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charts/chart6.xml" ContentType="application/vnd.openxmlformats-officedocument.drawingml.chart+xml"/>
  <Override PartName="/word/theme/themeOverride5.xml" ContentType="application/vnd.openxmlformats-officedocument.themeOverride+xml"/>
  <Override PartName="/word/charts/chart7.xml" ContentType="application/vnd.openxmlformats-officedocument.drawingml.chart+xml"/>
  <Override PartName="/word/theme/themeOverride6.xml" ContentType="application/vnd.openxmlformats-officedocument.themeOverride+xml"/>
  <Override PartName="/word/charts/chart8.xml" ContentType="application/vnd.openxmlformats-officedocument.drawingml.chart+xml"/>
  <Override PartName="/word/theme/themeOverride7.xml" ContentType="application/vnd.openxmlformats-officedocument.themeOverride+xml"/>
  <Override PartName="/word/drawings/drawing2.xml" ContentType="application/vnd.openxmlformats-officedocument.drawingml.chartshapes+xml"/>
  <Override PartName="/word/charts/chart9.xml" ContentType="application/vnd.openxmlformats-officedocument.drawingml.chart+xml"/>
  <Override PartName="/word/charts/chart10.xml" ContentType="application/vnd.openxmlformats-officedocument.drawingml.chart+xml"/>
  <Override PartName="/word/theme/themeOverride8.xml" ContentType="application/vnd.openxmlformats-officedocument.themeOverrid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667"/>
        <w:tblW w:w="9747" w:type="dxa"/>
        <w:tblLayout w:type="fixed"/>
        <w:tblLook w:val="01E0" w:firstRow="1" w:lastRow="1" w:firstColumn="1" w:lastColumn="1" w:noHBand="0" w:noVBand="0"/>
      </w:tblPr>
      <w:tblGrid>
        <w:gridCol w:w="3936"/>
        <w:gridCol w:w="1134"/>
        <w:gridCol w:w="4677"/>
      </w:tblGrid>
      <w:tr w:rsidR="003A0692" w:rsidRPr="00247D48" w14:paraId="5991819F" w14:textId="77777777" w:rsidTr="003A0692">
        <w:tc>
          <w:tcPr>
            <w:tcW w:w="5070" w:type="dxa"/>
            <w:gridSpan w:val="2"/>
          </w:tcPr>
          <w:p w14:paraId="6DD9E670" w14:textId="77777777" w:rsidR="003A0692" w:rsidRPr="00284810" w:rsidRDefault="003A0692" w:rsidP="00E81C95">
            <w:pPr>
              <w:pStyle w:val="30"/>
            </w:pPr>
          </w:p>
        </w:tc>
        <w:tc>
          <w:tcPr>
            <w:tcW w:w="4677" w:type="dxa"/>
          </w:tcPr>
          <w:p w14:paraId="5B6A4954" w14:textId="77777777" w:rsidR="003A0692" w:rsidRPr="006E4268" w:rsidRDefault="003A0692" w:rsidP="00E675F8">
            <w:pPr>
              <w:pStyle w:val="ConsNormal"/>
              <w:spacing w:line="276" w:lineRule="auto"/>
              <w:ind w:firstLine="0"/>
              <w:rPr>
                <w:rFonts w:ascii="Times New Roman" w:hAnsi="Times New Roman" w:cs="Times New Roman"/>
                <w:sz w:val="28"/>
                <w:szCs w:val="28"/>
              </w:rPr>
            </w:pPr>
            <w:r w:rsidRPr="006E4268">
              <w:rPr>
                <w:rFonts w:ascii="Times New Roman" w:hAnsi="Times New Roman" w:cs="Times New Roman"/>
                <w:sz w:val="28"/>
                <w:szCs w:val="28"/>
              </w:rPr>
              <w:t>УТВЕРЖДЕН</w:t>
            </w:r>
            <w:r>
              <w:rPr>
                <w:rFonts w:ascii="Times New Roman" w:hAnsi="Times New Roman" w:cs="Times New Roman"/>
                <w:sz w:val="28"/>
                <w:szCs w:val="28"/>
              </w:rPr>
              <w:t>:</w:t>
            </w:r>
          </w:p>
          <w:p w14:paraId="178BF210" w14:textId="4250700B" w:rsidR="003A0692" w:rsidRPr="006E4268" w:rsidRDefault="003A0692" w:rsidP="00E675F8">
            <w:pPr>
              <w:pStyle w:val="ConsNormal"/>
              <w:spacing w:line="276" w:lineRule="auto"/>
              <w:ind w:left="34" w:firstLine="0"/>
              <w:rPr>
                <w:rFonts w:ascii="Times New Roman" w:hAnsi="Times New Roman" w:cs="Times New Roman"/>
                <w:sz w:val="28"/>
                <w:szCs w:val="28"/>
              </w:rPr>
            </w:pPr>
            <w:r w:rsidRPr="006E4268">
              <w:rPr>
                <w:rFonts w:ascii="Times New Roman" w:hAnsi="Times New Roman" w:cs="Times New Roman"/>
                <w:sz w:val="28"/>
                <w:szCs w:val="28"/>
              </w:rPr>
              <w:t>Решением годового общего собрания акционеров</w:t>
            </w:r>
            <w:r>
              <w:rPr>
                <w:rFonts w:ascii="Times New Roman" w:hAnsi="Times New Roman" w:cs="Times New Roman"/>
                <w:sz w:val="28"/>
                <w:szCs w:val="28"/>
              </w:rPr>
              <w:t xml:space="preserve"> П</w:t>
            </w:r>
            <w:r w:rsidRPr="006E4268">
              <w:rPr>
                <w:rFonts w:ascii="Times New Roman" w:hAnsi="Times New Roman" w:cs="Times New Roman"/>
                <w:sz w:val="28"/>
                <w:szCs w:val="28"/>
              </w:rPr>
              <w:t>АО «</w:t>
            </w:r>
            <w:r>
              <w:rPr>
                <w:rFonts w:ascii="Times New Roman" w:hAnsi="Times New Roman" w:cs="Times New Roman"/>
                <w:sz w:val="28"/>
                <w:szCs w:val="28"/>
              </w:rPr>
              <w:t>НКХП</w:t>
            </w:r>
            <w:r w:rsidRPr="006E4268">
              <w:rPr>
                <w:rFonts w:ascii="Times New Roman" w:hAnsi="Times New Roman" w:cs="Times New Roman"/>
                <w:sz w:val="28"/>
                <w:szCs w:val="28"/>
              </w:rPr>
              <w:t>»</w:t>
            </w:r>
            <w:r w:rsidR="004D3A7E">
              <w:rPr>
                <w:rFonts w:ascii="Times New Roman" w:hAnsi="Times New Roman" w:cs="Times New Roman"/>
                <w:sz w:val="28"/>
                <w:szCs w:val="28"/>
              </w:rPr>
              <w:t xml:space="preserve"> от 30.06</w:t>
            </w:r>
            <w:r w:rsidR="00CC0BFC">
              <w:rPr>
                <w:rFonts w:ascii="Times New Roman" w:hAnsi="Times New Roman" w:cs="Times New Roman"/>
                <w:sz w:val="28"/>
                <w:szCs w:val="28"/>
              </w:rPr>
              <w:t>.2022</w:t>
            </w:r>
          </w:p>
          <w:p w14:paraId="6ED1FB6B" w14:textId="2FA83853" w:rsidR="003A0692" w:rsidRDefault="003A0692" w:rsidP="00E675F8">
            <w:pPr>
              <w:pStyle w:val="ConsNormal"/>
              <w:widowControl/>
              <w:spacing w:line="276" w:lineRule="auto"/>
              <w:ind w:left="34" w:firstLine="0"/>
              <w:rPr>
                <w:rFonts w:ascii="Times New Roman" w:hAnsi="Times New Roman" w:cs="Times New Roman"/>
                <w:sz w:val="28"/>
                <w:szCs w:val="28"/>
              </w:rPr>
            </w:pPr>
            <w:r w:rsidRPr="006E4268">
              <w:rPr>
                <w:rFonts w:ascii="Times New Roman" w:hAnsi="Times New Roman" w:cs="Times New Roman"/>
                <w:sz w:val="28"/>
                <w:szCs w:val="28"/>
              </w:rPr>
              <w:t>(</w:t>
            </w:r>
            <w:r>
              <w:rPr>
                <w:rFonts w:ascii="Times New Roman" w:hAnsi="Times New Roman" w:cs="Times New Roman"/>
                <w:sz w:val="28"/>
                <w:szCs w:val="28"/>
              </w:rPr>
              <w:t>п</w:t>
            </w:r>
            <w:r w:rsidRPr="006E4268">
              <w:rPr>
                <w:rFonts w:ascii="Times New Roman" w:hAnsi="Times New Roman" w:cs="Times New Roman"/>
                <w:sz w:val="28"/>
                <w:szCs w:val="28"/>
              </w:rPr>
              <w:t xml:space="preserve">ротокол </w:t>
            </w:r>
            <w:r w:rsidR="004D3A7E">
              <w:rPr>
                <w:rFonts w:ascii="Times New Roman" w:hAnsi="Times New Roman" w:cs="Times New Roman"/>
                <w:sz w:val="28"/>
                <w:szCs w:val="28"/>
              </w:rPr>
              <w:t>от 04.07</w:t>
            </w:r>
            <w:r w:rsidR="00CC0BFC">
              <w:rPr>
                <w:rFonts w:ascii="Times New Roman" w:hAnsi="Times New Roman" w:cs="Times New Roman"/>
                <w:sz w:val="28"/>
                <w:szCs w:val="28"/>
              </w:rPr>
              <w:t>.2022</w:t>
            </w:r>
            <w:r w:rsidR="004D3A7E">
              <w:rPr>
                <w:rFonts w:ascii="Times New Roman" w:hAnsi="Times New Roman" w:cs="Times New Roman"/>
                <w:sz w:val="28"/>
                <w:szCs w:val="28"/>
              </w:rPr>
              <w:t xml:space="preserve"> № 67</w:t>
            </w:r>
            <w:bookmarkStart w:id="0" w:name="_GoBack"/>
            <w:bookmarkEnd w:id="0"/>
            <w:r w:rsidRPr="006E4268">
              <w:rPr>
                <w:rFonts w:ascii="Times New Roman" w:hAnsi="Times New Roman" w:cs="Times New Roman"/>
                <w:sz w:val="28"/>
                <w:szCs w:val="28"/>
              </w:rPr>
              <w:t>)</w:t>
            </w:r>
          </w:p>
          <w:p w14:paraId="08A72D23" w14:textId="77777777" w:rsidR="003A0692" w:rsidRDefault="003A0692" w:rsidP="00453575">
            <w:pPr>
              <w:pStyle w:val="ConsNormal"/>
              <w:widowControl/>
              <w:spacing w:line="276" w:lineRule="auto"/>
              <w:ind w:left="34" w:firstLine="0"/>
              <w:jc w:val="both"/>
              <w:rPr>
                <w:rFonts w:ascii="Times New Roman" w:hAnsi="Times New Roman" w:cs="Times New Roman"/>
                <w:sz w:val="28"/>
                <w:szCs w:val="28"/>
              </w:rPr>
            </w:pPr>
          </w:p>
          <w:p w14:paraId="107B5589" w14:textId="77777777" w:rsidR="003A0692" w:rsidRPr="00247D48" w:rsidRDefault="003A0692" w:rsidP="00453575">
            <w:pPr>
              <w:pStyle w:val="ConsNormal"/>
              <w:widowControl/>
              <w:spacing w:line="276" w:lineRule="auto"/>
              <w:ind w:left="34" w:firstLine="0"/>
              <w:jc w:val="both"/>
              <w:rPr>
                <w:rFonts w:ascii="Times New Roman" w:hAnsi="Times New Roman" w:cs="Times New Roman"/>
                <w:sz w:val="28"/>
                <w:szCs w:val="28"/>
              </w:rPr>
            </w:pPr>
            <w:r>
              <w:rPr>
                <w:rFonts w:ascii="Times New Roman" w:hAnsi="Times New Roman" w:cs="Times New Roman"/>
                <w:sz w:val="28"/>
                <w:szCs w:val="28"/>
              </w:rPr>
              <w:t>Предварительно УТВЕРЖДЕН</w:t>
            </w:r>
            <w:r w:rsidRPr="00247D48">
              <w:rPr>
                <w:rFonts w:ascii="Times New Roman" w:hAnsi="Times New Roman" w:cs="Times New Roman"/>
                <w:sz w:val="28"/>
                <w:szCs w:val="28"/>
              </w:rPr>
              <w:t>:</w:t>
            </w:r>
          </w:p>
          <w:p w14:paraId="668D16A0" w14:textId="5F848BB0" w:rsidR="003A0692" w:rsidRDefault="00D72959" w:rsidP="00453575">
            <w:pPr>
              <w:pStyle w:val="ConsNormal"/>
              <w:widowControl/>
              <w:spacing w:line="276" w:lineRule="auto"/>
              <w:ind w:left="34" w:firstLine="0"/>
              <w:jc w:val="both"/>
              <w:rPr>
                <w:rFonts w:ascii="Times New Roman" w:hAnsi="Times New Roman" w:cs="Times New Roman"/>
                <w:sz w:val="28"/>
                <w:szCs w:val="28"/>
              </w:rPr>
            </w:pPr>
            <w:r>
              <w:rPr>
                <w:rFonts w:ascii="Times New Roman" w:hAnsi="Times New Roman" w:cs="Times New Roman"/>
                <w:sz w:val="28"/>
                <w:szCs w:val="28"/>
              </w:rPr>
              <w:t>р</w:t>
            </w:r>
            <w:r w:rsidRPr="00247D48">
              <w:rPr>
                <w:rFonts w:ascii="Times New Roman" w:hAnsi="Times New Roman" w:cs="Times New Roman"/>
                <w:sz w:val="28"/>
                <w:szCs w:val="28"/>
              </w:rPr>
              <w:t xml:space="preserve">ешением </w:t>
            </w:r>
            <w:r w:rsidR="00284810" w:rsidRPr="00247D48">
              <w:rPr>
                <w:rFonts w:ascii="Times New Roman" w:hAnsi="Times New Roman" w:cs="Times New Roman"/>
                <w:sz w:val="28"/>
                <w:szCs w:val="28"/>
              </w:rPr>
              <w:t>Совет</w:t>
            </w:r>
            <w:r>
              <w:rPr>
                <w:rFonts w:ascii="Times New Roman" w:hAnsi="Times New Roman" w:cs="Times New Roman"/>
                <w:sz w:val="28"/>
                <w:szCs w:val="28"/>
              </w:rPr>
              <w:t>а</w:t>
            </w:r>
            <w:r w:rsidR="00284810" w:rsidRPr="00247D48">
              <w:rPr>
                <w:rFonts w:ascii="Times New Roman" w:hAnsi="Times New Roman" w:cs="Times New Roman"/>
                <w:sz w:val="28"/>
                <w:szCs w:val="28"/>
              </w:rPr>
              <w:t xml:space="preserve"> </w:t>
            </w:r>
            <w:r w:rsidR="003A0692" w:rsidRPr="00247D48">
              <w:rPr>
                <w:rFonts w:ascii="Times New Roman" w:hAnsi="Times New Roman" w:cs="Times New Roman"/>
                <w:sz w:val="28"/>
                <w:szCs w:val="28"/>
              </w:rPr>
              <w:t xml:space="preserve">директоров </w:t>
            </w:r>
          </w:p>
          <w:p w14:paraId="4DA9D842" w14:textId="3BFA29F1" w:rsidR="003A0692" w:rsidRPr="004D266D" w:rsidRDefault="003A0692" w:rsidP="00E675F8">
            <w:pPr>
              <w:pStyle w:val="ConsNormal"/>
              <w:widowControl/>
              <w:spacing w:line="276" w:lineRule="auto"/>
              <w:ind w:left="34" w:firstLine="0"/>
              <w:jc w:val="both"/>
              <w:rPr>
                <w:rFonts w:ascii="Times New Roman" w:hAnsi="Times New Roman" w:cs="Times New Roman"/>
                <w:sz w:val="28"/>
                <w:szCs w:val="28"/>
              </w:rPr>
            </w:pPr>
            <w:r w:rsidRPr="00247D48">
              <w:rPr>
                <w:rFonts w:ascii="Times New Roman" w:hAnsi="Times New Roman" w:cs="Times New Roman"/>
                <w:sz w:val="28"/>
                <w:szCs w:val="28"/>
              </w:rPr>
              <w:t>ПАО «НКХП»</w:t>
            </w:r>
            <w:r w:rsidR="00CC0BFC">
              <w:rPr>
                <w:rFonts w:ascii="Times New Roman" w:hAnsi="Times New Roman" w:cs="Times New Roman"/>
                <w:sz w:val="28"/>
                <w:szCs w:val="28"/>
              </w:rPr>
              <w:t xml:space="preserve"> от </w:t>
            </w:r>
            <w:r w:rsidR="00501396">
              <w:rPr>
                <w:rFonts w:ascii="Times New Roman" w:hAnsi="Times New Roman" w:cs="Times New Roman"/>
                <w:sz w:val="28"/>
                <w:szCs w:val="28"/>
              </w:rPr>
              <w:t>27.05.2022</w:t>
            </w:r>
          </w:p>
          <w:p w14:paraId="07DA378B" w14:textId="2D4A305E" w:rsidR="003A0692" w:rsidRPr="00247D48" w:rsidRDefault="003A0692" w:rsidP="00501396">
            <w:pPr>
              <w:pStyle w:val="ConsNonformat"/>
              <w:widowControl/>
              <w:spacing w:line="276" w:lineRule="auto"/>
              <w:ind w:left="34"/>
              <w:jc w:val="both"/>
              <w:rPr>
                <w:rFonts w:ascii="Times New Roman" w:hAnsi="Times New Roman" w:cs="Times New Roman"/>
                <w:sz w:val="28"/>
                <w:szCs w:val="28"/>
              </w:rPr>
            </w:pPr>
            <w:r w:rsidRPr="004D266D">
              <w:rPr>
                <w:rFonts w:ascii="Times New Roman" w:hAnsi="Times New Roman" w:cs="Times New Roman"/>
                <w:sz w:val="28"/>
                <w:szCs w:val="28"/>
              </w:rPr>
              <w:t>(</w:t>
            </w:r>
            <w:r>
              <w:rPr>
                <w:rFonts w:ascii="Times New Roman" w:hAnsi="Times New Roman" w:cs="Times New Roman"/>
                <w:sz w:val="28"/>
                <w:szCs w:val="28"/>
              </w:rPr>
              <w:t>п</w:t>
            </w:r>
            <w:r w:rsidRPr="006E4268">
              <w:rPr>
                <w:rFonts w:ascii="Times New Roman" w:hAnsi="Times New Roman" w:cs="Times New Roman"/>
                <w:sz w:val="28"/>
                <w:szCs w:val="28"/>
              </w:rPr>
              <w:t xml:space="preserve">ротокол </w:t>
            </w:r>
            <w:r w:rsidR="00DF6F9E">
              <w:rPr>
                <w:rFonts w:ascii="Times New Roman" w:hAnsi="Times New Roman" w:cs="Times New Roman"/>
                <w:sz w:val="28"/>
                <w:szCs w:val="28"/>
              </w:rPr>
              <w:t xml:space="preserve">от </w:t>
            </w:r>
            <w:r w:rsidR="00501396">
              <w:rPr>
                <w:rFonts w:ascii="Times New Roman" w:hAnsi="Times New Roman" w:cs="Times New Roman"/>
                <w:sz w:val="28"/>
                <w:szCs w:val="28"/>
              </w:rPr>
              <w:t>30.05.2022 № 239</w:t>
            </w:r>
            <w:proofErr w:type="gramStart"/>
            <w:r w:rsidR="00657288">
              <w:rPr>
                <w:rFonts w:ascii="Times New Roman" w:hAnsi="Times New Roman" w:cs="Times New Roman"/>
                <w:sz w:val="28"/>
                <w:szCs w:val="28"/>
              </w:rPr>
              <w:t xml:space="preserve"> </w:t>
            </w:r>
            <w:r w:rsidRPr="004D266D">
              <w:rPr>
                <w:rFonts w:ascii="Times New Roman" w:hAnsi="Times New Roman" w:cs="Times New Roman"/>
                <w:sz w:val="28"/>
                <w:szCs w:val="28"/>
              </w:rPr>
              <w:t>)</w:t>
            </w:r>
            <w:proofErr w:type="gramEnd"/>
          </w:p>
        </w:tc>
      </w:tr>
      <w:tr w:rsidR="000A324C" w:rsidRPr="00247D48" w14:paraId="08234658" w14:textId="77777777" w:rsidTr="00E675F8">
        <w:trPr>
          <w:trHeight w:val="751"/>
        </w:trPr>
        <w:tc>
          <w:tcPr>
            <w:tcW w:w="3936" w:type="dxa"/>
          </w:tcPr>
          <w:p w14:paraId="3E269E75" w14:textId="77777777" w:rsidR="000A324C" w:rsidRPr="001830D4" w:rsidRDefault="000A324C" w:rsidP="00453575">
            <w:pPr>
              <w:pStyle w:val="ConsNonformat"/>
              <w:widowControl/>
              <w:spacing w:line="276" w:lineRule="auto"/>
              <w:jc w:val="both"/>
              <w:rPr>
                <w:rFonts w:ascii="Times New Roman" w:hAnsi="Times New Roman" w:cs="Times New Roman"/>
                <w:color w:val="FFFFFF" w:themeColor="background1"/>
                <w:sz w:val="28"/>
                <w:szCs w:val="28"/>
              </w:rPr>
            </w:pPr>
          </w:p>
        </w:tc>
        <w:tc>
          <w:tcPr>
            <w:tcW w:w="1134" w:type="dxa"/>
          </w:tcPr>
          <w:p w14:paraId="6A99C558" w14:textId="77777777" w:rsidR="000A324C" w:rsidRPr="00247D48" w:rsidRDefault="000A324C" w:rsidP="00453575">
            <w:pPr>
              <w:pStyle w:val="ConsNonformat"/>
              <w:widowControl/>
              <w:spacing w:line="276" w:lineRule="auto"/>
              <w:ind w:left="176" w:firstLine="709"/>
              <w:jc w:val="both"/>
              <w:rPr>
                <w:rFonts w:ascii="Times New Roman" w:hAnsi="Times New Roman" w:cs="Times New Roman"/>
                <w:sz w:val="28"/>
                <w:szCs w:val="28"/>
              </w:rPr>
            </w:pPr>
          </w:p>
        </w:tc>
        <w:tc>
          <w:tcPr>
            <w:tcW w:w="4677" w:type="dxa"/>
          </w:tcPr>
          <w:p w14:paraId="2834AED1" w14:textId="77777777" w:rsidR="000A324C" w:rsidRPr="00247D48" w:rsidRDefault="000A324C" w:rsidP="00453575">
            <w:pPr>
              <w:pStyle w:val="ConsNonformat"/>
              <w:widowControl/>
              <w:spacing w:line="276" w:lineRule="auto"/>
              <w:ind w:left="34"/>
              <w:jc w:val="both"/>
              <w:rPr>
                <w:rFonts w:ascii="Times New Roman" w:hAnsi="Times New Roman" w:cs="Times New Roman"/>
                <w:sz w:val="28"/>
                <w:szCs w:val="28"/>
              </w:rPr>
            </w:pPr>
          </w:p>
        </w:tc>
      </w:tr>
    </w:tbl>
    <w:p w14:paraId="4C4E5D35" w14:textId="77777777" w:rsidR="00582A4B" w:rsidRPr="00103B44" w:rsidRDefault="00F01DA1" w:rsidP="00103B44">
      <w:pPr>
        <w:pStyle w:val="aff5"/>
        <w:spacing w:after="0" w:line="276" w:lineRule="auto"/>
        <w:rPr>
          <w:sz w:val="28"/>
          <w:szCs w:val="28"/>
        </w:rPr>
      </w:pPr>
      <w:r w:rsidRPr="00453575">
        <w:rPr>
          <w:sz w:val="28"/>
          <w:szCs w:val="28"/>
        </w:rPr>
        <w:t xml:space="preserve"> </w:t>
      </w:r>
    </w:p>
    <w:p w14:paraId="755A9FC7" w14:textId="77777777" w:rsidR="00E27503" w:rsidRPr="00453575" w:rsidRDefault="00FC3267" w:rsidP="00453575">
      <w:pPr>
        <w:spacing w:line="276" w:lineRule="auto"/>
        <w:ind w:firstLine="709"/>
        <w:jc w:val="center"/>
      </w:pPr>
      <w:r>
        <w:rPr>
          <w:noProof/>
        </w:rPr>
        <w:drawing>
          <wp:anchor distT="0" distB="0" distL="114300" distR="114300" simplePos="0" relativeHeight="251709952" behindDoc="1" locked="0" layoutInCell="1" allowOverlap="1" wp14:anchorId="460E5822" wp14:editId="2F57E9E4">
            <wp:simplePos x="0" y="0"/>
            <wp:positionH relativeFrom="column">
              <wp:posOffset>1920875</wp:posOffset>
            </wp:positionH>
            <wp:positionV relativeFrom="paragraph">
              <wp:posOffset>73964</wp:posOffset>
            </wp:positionV>
            <wp:extent cx="1892300" cy="1972945"/>
            <wp:effectExtent l="0" t="0" r="0" b="8255"/>
            <wp:wrapNone/>
            <wp:docPr id="16" name="Рисунок 16" descr="C:\Users\HP12\AppData\Local\Microsoft\Windows\Temporary Internet Files\Content.Word\logo-te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12\AppData\Local\Microsoft\Windows\Temporary Internet Files\Content.Word\logo-test.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92300" cy="19729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B09A38" w14:textId="77777777" w:rsidR="00E27503" w:rsidRPr="00453575" w:rsidRDefault="00E27503" w:rsidP="00453575">
      <w:pPr>
        <w:spacing w:line="276" w:lineRule="auto"/>
        <w:ind w:firstLine="3686"/>
      </w:pPr>
    </w:p>
    <w:p w14:paraId="021912D1" w14:textId="77777777" w:rsidR="00E27503" w:rsidRPr="00453575" w:rsidRDefault="00E27503" w:rsidP="00453575">
      <w:pPr>
        <w:spacing w:line="276" w:lineRule="auto"/>
        <w:ind w:firstLine="709"/>
      </w:pPr>
    </w:p>
    <w:p w14:paraId="16F37F72" w14:textId="77777777" w:rsidR="00123E49" w:rsidRPr="00453575" w:rsidRDefault="00123E49" w:rsidP="00453575">
      <w:pPr>
        <w:spacing w:line="276" w:lineRule="auto"/>
        <w:ind w:firstLine="709"/>
      </w:pPr>
    </w:p>
    <w:p w14:paraId="166CEFA4" w14:textId="77777777" w:rsidR="00123E49" w:rsidRPr="00453575" w:rsidRDefault="00123E49" w:rsidP="00453575">
      <w:pPr>
        <w:spacing w:line="276" w:lineRule="auto"/>
        <w:ind w:firstLine="709"/>
      </w:pPr>
    </w:p>
    <w:p w14:paraId="6C322C09" w14:textId="77777777" w:rsidR="00123E49" w:rsidRPr="00453575" w:rsidRDefault="00123E49" w:rsidP="00453575">
      <w:pPr>
        <w:spacing w:line="276" w:lineRule="auto"/>
        <w:ind w:firstLine="709"/>
      </w:pPr>
    </w:p>
    <w:p w14:paraId="5BD03DB8" w14:textId="77777777" w:rsidR="00123E49" w:rsidRPr="00453575" w:rsidRDefault="00123E49" w:rsidP="00453575">
      <w:pPr>
        <w:spacing w:line="276" w:lineRule="auto"/>
        <w:ind w:firstLine="709"/>
      </w:pPr>
    </w:p>
    <w:p w14:paraId="5EDC9DC6" w14:textId="77777777" w:rsidR="00123E49" w:rsidRPr="00453575" w:rsidRDefault="00123E49" w:rsidP="00453575">
      <w:pPr>
        <w:spacing w:line="276" w:lineRule="auto"/>
        <w:ind w:firstLine="709"/>
      </w:pPr>
    </w:p>
    <w:p w14:paraId="509D9E47" w14:textId="77777777" w:rsidR="00123E49" w:rsidRDefault="00123E49" w:rsidP="00453575">
      <w:pPr>
        <w:spacing w:line="276" w:lineRule="auto"/>
        <w:ind w:firstLine="709"/>
      </w:pPr>
    </w:p>
    <w:p w14:paraId="49CDF278" w14:textId="77777777" w:rsidR="00453575" w:rsidRPr="00453575" w:rsidRDefault="00453575" w:rsidP="00453575">
      <w:pPr>
        <w:spacing w:line="276" w:lineRule="auto"/>
        <w:ind w:firstLine="709"/>
      </w:pPr>
    </w:p>
    <w:p w14:paraId="7CDBB5EA" w14:textId="77777777" w:rsidR="00582A4B" w:rsidRDefault="00582A4B" w:rsidP="00453575">
      <w:pPr>
        <w:spacing w:line="276" w:lineRule="auto"/>
        <w:ind w:firstLine="709"/>
      </w:pPr>
    </w:p>
    <w:p w14:paraId="13DEC76C" w14:textId="77777777" w:rsidR="00103B44" w:rsidRPr="00453575" w:rsidRDefault="00103B44" w:rsidP="00453575">
      <w:pPr>
        <w:spacing w:line="276" w:lineRule="auto"/>
        <w:ind w:firstLine="709"/>
      </w:pPr>
    </w:p>
    <w:p w14:paraId="649545FC" w14:textId="77777777" w:rsidR="00E27503" w:rsidRPr="00453575" w:rsidRDefault="00E27503" w:rsidP="001D0383">
      <w:pPr>
        <w:spacing w:line="276" w:lineRule="auto"/>
        <w:ind w:left="-567"/>
        <w:jc w:val="center"/>
        <w:rPr>
          <w:b/>
          <w:bCs/>
          <w:color w:val="002060"/>
          <w:sz w:val="32"/>
          <w:szCs w:val="32"/>
        </w:rPr>
      </w:pPr>
      <w:r w:rsidRPr="00453575">
        <w:rPr>
          <w:b/>
          <w:bCs/>
          <w:color w:val="002060"/>
          <w:sz w:val="32"/>
          <w:szCs w:val="32"/>
        </w:rPr>
        <w:t xml:space="preserve">ГОДОВОЙ ОТЧЕТ </w:t>
      </w:r>
    </w:p>
    <w:p w14:paraId="4DAAC6E3" w14:textId="77777777" w:rsidR="00E27503" w:rsidRPr="00453575" w:rsidRDefault="00E27503" w:rsidP="001D0383">
      <w:pPr>
        <w:spacing w:line="276" w:lineRule="auto"/>
        <w:ind w:left="-567"/>
        <w:jc w:val="center"/>
        <w:rPr>
          <w:b/>
          <w:bCs/>
          <w:color w:val="002060"/>
          <w:szCs w:val="32"/>
        </w:rPr>
      </w:pPr>
    </w:p>
    <w:p w14:paraId="2B9CD359" w14:textId="77777777" w:rsidR="00E27503" w:rsidRPr="00453575" w:rsidRDefault="00601DAA" w:rsidP="001D0383">
      <w:pPr>
        <w:spacing w:line="276" w:lineRule="auto"/>
        <w:ind w:left="-567"/>
        <w:jc w:val="center"/>
        <w:rPr>
          <w:b/>
          <w:bCs/>
          <w:color w:val="002060"/>
          <w:sz w:val="32"/>
          <w:szCs w:val="32"/>
        </w:rPr>
      </w:pPr>
      <w:r w:rsidRPr="00453575">
        <w:rPr>
          <w:b/>
          <w:bCs/>
          <w:color w:val="002060"/>
          <w:sz w:val="32"/>
          <w:szCs w:val="32"/>
        </w:rPr>
        <w:t xml:space="preserve">ПУБЛИЧНОГО </w:t>
      </w:r>
      <w:r w:rsidR="00E27503" w:rsidRPr="00453575">
        <w:rPr>
          <w:b/>
          <w:bCs/>
          <w:color w:val="002060"/>
          <w:sz w:val="32"/>
          <w:szCs w:val="32"/>
        </w:rPr>
        <w:t>АКЦИОНЕРНОГО ОБЩЕСТВА</w:t>
      </w:r>
    </w:p>
    <w:p w14:paraId="3A64D1DA" w14:textId="77777777" w:rsidR="00E27503" w:rsidRPr="00453575" w:rsidRDefault="00E27503" w:rsidP="001D0383">
      <w:pPr>
        <w:spacing w:line="276" w:lineRule="auto"/>
        <w:ind w:left="-567"/>
        <w:jc w:val="center"/>
        <w:rPr>
          <w:b/>
          <w:bCs/>
          <w:color w:val="002060"/>
          <w:sz w:val="32"/>
          <w:szCs w:val="32"/>
        </w:rPr>
      </w:pPr>
      <w:r w:rsidRPr="00453575">
        <w:rPr>
          <w:b/>
          <w:bCs/>
          <w:color w:val="002060"/>
          <w:sz w:val="32"/>
          <w:szCs w:val="32"/>
        </w:rPr>
        <w:t>«НОВОРОССИЙСКИЙ КОМБИНАТ ХЛЕБОПРОДУКТОВ»</w:t>
      </w:r>
    </w:p>
    <w:p w14:paraId="48D36DD7" w14:textId="77777777" w:rsidR="00E27503" w:rsidRPr="00453575" w:rsidRDefault="00E27503" w:rsidP="001D0383">
      <w:pPr>
        <w:spacing w:line="276" w:lineRule="auto"/>
        <w:ind w:left="-567"/>
        <w:jc w:val="center"/>
        <w:rPr>
          <w:b/>
          <w:bCs/>
          <w:color w:val="002060"/>
          <w:szCs w:val="32"/>
        </w:rPr>
      </w:pPr>
    </w:p>
    <w:p w14:paraId="72299C2E" w14:textId="7FFFA815" w:rsidR="00E27503" w:rsidRPr="00453575" w:rsidRDefault="00CC0BFC" w:rsidP="001D0383">
      <w:pPr>
        <w:spacing w:line="276" w:lineRule="auto"/>
        <w:ind w:left="-567"/>
        <w:jc w:val="center"/>
        <w:rPr>
          <w:color w:val="002060"/>
          <w:sz w:val="32"/>
          <w:szCs w:val="32"/>
        </w:rPr>
      </w:pPr>
      <w:r>
        <w:rPr>
          <w:b/>
          <w:bCs/>
          <w:color w:val="002060"/>
          <w:sz w:val="32"/>
          <w:szCs w:val="32"/>
        </w:rPr>
        <w:t>ЗА 2021</w:t>
      </w:r>
      <w:r w:rsidR="00E27503" w:rsidRPr="00453575">
        <w:rPr>
          <w:b/>
          <w:bCs/>
          <w:color w:val="002060"/>
          <w:sz w:val="32"/>
          <w:szCs w:val="32"/>
        </w:rPr>
        <w:t xml:space="preserve"> ГОД</w:t>
      </w:r>
    </w:p>
    <w:p w14:paraId="41599110" w14:textId="77777777" w:rsidR="005A3856" w:rsidRPr="00247D48" w:rsidRDefault="005A3856" w:rsidP="00453575">
      <w:pPr>
        <w:spacing w:line="276" w:lineRule="auto"/>
        <w:rPr>
          <w:color w:val="1F497D"/>
          <w:szCs w:val="40"/>
        </w:rPr>
      </w:pPr>
    </w:p>
    <w:p w14:paraId="241EF27F" w14:textId="77777777" w:rsidR="00453575" w:rsidRDefault="00453575" w:rsidP="00453575">
      <w:pPr>
        <w:spacing w:line="276" w:lineRule="auto"/>
        <w:jc w:val="center"/>
        <w:rPr>
          <w:color w:val="1F497D"/>
          <w:szCs w:val="40"/>
        </w:rPr>
      </w:pPr>
    </w:p>
    <w:p w14:paraId="5249CA40" w14:textId="77777777" w:rsidR="00103B44" w:rsidRDefault="00103B44" w:rsidP="00453575">
      <w:pPr>
        <w:spacing w:line="276" w:lineRule="auto"/>
        <w:jc w:val="center"/>
        <w:rPr>
          <w:color w:val="1F497D"/>
          <w:szCs w:val="40"/>
        </w:rPr>
      </w:pPr>
    </w:p>
    <w:p w14:paraId="73E0EA77" w14:textId="77777777" w:rsidR="00103B44" w:rsidRPr="00247D48" w:rsidRDefault="00103B44" w:rsidP="00453575">
      <w:pPr>
        <w:spacing w:line="276" w:lineRule="auto"/>
        <w:jc w:val="center"/>
        <w:rPr>
          <w:color w:val="1F497D"/>
          <w:szCs w:val="40"/>
        </w:rPr>
      </w:pPr>
    </w:p>
    <w:p w14:paraId="168FC2AE" w14:textId="77777777" w:rsidR="00E27503" w:rsidRPr="00247D48" w:rsidRDefault="00E27503" w:rsidP="00453575">
      <w:pPr>
        <w:spacing w:line="276" w:lineRule="auto"/>
        <w:jc w:val="both"/>
      </w:pPr>
      <w:r w:rsidRPr="00247D48">
        <w:t>Генеральн</w:t>
      </w:r>
      <w:r w:rsidR="00123E49">
        <w:t>ый директор</w:t>
      </w:r>
      <w:r w:rsidR="00123E49" w:rsidRPr="00123E49">
        <w:t xml:space="preserve"> ПАО «НКХП»</w:t>
      </w:r>
      <w:r w:rsidR="00123E49">
        <w:tab/>
        <w:t xml:space="preserve">        </w:t>
      </w:r>
      <w:r w:rsidR="00123E49" w:rsidRPr="00123E49">
        <w:t>________________/</w:t>
      </w:r>
      <w:r w:rsidR="00D673B0" w:rsidRPr="00B8214F">
        <w:t>Д</w:t>
      </w:r>
      <w:r w:rsidR="00B93543" w:rsidRPr="00B8214F">
        <w:t>.</w:t>
      </w:r>
      <w:r w:rsidR="00D673B0" w:rsidRPr="00B8214F">
        <w:t>Б. Деменков</w:t>
      </w:r>
    </w:p>
    <w:p w14:paraId="1D269E05" w14:textId="572C6133" w:rsidR="00B075E0" w:rsidRDefault="00B075E0" w:rsidP="007B1175">
      <w:pPr>
        <w:spacing w:line="276" w:lineRule="auto"/>
        <w:jc w:val="center"/>
        <w:rPr>
          <w:b/>
          <w:bCs/>
          <w:color w:val="002060"/>
        </w:rPr>
      </w:pPr>
    </w:p>
    <w:sdt>
      <w:sdtPr>
        <w:rPr>
          <w:rFonts w:ascii="Times New Roman" w:hAnsi="Times New Roman" w:cs="Times New Roman"/>
          <w:b w:val="0"/>
          <w:bCs w:val="0"/>
          <w:color w:val="auto"/>
        </w:rPr>
        <w:id w:val="528529225"/>
        <w:docPartObj>
          <w:docPartGallery w:val="Table of Contents"/>
          <w:docPartUnique/>
        </w:docPartObj>
      </w:sdtPr>
      <w:sdtEndPr/>
      <w:sdtContent>
        <w:p w14:paraId="5DD58139" w14:textId="16D857B0" w:rsidR="00623C78" w:rsidRPr="00220A99" w:rsidRDefault="00220A99" w:rsidP="00623C78">
          <w:pPr>
            <w:pStyle w:val="af4"/>
            <w:jc w:val="center"/>
            <w:rPr>
              <w:rFonts w:ascii="Times New Roman" w:hAnsi="Times New Roman" w:cs="Times New Roman"/>
            </w:rPr>
          </w:pPr>
          <w:r w:rsidRPr="00220A99">
            <w:rPr>
              <w:rFonts w:ascii="Times New Roman" w:hAnsi="Times New Roman" w:cs="Times New Roman"/>
            </w:rPr>
            <w:t>СОДЕРЖАНИЕ</w:t>
          </w:r>
        </w:p>
        <w:p w14:paraId="18998FC7" w14:textId="77777777" w:rsidR="00623C78" w:rsidRPr="00623C78" w:rsidRDefault="00623C78" w:rsidP="00623C78"/>
        <w:p w14:paraId="7EDC599C" w14:textId="77777777" w:rsidR="00DE0F84" w:rsidRPr="00B129CB" w:rsidRDefault="00623C78">
          <w:pPr>
            <w:pStyle w:val="2c"/>
            <w:tabs>
              <w:tab w:val="left" w:pos="660"/>
            </w:tabs>
            <w:rPr>
              <w:rFonts w:ascii="Times New Roman" w:hAnsi="Times New Roman" w:cs="Times New Roman"/>
              <w:b/>
              <w:noProof/>
              <w:color w:val="0070C0"/>
              <w:sz w:val="24"/>
              <w:szCs w:val="24"/>
            </w:rPr>
          </w:pPr>
          <w:r>
            <w:fldChar w:fldCharType="begin"/>
          </w:r>
          <w:r>
            <w:instrText xml:space="preserve"> TOC \o "1-3" \h \z \u </w:instrText>
          </w:r>
          <w:r>
            <w:fldChar w:fldCharType="separate"/>
          </w:r>
          <w:hyperlink w:anchor="_Toc103946630" w:history="1">
            <w:r w:rsidR="00DE0F84" w:rsidRPr="00B129CB">
              <w:rPr>
                <w:rStyle w:val="ae"/>
                <w:rFonts w:ascii="Times New Roman" w:hAnsi="Times New Roman" w:cs="Times New Roman"/>
                <w:b/>
                <w:noProof/>
                <w:color w:val="0070C0"/>
                <w:sz w:val="24"/>
                <w:szCs w:val="24"/>
              </w:rPr>
              <w:t>I.</w:t>
            </w:r>
            <w:r w:rsidR="00DE0F84" w:rsidRPr="00B129CB">
              <w:rPr>
                <w:rFonts w:ascii="Times New Roman" w:hAnsi="Times New Roman" w:cs="Times New Roman"/>
                <w:b/>
                <w:noProof/>
                <w:color w:val="0070C0"/>
                <w:sz w:val="24"/>
                <w:szCs w:val="24"/>
              </w:rPr>
              <w:tab/>
            </w:r>
            <w:r w:rsidR="00DE0F84" w:rsidRPr="00B129CB">
              <w:rPr>
                <w:rStyle w:val="ae"/>
                <w:rFonts w:ascii="Times New Roman" w:hAnsi="Times New Roman" w:cs="Times New Roman"/>
                <w:b/>
                <w:noProof/>
                <w:color w:val="0070C0"/>
                <w:sz w:val="24"/>
                <w:szCs w:val="24"/>
              </w:rPr>
              <w:t>Раскрытие Обществом информации в Годовом отчете</w:t>
            </w:r>
            <w:r w:rsidR="00DE0F84" w:rsidRPr="00B129CB">
              <w:rPr>
                <w:rFonts w:ascii="Times New Roman" w:hAnsi="Times New Roman" w:cs="Times New Roman"/>
                <w:b/>
                <w:noProof/>
                <w:webHidden/>
                <w:color w:val="0070C0"/>
                <w:sz w:val="24"/>
                <w:szCs w:val="24"/>
              </w:rPr>
              <w:tab/>
            </w:r>
            <w:r w:rsidR="00DE0F84" w:rsidRPr="00B129CB">
              <w:rPr>
                <w:rFonts w:ascii="Times New Roman" w:hAnsi="Times New Roman" w:cs="Times New Roman"/>
                <w:b/>
                <w:noProof/>
                <w:webHidden/>
                <w:color w:val="0070C0"/>
                <w:sz w:val="24"/>
                <w:szCs w:val="24"/>
              </w:rPr>
              <w:fldChar w:fldCharType="begin"/>
            </w:r>
            <w:r w:rsidR="00DE0F84" w:rsidRPr="00B129CB">
              <w:rPr>
                <w:rFonts w:ascii="Times New Roman" w:hAnsi="Times New Roman" w:cs="Times New Roman"/>
                <w:b/>
                <w:noProof/>
                <w:webHidden/>
                <w:color w:val="0070C0"/>
                <w:sz w:val="24"/>
                <w:szCs w:val="24"/>
              </w:rPr>
              <w:instrText xml:space="preserve"> PAGEREF _Toc103946630 \h </w:instrText>
            </w:r>
            <w:r w:rsidR="00DE0F84" w:rsidRPr="00B129CB">
              <w:rPr>
                <w:rFonts w:ascii="Times New Roman" w:hAnsi="Times New Roman" w:cs="Times New Roman"/>
                <w:b/>
                <w:noProof/>
                <w:webHidden/>
                <w:color w:val="0070C0"/>
                <w:sz w:val="24"/>
                <w:szCs w:val="24"/>
              </w:rPr>
            </w:r>
            <w:r w:rsidR="00DE0F84" w:rsidRPr="00B129CB">
              <w:rPr>
                <w:rFonts w:ascii="Times New Roman" w:hAnsi="Times New Roman" w:cs="Times New Roman"/>
                <w:b/>
                <w:noProof/>
                <w:webHidden/>
                <w:color w:val="0070C0"/>
                <w:sz w:val="24"/>
                <w:szCs w:val="24"/>
              </w:rPr>
              <w:fldChar w:fldCharType="separate"/>
            </w:r>
            <w:r w:rsidR="004A0C97">
              <w:rPr>
                <w:rFonts w:ascii="Times New Roman" w:hAnsi="Times New Roman" w:cs="Times New Roman"/>
                <w:b/>
                <w:noProof/>
                <w:webHidden/>
                <w:color w:val="0070C0"/>
                <w:sz w:val="24"/>
                <w:szCs w:val="24"/>
              </w:rPr>
              <w:t>4</w:t>
            </w:r>
            <w:r w:rsidR="00DE0F84" w:rsidRPr="00B129CB">
              <w:rPr>
                <w:rFonts w:ascii="Times New Roman" w:hAnsi="Times New Roman" w:cs="Times New Roman"/>
                <w:b/>
                <w:noProof/>
                <w:webHidden/>
                <w:color w:val="0070C0"/>
                <w:sz w:val="24"/>
                <w:szCs w:val="24"/>
              </w:rPr>
              <w:fldChar w:fldCharType="end"/>
            </w:r>
          </w:hyperlink>
        </w:p>
        <w:p w14:paraId="6666AAA2" w14:textId="338AF005" w:rsidR="00DE0F84" w:rsidRPr="00B129CB" w:rsidRDefault="004D3A7E">
          <w:pPr>
            <w:pStyle w:val="2c"/>
            <w:tabs>
              <w:tab w:val="left" w:pos="660"/>
            </w:tabs>
            <w:rPr>
              <w:rFonts w:ascii="Times New Roman" w:hAnsi="Times New Roman" w:cs="Times New Roman"/>
              <w:b/>
              <w:noProof/>
              <w:sz w:val="24"/>
              <w:szCs w:val="24"/>
            </w:rPr>
          </w:pPr>
          <w:hyperlink w:anchor="_Toc103946631" w:history="1">
            <w:r w:rsidR="00DE0F84" w:rsidRPr="00B129CB">
              <w:rPr>
                <w:rStyle w:val="ae"/>
                <w:rFonts w:ascii="Times New Roman" w:hAnsi="Times New Roman" w:cs="Times New Roman"/>
                <w:b/>
                <w:noProof/>
                <w:color w:val="0070C0"/>
                <w:sz w:val="24"/>
                <w:szCs w:val="24"/>
              </w:rPr>
              <w:t>II.</w:t>
            </w:r>
            <w:r w:rsidR="00DE0F84" w:rsidRPr="00B129CB">
              <w:rPr>
                <w:rFonts w:ascii="Times New Roman" w:hAnsi="Times New Roman" w:cs="Times New Roman"/>
                <w:b/>
                <w:noProof/>
                <w:color w:val="0070C0"/>
                <w:sz w:val="24"/>
                <w:szCs w:val="24"/>
              </w:rPr>
              <w:tab/>
            </w:r>
            <w:r w:rsidR="00DE0F84" w:rsidRPr="00B129CB">
              <w:rPr>
                <w:rStyle w:val="ae"/>
                <w:rFonts w:ascii="Times New Roman" w:hAnsi="Times New Roman" w:cs="Times New Roman"/>
                <w:b/>
                <w:noProof/>
                <w:color w:val="0070C0"/>
                <w:sz w:val="24"/>
                <w:szCs w:val="24"/>
              </w:rPr>
              <w:t>Об Обществе</w:t>
            </w:r>
            <w:r w:rsidR="00DE0F84" w:rsidRPr="00B129CB">
              <w:rPr>
                <w:rFonts w:ascii="Times New Roman" w:hAnsi="Times New Roman" w:cs="Times New Roman"/>
                <w:b/>
                <w:noProof/>
                <w:webHidden/>
                <w:color w:val="0070C0"/>
                <w:sz w:val="24"/>
                <w:szCs w:val="24"/>
              </w:rPr>
              <w:tab/>
            </w:r>
            <w:r w:rsidR="00DE0F84" w:rsidRPr="00B129CB">
              <w:rPr>
                <w:rFonts w:ascii="Times New Roman" w:hAnsi="Times New Roman" w:cs="Times New Roman"/>
                <w:b/>
                <w:noProof/>
                <w:webHidden/>
                <w:color w:val="0070C0"/>
                <w:sz w:val="24"/>
                <w:szCs w:val="24"/>
              </w:rPr>
              <w:fldChar w:fldCharType="begin"/>
            </w:r>
            <w:r w:rsidR="00DE0F84" w:rsidRPr="00B129CB">
              <w:rPr>
                <w:rFonts w:ascii="Times New Roman" w:hAnsi="Times New Roman" w:cs="Times New Roman"/>
                <w:b/>
                <w:noProof/>
                <w:webHidden/>
                <w:color w:val="0070C0"/>
                <w:sz w:val="24"/>
                <w:szCs w:val="24"/>
              </w:rPr>
              <w:instrText xml:space="preserve"> PAGEREF _Toc103946631 \h </w:instrText>
            </w:r>
            <w:r w:rsidR="00DE0F84" w:rsidRPr="00B129CB">
              <w:rPr>
                <w:rFonts w:ascii="Times New Roman" w:hAnsi="Times New Roman" w:cs="Times New Roman"/>
                <w:b/>
                <w:noProof/>
                <w:webHidden/>
                <w:color w:val="0070C0"/>
                <w:sz w:val="24"/>
                <w:szCs w:val="24"/>
              </w:rPr>
            </w:r>
            <w:r w:rsidR="00DE0F84" w:rsidRPr="00B129CB">
              <w:rPr>
                <w:rFonts w:ascii="Times New Roman" w:hAnsi="Times New Roman" w:cs="Times New Roman"/>
                <w:b/>
                <w:noProof/>
                <w:webHidden/>
                <w:color w:val="0070C0"/>
                <w:sz w:val="24"/>
                <w:szCs w:val="24"/>
              </w:rPr>
              <w:fldChar w:fldCharType="separate"/>
            </w:r>
            <w:r w:rsidR="004A0C97">
              <w:rPr>
                <w:rFonts w:ascii="Times New Roman" w:hAnsi="Times New Roman" w:cs="Times New Roman"/>
                <w:b/>
                <w:noProof/>
                <w:webHidden/>
                <w:color w:val="0070C0"/>
                <w:sz w:val="24"/>
                <w:szCs w:val="24"/>
              </w:rPr>
              <w:t>5</w:t>
            </w:r>
            <w:r w:rsidR="00DE0F84" w:rsidRPr="00B129CB">
              <w:rPr>
                <w:rFonts w:ascii="Times New Roman" w:hAnsi="Times New Roman" w:cs="Times New Roman"/>
                <w:b/>
                <w:noProof/>
                <w:webHidden/>
                <w:color w:val="0070C0"/>
                <w:sz w:val="24"/>
                <w:szCs w:val="24"/>
              </w:rPr>
              <w:fldChar w:fldCharType="end"/>
            </w:r>
          </w:hyperlink>
        </w:p>
        <w:p w14:paraId="0BACF786" w14:textId="77777777" w:rsidR="00DE0F84" w:rsidRPr="00B129CB" w:rsidRDefault="004D3A7E">
          <w:pPr>
            <w:pStyle w:val="2c"/>
            <w:tabs>
              <w:tab w:val="left" w:pos="660"/>
            </w:tabs>
            <w:rPr>
              <w:rFonts w:ascii="Times New Roman" w:hAnsi="Times New Roman" w:cs="Times New Roman"/>
              <w:noProof/>
              <w:sz w:val="24"/>
              <w:szCs w:val="24"/>
            </w:rPr>
          </w:pPr>
          <w:hyperlink w:anchor="_Toc103946632" w:history="1">
            <w:r w:rsidR="00DE0F84" w:rsidRPr="00B129CB">
              <w:rPr>
                <w:rStyle w:val="ae"/>
                <w:rFonts w:ascii="Times New Roman" w:eastAsia="Times New Roman" w:hAnsi="Times New Roman" w:cs="Times New Roman"/>
                <w:noProof/>
                <w:sz w:val="24"/>
                <w:szCs w:val="24"/>
              </w:rPr>
              <w:t>1.</w:t>
            </w:r>
            <w:r w:rsidR="00DE0F84" w:rsidRPr="00B129CB">
              <w:rPr>
                <w:rFonts w:ascii="Times New Roman" w:hAnsi="Times New Roman" w:cs="Times New Roman"/>
                <w:noProof/>
                <w:sz w:val="24"/>
                <w:szCs w:val="24"/>
              </w:rPr>
              <w:tab/>
            </w:r>
            <w:r w:rsidR="00DE0F84" w:rsidRPr="00B129CB">
              <w:rPr>
                <w:rStyle w:val="ae"/>
                <w:rFonts w:ascii="Times New Roman" w:eastAsia="Times New Roman" w:hAnsi="Times New Roman" w:cs="Times New Roman"/>
                <w:noProof/>
                <w:sz w:val="24"/>
                <w:szCs w:val="24"/>
              </w:rPr>
              <w:t>Основные сведения об Обществе</w:t>
            </w:r>
            <w:r w:rsidR="00DE0F84" w:rsidRPr="00B129CB">
              <w:rPr>
                <w:rFonts w:ascii="Times New Roman" w:hAnsi="Times New Roman" w:cs="Times New Roman"/>
                <w:noProof/>
                <w:webHidden/>
                <w:sz w:val="24"/>
                <w:szCs w:val="24"/>
              </w:rPr>
              <w:tab/>
            </w:r>
            <w:r w:rsidR="00DE0F84" w:rsidRPr="00B129CB">
              <w:rPr>
                <w:rFonts w:ascii="Times New Roman" w:hAnsi="Times New Roman" w:cs="Times New Roman"/>
                <w:noProof/>
                <w:webHidden/>
                <w:sz w:val="24"/>
                <w:szCs w:val="24"/>
              </w:rPr>
              <w:fldChar w:fldCharType="begin"/>
            </w:r>
            <w:r w:rsidR="00DE0F84" w:rsidRPr="00B129CB">
              <w:rPr>
                <w:rFonts w:ascii="Times New Roman" w:hAnsi="Times New Roman" w:cs="Times New Roman"/>
                <w:noProof/>
                <w:webHidden/>
                <w:sz w:val="24"/>
                <w:szCs w:val="24"/>
              </w:rPr>
              <w:instrText xml:space="preserve"> PAGEREF _Toc103946632 \h </w:instrText>
            </w:r>
            <w:r w:rsidR="00DE0F84" w:rsidRPr="00B129CB">
              <w:rPr>
                <w:rFonts w:ascii="Times New Roman" w:hAnsi="Times New Roman" w:cs="Times New Roman"/>
                <w:noProof/>
                <w:webHidden/>
                <w:sz w:val="24"/>
                <w:szCs w:val="24"/>
              </w:rPr>
            </w:r>
            <w:r w:rsidR="00DE0F84" w:rsidRPr="00B129CB">
              <w:rPr>
                <w:rFonts w:ascii="Times New Roman" w:hAnsi="Times New Roman" w:cs="Times New Roman"/>
                <w:noProof/>
                <w:webHidden/>
                <w:sz w:val="24"/>
                <w:szCs w:val="24"/>
              </w:rPr>
              <w:fldChar w:fldCharType="separate"/>
            </w:r>
            <w:r w:rsidR="004A0C97">
              <w:rPr>
                <w:rFonts w:ascii="Times New Roman" w:hAnsi="Times New Roman" w:cs="Times New Roman"/>
                <w:noProof/>
                <w:webHidden/>
                <w:sz w:val="24"/>
                <w:szCs w:val="24"/>
              </w:rPr>
              <w:t>5</w:t>
            </w:r>
            <w:r w:rsidR="00DE0F84" w:rsidRPr="00B129CB">
              <w:rPr>
                <w:rFonts w:ascii="Times New Roman" w:hAnsi="Times New Roman" w:cs="Times New Roman"/>
                <w:noProof/>
                <w:webHidden/>
                <w:sz w:val="24"/>
                <w:szCs w:val="24"/>
              </w:rPr>
              <w:fldChar w:fldCharType="end"/>
            </w:r>
          </w:hyperlink>
        </w:p>
        <w:p w14:paraId="05A08E06" w14:textId="77777777" w:rsidR="00DE0F84" w:rsidRPr="00B129CB" w:rsidRDefault="004D3A7E">
          <w:pPr>
            <w:pStyle w:val="2c"/>
            <w:tabs>
              <w:tab w:val="left" w:pos="660"/>
            </w:tabs>
            <w:rPr>
              <w:rFonts w:ascii="Times New Roman" w:hAnsi="Times New Roman" w:cs="Times New Roman"/>
              <w:noProof/>
              <w:sz w:val="24"/>
              <w:szCs w:val="24"/>
            </w:rPr>
          </w:pPr>
          <w:hyperlink w:anchor="_Toc103946633" w:history="1">
            <w:r w:rsidR="00DE0F84" w:rsidRPr="00B129CB">
              <w:rPr>
                <w:rStyle w:val="ae"/>
                <w:rFonts w:ascii="Times New Roman" w:eastAsia="Times New Roman" w:hAnsi="Times New Roman" w:cs="Times New Roman"/>
                <w:noProof/>
                <w:sz w:val="24"/>
                <w:szCs w:val="24"/>
              </w:rPr>
              <w:t>2.</w:t>
            </w:r>
            <w:r w:rsidR="00DE0F84" w:rsidRPr="00B129CB">
              <w:rPr>
                <w:rFonts w:ascii="Times New Roman" w:hAnsi="Times New Roman" w:cs="Times New Roman"/>
                <w:noProof/>
                <w:sz w:val="24"/>
                <w:szCs w:val="24"/>
              </w:rPr>
              <w:tab/>
            </w:r>
            <w:r w:rsidR="00DE0F84" w:rsidRPr="00B129CB">
              <w:rPr>
                <w:rStyle w:val="ae"/>
                <w:rFonts w:ascii="Times New Roman" w:eastAsia="Times New Roman" w:hAnsi="Times New Roman" w:cs="Times New Roman"/>
                <w:noProof/>
                <w:sz w:val="24"/>
                <w:szCs w:val="24"/>
              </w:rPr>
              <w:t>История Общества</w:t>
            </w:r>
            <w:r w:rsidR="00DE0F84" w:rsidRPr="00B129CB">
              <w:rPr>
                <w:rFonts w:ascii="Times New Roman" w:hAnsi="Times New Roman" w:cs="Times New Roman"/>
                <w:noProof/>
                <w:webHidden/>
                <w:sz w:val="24"/>
                <w:szCs w:val="24"/>
              </w:rPr>
              <w:tab/>
            </w:r>
            <w:r w:rsidR="00DE0F84" w:rsidRPr="00B129CB">
              <w:rPr>
                <w:rFonts w:ascii="Times New Roman" w:hAnsi="Times New Roman" w:cs="Times New Roman"/>
                <w:noProof/>
                <w:webHidden/>
                <w:sz w:val="24"/>
                <w:szCs w:val="24"/>
              </w:rPr>
              <w:fldChar w:fldCharType="begin"/>
            </w:r>
            <w:r w:rsidR="00DE0F84" w:rsidRPr="00B129CB">
              <w:rPr>
                <w:rFonts w:ascii="Times New Roman" w:hAnsi="Times New Roman" w:cs="Times New Roman"/>
                <w:noProof/>
                <w:webHidden/>
                <w:sz w:val="24"/>
                <w:szCs w:val="24"/>
              </w:rPr>
              <w:instrText xml:space="preserve"> PAGEREF _Toc103946633 \h </w:instrText>
            </w:r>
            <w:r w:rsidR="00DE0F84" w:rsidRPr="00B129CB">
              <w:rPr>
                <w:rFonts w:ascii="Times New Roman" w:hAnsi="Times New Roman" w:cs="Times New Roman"/>
                <w:noProof/>
                <w:webHidden/>
                <w:sz w:val="24"/>
                <w:szCs w:val="24"/>
              </w:rPr>
            </w:r>
            <w:r w:rsidR="00DE0F84" w:rsidRPr="00B129CB">
              <w:rPr>
                <w:rFonts w:ascii="Times New Roman" w:hAnsi="Times New Roman" w:cs="Times New Roman"/>
                <w:noProof/>
                <w:webHidden/>
                <w:sz w:val="24"/>
                <w:szCs w:val="24"/>
              </w:rPr>
              <w:fldChar w:fldCharType="separate"/>
            </w:r>
            <w:r w:rsidR="004A0C97">
              <w:rPr>
                <w:rFonts w:ascii="Times New Roman" w:hAnsi="Times New Roman" w:cs="Times New Roman"/>
                <w:noProof/>
                <w:webHidden/>
                <w:sz w:val="24"/>
                <w:szCs w:val="24"/>
              </w:rPr>
              <w:t>9</w:t>
            </w:r>
            <w:r w:rsidR="00DE0F84" w:rsidRPr="00B129CB">
              <w:rPr>
                <w:rFonts w:ascii="Times New Roman" w:hAnsi="Times New Roman" w:cs="Times New Roman"/>
                <w:noProof/>
                <w:webHidden/>
                <w:sz w:val="24"/>
                <w:szCs w:val="24"/>
              </w:rPr>
              <w:fldChar w:fldCharType="end"/>
            </w:r>
          </w:hyperlink>
        </w:p>
        <w:p w14:paraId="7B753473" w14:textId="77777777" w:rsidR="00DE0F84" w:rsidRPr="00B129CB" w:rsidRDefault="004D3A7E">
          <w:pPr>
            <w:pStyle w:val="2c"/>
            <w:tabs>
              <w:tab w:val="left" w:pos="660"/>
            </w:tabs>
            <w:rPr>
              <w:rFonts w:ascii="Times New Roman" w:hAnsi="Times New Roman" w:cs="Times New Roman"/>
              <w:noProof/>
              <w:sz w:val="24"/>
              <w:szCs w:val="24"/>
            </w:rPr>
          </w:pPr>
          <w:hyperlink w:anchor="_Toc103946634" w:history="1">
            <w:r w:rsidR="00DE0F84" w:rsidRPr="00B129CB">
              <w:rPr>
                <w:rStyle w:val="ae"/>
                <w:rFonts w:ascii="Times New Roman" w:eastAsia="Times New Roman" w:hAnsi="Times New Roman" w:cs="Times New Roman"/>
                <w:noProof/>
                <w:sz w:val="24"/>
                <w:szCs w:val="24"/>
              </w:rPr>
              <w:t>3.</w:t>
            </w:r>
            <w:r w:rsidR="00DE0F84" w:rsidRPr="00B129CB">
              <w:rPr>
                <w:rFonts w:ascii="Times New Roman" w:hAnsi="Times New Roman" w:cs="Times New Roman"/>
                <w:noProof/>
                <w:sz w:val="24"/>
                <w:szCs w:val="24"/>
              </w:rPr>
              <w:tab/>
            </w:r>
            <w:r w:rsidR="00DE0F84" w:rsidRPr="00B129CB">
              <w:rPr>
                <w:rStyle w:val="ae"/>
                <w:rFonts w:ascii="Times New Roman" w:eastAsia="Times New Roman" w:hAnsi="Times New Roman" w:cs="Times New Roman"/>
                <w:noProof/>
                <w:sz w:val="24"/>
                <w:szCs w:val="24"/>
              </w:rPr>
              <w:t>Краткая характеристика Предприятия и его производственных мощностей</w:t>
            </w:r>
            <w:r w:rsidR="00DE0F84" w:rsidRPr="00B129CB">
              <w:rPr>
                <w:rFonts w:ascii="Times New Roman" w:hAnsi="Times New Roman" w:cs="Times New Roman"/>
                <w:noProof/>
                <w:webHidden/>
                <w:sz w:val="24"/>
                <w:szCs w:val="24"/>
              </w:rPr>
              <w:tab/>
            </w:r>
            <w:r w:rsidR="00DE0F84" w:rsidRPr="00B129CB">
              <w:rPr>
                <w:rFonts w:ascii="Times New Roman" w:hAnsi="Times New Roman" w:cs="Times New Roman"/>
                <w:noProof/>
                <w:webHidden/>
                <w:sz w:val="24"/>
                <w:szCs w:val="24"/>
              </w:rPr>
              <w:fldChar w:fldCharType="begin"/>
            </w:r>
            <w:r w:rsidR="00DE0F84" w:rsidRPr="00B129CB">
              <w:rPr>
                <w:rFonts w:ascii="Times New Roman" w:hAnsi="Times New Roman" w:cs="Times New Roman"/>
                <w:noProof/>
                <w:webHidden/>
                <w:sz w:val="24"/>
                <w:szCs w:val="24"/>
              </w:rPr>
              <w:instrText xml:space="preserve"> PAGEREF _Toc103946634 \h </w:instrText>
            </w:r>
            <w:r w:rsidR="00DE0F84" w:rsidRPr="00B129CB">
              <w:rPr>
                <w:rFonts w:ascii="Times New Roman" w:hAnsi="Times New Roman" w:cs="Times New Roman"/>
                <w:noProof/>
                <w:webHidden/>
                <w:sz w:val="24"/>
                <w:szCs w:val="24"/>
              </w:rPr>
            </w:r>
            <w:r w:rsidR="00DE0F84" w:rsidRPr="00B129CB">
              <w:rPr>
                <w:rFonts w:ascii="Times New Roman" w:hAnsi="Times New Roman" w:cs="Times New Roman"/>
                <w:noProof/>
                <w:webHidden/>
                <w:sz w:val="24"/>
                <w:szCs w:val="24"/>
              </w:rPr>
              <w:fldChar w:fldCharType="separate"/>
            </w:r>
            <w:r w:rsidR="004A0C97">
              <w:rPr>
                <w:rFonts w:ascii="Times New Roman" w:hAnsi="Times New Roman" w:cs="Times New Roman"/>
                <w:noProof/>
                <w:webHidden/>
                <w:sz w:val="24"/>
                <w:szCs w:val="24"/>
              </w:rPr>
              <w:t>11</w:t>
            </w:r>
            <w:r w:rsidR="00DE0F84" w:rsidRPr="00B129CB">
              <w:rPr>
                <w:rFonts w:ascii="Times New Roman" w:hAnsi="Times New Roman" w:cs="Times New Roman"/>
                <w:noProof/>
                <w:webHidden/>
                <w:sz w:val="24"/>
                <w:szCs w:val="24"/>
              </w:rPr>
              <w:fldChar w:fldCharType="end"/>
            </w:r>
          </w:hyperlink>
        </w:p>
        <w:p w14:paraId="5A6A096D" w14:textId="77777777" w:rsidR="00DE0F84" w:rsidRPr="00B129CB" w:rsidRDefault="004D3A7E">
          <w:pPr>
            <w:pStyle w:val="2c"/>
            <w:tabs>
              <w:tab w:val="left" w:pos="880"/>
            </w:tabs>
            <w:rPr>
              <w:rFonts w:ascii="Times New Roman" w:hAnsi="Times New Roman" w:cs="Times New Roman"/>
              <w:noProof/>
              <w:sz w:val="24"/>
              <w:szCs w:val="24"/>
            </w:rPr>
          </w:pPr>
          <w:hyperlink w:anchor="_Toc103946635" w:history="1">
            <w:r w:rsidR="00DE0F84" w:rsidRPr="00B129CB">
              <w:rPr>
                <w:rStyle w:val="ae"/>
                <w:rFonts w:ascii="Times New Roman" w:hAnsi="Times New Roman" w:cs="Times New Roman"/>
                <w:b/>
                <w:noProof/>
                <w:color w:val="0070C0"/>
                <w:sz w:val="24"/>
                <w:szCs w:val="24"/>
              </w:rPr>
              <w:t>III.</w:t>
            </w:r>
            <w:r w:rsidR="00DE0F84" w:rsidRPr="00B129CB">
              <w:rPr>
                <w:rFonts w:ascii="Times New Roman" w:hAnsi="Times New Roman" w:cs="Times New Roman"/>
                <w:b/>
                <w:noProof/>
                <w:color w:val="0070C0"/>
                <w:sz w:val="24"/>
                <w:szCs w:val="24"/>
              </w:rPr>
              <w:tab/>
            </w:r>
            <w:r w:rsidR="00DE0F84" w:rsidRPr="00B129CB">
              <w:rPr>
                <w:rStyle w:val="ae"/>
                <w:rFonts w:ascii="Times New Roman" w:hAnsi="Times New Roman" w:cs="Times New Roman"/>
                <w:b/>
                <w:noProof/>
                <w:color w:val="0070C0"/>
                <w:sz w:val="24"/>
                <w:szCs w:val="24"/>
              </w:rPr>
              <w:t>Положение Общества в отрасли</w:t>
            </w:r>
            <w:r w:rsidR="00DE0F84" w:rsidRPr="00B129CB">
              <w:rPr>
                <w:rFonts w:ascii="Times New Roman" w:hAnsi="Times New Roman" w:cs="Times New Roman"/>
                <w:noProof/>
                <w:webHidden/>
                <w:sz w:val="24"/>
                <w:szCs w:val="24"/>
              </w:rPr>
              <w:tab/>
            </w:r>
            <w:r w:rsidR="00DE0F84" w:rsidRPr="00B129CB">
              <w:rPr>
                <w:rFonts w:ascii="Times New Roman" w:hAnsi="Times New Roman" w:cs="Times New Roman"/>
                <w:noProof/>
                <w:webHidden/>
                <w:sz w:val="24"/>
                <w:szCs w:val="24"/>
              </w:rPr>
              <w:fldChar w:fldCharType="begin"/>
            </w:r>
            <w:r w:rsidR="00DE0F84" w:rsidRPr="00B129CB">
              <w:rPr>
                <w:rFonts w:ascii="Times New Roman" w:hAnsi="Times New Roman" w:cs="Times New Roman"/>
                <w:noProof/>
                <w:webHidden/>
                <w:sz w:val="24"/>
                <w:szCs w:val="24"/>
              </w:rPr>
              <w:instrText xml:space="preserve"> PAGEREF _Toc103946635 \h </w:instrText>
            </w:r>
            <w:r w:rsidR="00DE0F84" w:rsidRPr="00B129CB">
              <w:rPr>
                <w:rFonts w:ascii="Times New Roman" w:hAnsi="Times New Roman" w:cs="Times New Roman"/>
                <w:noProof/>
                <w:webHidden/>
                <w:sz w:val="24"/>
                <w:szCs w:val="24"/>
              </w:rPr>
            </w:r>
            <w:r w:rsidR="00DE0F84" w:rsidRPr="00B129CB">
              <w:rPr>
                <w:rFonts w:ascii="Times New Roman" w:hAnsi="Times New Roman" w:cs="Times New Roman"/>
                <w:noProof/>
                <w:webHidden/>
                <w:sz w:val="24"/>
                <w:szCs w:val="24"/>
              </w:rPr>
              <w:fldChar w:fldCharType="separate"/>
            </w:r>
            <w:r w:rsidR="004A0C97">
              <w:rPr>
                <w:rFonts w:ascii="Times New Roman" w:hAnsi="Times New Roman" w:cs="Times New Roman"/>
                <w:noProof/>
                <w:webHidden/>
                <w:sz w:val="24"/>
                <w:szCs w:val="24"/>
              </w:rPr>
              <w:t>15</w:t>
            </w:r>
            <w:r w:rsidR="00DE0F84" w:rsidRPr="00B129CB">
              <w:rPr>
                <w:rFonts w:ascii="Times New Roman" w:hAnsi="Times New Roman" w:cs="Times New Roman"/>
                <w:noProof/>
                <w:webHidden/>
                <w:sz w:val="24"/>
                <w:szCs w:val="24"/>
              </w:rPr>
              <w:fldChar w:fldCharType="end"/>
            </w:r>
          </w:hyperlink>
        </w:p>
        <w:p w14:paraId="30F878C9" w14:textId="77777777" w:rsidR="00DE0F84" w:rsidRPr="00B129CB" w:rsidRDefault="004D3A7E">
          <w:pPr>
            <w:pStyle w:val="2c"/>
            <w:tabs>
              <w:tab w:val="left" w:pos="660"/>
            </w:tabs>
            <w:rPr>
              <w:rFonts w:ascii="Times New Roman" w:hAnsi="Times New Roman" w:cs="Times New Roman"/>
              <w:noProof/>
              <w:sz w:val="24"/>
              <w:szCs w:val="24"/>
            </w:rPr>
          </w:pPr>
          <w:hyperlink w:anchor="_Toc103946636" w:history="1">
            <w:r w:rsidR="00DE0F84" w:rsidRPr="00B129CB">
              <w:rPr>
                <w:rStyle w:val="ae"/>
                <w:rFonts w:ascii="Times New Roman" w:eastAsia="Times New Roman" w:hAnsi="Times New Roman" w:cs="Times New Roman"/>
                <w:noProof/>
                <w:sz w:val="24"/>
                <w:szCs w:val="24"/>
              </w:rPr>
              <w:t>1.</w:t>
            </w:r>
            <w:r w:rsidR="00DE0F84" w:rsidRPr="00B129CB">
              <w:rPr>
                <w:rFonts w:ascii="Times New Roman" w:hAnsi="Times New Roman" w:cs="Times New Roman"/>
                <w:noProof/>
                <w:sz w:val="24"/>
                <w:szCs w:val="24"/>
              </w:rPr>
              <w:tab/>
            </w:r>
            <w:r w:rsidR="00DE0F84" w:rsidRPr="00B129CB">
              <w:rPr>
                <w:rStyle w:val="ae"/>
                <w:rFonts w:ascii="Times New Roman" w:eastAsia="Times New Roman" w:hAnsi="Times New Roman" w:cs="Times New Roman"/>
                <w:noProof/>
                <w:sz w:val="24"/>
                <w:szCs w:val="24"/>
              </w:rPr>
              <w:t>Обзор отрасли и положение Общества в ней</w:t>
            </w:r>
            <w:r w:rsidR="00DE0F84" w:rsidRPr="00B129CB">
              <w:rPr>
                <w:rFonts w:ascii="Times New Roman" w:hAnsi="Times New Roman" w:cs="Times New Roman"/>
                <w:noProof/>
                <w:webHidden/>
                <w:sz w:val="24"/>
                <w:szCs w:val="24"/>
              </w:rPr>
              <w:tab/>
            </w:r>
            <w:r w:rsidR="00DE0F84" w:rsidRPr="00B129CB">
              <w:rPr>
                <w:rFonts w:ascii="Times New Roman" w:hAnsi="Times New Roman" w:cs="Times New Roman"/>
                <w:noProof/>
                <w:webHidden/>
                <w:sz w:val="24"/>
                <w:szCs w:val="24"/>
              </w:rPr>
              <w:fldChar w:fldCharType="begin"/>
            </w:r>
            <w:r w:rsidR="00DE0F84" w:rsidRPr="00B129CB">
              <w:rPr>
                <w:rFonts w:ascii="Times New Roman" w:hAnsi="Times New Roman" w:cs="Times New Roman"/>
                <w:noProof/>
                <w:webHidden/>
                <w:sz w:val="24"/>
                <w:szCs w:val="24"/>
              </w:rPr>
              <w:instrText xml:space="preserve"> PAGEREF _Toc103946636 \h </w:instrText>
            </w:r>
            <w:r w:rsidR="00DE0F84" w:rsidRPr="00B129CB">
              <w:rPr>
                <w:rFonts w:ascii="Times New Roman" w:hAnsi="Times New Roman" w:cs="Times New Roman"/>
                <w:noProof/>
                <w:webHidden/>
                <w:sz w:val="24"/>
                <w:szCs w:val="24"/>
              </w:rPr>
            </w:r>
            <w:r w:rsidR="00DE0F84" w:rsidRPr="00B129CB">
              <w:rPr>
                <w:rFonts w:ascii="Times New Roman" w:hAnsi="Times New Roman" w:cs="Times New Roman"/>
                <w:noProof/>
                <w:webHidden/>
                <w:sz w:val="24"/>
                <w:szCs w:val="24"/>
              </w:rPr>
              <w:fldChar w:fldCharType="separate"/>
            </w:r>
            <w:r w:rsidR="004A0C97">
              <w:rPr>
                <w:rFonts w:ascii="Times New Roman" w:hAnsi="Times New Roman" w:cs="Times New Roman"/>
                <w:noProof/>
                <w:webHidden/>
                <w:sz w:val="24"/>
                <w:szCs w:val="24"/>
              </w:rPr>
              <w:t>15</w:t>
            </w:r>
            <w:r w:rsidR="00DE0F84" w:rsidRPr="00B129CB">
              <w:rPr>
                <w:rFonts w:ascii="Times New Roman" w:hAnsi="Times New Roman" w:cs="Times New Roman"/>
                <w:noProof/>
                <w:webHidden/>
                <w:sz w:val="24"/>
                <w:szCs w:val="24"/>
              </w:rPr>
              <w:fldChar w:fldCharType="end"/>
            </w:r>
          </w:hyperlink>
        </w:p>
        <w:p w14:paraId="473E76DC" w14:textId="77777777" w:rsidR="00DE0F84" w:rsidRPr="00B129CB" w:rsidRDefault="004D3A7E">
          <w:pPr>
            <w:pStyle w:val="2c"/>
            <w:tabs>
              <w:tab w:val="left" w:pos="660"/>
            </w:tabs>
            <w:rPr>
              <w:rFonts w:ascii="Times New Roman" w:hAnsi="Times New Roman" w:cs="Times New Roman"/>
              <w:noProof/>
              <w:sz w:val="24"/>
              <w:szCs w:val="24"/>
            </w:rPr>
          </w:pPr>
          <w:hyperlink w:anchor="_Toc103946637" w:history="1">
            <w:r w:rsidR="00DE0F84" w:rsidRPr="00B129CB">
              <w:rPr>
                <w:rStyle w:val="ae"/>
                <w:rFonts w:ascii="Times New Roman" w:hAnsi="Times New Roman" w:cs="Times New Roman"/>
                <w:noProof/>
                <w:sz w:val="24"/>
                <w:szCs w:val="24"/>
              </w:rPr>
              <w:t>2.</w:t>
            </w:r>
            <w:r w:rsidR="00DE0F84" w:rsidRPr="00B129CB">
              <w:rPr>
                <w:rFonts w:ascii="Times New Roman" w:hAnsi="Times New Roman" w:cs="Times New Roman"/>
                <w:noProof/>
                <w:sz w:val="24"/>
                <w:szCs w:val="24"/>
              </w:rPr>
              <w:tab/>
            </w:r>
            <w:r w:rsidR="00DE0F84" w:rsidRPr="00B129CB">
              <w:rPr>
                <w:rStyle w:val="ae"/>
                <w:rFonts w:ascii="Times New Roman" w:hAnsi="Times New Roman" w:cs="Times New Roman"/>
                <w:noProof/>
                <w:sz w:val="24"/>
                <w:szCs w:val="24"/>
              </w:rPr>
              <w:t>Перспективы развития и стратегия Общества</w:t>
            </w:r>
            <w:r w:rsidR="00DE0F84" w:rsidRPr="00B129CB">
              <w:rPr>
                <w:rFonts w:ascii="Times New Roman" w:hAnsi="Times New Roman" w:cs="Times New Roman"/>
                <w:noProof/>
                <w:webHidden/>
                <w:sz w:val="24"/>
                <w:szCs w:val="24"/>
              </w:rPr>
              <w:tab/>
            </w:r>
            <w:r w:rsidR="00DE0F84" w:rsidRPr="00B129CB">
              <w:rPr>
                <w:rFonts w:ascii="Times New Roman" w:hAnsi="Times New Roman" w:cs="Times New Roman"/>
                <w:noProof/>
                <w:webHidden/>
                <w:sz w:val="24"/>
                <w:szCs w:val="24"/>
              </w:rPr>
              <w:fldChar w:fldCharType="begin"/>
            </w:r>
            <w:r w:rsidR="00DE0F84" w:rsidRPr="00B129CB">
              <w:rPr>
                <w:rFonts w:ascii="Times New Roman" w:hAnsi="Times New Roman" w:cs="Times New Roman"/>
                <w:noProof/>
                <w:webHidden/>
                <w:sz w:val="24"/>
                <w:szCs w:val="24"/>
              </w:rPr>
              <w:instrText xml:space="preserve"> PAGEREF _Toc103946637 \h </w:instrText>
            </w:r>
            <w:r w:rsidR="00DE0F84" w:rsidRPr="00B129CB">
              <w:rPr>
                <w:rFonts w:ascii="Times New Roman" w:hAnsi="Times New Roman" w:cs="Times New Roman"/>
                <w:noProof/>
                <w:webHidden/>
                <w:sz w:val="24"/>
                <w:szCs w:val="24"/>
              </w:rPr>
            </w:r>
            <w:r w:rsidR="00DE0F84" w:rsidRPr="00B129CB">
              <w:rPr>
                <w:rFonts w:ascii="Times New Roman" w:hAnsi="Times New Roman" w:cs="Times New Roman"/>
                <w:noProof/>
                <w:webHidden/>
                <w:sz w:val="24"/>
                <w:szCs w:val="24"/>
              </w:rPr>
              <w:fldChar w:fldCharType="separate"/>
            </w:r>
            <w:r w:rsidR="004A0C97">
              <w:rPr>
                <w:rFonts w:ascii="Times New Roman" w:hAnsi="Times New Roman" w:cs="Times New Roman"/>
                <w:noProof/>
                <w:webHidden/>
                <w:sz w:val="24"/>
                <w:szCs w:val="24"/>
              </w:rPr>
              <w:t>17</w:t>
            </w:r>
            <w:r w:rsidR="00DE0F84" w:rsidRPr="00B129CB">
              <w:rPr>
                <w:rFonts w:ascii="Times New Roman" w:hAnsi="Times New Roman" w:cs="Times New Roman"/>
                <w:noProof/>
                <w:webHidden/>
                <w:sz w:val="24"/>
                <w:szCs w:val="24"/>
              </w:rPr>
              <w:fldChar w:fldCharType="end"/>
            </w:r>
          </w:hyperlink>
        </w:p>
        <w:p w14:paraId="4262A678" w14:textId="77777777" w:rsidR="00DE0F84" w:rsidRPr="00B129CB" w:rsidRDefault="004D3A7E">
          <w:pPr>
            <w:pStyle w:val="2c"/>
            <w:tabs>
              <w:tab w:val="left" w:pos="880"/>
            </w:tabs>
            <w:rPr>
              <w:rFonts w:ascii="Times New Roman" w:hAnsi="Times New Roman" w:cs="Times New Roman"/>
              <w:b/>
              <w:noProof/>
              <w:color w:val="0070C0"/>
              <w:sz w:val="24"/>
              <w:szCs w:val="24"/>
            </w:rPr>
          </w:pPr>
          <w:hyperlink w:anchor="_Toc103946638" w:history="1">
            <w:r w:rsidR="00DE0F84" w:rsidRPr="00B129CB">
              <w:rPr>
                <w:rStyle w:val="ae"/>
                <w:rFonts w:ascii="Times New Roman" w:hAnsi="Times New Roman" w:cs="Times New Roman"/>
                <w:b/>
                <w:noProof/>
                <w:color w:val="0070C0"/>
                <w:sz w:val="24"/>
                <w:szCs w:val="24"/>
              </w:rPr>
              <w:t>IV.</w:t>
            </w:r>
            <w:r w:rsidR="00DE0F84" w:rsidRPr="00B129CB">
              <w:rPr>
                <w:rFonts w:ascii="Times New Roman" w:hAnsi="Times New Roman" w:cs="Times New Roman"/>
                <w:b/>
                <w:noProof/>
                <w:color w:val="0070C0"/>
                <w:sz w:val="24"/>
                <w:szCs w:val="24"/>
              </w:rPr>
              <w:tab/>
            </w:r>
            <w:r w:rsidR="00DE0F84" w:rsidRPr="00B129CB">
              <w:rPr>
                <w:rStyle w:val="ae"/>
                <w:rFonts w:ascii="Times New Roman" w:hAnsi="Times New Roman" w:cs="Times New Roman"/>
                <w:b/>
                <w:noProof/>
                <w:color w:val="0070C0"/>
                <w:sz w:val="24"/>
                <w:szCs w:val="24"/>
              </w:rPr>
              <w:t>Социальная политика Общества и политика в области охраны труда и окружающей среды</w:t>
            </w:r>
            <w:r w:rsidR="00DE0F84" w:rsidRPr="00B129CB">
              <w:rPr>
                <w:rFonts w:ascii="Times New Roman" w:hAnsi="Times New Roman" w:cs="Times New Roman"/>
                <w:b/>
                <w:noProof/>
                <w:webHidden/>
                <w:color w:val="0070C0"/>
                <w:sz w:val="24"/>
                <w:szCs w:val="24"/>
              </w:rPr>
              <w:tab/>
            </w:r>
            <w:r w:rsidR="00DE0F84" w:rsidRPr="00B129CB">
              <w:rPr>
                <w:rFonts w:ascii="Times New Roman" w:hAnsi="Times New Roman" w:cs="Times New Roman"/>
                <w:b/>
                <w:noProof/>
                <w:webHidden/>
                <w:color w:val="0070C0"/>
                <w:sz w:val="24"/>
                <w:szCs w:val="24"/>
              </w:rPr>
              <w:fldChar w:fldCharType="begin"/>
            </w:r>
            <w:r w:rsidR="00DE0F84" w:rsidRPr="00B129CB">
              <w:rPr>
                <w:rFonts w:ascii="Times New Roman" w:hAnsi="Times New Roman" w:cs="Times New Roman"/>
                <w:b/>
                <w:noProof/>
                <w:webHidden/>
                <w:color w:val="0070C0"/>
                <w:sz w:val="24"/>
                <w:szCs w:val="24"/>
              </w:rPr>
              <w:instrText xml:space="preserve"> PAGEREF _Toc103946638 \h </w:instrText>
            </w:r>
            <w:r w:rsidR="00DE0F84" w:rsidRPr="00B129CB">
              <w:rPr>
                <w:rFonts w:ascii="Times New Roman" w:hAnsi="Times New Roman" w:cs="Times New Roman"/>
                <w:b/>
                <w:noProof/>
                <w:webHidden/>
                <w:color w:val="0070C0"/>
                <w:sz w:val="24"/>
                <w:szCs w:val="24"/>
              </w:rPr>
            </w:r>
            <w:r w:rsidR="00DE0F84" w:rsidRPr="00B129CB">
              <w:rPr>
                <w:rFonts w:ascii="Times New Roman" w:hAnsi="Times New Roman" w:cs="Times New Roman"/>
                <w:b/>
                <w:noProof/>
                <w:webHidden/>
                <w:color w:val="0070C0"/>
                <w:sz w:val="24"/>
                <w:szCs w:val="24"/>
              </w:rPr>
              <w:fldChar w:fldCharType="separate"/>
            </w:r>
            <w:r w:rsidR="004A0C97">
              <w:rPr>
                <w:rFonts w:ascii="Times New Roman" w:hAnsi="Times New Roman" w:cs="Times New Roman"/>
                <w:b/>
                <w:noProof/>
                <w:webHidden/>
                <w:color w:val="0070C0"/>
                <w:sz w:val="24"/>
                <w:szCs w:val="24"/>
              </w:rPr>
              <w:t>19</w:t>
            </w:r>
            <w:r w:rsidR="00DE0F84" w:rsidRPr="00B129CB">
              <w:rPr>
                <w:rFonts w:ascii="Times New Roman" w:hAnsi="Times New Roman" w:cs="Times New Roman"/>
                <w:b/>
                <w:noProof/>
                <w:webHidden/>
                <w:color w:val="0070C0"/>
                <w:sz w:val="24"/>
                <w:szCs w:val="24"/>
              </w:rPr>
              <w:fldChar w:fldCharType="end"/>
            </w:r>
          </w:hyperlink>
        </w:p>
        <w:p w14:paraId="5D992D8C" w14:textId="77777777" w:rsidR="00DE0F84" w:rsidRPr="00B129CB" w:rsidRDefault="004D3A7E">
          <w:pPr>
            <w:pStyle w:val="2c"/>
            <w:tabs>
              <w:tab w:val="left" w:pos="660"/>
            </w:tabs>
            <w:rPr>
              <w:rFonts w:ascii="Times New Roman" w:hAnsi="Times New Roman" w:cs="Times New Roman"/>
              <w:noProof/>
              <w:sz w:val="24"/>
              <w:szCs w:val="24"/>
            </w:rPr>
          </w:pPr>
          <w:hyperlink w:anchor="_Toc103946639" w:history="1">
            <w:r w:rsidR="00DE0F84" w:rsidRPr="00B129CB">
              <w:rPr>
                <w:rStyle w:val="ae"/>
                <w:rFonts w:ascii="Times New Roman" w:hAnsi="Times New Roman" w:cs="Times New Roman"/>
                <w:noProof/>
                <w:sz w:val="24"/>
                <w:szCs w:val="24"/>
              </w:rPr>
              <w:t>1.</w:t>
            </w:r>
            <w:r w:rsidR="00DE0F84" w:rsidRPr="00B129CB">
              <w:rPr>
                <w:rFonts w:ascii="Times New Roman" w:hAnsi="Times New Roman" w:cs="Times New Roman"/>
                <w:noProof/>
                <w:sz w:val="24"/>
                <w:szCs w:val="24"/>
              </w:rPr>
              <w:tab/>
            </w:r>
            <w:r w:rsidR="00DE0F84" w:rsidRPr="00B129CB">
              <w:rPr>
                <w:rStyle w:val="ae"/>
                <w:rFonts w:ascii="Times New Roman" w:hAnsi="Times New Roman" w:cs="Times New Roman"/>
                <w:noProof/>
                <w:sz w:val="24"/>
                <w:szCs w:val="24"/>
              </w:rPr>
              <w:t>Социальная политика Общества</w:t>
            </w:r>
            <w:r w:rsidR="00DE0F84" w:rsidRPr="00B129CB">
              <w:rPr>
                <w:rFonts w:ascii="Times New Roman" w:hAnsi="Times New Roman" w:cs="Times New Roman"/>
                <w:noProof/>
                <w:webHidden/>
                <w:sz w:val="24"/>
                <w:szCs w:val="24"/>
              </w:rPr>
              <w:tab/>
            </w:r>
            <w:r w:rsidR="00DE0F84" w:rsidRPr="00B129CB">
              <w:rPr>
                <w:rFonts w:ascii="Times New Roman" w:hAnsi="Times New Roman" w:cs="Times New Roman"/>
                <w:noProof/>
                <w:webHidden/>
                <w:sz w:val="24"/>
                <w:szCs w:val="24"/>
              </w:rPr>
              <w:fldChar w:fldCharType="begin"/>
            </w:r>
            <w:r w:rsidR="00DE0F84" w:rsidRPr="00B129CB">
              <w:rPr>
                <w:rFonts w:ascii="Times New Roman" w:hAnsi="Times New Roman" w:cs="Times New Roman"/>
                <w:noProof/>
                <w:webHidden/>
                <w:sz w:val="24"/>
                <w:szCs w:val="24"/>
              </w:rPr>
              <w:instrText xml:space="preserve"> PAGEREF _Toc103946639 \h </w:instrText>
            </w:r>
            <w:r w:rsidR="00DE0F84" w:rsidRPr="00B129CB">
              <w:rPr>
                <w:rFonts w:ascii="Times New Roman" w:hAnsi="Times New Roman" w:cs="Times New Roman"/>
                <w:noProof/>
                <w:webHidden/>
                <w:sz w:val="24"/>
                <w:szCs w:val="24"/>
              </w:rPr>
            </w:r>
            <w:r w:rsidR="00DE0F84" w:rsidRPr="00B129CB">
              <w:rPr>
                <w:rFonts w:ascii="Times New Roman" w:hAnsi="Times New Roman" w:cs="Times New Roman"/>
                <w:noProof/>
                <w:webHidden/>
                <w:sz w:val="24"/>
                <w:szCs w:val="24"/>
              </w:rPr>
              <w:fldChar w:fldCharType="separate"/>
            </w:r>
            <w:r w:rsidR="004A0C97">
              <w:rPr>
                <w:rFonts w:ascii="Times New Roman" w:hAnsi="Times New Roman" w:cs="Times New Roman"/>
                <w:noProof/>
                <w:webHidden/>
                <w:sz w:val="24"/>
                <w:szCs w:val="24"/>
              </w:rPr>
              <w:t>19</w:t>
            </w:r>
            <w:r w:rsidR="00DE0F84" w:rsidRPr="00B129CB">
              <w:rPr>
                <w:rFonts w:ascii="Times New Roman" w:hAnsi="Times New Roman" w:cs="Times New Roman"/>
                <w:noProof/>
                <w:webHidden/>
                <w:sz w:val="24"/>
                <w:szCs w:val="24"/>
              </w:rPr>
              <w:fldChar w:fldCharType="end"/>
            </w:r>
          </w:hyperlink>
        </w:p>
        <w:p w14:paraId="58753989" w14:textId="77777777" w:rsidR="00DE0F84" w:rsidRPr="00B129CB" w:rsidRDefault="004D3A7E">
          <w:pPr>
            <w:pStyle w:val="2c"/>
            <w:tabs>
              <w:tab w:val="left" w:pos="660"/>
            </w:tabs>
            <w:rPr>
              <w:rFonts w:ascii="Times New Roman" w:hAnsi="Times New Roman" w:cs="Times New Roman"/>
              <w:noProof/>
              <w:sz w:val="24"/>
              <w:szCs w:val="24"/>
            </w:rPr>
          </w:pPr>
          <w:hyperlink w:anchor="_Toc103946640" w:history="1">
            <w:r w:rsidR="00DE0F84" w:rsidRPr="00B129CB">
              <w:rPr>
                <w:rStyle w:val="ae"/>
                <w:rFonts w:ascii="Times New Roman" w:hAnsi="Times New Roman" w:cs="Times New Roman"/>
                <w:noProof/>
                <w:sz w:val="24"/>
                <w:szCs w:val="24"/>
              </w:rPr>
              <w:t>2.</w:t>
            </w:r>
            <w:r w:rsidR="00DE0F84" w:rsidRPr="00B129CB">
              <w:rPr>
                <w:rFonts w:ascii="Times New Roman" w:hAnsi="Times New Roman" w:cs="Times New Roman"/>
                <w:noProof/>
                <w:sz w:val="24"/>
                <w:szCs w:val="24"/>
              </w:rPr>
              <w:tab/>
            </w:r>
            <w:r w:rsidR="00DE0F84" w:rsidRPr="00B129CB">
              <w:rPr>
                <w:rStyle w:val="ae"/>
                <w:rFonts w:ascii="Times New Roman" w:hAnsi="Times New Roman" w:cs="Times New Roman"/>
                <w:noProof/>
                <w:sz w:val="24"/>
                <w:szCs w:val="24"/>
              </w:rPr>
              <w:t>Охрана труда и производственная безопасность</w:t>
            </w:r>
            <w:r w:rsidR="00DE0F84" w:rsidRPr="00B129CB">
              <w:rPr>
                <w:rFonts w:ascii="Times New Roman" w:hAnsi="Times New Roman" w:cs="Times New Roman"/>
                <w:noProof/>
                <w:webHidden/>
                <w:sz w:val="24"/>
                <w:szCs w:val="24"/>
              </w:rPr>
              <w:tab/>
            </w:r>
            <w:r w:rsidR="00DE0F84" w:rsidRPr="00B129CB">
              <w:rPr>
                <w:rFonts w:ascii="Times New Roman" w:hAnsi="Times New Roman" w:cs="Times New Roman"/>
                <w:noProof/>
                <w:webHidden/>
                <w:sz w:val="24"/>
                <w:szCs w:val="24"/>
              </w:rPr>
              <w:fldChar w:fldCharType="begin"/>
            </w:r>
            <w:r w:rsidR="00DE0F84" w:rsidRPr="00B129CB">
              <w:rPr>
                <w:rFonts w:ascii="Times New Roman" w:hAnsi="Times New Roman" w:cs="Times New Roman"/>
                <w:noProof/>
                <w:webHidden/>
                <w:sz w:val="24"/>
                <w:szCs w:val="24"/>
              </w:rPr>
              <w:instrText xml:space="preserve"> PAGEREF _Toc103946640 \h </w:instrText>
            </w:r>
            <w:r w:rsidR="00DE0F84" w:rsidRPr="00B129CB">
              <w:rPr>
                <w:rFonts w:ascii="Times New Roman" w:hAnsi="Times New Roman" w:cs="Times New Roman"/>
                <w:noProof/>
                <w:webHidden/>
                <w:sz w:val="24"/>
                <w:szCs w:val="24"/>
              </w:rPr>
            </w:r>
            <w:r w:rsidR="00DE0F84" w:rsidRPr="00B129CB">
              <w:rPr>
                <w:rFonts w:ascii="Times New Roman" w:hAnsi="Times New Roman" w:cs="Times New Roman"/>
                <w:noProof/>
                <w:webHidden/>
                <w:sz w:val="24"/>
                <w:szCs w:val="24"/>
              </w:rPr>
              <w:fldChar w:fldCharType="separate"/>
            </w:r>
            <w:r w:rsidR="004A0C97">
              <w:rPr>
                <w:rFonts w:ascii="Times New Roman" w:hAnsi="Times New Roman" w:cs="Times New Roman"/>
                <w:noProof/>
                <w:webHidden/>
                <w:sz w:val="24"/>
                <w:szCs w:val="24"/>
              </w:rPr>
              <w:t>22</w:t>
            </w:r>
            <w:r w:rsidR="00DE0F84" w:rsidRPr="00B129CB">
              <w:rPr>
                <w:rFonts w:ascii="Times New Roman" w:hAnsi="Times New Roman" w:cs="Times New Roman"/>
                <w:noProof/>
                <w:webHidden/>
                <w:sz w:val="24"/>
                <w:szCs w:val="24"/>
              </w:rPr>
              <w:fldChar w:fldCharType="end"/>
            </w:r>
          </w:hyperlink>
        </w:p>
        <w:p w14:paraId="242D2945" w14:textId="77777777" w:rsidR="00DE0F84" w:rsidRPr="00B129CB" w:rsidRDefault="004D3A7E">
          <w:pPr>
            <w:pStyle w:val="2c"/>
            <w:tabs>
              <w:tab w:val="left" w:pos="660"/>
            </w:tabs>
            <w:rPr>
              <w:rFonts w:ascii="Times New Roman" w:hAnsi="Times New Roman" w:cs="Times New Roman"/>
              <w:noProof/>
              <w:sz w:val="24"/>
              <w:szCs w:val="24"/>
            </w:rPr>
          </w:pPr>
          <w:hyperlink w:anchor="_Toc103946641" w:history="1">
            <w:r w:rsidR="00DE0F84" w:rsidRPr="00B129CB">
              <w:rPr>
                <w:rStyle w:val="ae"/>
                <w:rFonts w:ascii="Times New Roman" w:hAnsi="Times New Roman" w:cs="Times New Roman"/>
                <w:noProof/>
                <w:sz w:val="24"/>
                <w:szCs w:val="24"/>
              </w:rPr>
              <w:t>3.</w:t>
            </w:r>
            <w:r w:rsidR="00DE0F84" w:rsidRPr="00B129CB">
              <w:rPr>
                <w:rFonts w:ascii="Times New Roman" w:hAnsi="Times New Roman" w:cs="Times New Roman"/>
                <w:noProof/>
                <w:sz w:val="24"/>
                <w:szCs w:val="24"/>
              </w:rPr>
              <w:tab/>
            </w:r>
            <w:r w:rsidR="00DE0F84" w:rsidRPr="00B129CB">
              <w:rPr>
                <w:rStyle w:val="ae"/>
                <w:rFonts w:ascii="Times New Roman" w:hAnsi="Times New Roman" w:cs="Times New Roman"/>
                <w:noProof/>
                <w:sz w:val="24"/>
                <w:szCs w:val="24"/>
              </w:rPr>
              <w:t>Политика Общества в области охраны окружающей среды</w:t>
            </w:r>
            <w:r w:rsidR="00DE0F84" w:rsidRPr="00B129CB">
              <w:rPr>
                <w:rFonts w:ascii="Times New Roman" w:hAnsi="Times New Roman" w:cs="Times New Roman"/>
                <w:noProof/>
                <w:webHidden/>
                <w:sz w:val="24"/>
                <w:szCs w:val="24"/>
              </w:rPr>
              <w:tab/>
            </w:r>
            <w:r w:rsidR="00DE0F84" w:rsidRPr="00B129CB">
              <w:rPr>
                <w:rFonts w:ascii="Times New Roman" w:hAnsi="Times New Roman" w:cs="Times New Roman"/>
                <w:noProof/>
                <w:webHidden/>
                <w:sz w:val="24"/>
                <w:szCs w:val="24"/>
              </w:rPr>
              <w:fldChar w:fldCharType="begin"/>
            </w:r>
            <w:r w:rsidR="00DE0F84" w:rsidRPr="00B129CB">
              <w:rPr>
                <w:rFonts w:ascii="Times New Roman" w:hAnsi="Times New Roman" w:cs="Times New Roman"/>
                <w:noProof/>
                <w:webHidden/>
                <w:sz w:val="24"/>
                <w:szCs w:val="24"/>
              </w:rPr>
              <w:instrText xml:space="preserve"> PAGEREF _Toc103946641 \h </w:instrText>
            </w:r>
            <w:r w:rsidR="00DE0F84" w:rsidRPr="00B129CB">
              <w:rPr>
                <w:rFonts w:ascii="Times New Roman" w:hAnsi="Times New Roman" w:cs="Times New Roman"/>
                <w:noProof/>
                <w:webHidden/>
                <w:sz w:val="24"/>
                <w:szCs w:val="24"/>
              </w:rPr>
            </w:r>
            <w:r w:rsidR="00DE0F84" w:rsidRPr="00B129CB">
              <w:rPr>
                <w:rFonts w:ascii="Times New Roman" w:hAnsi="Times New Roman" w:cs="Times New Roman"/>
                <w:noProof/>
                <w:webHidden/>
                <w:sz w:val="24"/>
                <w:szCs w:val="24"/>
              </w:rPr>
              <w:fldChar w:fldCharType="separate"/>
            </w:r>
            <w:r w:rsidR="004A0C97">
              <w:rPr>
                <w:rFonts w:ascii="Times New Roman" w:hAnsi="Times New Roman" w:cs="Times New Roman"/>
                <w:noProof/>
                <w:webHidden/>
                <w:sz w:val="24"/>
                <w:szCs w:val="24"/>
              </w:rPr>
              <w:t>23</w:t>
            </w:r>
            <w:r w:rsidR="00DE0F84" w:rsidRPr="00B129CB">
              <w:rPr>
                <w:rFonts w:ascii="Times New Roman" w:hAnsi="Times New Roman" w:cs="Times New Roman"/>
                <w:noProof/>
                <w:webHidden/>
                <w:sz w:val="24"/>
                <w:szCs w:val="24"/>
              </w:rPr>
              <w:fldChar w:fldCharType="end"/>
            </w:r>
          </w:hyperlink>
        </w:p>
        <w:p w14:paraId="7394F024" w14:textId="77777777" w:rsidR="00DE0F84" w:rsidRPr="00B129CB" w:rsidRDefault="004D3A7E">
          <w:pPr>
            <w:pStyle w:val="2c"/>
            <w:tabs>
              <w:tab w:val="left" w:pos="660"/>
            </w:tabs>
            <w:rPr>
              <w:rFonts w:ascii="Times New Roman" w:hAnsi="Times New Roman" w:cs="Times New Roman"/>
              <w:noProof/>
              <w:color w:val="0070C0"/>
              <w:sz w:val="24"/>
              <w:szCs w:val="24"/>
            </w:rPr>
          </w:pPr>
          <w:hyperlink w:anchor="_Toc103946642" w:history="1">
            <w:r w:rsidR="00DE0F84" w:rsidRPr="00B129CB">
              <w:rPr>
                <w:rStyle w:val="ae"/>
                <w:rFonts w:ascii="Times New Roman" w:hAnsi="Times New Roman" w:cs="Times New Roman"/>
                <w:b/>
                <w:noProof/>
                <w:color w:val="0070C0"/>
                <w:sz w:val="24"/>
                <w:szCs w:val="24"/>
              </w:rPr>
              <w:t>V.</w:t>
            </w:r>
            <w:r w:rsidR="00DE0F84" w:rsidRPr="00B129CB">
              <w:rPr>
                <w:rFonts w:ascii="Times New Roman" w:hAnsi="Times New Roman" w:cs="Times New Roman"/>
                <w:b/>
                <w:noProof/>
                <w:color w:val="0070C0"/>
                <w:sz w:val="24"/>
                <w:szCs w:val="24"/>
              </w:rPr>
              <w:tab/>
            </w:r>
            <w:r w:rsidR="00DE0F84" w:rsidRPr="00B129CB">
              <w:rPr>
                <w:rStyle w:val="ae"/>
                <w:rFonts w:ascii="Times New Roman" w:hAnsi="Times New Roman" w:cs="Times New Roman"/>
                <w:b/>
                <w:noProof/>
                <w:color w:val="0070C0"/>
                <w:sz w:val="24"/>
                <w:szCs w:val="24"/>
              </w:rPr>
              <w:t>Финансово-экономическая и хозяйственная деятельность Общества</w:t>
            </w:r>
            <w:r w:rsidR="00DE0F84" w:rsidRPr="00B129CB">
              <w:rPr>
                <w:rFonts w:ascii="Times New Roman" w:hAnsi="Times New Roman" w:cs="Times New Roman"/>
                <w:noProof/>
                <w:webHidden/>
                <w:color w:val="0070C0"/>
                <w:sz w:val="24"/>
                <w:szCs w:val="24"/>
              </w:rPr>
              <w:tab/>
            </w:r>
            <w:r w:rsidR="00DE0F84" w:rsidRPr="00B129CB">
              <w:rPr>
                <w:rFonts w:ascii="Times New Roman" w:hAnsi="Times New Roman" w:cs="Times New Roman"/>
                <w:noProof/>
                <w:webHidden/>
                <w:color w:val="0070C0"/>
                <w:sz w:val="24"/>
                <w:szCs w:val="24"/>
              </w:rPr>
              <w:fldChar w:fldCharType="begin"/>
            </w:r>
            <w:r w:rsidR="00DE0F84" w:rsidRPr="00B129CB">
              <w:rPr>
                <w:rFonts w:ascii="Times New Roman" w:hAnsi="Times New Roman" w:cs="Times New Roman"/>
                <w:noProof/>
                <w:webHidden/>
                <w:color w:val="0070C0"/>
                <w:sz w:val="24"/>
                <w:szCs w:val="24"/>
              </w:rPr>
              <w:instrText xml:space="preserve"> PAGEREF _Toc103946642 \h </w:instrText>
            </w:r>
            <w:r w:rsidR="00DE0F84" w:rsidRPr="00B129CB">
              <w:rPr>
                <w:rFonts w:ascii="Times New Roman" w:hAnsi="Times New Roman" w:cs="Times New Roman"/>
                <w:noProof/>
                <w:webHidden/>
                <w:color w:val="0070C0"/>
                <w:sz w:val="24"/>
                <w:szCs w:val="24"/>
              </w:rPr>
            </w:r>
            <w:r w:rsidR="00DE0F84" w:rsidRPr="00B129CB">
              <w:rPr>
                <w:rFonts w:ascii="Times New Roman" w:hAnsi="Times New Roman" w:cs="Times New Roman"/>
                <w:noProof/>
                <w:webHidden/>
                <w:color w:val="0070C0"/>
                <w:sz w:val="24"/>
                <w:szCs w:val="24"/>
              </w:rPr>
              <w:fldChar w:fldCharType="separate"/>
            </w:r>
            <w:r w:rsidR="004A0C97">
              <w:rPr>
                <w:rFonts w:ascii="Times New Roman" w:hAnsi="Times New Roman" w:cs="Times New Roman"/>
                <w:noProof/>
                <w:webHidden/>
                <w:color w:val="0070C0"/>
                <w:sz w:val="24"/>
                <w:szCs w:val="24"/>
              </w:rPr>
              <w:t>26</w:t>
            </w:r>
            <w:r w:rsidR="00DE0F84" w:rsidRPr="00B129CB">
              <w:rPr>
                <w:rFonts w:ascii="Times New Roman" w:hAnsi="Times New Roman" w:cs="Times New Roman"/>
                <w:noProof/>
                <w:webHidden/>
                <w:color w:val="0070C0"/>
                <w:sz w:val="24"/>
                <w:szCs w:val="24"/>
              </w:rPr>
              <w:fldChar w:fldCharType="end"/>
            </w:r>
          </w:hyperlink>
        </w:p>
        <w:p w14:paraId="33CD7822" w14:textId="77777777" w:rsidR="00DE0F84" w:rsidRPr="00B129CB" w:rsidRDefault="004D3A7E">
          <w:pPr>
            <w:pStyle w:val="2c"/>
            <w:tabs>
              <w:tab w:val="left" w:pos="660"/>
            </w:tabs>
            <w:rPr>
              <w:rFonts w:ascii="Times New Roman" w:hAnsi="Times New Roman" w:cs="Times New Roman"/>
              <w:noProof/>
              <w:sz w:val="24"/>
              <w:szCs w:val="24"/>
            </w:rPr>
          </w:pPr>
          <w:hyperlink w:anchor="_Toc103946643" w:history="1">
            <w:r w:rsidR="00DE0F84" w:rsidRPr="00B129CB">
              <w:rPr>
                <w:rStyle w:val="ae"/>
                <w:rFonts w:ascii="Times New Roman" w:hAnsi="Times New Roman" w:cs="Times New Roman"/>
                <w:noProof/>
                <w:sz w:val="24"/>
                <w:szCs w:val="24"/>
              </w:rPr>
              <w:t>1.</w:t>
            </w:r>
            <w:r w:rsidR="00DE0F84" w:rsidRPr="00B129CB">
              <w:rPr>
                <w:rFonts w:ascii="Times New Roman" w:hAnsi="Times New Roman" w:cs="Times New Roman"/>
                <w:noProof/>
                <w:sz w:val="24"/>
                <w:szCs w:val="24"/>
              </w:rPr>
              <w:tab/>
            </w:r>
            <w:r w:rsidR="00DE0F84" w:rsidRPr="00B129CB">
              <w:rPr>
                <w:rStyle w:val="ae"/>
                <w:rFonts w:ascii="Times New Roman" w:hAnsi="Times New Roman" w:cs="Times New Roman"/>
                <w:noProof/>
                <w:sz w:val="24"/>
                <w:szCs w:val="24"/>
              </w:rPr>
              <w:t>Основные финансово-экономические показатели деятельности Общества</w:t>
            </w:r>
            <w:r w:rsidR="00DE0F84" w:rsidRPr="00B129CB">
              <w:rPr>
                <w:rFonts w:ascii="Times New Roman" w:hAnsi="Times New Roman" w:cs="Times New Roman"/>
                <w:noProof/>
                <w:webHidden/>
                <w:sz w:val="24"/>
                <w:szCs w:val="24"/>
              </w:rPr>
              <w:tab/>
            </w:r>
            <w:r w:rsidR="00DE0F84" w:rsidRPr="00B129CB">
              <w:rPr>
                <w:rFonts w:ascii="Times New Roman" w:hAnsi="Times New Roman" w:cs="Times New Roman"/>
                <w:noProof/>
                <w:webHidden/>
                <w:sz w:val="24"/>
                <w:szCs w:val="24"/>
              </w:rPr>
              <w:fldChar w:fldCharType="begin"/>
            </w:r>
            <w:r w:rsidR="00DE0F84" w:rsidRPr="00B129CB">
              <w:rPr>
                <w:rFonts w:ascii="Times New Roman" w:hAnsi="Times New Roman" w:cs="Times New Roman"/>
                <w:noProof/>
                <w:webHidden/>
                <w:sz w:val="24"/>
                <w:szCs w:val="24"/>
              </w:rPr>
              <w:instrText xml:space="preserve"> PAGEREF _Toc103946643 \h </w:instrText>
            </w:r>
            <w:r w:rsidR="00DE0F84" w:rsidRPr="00B129CB">
              <w:rPr>
                <w:rFonts w:ascii="Times New Roman" w:hAnsi="Times New Roman" w:cs="Times New Roman"/>
                <w:noProof/>
                <w:webHidden/>
                <w:sz w:val="24"/>
                <w:szCs w:val="24"/>
              </w:rPr>
            </w:r>
            <w:r w:rsidR="00DE0F84" w:rsidRPr="00B129CB">
              <w:rPr>
                <w:rFonts w:ascii="Times New Roman" w:hAnsi="Times New Roman" w:cs="Times New Roman"/>
                <w:noProof/>
                <w:webHidden/>
                <w:sz w:val="24"/>
                <w:szCs w:val="24"/>
              </w:rPr>
              <w:fldChar w:fldCharType="separate"/>
            </w:r>
            <w:r w:rsidR="004A0C97">
              <w:rPr>
                <w:rFonts w:ascii="Times New Roman" w:hAnsi="Times New Roman" w:cs="Times New Roman"/>
                <w:noProof/>
                <w:webHidden/>
                <w:sz w:val="24"/>
                <w:szCs w:val="24"/>
              </w:rPr>
              <w:t>26</w:t>
            </w:r>
            <w:r w:rsidR="00DE0F84" w:rsidRPr="00B129CB">
              <w:rPr>
                <w:rFonts w:ascii="Times New Roman" w:hAnsi="Times New Roman" w:cs="Times New Roman"/>
                <w:noProof/>
                <w:webHidden/>
                <w:sz w:val="24"/>
                <w:szCs w:val="24"/>
              </w:rPr>
              <w:fldChar w:fldCharType="end"/>
            </w:r>
          </w:hyperlink>
        </w:p>
        <w:p w14:paraId="6C868F22" w14:textId="77777777" w:rsidR="00DE0F84" w:rsidRPr="00B129CB" w:rsidRDefault="004D3A7E">
          <w:pPr>
            <w:pStyle w:val="2c"/>
            <w:tabs>
              <w:tab w:val="left" w:pos="660"/>
            </w:tabs>
            <w:rPr>
              <w:rFonts w:ascii="Times New Roman" w:hAnsi="Times New Roman" w:cs="Times New Roman"/>
              <w:noProof/>
              <w:sz w:val="24"/>
              <w:szCs w:val="24"/>
            </w:rPr>
          </w:pPr>
          <w:hyperlink w:anchor="_Toc103946644" w:history="1">
            <w:r w:rsidR="00DE0F84" w:rsidRPr="00B129CB">
              <w:rPr>
                <w:rStyle w:val="ae"/>
                <w:rFonts w:ascii="Times New Roman" w:hAnsi="Times New Roman" w:cs="Times New Roman"/>
                <w:noProof/>
                <w:sz w:val="24"/>
                <w:szCs w:val="24"/>
              </w:rPr>
              <w:t>2.</w:t>
            </w:r>
            <w:r w:rsidR="00DE0F84" w:rsidRPr="00B129CB">
              <w:rPr>
                <w:rFonts w:ascii="Times New Roman" w:hAnsi="Times New Roman" w:cs="Times New Roman"/>
                <w:noProof/>
                <w:sz w:val="24"/>
                <w:szCs w:val="24"/>
              </w:rPr>
              <w:tab/>
            </w:r>
            <w:r w:rsidR="00DE0F84" w:rsidRPr="00B129CB">
              <w:rPr>
                <w:rStyle w:val="ae"/>
                <w:rFonts w:ascii="Times New Roman" w:hAnsi="Times New Roman" w:cs="Times New Roman"/>
                <w:noProof/>
                <w:sz w:val="24"/>
                <w:szCs w:val="24"/>
              </w:rPr>
              <w:t>Использование Обществом энергетических ресурсов</w:t>
            </w:r>
            <w:r w:rsidR="00DE0F84" w:rsidRPr="00B129CB">
              <w:rPr>
                <w:rFonts w:ascii="Times New Roman" w:hAnsi="Times New Roman" w:cs="Times New Roman"/>
                <w:noProof/>
                <w:webHidden/>
                <w:sz w:val="24"/>
                <w:szCs w:val="24"/>
              </w:rPr>
              <w:tab/>
            </w:r>
            <w:r w:rsidR="00DE0F84" w:rsidRPr="00B129CB">
              <w:rPr>
                <w:rFonts w:ascii="Times New Roman" w:hAnsi="Times New Roman" w:cs="Times New Roman"/>
                <w:noProof/>
                <w:webHidden/>
                <w:sz w:val="24"/>
                <w:szCs w:val="24"/>
              </w:rPr>
              <w:fldChar w:fldCharType="begin"/>
            </w:r>
            <w:r w:rsidR="00DE0F84" w:rsidRPr="00B129CB">
              <w:rPr>
                <w:rFonts w:ascii="Times New Roman" w:hAnsi="Times New Roman" w:cs="Times New Roman"/>
                <w:noProof/>
                <w:webHidden/>
                <w:sz w:val="24"/>
                <w:szCs w:val="24"/>
              </w:rPr>
              <w:instrText xml:space="preserve"> PAGEREF _Toc103946644 \h </w:instrText>
            </w:r>
            <w:r w:rsidR="00DE0F84" w:rsidRPr="00B129CB">
              <w:rPr>
                <w:rFonts w:ascii="Times New Roman" w:hAnsi="Times New Roman" w:cs="Times New Roman"/>
                <w:noProof/>
                <w:webHidden/>
                <w:sz w:val="24"/>
                <w:szCs w:val="24"/>
              </w:rPr>
            </w:r>
            <w:r w:rsidR="00DE0F84" w:rsidRPr="00B129CB">
              <w:rPr>
                <w:rFonts w:ascii="Times New Roman" w:hAnsi="Times New Roman" w:cs="Times New Roman"/>
                <w:noProof/>
                <w:webHidden/>
                <w:sz w:val="24"/>
                <w:szCs w:val="24"/>
              </w:rPr>
              <w:fldChar w:fldCharType="separate"/>
            </w:r>
            <w:r w:rsidR="004A0C97">
              <w:rPr>
                <w:rFonts w:ascii="Times New Roman" w:hAnsi="Times New Roman" w:cs="Times New Roman"/>
                <w:noProof/>
                <w:webHidden/>
                <w:sz w:val="24"/>
                <w:szCs w:val="24"/>
              </w:rPr>
              <w:t>30</w:t>
            </w:r>
            <w:r w:rsidR="00DE0F84" w:rsidRPr="00B129CB">
              <w:rPr>
                <w:rFonts w:ascii="Times New Roman" w:hAnsi="Times New Roman" w:cs="Times New Roman"/>
                <w:noProof/>
                <w:webHidden/>
                <w:sz w:val="24"/>
                <w:szCs w:val="24"/>
              </w:rPr>
              <w:fldChar w:fldCharType="end"/>
            </w:r>
          </w:hyperlink>
        </w:p>
        <w:p w14:paraId="012E02F1" w14:textId="77777777" w:rsidR="00DE0F84" w:rsidRPr="00B129CB" w:rsidRDefault="004D3A7E">
          <w:pPr>
            <w:pStyle w:val="2c"/>
            <w:tabs>
              <w:tab w:val="left" w:pos="660"/>
            </w:tabs>
            <w:rPr>
              <w:rFonts w:ascii="Times New Roman" w:hAnsi="Times New Roman" w:cs="Times New Roman"/>
              <w:noProof/>
              <w:sz w:val="24"/>
              <w:szCs w:val="24"/>
            </w:rPr>
          </w:pPr>
          <w:hyperlink w:anchor="_Toc103946645" w:history="1">
            <w:r w:rsidR="00DE0F84" w:rsidRPr="00B129CB">
              <w:rPr>
                <w:rStyle w:val="ae"/>
                <w:rFonts w:ascii="Times New Roman" w:hAnsi="Times New Roman" w:cs="Times New Roman"/>
                <w:noProof/>
                <w:sz w:val="24"/>
                <w:szCs w:val="24"/>
              </w:rPr>
              <w:t>3.</w:t>
            </w:r>
            <w:r w:rsidR="00DE0F84" w:rsidRPr="00B129CB">
              <w:rPr>
                <w:rFonts w:ascii="Times New Roman" w:hAnsi="Times New Roman" w:cs="Times New Roman"/>
                <w:noProof/>
                <w:sz w:val="24"/>
                <w:szCs w:val="24"/>
              </w:rPr>
              <w:tab/>
            </w:r>
            <w:r w:rsidR="00DE0F84" w:rsidRPr="00B129CB">
              <w:rPr>
                <w:rStyle w:val="ae"/>
                <w:rFonts w:ascii="Times New Roman" w:hAnsi="Times New Roman" w:cs="Times New Roman"/>
                <w:noProof/>
                <w:sz w:val="24"/>
                <w:szCs w:val="24"/>
              </w:rPr>
              <w:t>Результаты Общества, достигнутые за 2021 год, в сравнении с запланированными</w:t>
            </w:r>
            <w:r w:rsidR="00DE0F84" w:rsidRPr="00B129CB">
              <w:rPr>
                <w:rFonts w:ascii="Times New Roman" w:hAnsi="Times New Roman" w:cs="Times New Roman"/>
                <w:noProof/>
                <w:webHidden/>
                <w:sz w:val="24"/>
                <w:szCs w:val="24"/>
              </w:rPr>
              <w:tab/>
            </w:r>
            <w:r w:rsidR="00DE0F84" w:rsidRPr="00B129CB">
              <w:rPr>
                <w:rFonts w:ascii="Times New Roman" w:hAnsi="Times New Roman" w:cs="Times New Roman"/>
                <w:noProof/>
                <w:webHidden/>
                <w:sz w:val="24"/>
                <w:szCs w:val="24"/>
              </w:rPr>
              <w:fldChar w:fldCharType="begin"/>
            </w:r>
            <w:r w:rsidR="00DE0F84" w:rsidRPr="00B129CB">
              <w:rPr>
                <w:rFonts w:ascii="Times New Roman" w:hAnsi="Times New Roman" w:cs="Times New Roman"/>
                <w:noProof/>
                <w:webHidden/>
                <w:sz w:val="24"/>
                <w:szCs w:val="24"/>
              </w:rPr>
              <w:instrText xml:space="preserve"> PAGEREF _Toc103946645 \h </w:instrText>
            </w:r>
            <w:r w:rsidR="00DE0F84" w:rsidRPr="00B129CB">
              <w:rPr>
                <w:rFonts w:ascii="Times New Roman" w:hAnsi="Times New Roman" w:cs="Times New Roman"/>
                <w:noProof/>
                <w:webHidden/>
                <w:sz w:val="24"/>
                <w:szCs w:val="24"/>
              </w:rPr>
            </w:r>
            <w:r w:rsidR="00DE0F84" w:rsidRPr="00B129CB">
              <w:rPr>
                <w:rFonts w:ascii="Times New Roman" w:hAnsi="Times New Roman" w:cs="Times New Roman"/>
                <w:noProof/>
                <w:webHidden/>
                <w:sz w:val="24"/>
                <w:szCs w:val="24"/>
              </w:rPr>
              <w:fldChar w:fldCharType="separate"/>
            </w:r>
            <w:r w:rsidR="004A0C97">
              <w:rPr>
                <w:rFonts w:ascii="Times New Roman" w:hAnsi="Times New Roman" w:cs="Times New Roman"/>
                <w:noProof/>
                <w:webHidden/>
                <w:sz w:val="24"/>
                <w:szCs w:val="24"/>
              </w:rPr>
              <w:t>31</w:t>
            </w:r>
            <w:r w:rsidR="00DE0F84" w:rsidRPr="00B129CB">
              <w:rPr>
                <w:rFonts w:ascii="Times New Roman" w:hAnsi="Times New Roman" w:cs="Times New Roman"/>
                <w:noProof/>
                <w:webHidden/>
                <w:sz w:val="24"/>
                <w:szCs w:val="24"/>
              </w:rPr>
              <w:fldChar w:fldCharType="end"/>
            </w:r>
          </w:hyperlink>
        </w:p>
        <w:p w14:paraId="5D338721" w14:textId="77777777" w:rsidR="00DE0F84" w:rsidRPr="00B129CB" w:rsidRDefault="004D3A7E">
          <w:pPr>
            <w:pStyle w:val="2c"/>
            <w:tabs>
              <w:tab w:val="left" w:pos="660"/>
            </w:tabs>
            <w:rPr>
              <w:rFonts w:ascii="Times New Roman" w:hAnsi="Times New Roman" w:cs="Times New Roman"/>
              <w:noProof/>
              <w:sz w:val="24"/>
              <w:szCs w:val="24"/>
            </w:rPr>
          </w:pPr>
          <w:hyperlink w:anchor="_Toc103946646" w:history="1">
            <w:r w:rsidR="00DE0F84" w:rsidRPr="00B129CB">
              <w:rPr>
                <w:rStyle w:val="ae"/>
                <w:rFonts w:ascii="Times New Roman" w:hAnsi="Times New Roman" w:cs="Times New Roman"/>
                <w:noProof/>
                <w:sz w:val="24"/>
                <w:szCs w:val="24"/>
              </w:rPr>
              <w:t>4.</w:t>
            </w:r>
            <w:r w:rsidR="00DE0F84" w:rsidRPr="00B129CB">
              <w:rPr>
                <w:rFonts w:ascii="Times New Roman" w:hAnsi="Times New Roman" w:cs="Times New Roman"/>
                <w:noProof/>
                <w:sz w:val="24"/>
                <w:szCs w:val="24"/>
              </w:rPr>
              <w:tab/>
            </w:r>
            <w:r w:rsidR="00DE0F84" w:rsidRPr="00B129CB">
              <w:rPr>
                <w:rStyle w:val="ae"/>
                <w:rFonts w:ascii="Times New Roman" w:hAnsi="Times New Roman" w:cs="Times New Roman"/>
                <w:noProof/>
                <w:sz w:val="24"/>
                <w:szCs w:val="24"/>
              </w:rPr>
              <w:t>Выявление и реализация (отчуждение) Обществом непрофильных активов</w:t>
            </w:r>
            <w:r w:rsidR="00DE0F84" w:rsidRPr="00B129CB">
              <w:rPr>
                <w:rFonts w:ascii="Times New Roman" w:hAnsi="Times New Roman" w:cs="Times New Roman"/>
                <w:noProof/>
                <w:webHidden/>
                <w:sz w:val="24"/>
                <w:szCs w:val="24"/>
              </w:rPr>
              <w:tab/>
            </w:r>
            <w:r w:rsidR="00DE0F84" w:rsidRPr="00B129CB">
              <w:rPr>
                <w:rFonts w:ascii="Times New Roman" w:hAnsi="Times New Roman" w:cs="Times New Roman"/>
                <w:noProof/>
                <w:webHidden/>
                <w:sz w:val="24"/>
                <w:szCs w:val="24"/>
              </w:rPr>
              <w:fldChar w:fldCharType="begin"/>
            </w:r>
            <w:r w:rsidR="00DE0F84" w:rsidRPr="00B129CB">
              <w:rPr>
                <w:rFonts w:ascii="Times New Roman" w:hAnsi="Times New Roman" w:cs="Times New Roman"/>
                <w:noProof/>
                <w:webHidden/>
                <w:sz w:val="24"/>
                <w:szCs w:val="24"/>
              </w:rPr>
              <w:instrText xml:space="preserve"> PAGEREF _Toc103946646 \h </w:instrText>
            </w:r>
            <w:r w:rsidR="00DE0F84" w:rsidRPr="00B129CB">
              <w:rPr>
                <w:rFonts w:ascii="Times New Roman" w:hAnsi="Times New Roman" w:cs="Times New Roman"/>
                <w:noProof/>
                <w:webHidden/>
                <w:sz w:val="24"/>
                <w:szCs w:val="24"/>
              </w:rPr>
            </w:r>
            <w:r w:rsidR="00DE0F84" w:rsidRPr="00B129CB">
              <w:rPr>
                <w:rFonts w:ascii="Times New Roman" w:hAnsi="Times New Roman" w:cs="Times New Roman"/>
                <w:noProof/>
                <w:webHidden/>
                <w:sz w:val="24"/>
                <w:szCs w:val="24"/>
              </w:rPr>
              <w:fldChar w:fldCharType="separate"/>
            </w:r>
            <w:r w:rsidR="004A0C97">
              <w:rPr>
                <w:rFonts w:ascii="Times New Roman" w:hAnsi="Times New Roman" w:cs="Times New Roman"/>
                <w:noProof/>
                <w:webHidden/>
                <w:sz w:val="24"/>
                <w:szCs w:val="24"/>
              </w:rPr>
              <w:t>33</w:t>
            </w:r>
            <w:r w:rsidR="00DE0F84" w:rsidRPr="00B129CB">
              <w:rPr>
                <w:rFonts w:ascii="Times New Roman" w:hAnsi="Times New Roman" w:cs="Times New Roman"/>
                <w:noProof/>
                <w:webHidden/>
                <w:sz w:val="24"/>
                <w:szCs w:val="24"/>
              </w:rPr>
              <w:fldChar w:fldCharType="end"/>
            </w:r>
          </w:hyperlink>
        </w:p>
        <w:p w14:paraId="1CD3E3F2" w14:textId="77777777" w:rsidR="00DE0F84" w:rsidRPr="00B129CB" w:rsidRDefault="004D3A7E">
          <w:pPr>
            <w:pStyle w:val="2c"/>
            <w:tabs>
              <w:tab w:val="left" w:pos="660"/>
            </w:tabs>
            <w:rPr>
              <w:rFonts w:ascii="Times New Roman" w:hAnsi="Times New Roman" w:cs="Times New Roman"/>
              <w:noProof/>
              <w:sz w:val="24"/>
              <w:szCs w:val="24"/>
            </w:rPr>
          </w:pPr>
          <w:hyperlink w:anchor="_Toc103946647" w:history="1">
            <w:r w:rsidR="00DE0F84" w:rsidRPr="00B129CB">
              <w:rPr>
                <w:rStyle w:val="ae"/>
                <w:rFonts w:ascii="Times New Roman" w:hAnsi="Times New Roman" w:cs="Times New Roman"/>
                <w:noProof/>
                <w:sz w:val="24"/>
                <w:szCs w:val="24"/>
              </w:rPr>
              <w:t>5.</w:t>
            </w:r>
            <w:r w:rsidR="00DE0F84" w:rsidRPr="00B129CB">
              <w:rPr>
                <w:rFonts w:ascii="Times New Roman" w:hAnsi="Times New Roman" w:cs="Times New Roman"/>
                <w:noProof/>
                <w:sz w:val="24"/>
                <w:szCs w:val="24"/>
              </w:rPr>
              <w:tab/>
            </w:r>
            <w:r w:rsidR="00DE0F84" w:rsidRPr="00B129CB">
              <w:rPr>
                <w:rStyle w:val="ae"/>
                <w:rFonts w:ascii="Times New Roman" w:hAnsi="Times New Roman" w:cs="Times New Roman"/>
                <w:noProof/>
                <w:sz w:val="24"/>
                <w:szCs w:val="24"/>
              </w:rPr>
              <w:t>Сделки со связанными сторонами в соответствии с критериями, установленными МСФО</w:t>
            </w:r>
            <w:r w:rsidR="00DE0F84" w:rsidRPr="00B129CB">
              <w:rPr>
                <w:rFonts w:ascii="Times New Roman" w:hAnsi="Times New Roman" w:cs="Times New Roman"/>
                <w:noProof/>
                <w:webHidden/>
                <w:sz w:val="24"/>
                <w:szCs w:val="24"/>
              </w:rPr>
              <w:tab/>
            </w:r>
            <w:r w:rsidR="00DE0F84" w:rsidRPr="00B129CB">
              <w:rPr>
                <w:rFonts w:ascii="Times New Roman" w:hAnsi="Times New Roman" w:cs="Times New Roman"/>
                <w:noProof/>
                <w:webHidden/>
                <w:sz w:val="24"/>
                <w:szCs w:val="24"/>
              </w:rPr>
              <w:fldChar w:fldCharType="begin"/>
            </w:r>
            <w:r w:rsidR="00DE0F84" w:rsidRPr="00B129CB">
              <w:rPr>
                <w:rFonts w:ascii="Times New Roman" w:hAnsi="Times New Roman" w:cs="Times New Roman"/>
                <w:noProof/>
                <w:webHidden/>
                <w:sz w:val="24"/>
                <w:szCs w:val="24"/>
              </w:rPr>
              <w:instrText xml:space="preserve"> PAGEREF _Toc103946647 \h </w:instrText>
            </w:r>
            <w:r w:rsidR="00DE0F84" w:rsidRPr="00B129CB">
              <w:rPr>
                <w:rFonts w:ascii="Times New Roman" w:hAnsi="Times New Roman" w:cs="Times New Roman"/>
                <w:noProof/>
                <w:webHidden/>
                <w:sz w:val="24"/>
                <w:szCs w:val="24"/>
              </w:rPr>
            </w:r>
            <w:r w:rsidR="00DE0F84" w:rsidRPr="00B129CB">
              <w:rPr>
                <w:rFonts w:ascii="Times New Roman" w:hAnsi="Times New Roman" w:cs="Times New Roman"/>
                <w:noProof/>
                <w:webHidden/>
                <w:sz w:val="24"/>
                <w:szCs w:val="24"/>
              </w:rPr>
              <w:fldChar w:fldCharType="separate"/>
            </w:r>
            <w:r w:rsidR="004A0C97">
              <w:rPr>
                <w:rFonts w:ascii="Times New Roman" w:hAnsi="Times New Roman" w:cs="Times New Roman"/>
                <w:noProof/>
                <w:webHidden/>
                <w:sz w:val="24"/>
                <w:szCs w:val="24"/>
              </w:rPr>
              <w:t>33</w:t>
            </w:r>
            <w:r w:rsidR="00DE0F84" w:rsidRPr="00B129CB">
              <w:rPr>
                <w:rFonts w:ascii="Times New Roman" w:hAnsi="Times New Roman" w:cs="Times New Roman"/>
                <w:noProof/>
                <w:webHidden/>
                <w:sz w:val="24"/>
                <w:szCs w:val="24"/>
              </w:rPr>
              <w:fldChar w:fldCharType="end"/>
            </w:r>
          </w:hyperlink>
        </w:p>
        <w:p w14:paraId="07DC6986" w14:textId="77777777" w:rsidR="00DE0F84" w:rsidRPr="001F25A0" w:rsidRDefault="004D3A7E">
          <w:pPr>
            <w:pStyle w:val="2c"/>
            <w:tabs>
              <w:tab w:val="left" w:pos="880"/>
            </w:tabs>
            <w:rPr>
              <w:rFonts w:ascii="Times New Roman" w:hAnsi="Times New Roman" w:cs="Times New Roman"/>
              <w:b/>
              <w:noProof/>
              <w:sz w:val="24"/>
              <w:szCs w:val="24"/>
            </w:rPr>
          </w:pPr>
          <w:hyperlink w:anchor="_Toc103946648" w:history="1">
            <w:r w:rsidR="00DE0F84" w:rsidRPr="001F25A0">
              <w:rPr>
                <w:rStyle w:val="ae"/>
                <w:rFonts w:ascii="Times New Roman" w:hAnsi="Times New Roman" w:cs="Times New Roman"/>
                <w:b/>
                <w:noProof/>
                <w:color w:val="0070C0"/>
                <w:sz w:val="24"/>
                <w:szCs w:val="24"/>
              </w:rPr>
              <w:t>VI.</w:t>
            </w:r>
            <w:r w:rsidR="00DE0F84" w:rsidRPr="001F25A0">
              <w:rPr>
                <w:rFonts w:ascii="Times New Roman" w:hAnsi="Times New Roman" w:cs="Times New Roman"/>
                <w:b/>
                <w:noProof/>
                <w:color w:val="0070C0"/>
                <w:sz w:val="24"/>
                <w:szCs w:val="24"/>
              </w:rPr>
              <w:tab/>
            </w:r>
            <w:r w:rsidR="00DE0F84" w:rsidRPr="001F25A0">
              <w:rPr>
                <w:rStyle w:val="ae"/>
                <w:rFonts w:ascii="Times New Roman" w:hAnsi="Times New Roman" w:cs="Times New Roman"/>
                <w:b/>
                <w:noProof/>
                <w:color w:val="0070C0"/>
                <w:sz w:val="24"/>
                <w:szCs w:val="24"/>
              </w:rPr>
              <w:t>Политика Общества в области управления рисками, внутреннего контроля</w:t>
            </w:r>
            <w:r w:rsidR="00DE0F84" w:rsidRPr="001F25A0">
              <w:rPr>
                <w:rFonts w:ascii="Times New Roman" w:hAnsi="Times New Roman" w:cs="Times New Roman"/>
                <w:b/>
                <w:noProof/>
                <w:webHidden/>
                <w:color w:val="0070C0"/>
                <w:sz w:val="24"/>
                <w:szCs w:val="24"/>
              </w:rPr>
              <w:tab/>
            </w:r>
            <w:r w:rsidR="00DE0F84" w:rsidRPr="001F25A0">
              <w:rPr>
                <w:rFonts w:ascii="Times New Roman" w:hAnsi="Times New Roman" w:cs="Times New Roman"/>
                <w:b/>
                <w:noProof/>
                <w:webHidden/>
                <w:color w:val="0070C0"/>
                <w:sz w:val="24"/>
                <w:szCs w:val="24"/>
              </w:rPr>
              <w:fldChar w:fldCharType="begin"/>
            </w:r>
            <w:r w:rsidR="00DE0F84" w:rsidRPr="001F25A0">
              <w:rPr>
                <w:rFonts w:ascii="Times New Roman" w:hAnsi="Times New Roman" w:cs="Times New Roman"/>
                <w:b/>
                <w:noProof/>
                <w:webHidden/>
                <w:color w:val="0070C0"/>
                <w:sz w:val="24"/>
                <w:szCs w:val="24"/>
              </w:rPr>
              <w:instrText xml:space="preserve"> PAGEREF _Toc103946648 \h </w:instrText>
            </w:r>
            <w:r w:rsidR="00DE0F84" w:rsidRPr="001F25A0">
              <w:rPr>
                <w:rFonts w:ascii="Times New Roman" w:hAnsi="Times New Roman" w:cs="Times New Roman"/>
                <w:b/>
                <w:noProof/>
                <w:webHidden/>
                <w:color w:val="0070C0"/>
                <w:sz w:val="24"/>
                <w:szCs w:val="24"/>
              </w:rPr>
            </w:r>
            <w:r w:rsidR="00DE0F84" w:rsidRPr="001F25A0">
              <w:rPr>
                <w:rFonts w:ascii="Times New Roman" w:hAnsi="Times New Roman" w:cs="Times New Roman"/>
                <w:b/>
                <w:noProof/>
                <w:webHidden/>
                <w:color w:val="0070C0"/>
                <w:sz w:val="24"/>
                <w:szCs w:val="24"/>
              </w:rPr>
              <w:fldChar w:fldCharType="separate"/>
            </w:r>
            <w:r w:rsidR="004A0C97">
              <w:rPr>
                <w:rFonts w:ascii="Times New Roman" w:hAnsi="Times New Roman" w:cs="Times New Roman"/>
                <w:b/>
                <w:noProof/>
                <w:webHidden/>
                <w:color w:val="0070C0"/>
                <w:sz w:val="24"/>
                <w:szCs w:val="24"/>
              </w:rPr>
              <w:t>34</w:t>
            </w:r>
            <w:r w:rsidR="00DE0F84" w:rsidRPr="001F25A0">
              <w:rPr>
                <w:rFonts w:ascii="Times New Roman" w:hAnsi="Times New Roman" w:cs="Times New Roman"/>
                <w:b/>
                <w:noProof/>
                <w:webHidden/>
                <w:color w:val="0070C0"/>
                <w:sz w:val="24"/>
                <w:szCs w:val="24"/>
              </w:rPr>
              <w:fldChar w:fldCharType="end"/>
            </w:r>
          </w:hyperlink>
        </w:p>
        <w:p w14:paraId="2DC8EC68" w14:textId="77777777" w:rsidR="00DE0F84" w:rsidRPr="00B129CB" w:rsidRDefault="004D3A7E">
          <w:pPr>
            <w:pStyle w:val="2c"/>
            <w:tabs>
              <w:tab w:val="left" w:pos="660"/>
            </w:tabs>
            <w:rPr>
              <w:rFonts w:ascii="Times New Roman" w:hAnsi="Times New Roman" w:cs="Times New Roman"/>
              <w:noProof/>
              <w:sz w:val="24"/>
              <w:szCs w:val="24"/>
            </w:rPr>
          </w:pPr>
          <w:hyperlink w:anchor="_Toc103946649" w:history="1">
            <w:r w:rsidR="00DE0F84" w:rsidRPr="00B129CB">
              <w:rPr>
                <w:rStyle w:val="ae"/>
                <w:rFonts w:ascii="Times New Roman" w:hAnsi="Times New Roman" w:cs="Times New Roman"/>
                <w:bCs/>
                <w:noProof/>
                <w:sz w:val="24"/>
                <w:szCs w:val="24"/>
              </w:rPr>
              <w:t>1.</w:t>
            </w:r>
            <w:r w:rsidR="00DE0F84" w:rsidRPr="00B129CB">
              <w:rPr>
                <w:rFonts w:ascii="Times New Roman" w:hAnsi="Times New Roman" w:cs="Times New Roman"/>
                <w:noProof/>
                <w:sz w:val="24"/>
                <w:szCs w:val="24"/>
              </w:rPr>
              <w:tab/>
            </w:r>
            <w:r w:rsidR="00DE0F84" w:rsidRPr="00B129CB">
              <w:rPr>
                <w:rStyle w:val="ae"/>
                <w:rFonts w:ascii="Times New Roman" w:hAnsi="Times New Roman" w:cs="Times New Roman"/>
                <w:bCs/>
                <w:noProof/>
                <w:sz w:val="24"/>
                <w:szCs w:val="24"/>
              </w:rPr>
              <w:t>Политика Общества в области управления рисками</w:t>
            </w:r>
            <w:r w:rsidR="00DE0F84" w:rsidRPr="00B129CB">
              <w:rPr>
                <w:rFonts w:ascii="Times New Roman" w:hAnsi="Times New Roman" w:cs="Times New Roman"/>
                <w:noProof/>
                <w:webHidden/>
                <w:sz w:val="24"/>
                <w:szCs w:val="24"/>
              </w:rPr>
              <w:tab/>
            </w:r>
            <w:r w:rsidR="00DE0F84" w:rsidRPr="00B129CB">
              <w:rPr>
                <w:rFonts w:ascii="Times New Roman" w:hAnsi="Times New Roman" w:cs="Times New Roman"/>
                <w:noProof/>
                <w:webHidden/>
                <w:sz w:val="24"/>
                <w:szCs w:val="24"/>
              </w:rPr>
              <w:fldChar w:fldCharType="begin"/>
            </w:r>
            <w:r w:rsidR="00DE0F84" w:rsidRPr="00B129CB">
              <w:rPr>
                <w:rFonts w:ascii="Times New Roman" w:hAnsi="Times New Roman" w:cs="Times New Roman"/>
                <w:noProof/>
                <w:webHidden/>
                <w:sz w:val="24"/>
                <w:szCs w:val="24"/>
              </w:rPr>
              <w:instrText xml:space="preserve"> PAGEREF _Toc103946649 \h </w:instrText>
            </w:r>
            <w:r w:rsidR="00DE0F84" w:rsidRPr="00B129CB">
              <w:rPr>
                <w:rFonts w:ascii="Times New Roman" w:hAnsi="Times New Roman" w:cs="Times New Roman"/>
                <w:noProof/>
                <w:webHidden/>
                <w:sz w:val="24"/>
                <w:szCs w:val="24"/>
              </w:rPr>
            </w:r>
            <w:r w:rsidR="00DE0F84" w:rsidRPr="00B129CB">
              <w:rPr>
                <w:rFonts w:ascii="Times New Roman" w:hAnsi="Times New Roman" w:cs="Times New Roman"/>
                <w:noProof/>
                <w:webHidden/>
                <w:sz w:val="24"/>
                <w:szCs w:val="24"/>
              </w:rPr>
              <w:fldChar w:fldCharType="separate"/>
            </w:r>
            <w:r w:rsidR="004A0C97">
              <w:rPr>
                <w:rFonts w:ascii="Times New Roman" w:hAnsi="Times New Roman" w:cs="Times New Roman"/>
                <w:noProof/>
                <w:webHidden/>
                <w:sz w:val="24"/>
                <w:szCs w:val="24"/>
              </w:rPr>
              <w:t>34</w:t>
            </w:r>
            <w:r w:rsidR="00DE0F84" w:rsidRPr="00B129CB">
              <w:rPr>
                <w:rFonts w:ascii="Times New Roman" w:hAnsi="Times New Roman" w:cs="Times New Roman"/>
                <w:noProof/>
                <w:webHidden/>
                <w:sz w:val="24"/>
                <w:szCs w:val="24"/>
              </w:rPr>
              <w:fldChar w:fldCharType="end"/>
            </w:r>
          </w:hyperlink>
        </w:p>
        <w:p w14:paraId="10222A80" w14:textId="77777777" w:rsidR="00DE0F84" w:rsidRPr="00B129CB" w:rsidRDefault="004D3A7E">
          <w:pPr>
            <w:pStyle w:val="2c"/>
            <w:tabs>
              <w:tab w:val="left" w:pos="660"/>
            </w:tabs>
            <w:rPr>
              <w:rFonts w:ascii="Times New Roman" w:hAnsi="Times New Roman" w:cs="Times New Roman"/>
              <w:noProof/>
              <w:sz w:val="24"/>
              <w:szCs w:val="24"/>
            </w:rPr>
          </w:pPr>
          <w:hyperlink w:anchor="_Toc103946650" w:history="1">
            <w:r w:rsidR="00DE0F84" w:rsidRPr="00B129CB">
              <w:rPr>
                <w:rStyle w:val="ae"/>
                <w:rFonts w:ascii="Times New Roman" w:hAnsi="Times New Roman" w:cs="Times New Roman"/>
                <w:bCs/>
                <w:noProof/>
                <w:sz w:val="24"/>
                <w:szCs w:val="24"/>
              </w:rPr>
              <w:t>2.</w:t>
            </w:r>
            <w:r w:rsidR="00DE0F84" w:rsidRPr="00B129CB">
              <w:rPr>
                <w:rFonts w:ascii="Times New Roman" w:hAnsi="Times New Roman" w:cs="Times New Roman"/>
                <w:noProof/>
                <w:sz w:val="24"/>
                <w:szCs w:val="24"/>
              </w:rPr>
              <w:tab/>
            </w:r>
            <w:r w:rsidR="00DE0F84" w:rsidRPr="00B129CB">
              <w:rPr>
                <w:rStyle w:val="ae"/>
                <w:rFonts w:ascii="Times New Roman" w:hAnsi="Times New Roman" w:cs="Times New Roman"/>
                <w:bCs/>
                <w:noProof/>
                <w:sz w:val="24"/>
                <w:szCs w:val="24"/>
              </w:rPr>
              <w:t>Существенные риски, связанные с деятельностью Общества</w:t>
            </w:r>
            <w:r w:rsidR="00DE0F84" w:rsidRPr="00B129CB">
              <w:rPr>
                <w:rFonts w:ascii="Times New Roman" w:hAnsi="Times New Roman" w:cs="Times New Roman"/>
                <w:noProof/>
                <w:webHidden/>
                <w:sz w:val="24"/>
                <w:szCs w:val="24"/>
              </w:rPr>
              <w:tab/>
            </w:r>
            <w:r w:rsidR="00DE0F84" w:rsidRPr="00B129CB">
              <w:rPr>
                <w:rFonts w:ascii="Times New Roman" w:hAnsi="Times New Roman" w:cs="Times New Roman"/>
                <w:noProof/>
                <w:webHidden/>
                <w:sz w:val="24"/>
                <w:szCs w:val="24"/>
              </w:rPr>
              <w:fldChar w:fldCharType="begin"/>
            </w:r>
            <w:r w:rsidR="00DE0F84" w:rsidRPr="00B129CB">
              <w:rPr>
                <w:rFonts w:ascii="Times New Roman" w:hAnsi="Times New Roman" w:cs="Times New Roman"/>
                <w:noProof/>
                <w:webHidden/>
                <w:sz w:val="24"/>
                <w:szCs w:val="24"/>
              </w:rPr>
              <w:instrText xml:space="preserve"> PAGEREF _Toc103946650 \h </w:instrText>
            </w:r>
            <w:r w:rsidR="00DE0F84" w:rsidRPr="00B129CB">
              <w:rPr>
                <w:rFonts w:ascii="Times New Roman" w:hAnsi="Times New Roman" w:cs="Times New Roman"/>
                <w:noProof/>
                <w:webHidden/>
                <w:sz w:val="24"/>
                <w:szCs w:val="24"/>
              </w:rPr>
            </w:r>
            <w:r w:rsidR="00DE0F84" w:rsidRPr="00B129CB">
              <w:rPr>
                <w:rFonts w:ascii="Times New Roman" w:hAnsi="Times New Roman" w:cs="Times New Roman"/>
                <w:noProof/>
                <w:webHidden/>
                <w:sz w:val="24"/>
                <w:szCs w:val="24"/>
              </w:rPr>
              <w:fldChar w:fldCharType="separate"/>
            </w:r>
            <w:r w:rsidR="004A0C97">
              <w:rPr>
                <w:rFonts w:ascii="Times New Roman" w:hAnsi="Times New Roman" w:cs="Times New Roman"/>
                <w:noProof/>
                <w:webHidden/>
                <w:sz w:val="24"/>
                <w:szCs w:val="24"/>
              </w:rPr>
              <w:t>35</w:t>
            </w:r>
            <w:r w:rsidR="00DE0F84" w:rsidRPr="00B129CB">
              <w:rPr>
                <w:rFonts w:ascii="Times New Roman" w:hAnsi="Times New Roman" w:cs="Times New Roman"/>
                <w:noProof/>
                <w:webHidden/>
                <w:sz w:val="24"/>
                <w:szCs w:val="24"/>
              </w:rPr>
              <w:fldChar w:fldCharType="end"/>
            </w:r>
          </w:hyperlink>
        </w:p>
        <w:p w14:paraId="09C52661" w14:textId="77777777" w:rsidR="00DE0F84" w:rsidRPr="00B129CB" w:rsidRDefault="004D3A7E">
          <w:pPr>
            <w:pStyle w:val="2c"/>
            <w:tabs>
              <w:tab w:val="left" w:pos="660"/>
            </w:tabs>
            <w:rPr>
              <w:rFonts w:ascii="Times New Roman" w:hAnsi="Times New Roman" w:cs="Times New Roman"/>
              <w:noProof/>
              <w:sz w:val="24"/>
              <w:szCs w:val="24"/>
            </w:rPr>
          </w:pPr>
          <w:hyperlink w:anchor="_Toc103946651" w:history="1">
            <w:r w:rsidR="00DE0F84" w:rsidRPr="00B129CB">
              <w:rPr>
                <w:rStyle w:val="ae"/>
                <w:rFonts w:ascii="Times New Roman" w:hAnsi="Times New Roman" w:cs="Times New Roman"/>
                <w:bCs/>
                <w:noProof/>
                <w:sz w:val="24"/>
                <w:szCs w:val="24"/>
              </w:rPr>
              <w:t>3.</w:t>
            </w:r>
            <w:r w:rsidR="00DE0F84" w:rsidRPr="00B129CB">
              <w:rPr>
                <w:rFonts w:ascii="Times New Roman" w:hAnsi="Times New Roman" w:cs="Times New Roman"/>
                <w:noProof/>
                <w:sz w:val="24"/>
                <w:szCs w:val="24"/>
              </w:rPr>
              <w:tab/>
            </w:r>
            <w:r w:rsidR="00DE0F84" w:rsidRPr="00B129CB">
              <w:rPr>
                <w:rStyle w:val="ae"/>
                <w:rFonts w:ascii="Times New Roman" w:hAnsi="Times New Roman" w:cs="Times New Roman"/>
                <w:bCs/>
                <w:noProof/>
                <w:sz w:val="24"/>
                <w:szCs w:val="24"/>
              </w:rPr>
              <w:t>Политика Общества в области внутреннего контроля</w:t>
            </w:r>
            <w:r w:rsidR="00DE0F84" w:rsidRPr="00B129CB">
              <w:rPr>
                <w:rFonts w:ascii="Times New Roman" w:hAnsi="Times New Roman" w:cs="Times New Roman"/>
                <w:noProof/>
                <w:webHidden/>
                <w:sz w:val="24"/>
                <w:szCs w:val="24"/>
              </w:rPr>
              <w:tab/>
            </w:r>
            <w:r w:rsidR="00DE0F84" w:rsidRPr="00B129CB">
              <w:rPr>
                <w:rFonts w:ascii="Times New Roman" w:hAnsi="Times New Roman" w:cs="Times New Roman"/>
                <w:noProof/>
                <w:webHidden/>
                <w:sz w:val="24"/>
                <w:szCs w:val="24"/>
              </w:rPr>
              <w:fldChar w:fldCharType="begin"/>
            </w:r>
            <w:r w:rsidR="00DE0F84" w:rsidRPr="00B129CB">
              <w:rPr>
                <w:rFonts w:ascii="Times New Roman" w:hAnsi="Times New Roman" w:cs="Times New Roman"/>
                <w:noProof/>
                <w:webHidden/>
                <w:sz w:val="24"/>
                <w:szCs w:val="24"/>
              </w:rPr>
              <w:instrText xml:space="preserve"> PAGEREF _Toc103946651 \h </w:instrText>
            </w:r>
            <w:r w:rsidR="00DE0F84" w:rsidRPr="00B129CB">
              <w:rPr>
                <w:rFonts w:ascii="Times New Roman" w:hAnsi="Times New Roman" w:cs="Times New Roman"/>
                <w:noProof/>
                <w:webHidden/>
                <w:sz w:val="24"/>
                <w:szCs w:val="24"/>
              </w:rPr>
            </w:r>
            <w:r w:rsidR="00DE0F84" w:rsidRPr="00B129CB">
              <w:rPr>
                <w:rFonts w:ascii="Times New Roman" w:hAnsi="Times New Roman" w:cs="Times New Roman"/>
                <w:noProof/>
                <w:webHidden/>
                <w:sz w:val="24"/>
                <w:szCs w:val="24"/>
              </w:rPr>
              <w:fldChar w:fldCharType="separate"/>
            </w:r>
            <w:r w:rsidR="004A0C97">
              <w:rPr>
                <w:rFonts w:ascii="Times New Roman" w:hAnsi="Times New Roman" w:cs="Times New Roman"/>
                <w:noProof/>
                <w:webHidden/>
                <w:sz w:val="24"/>
                <w:szCs w:val="24"/>
              </w:rPr>
              <w:t>42</w:t>
            </w:r>
            <w:r w:rsidR="00DE0F84" w:rsidRPr="00B129CB">
              <w:rPr>
                <w:rFonts w:ascii="Times New Roman" w:hAnsi="Times New Roman" w:cs="Times New Roman"/>
                <w:noProof/>
                <w:webHidden/>
                <w:sz w:val="24"/>
                <w:szCs w:val="24"/>
              </w:rPr>
              <w:fldChar w:fldCharType="end"/>
            </w:r>
          </w:hyperlink>
        </w:p>
        <w:p w14:paraId="6B5DFB5A" w14:textId="77777777" w:rsidR="00DE0F84" w:rsidRPr="00B129CB" w:rsidRDefault="004D3A7E">
          <w:pPr>
            <w:pStyle w:val="2c"/>
            <w:tabs>
              <w:tab w:val="left" w:pos="880"/>
            </w:tabs>
            <w:rPr>
              <w:rFonts w:ascii="Times New Roman" w:hAnsi="Times New Roman" w:cs="Times New Roman"/>
              <w:noProof/>
              <w:color w:val="0070C0"/>
              <w:sz w:val="24"/>
              <w:szCs w:val="24"/>
            </w:rPr>
          </w:pPr>
          <w:hyperlink w:anchor="_Toc103946652" w:history="1">
            <w:r w:rsidR="00DE0F84" w:rsidRPr="00B129CB">
              <w:rPr>
                <w:rStyle w:val="ae"/>
                <w:rFonts w:ascii="Times New Roman" w:hAnsi="Times New Roman" w:cs="Times New Roman"/>
                <w:b/>
                <w:noProof/>
                <w:color w:val="0070C0"/>
                <w:sz w:val="24"/>
                <w:szCs w:val="24"/>
              </w:rPr>
              <w:t>VII.</w:t>
            </w:r>
            <w:r w:rsidR="00DE0F84" w:rsidRPr="00B129CB">
              <w:rPr>
                <w:rFonts w:ascii="Times New Roman" w:hAnsi="Times New Roman" w:cs="Times New Roman"/>
                <w:b/>
                <w:noProof/>
                <w:color w:val="0070C0"/>
                <w:sz w:val="24"/>
                <w:szCs w:val="24"/>
              </w:rPr>
              <w:tab/>
            </w:r>
            <w:r w:rsidR="00DE0F84" w:rsidRPr="00B129CB">
              <w:rPr>
                <w:rStyle w:val="ae"/>
                <w:rFonts w:ascii="Times New Roman" w:hAnsi="Times New Roman" w:cs="Times New Roman"/>
                <w:b/>
                <w:noProof/>
                <w:color w:val="0070C0"/>
                <w:sz w:val="24"/>
                <w:szCs w:val="24"/>
              </w:rPr>
              <w:t>Акционерный капитал Общества</w:t>
            </w:r>
            <w:r w:rsidR="00DE0F84" w:rsidRPr="00B129CB">
              <w:rPr>
                <w:rFonts w:ascii="Times New Roman" w:hAnsi="Times New Roman" w:cs="Times New Roman"/>
                <w:noProof/>
                <w:webHidden/>
                <w:color w:val="0070C0"/>
                <w:sz w:val="24"/>
                <w:szCs w:val="24"/>
              </w:rPr>
              <w:tab/>
            </w:r>
            <w:r w:rsidR="00DE0F84" w:rsidRPr="00B129CB">
              <w:rPr>
                <w:rFonts w:ascii="Times New Roman" w:hAnsi="Times New Roman" w:cs="Times New Roman"/>
                <w:noProof/>
                <w:webHidden/>
                <w:color w:val="0070C0"/>
                <w:sz w:val="24"/>
                <w:szCs w:val="24"/>
              </w:rPr>
              <w:fldChar w:fldCharType="begin"/>
            </w:r>
            <w:r w:rsidR="00DE0F84" w:rsidRPr="00B129CB">
              <w:rPr>
                <w:rFonts w:ascii="Times New Roman" w:hAnsi="Times New Roman" w:cs="Times New Roman"/>
                <w:noProof/>
                <w:webHidden/>
                <w:color w:val="0070C0"/>
                <w:sz w:val="24"/>
                <w:szCs w:val="24"/>
              </w:rPr>
              <w:instrText xml:space="preserve"> PAGEREF _Toc103946652 \h </w:instrText>
            </w:r>
            <w:r w:rsidR="00DE0F84" w:rsidRPr="00B129CB">
              <w:rPr>
                <w:rFonts w:ascii="Times New Roman" w:hAnsi="Times New Roman" w:cs="Times New Roman"/>
                <w:noProof/>
                <w:webHidden/>
                <w:color w:val="0070C0"/>
                <w:sz w:val="24"/>
                <w:szCs w:val="24"/>
              </w:rPr>
            </w:r>
            <w:r w:rsidR="00DE0F84" w:rsidRPr="00B129CB">
              <w:rPr>
                <w:rFonts w:ascii="Times New Roman" w:hAnsi="Times New Roman" w:cs="Times New Roman"/>
                <w:noProof/>
                <w:webHidden/>
                <w:color w:val="0070C0"/>
                <w:sz w:val="24"/>
                <w:szCs w:val="24"/>
              </w:rPr>
              <w:fldChar w:fldCharType="separate"/>
            </w:r>
            <w:r w:rsidR="004A0C97">
              <w:rPr>
                <w:rFonts w:ascii="Times New Roman" w:hAnsi="Times New Roman" w:cs="Times New Roman"/>
                <w:noProof/>
                <w:webHidden/>
                <w:color w:val="0070C0"/>
                <w:sz w:val="24"/>
                <w:szCs w:val="24"/>
              </w:rPr>
              <w:t>45</w:t>
            </w:r>
            <w:r w:rsidR="00DE0F84" w:rsidRPr="00B129CB">
              <w:rPr>
                <w:rFonts w:ascii="Times New Roman" w:hAnsi="Times New Roman" w:cs="Times New Roman"/>
                <w:noProof/>
                <w:webHidden/>
                <w:color w:val="0070C0"/>
                <w:sz w:val="24"/>
                <w:szCs w:val="24"/>
              </w:rPr>
              <w:fldChar w:fldCharType="end"/>
            </w:r>
          </w:hyperlink>
        </w:p>
        <w:p w14:paraId="0F809AAB" w14:textId="77777777" w:rsidR="00DE0F84" w:rsidRPr="00B129CB" w:rsidRDefault="004D3A7E">
          <w:pPr>
            <w:pStyle w:val="2c"/>
            <w:tabs>
              <w:tab w:val="left" w:pos="660"/>
            </w:tabs>
            <w:rPr>
              <w:rFonts w:ascii="Times New Roman" w:hAnsi="Times New Roman" w:cs="Times New Roman"/>
              <w:noProof/>
              <w:sz w:val="24"/>
              <w:szCs w:val="24"/>
            </w:rPr>
          </w:pPr>
          <w:hyperlink w:anchor="_Toc103946653" w:history="1">
            <w:r w:rsidR="00DE0F84" w:rsidRPr="00B129CB">
              <w:rPr>
                <w:rStyle w:val="ae"/>
                <w:rFonts w:ascii="Times New Roman" w:hAnsi="Times New Roman" w:cs="Times New Roman"/>
                <w:bCs/>
                <w:noProof/>
                <w:sz w:val="24"/>
                <w:szCs w:val="24"/>
              </w:rPr>
              <w:t>1.</w:t>
            </w:r>
            <w:r w:rsidR="00DE0F84" w:rsidRPr="00B129CB">
              <w:rPr>
                <w:rFonts w:ascii="Times New Roman" w:hAnsi="Times New Roman" w:cs="Times New Roman"/>
                <w:noProof/>
                <w:sz w:val="24"/>
                <w:szCs w:val="24"/>
              </w:rPr>
              <w:tab/>
            </w:r>
            <w:r w:rsidR="00DE0F84" w:rsidRPr="00B129CB">
              <w:rPr>
                <w:rStyle w:val="ae"/>
                <w:rFonts w:ascii="Times New Roman" w:hAnsi="Times New Roman" w:cs="Times New Roman"/>
                <w:bCs/>
                <w:noProof/>
                <w:sz w:val="24"/>
                <w:szCs w:val="24"/>
              </w:rPr>
              <w:t>Сведения о выпусках ценных бумаг Общества</w:t>
            </w:r>
            <w:r w:rsidR="00DE0F84" w:rsidRPr="00B129CB">
              <w:rPr>
                <w:rFonts w:ascii="Times New Roman" w:hAnsi="Times New Roman" w:cs="Times New Roman"/>
                <w:noProof/>
                <w:webHidden/>
                <w:sz w:val="24"/>
                <w:szCs w:val="24"/>
              </w:rPr>
              <w:tab/>
            </w:r>
            <w:r w:rsidR="00DE0F84" w:rsidRPr="00B129CB">
              <w:rPr>
                <w:rFonts w:ascii="Times New Roman" w:hAnsi="Times New Roman" w:cs="Times New Roman"/>
                <w:noProof/>
                <w:webHidden/>
                <w:sz w:val="24"/>
                <w:szCs w:val="24"/>
              </w:rPr>
              <w:fldChar w:fldCharType="begin"/>
            </w:r>
            <w:r w:rsidR="00DE0F84" w:rsidRPr="00B129CB">
              <w:rPr>
                <w:rFonts w:ascii="Times New Roman" w:hAnsi="Times New Roman" w:cs="Times New Roman"/>
                <w:noProof/>
                <w:webHidden/>
                <w:sz w:val="24"/>
                <w:szCs w:val="24"/>
              </w:rPr>
              <w:instrText xml:space="preserve"> PAGEREF _Toc103946653 \h </w:instrText>
            </w:r>
            <w:r w:rsidR="00DE0F84" w:rsidRPr="00B129CB">
              <w:rPr>
                <w:rFonts w:ascii="Times New Roman" w:hAnsi="Times New Roman" w:cs="Times New Roman"/>
                <w:noProof/>
                <w:webHidden/>
                <w:sz w:val="24"/>
                <w:szCs w:val="24"/>
              </w:rPr>
            </w:r>
            <w:r w:rsidR="00DE0F84" w:rsidRPr="00B129CB">
              <w:rPr>
                <w:rFonts w:ascii="Times New Roman" w:hAnsi="Times New Roman" w:cs="Times New Roman"/>
                <w:noProof/>
                <w:webHidden/>
                <w:sz w:val="24"/>
                <w:szCs w:val="24"/>
              </w:rPr>
              <w:fldChar w:fldCharType="separate"/>
            </w:r>
            <w:r w:rsidR="004A0C97">
              <w:rPr>
                <w:rFonts w:ascii="Times New Roman" w:hAnsi="Times New Roman" w:cs="Times New Roman"/>
                <w:noProof/>
                <w:webHidden/>
                <w:sz w:val="24"/>
                <w:szCs w:val="24"/>
              </w:rPr>
              <w:t>45</w:t>
            </w:r>
            <w:r w:rsidR="00DE0F84" w:rsidRPr="00B129CB">
              <w:rPr>
                <w:rFonts w:ascii="Times New Roman" w:hAnsi="Times New Roman" w:cs="Times New Roman"/>
                <w:noProof/>
                <w:webHidden/>
                <w:sz w:val="24"/>
                <w:szCs w:val="24"/>
              </w:rPr>
              <w:fldChar w:fldCharType="end"/>
            </w:r>
          </w:hyperlink>
        </w:p>
        <w:p w14:paraId="53BA460C" w14:textId="77777777" w:rsidR="00DE0F84" w:rsidRPr="00B129CB" w:rsidRDefault="004D3A7E">
          <w:pPr>
            <w:pStyle w:val="2c"/>
            <w:tabs>
              <w:tab w:val="left" w:pos="660"/>
            </w:tabs>
            <w:rPr>
              <w:rFonts w:ascii="Times New Roman" w:hAnsi="Times New Roman" w:cs="Times New Roman"/>
              <w:noProof/>
              <w:sz w:val="24"/>
              <w:szCs w:val="24"/>
            </w:rPr>
          </w:pPr>
          <w:hyperlink w:anchor="_Toc103946654" w:history="1">
            <w:r w:rsidR="00DE0F84" w:rsidRPr="00B129CB">
              <w:rPr>
                <w:rStyle w:val="ae"/>
                <w:rFonts w:ascii="Times New Roman" w:hAnsi="Times New Roman" w:cs="Times New Roman"/>
                <w:bCs/>
                <w:noProof/>
                <w:sz w:val="24"/>
                <w:szCs w:val="24"/>
              </w:rPr>
              <w:t>2.</w:t>
            </w:r>
            <w:r w:rsidR="00DE0F84" w:rsidRPr="00B129CB">
              <w:rPr>
                <w:rFonts w:ascii="Times New Roman" w:hAnsi="Times New Roman" w:cs="Times New Roman"/>
                <w:noProof/>
                <w:sz w:val="24"/>
                <w:szCs w:val="24"/>
              </w:rPr>
              <w:tab/>
            </w:r>
            <w:r w:rsidR="00DE0F84" w:rsidRPr="00B129CB">
              <w:rPr>
                <w:rStyle w:val="ae"/>
                <w:rFonts w:ascii="Times New Roman" w:hAnsi="Times New Roman" w:cs="Times New Roman"/>
                <w:bCs/>
                <w:noProof/>
                <w:sz w:val="24"/>
                <w:szCs w:val="24"/>
              </w:rPr>
              <w:t>Состав акционерного капитала Общества</w:t>
            </w:r>
            <w:r w:rsidR="00DE0F84" w:rsidRPr="00B129CB">
              <w:rPr>
                <w:rFonts w:ascii="Times New Roman" w:hAnsi="Times New Roman" w:cs="Times New Roman"/>
                <w:noProof/>
                <w:webHidden/>
                <w:sz w:val="24"/>
                <w:szCs w:val="24"/>
              </w:rPr>
              <w:tab/>
            </w:r>
            <w:r w:rsidR="00DE0F84" w:rsidRPr="00B129CB">
              <w:rPr>
                <w:rFonts w:ascii="Times New Roman" w:hAnsi="Times New Roman" w:cs="Times New Roman"/>
                <w:noProof/>
                <w:webHidden/>
                <w:sz w:val="24"/>
                <w:szCs w:val="24"/>
              </w:rPr>
              <w:fldChar w:fldCharType="begin"/>
            </w:r>
            <w:r w:rsidR="00DE0F84" w:rsidRPr="00B129CB">
              <w:rPr>
                <w:rFonts w:ascii="Times New Roman" w:hAnsi="Times New Roman" w:cs="Times New Roman"/>
                <w:noProof/>
                <w:webHidden/>
                <w:sz w:val="24"/>
                <w:szCs w:val="24"/>
              </w:rPr>
              <w:instrText xml:space="preserve"> PAGEREF _Toc103946654 \h </w:instrText>
            </w:r>
            <w:r w:rsidR="00DE0F84" w:rsidRPr="00B129CB">
              <w:rPr>
                <w:rFonts w:ascii="Times New Roman" w:hAnsi="Times New Roman" w:cs="Times New Roman"/>
                <w:noProof/>
                <w:webHidden/>
                <w:sz w:val="24"/>
                <w:szCs w:val="24"/>
              </w:rPr>
            </w:r>
            <w:r w:rsidR="00DE0F84" w:rsidRPr="00B129CB">
              <w:rPr>
                <w:rFonts w:ascii="Times New Roman" w:hAnsi="Times New Roman" w:cs="Times New Roman"/>
                <w:noProof/>
                <w:webHidden/>
                <w:sz w:val="24"/>
                <w:szCs w:val="24"/>
              </w:rPr>
              <w:fldChar w:fldCharType="separate"/>
            </w:r>
            <w:r w:rsidR="004A0C97">
              <w:rPr>
                <w:rFonts w:ascii="Times New Roman" w:hAnsi="Times New Roman" w:cs="Times New Roman"/>
                <w:noProof/>
                <w:webHidden/>
                <w:sz w:val="24"/>
                <w:szCs w:val="24"/>
              </w:rPr>
              <w:t>45</w:t>
            </w:r>
            <w:r w:rsidR="00DE0F84" w:rsidRPr="00B129CB">
              <w:rPr>
                <w:rFonts w:ascii="Times New Roman" w:hAnsi="Times New Roman" w:cs="Times New Roman"/>
                <w:noProof/>
                <w:webHidden/>
                <w:sz w:val="24"/>
                <w:szCs w:val="24"/>
              </w:rPr>
              <w:fldChar w:fldCharType="end"/>
            </w:r>
          </w:hyperlink>
        </w:p>
        <w:p w14:paraId="2C1E0F7B" w14:textId="77777777" w:rsidR="00DE0F84" w:rsidRPr="00B129CB" w:rsidRDefault="004D3A7E">
          <w:pPr>
            <w:pStyle w:val="2c"/>
            <w:tabs>
              <w:tab w:val="left" w:pos="660"/>
            </w:tabs>
            <w:rPr>
              <w:rFonts w:ascii="Times New Roman" w:hAnsi="Times New Roman" w:cs="Times New Roman"/>
              <w:noProof/>
              <w:sz w:val="24"/>
              <w:szCs w:val="24"/>
            </w:rPr>
          </w:pPr>
          <w:hyperlink w:anchor="_Toc103946655" w:history="1">
            <w:r w:rsidR="00DE0F84" w:rsidRPr="00B129CB">
              <w:rPr>
                <w:rStyle w:val="ae"/>
                <w:rFonts w:ascii="Times New Roman" w:hAnsi="Times New Roman" w:cs="Times New Roman"/>
                <w:bCs/>
                <w:noProof/>
                <w:sz w:val="24"/>
                <w:szCs w:val="24"/>
              </w:rPr>
              <w:t>3.</w:t>
            </w:r>
            <w:r w:rsidR="00DE0F84" w:rsidRPr="00B129CB">
              <w:rPr>
                <w:rFonts w:ascii="Times New Roman" w:hAnsi="Times New Roman" w:cs="Times New Roman"/>
                <w:noProof/>
                <w:sz w:val="24"/>
                <w:szCs w:val="24"/>
              </w:rPr>
              <w:tab/>
            </w:r>
            <w:r w:rsidR="00DE0F84" w:rsidRPr="00B129CB">
              <w:rPr>
                <w:rStyle w:val="ae"/>
                <w:rFonts w:ascii="Times New Roman" w:hAnsi="Times New Roman" w:cs="Times New Roman"/>
                <w:bCs/>
                <w:noProof/>
                <w:sz w:val="24"/>
                <w:szCs w:val="24"/>
              </w:rPr>
              <w:t>Структура акционерного капитала Общества</w:t>
            </w:r>
            <w:r w:rsidR="00DE0F84" w:rsidRPr="00B129CB">
              <w:rPr>
                <w:rFonts w:ascii="Times New Roman" w:hAnsi="Times New Roman" w:cs="Times New Roman"/>
                <w:noProof/>
                <w:webHidden/>
                <w:sz w:val="24"/>
                <w:szCs w:val="24"/>
              </w:rPr>
              <w:tab/>
            </w:r>
            <w:r w:rsidR="00DE0F84" w:rsidRPr="00B129CB">
              <w:rPr>
                <w:rFonts w:ascii="Times New Roman" w:hAnsi="Times New Roman" w:cs="Times New Roman"/>
                <w:noProof/>
                <w:webHidden/>
                <w:sz w:val="24"/>
                <w:szCs w:val="24"/>
              </w:rPr>
              <w:fldChar w:fldCharType="begin"/>
            </w:r>
            <w:r w:rsidR="00DE0F84" w:rsidRPr="00B129CB">
              <w:rPr>
                <w:rFonts w:ascii="Times New Roman" w:hAnsi="Times New Roman" w:cs="Times New Roman"/>
                <w:noProof/>
                <w:webHidden/>
                <w:sz w:val="24"/>
                <w:szCs w:val="24"/>
              </w:rPr>
              <w:instrText xml:space="preserve"> PAGEREF _Toc103946655 \h </w:instrText>
            </w:r>
            <w:r w:rsidR="00DE0F84" w:rsidRPr="00B129CB">
              <w:rPr>
                <w:rFonts w:ascii="Times New Roman" w:hAnsi="Times New Roman" w:cs="Times New Roman"/>
                <w:noProof/>
                <w:webHidden/>
                <w:sz w:val="24"/>
                <w:szCs w:val="24"/>
              </w:rPr>
            </w:r>
            <w:r w:rsidR="00DE0F84" w:rsidRPr="00B129CB">
              <w:rPr>
                <w:rFonts w:ascii="Times New Roman" w:hAnsi="Times New Roman" w:cs="Times New Roman"/>
                <w:noProof/>
                <w:webHidden/>
                <w:sz w:val="24"/>
                <w:szCs w:val="24"/>
              </w:rPr>
              <w:fldChar w:fldCharType="separate"/>
            </w:r>
            <w:r w:rsidR="004A0C97">
              <w:rPr>
                <w:rFonts w:ascii="Times New Roman" w:hAnsi="Times New Roman" w:cs="Times New Roman"/>
                <w:noProof/>
                <w:webHidden/>
                <w:sz w:val="24"/>
                <w:szCs w:val="24"/>
              </w:rPr>
              <w:t>45</w:t>
            </w:r>
            <w:r w:rsidR="00DE0F84" w:rsidRPr="00B129CB">
              <w:rPr>
                <w:rFonts w:ascii="Times New Roman" w:hAnsi="Times New Roman" w:cs="Times New Roman"/>
                <w:noProof/>
                <w:webHidden/>
                <w:sz w:val="24"/>
                <w:szCs w:val="24"/>
              </w:rPr>
              <w:fldChar w:fldCharType="end"/>
            </w:r>
          </w:hyperlink>
        </w:p>
        <w:p w14:paraId="1844A259" w14:textId="77777777" w:rsidR="00DE0F84" w:rsidRPr="00B129CB" w:rsidRDefault="004D3A7E">
          <w:pPr>
            <w:pStyle w:val="2c"/>
            <w:tabs>
              <w:tab w:val="left" w:pos="660"/>
            </w:tabs>
            <w:rPr>
              <w:rFonts w:ascii="Times New Roman" w:hAnsi="Times New Roman" w:cs="Times New Roman"/>
              <w:noProof/>
              <w:sz w:val="24"/>
              <w:szCs w:val="24"/>
            </w:rPr>
          </w:pPr>
          <w:hyperlink w:anchor="_Toc103946656" w:history="1">
            <w:r w:rsidR="00DE0F84" w:rsidRPr="00B129CB">
              <w:rPr>
                <w:rStyle w:val="ae"/>
                <w:rFonts w:ascii="Times New Roman" w:hAnsi="Times New Roman" w:cs="Times New Roman"/>
                <w:bCs/>
                <w:noProof/>
                <w:sz w:val="24"/>
                <w:szCs w:val="24"/>
              </w:rPr>
              <w:t>4.</w:t>
            </w:r>
            <w:r w:rsidR="00DE0F84" w:rsidRPr="00B129CB">
              <w:rPr>
                <w:rFonts w:ascii="Times New Roman" w:hAnsi="Times New Roman" w:cs="Times New Roman"/>
                <w:noProof/>
                <w:sz w:val="24"/>
                <w:szCs w:val="24"/>
              </w:rPr>
              <w:tab/>
            </w:r>
            <w:r w:rsidR="00DE0F84" w:rsidRPr="00B129CB">
              <w:rPr>
                <w:rStyle w:val="ae"/>
                <w:rFonts w:ascii="Times New Roman" w:hAnsi="Times New Roman" w:cs="Times New Roman"/>
                <w:bCs/>
                <w:noProof/>
                <w:sz w:val="24"/>
                <w:szCs w:val="24"/>
              </w:rPr>
              <w:t>Держатель Реестра акционеров (регистратор) Общества</w:t>
            </w:r>
            <w:r w:rsidR="00DE0F84" w:rsidRPr="00B129CB">
              <w:rPr>
                <w:rFonts w:ascii="Times New Roman" w:hAnsi="Times New Roman" w:cs="Times New Roman"/>
                <w:noProof/>
                <w:webHidden/>
                <w:sz w:val="24"/>
                <w:szCs w:val="24"/>
              </w:rPr>
              <w:tab/>
            </w:r>
            <w:r w:rsidR="00DE0F84" w:rsidRPr="00B129CB">
              <w:rPr>
                <w:rFonts w:ascii="Times New Roman" w:hAnsi="Times New Roman" w:cs="Times New Roman"/>
                <w:noProof/>
                <w:webHidden/>
                <w:sz w:val="24"/>
                <w:szCs w:val="24"/>
              </w:rPr>
              <w:fldChar w:fldCharType="begin"/>
            </w:r>
            <w:r w:rsidR="00DE0F84" w:rsidRPr="00B129CB">
              <w:rPr>
                <w:rFonts w:ascii="Times New Roman" w:hAnsi="Times New Roman" w:cs="Times New Roman"/>
                <w:noProof/>
                <w:webHidden/>
                <w:sz w:val="24"/>
                <w:szCs w:val="24"/>
              </w:rPr>
              <w:instrText xml:space="preserve"> PAGEREF _Toc103946656 \h </w:instrText>
            </w:r>
            <w:r w:rsidR="00DE0F84" w:rsidRPr="00B129CB">
              <w:rPr>
                <w:rFonts w:ascii="Times New Roman" w:hAnsi="Times New Roman" w:cs="Times New Roman"/>
                <w:noProof/>
                <w:webHidden/>
                <w:sz w:val="24"/>
                <w:szCs w:val="24"/>
              </w:rPr>
            </w:r>
            <w:r w:rsidR="00DE0F84" w:rsidRPr="00B129CB">
              <w:rPr>
                <w:rFonts w:ascii="Times New Roman" w:hAnsi="Times New Roman" w:cs="Times New Roman"/>
                <w:noProof/>
                <w:webHidden/>
                <w:sz w:val="24"/>
                <w:szCs w:val="24"/>
              </w:rPr>
              <w:fldChar w:fldCharType="separate"/>
            </w:r>
            <w:r w:rsidR="004A0C97">
              <w:rPr>
                <w:rFonts w:ascii="Times New Roman" w:hAnsi="Times New Roman" w:cs="Times New Roman"/>
                <w:noProof/>
                <w:webHidden/>
                <w:sz w:val="24"/>
                <w:szCs w:val="24"/>
              </w:rPr>
              <w:t>47</w:t>
            </w:r>
            <w:r w:rsidR="00DE0F84" w:rsidRPr="00B129CB">
              <w:rPr>
                <w:rFonts w:ascii="Times New Roman" w:hAnsi="Times New Roman" w:cs="Times New Roman"/>
                <w:noProof/>
                <w:webHidden/>
                <w:sz w:val="24"/>
                <w:szCs w:val="24"/>
              </w:rPr>
              <w:fldChar w:fldCharType="end"/>
            </w:r>
          </w:hyperlink>
        </w:p>
        <w:p w14:paraId="1C1500CF" w14:textId="77777777" w:rsidR="00DE0F84" w:rsidRPr="00B129CB" w:rsidRDefault="004D3A7E">
          <w:pPr>
            <w:pStyle w:val="2c"/>
            <w:tabs>
              <w:tab w:val="left" w:pos="660"/>
            </w:tabs>
            <w:rPr>
              <w:rFonts w:ascii="Times New Roman" w:hAnsi="Times New Roman" w:cs="Times New Roman"/>
              <w:noProof/>
              <w:sz w:val="24"/>
              <w:szCs w:val="24"/>
            </w:rPr>
          </w:pPr>
          <w:hyperlink w:anchor="_Toc103946657" w:history="1">
            <w:r w:rsidR="00DE0F84" w:rsidRPr="00B129CB">
              <w:rPr>
                <w:rStyle w:val="ae"/>
                <w:rFonts w:ascii="Times New Roman" w:hAnsi="Times New Roman" w:cs="Times New Roman"/>
                <w:bCs/>
                <w:noProof/>
                <w:sz w:val="24"/>
                <w:szCs w:val="24"/>
              </w:rPr>
              <w:t>5.</w:t>
            </w:r>
            <w:r w:rsidR="00DE0F84" w:rsidRPr="00B129CB">
              <w:rPr>
                <w:rFonts w:ascii="Times New Roman" w:hAnsi="Times New Roman" w:cs="Times New Roman"/>
                <w:noProof/>
                <w:sz w:val="24"/>
                <w:szCs w:val="24"/>
              </w:rPr>
              <w:tab/>
            </w:r>
            <w:r w:rsidR="00DE0F84" w:rsidRPr="00B129CB">
              <w:rPr>
                <w:rStyle w:val="ae"/>
                <w:rFonts w:ascii="Times New Roman" w:hAnsi="Times New Roman" w:cs="Times New Roman"/>
                <w:bCs/>
                <w:noProof/>
                <w:sz w:val="24"/>
                <w:szCs w:val="24"/>
              </w:rPr>
              <w:t>Листинг акций Общества</w:t>
            </w:r>
            <w:r w:rsidR="00DE0F84" w:rsidRPr="00B129CB">
              <w:rPr>
                <w:rFonts w:ascii="Times New Roman" w:hAnsi="Times New Roman" w:cs="Times New Roman"/>
                <w:noProof/>
                <w:webHidden/>
                <w:sz w:val="24"/>
                <w:szCs w:val="24"/>
              </w:rPr>
              <w:tab/>
            </w:r>
            <w:r w:rsidR="00DE0F84" w:rsidRPr="00B129CB">
              <w:rPr>
                <w:rFonts w:ascii="Times New Roman" w:hAnsi="Times New Roman" w:cs="Times New Roman"/>
                <w:noProof/>
                <w:webHidden/>
                <w:sz w:val="24"/>
                <w:szCs w:val="24"/>
              </w:rPr>
              <w:fldChar w:fldCharType="begin"/>
            </w:r>
            <w:r w:rsidR="00DE0F84" w:rsidRPr="00B129CB">
              <w:rPr>
                <w:rFonts w:ascii="Times New Roman" w:hAnsi="Times New Roman" w:cs="Times New Roman"/>
                <w:noProof/>
                <w:webHidden/>
                <w:sz w:val="24"/>
                <w:szCs w:val="24"/>
              </w:rPr>
              <w:instrText xml:space="preserve"> PAGEREF _Toc103946657 \h </w:instrText>
            </w:r>
            <w:r w:rsidR="00DE0F84" w:rsidRPr="00B129CB">
              <w:rPr>
                <w:rFonts w:ascii="Times New Roman" w:hAnsi="Times New Roman" w:cs="Times New Roman"/>
                <w:noProof/>
                <w:webHidden/>
                <w:sz w:val="24"/>
                <w:szCs w:val="24"/>
              </w:rPr>
            </w:r>
            <w:r w:rsidR="00DE0F84" w:rsidRPr="00B129CB">
              <w:rPr>
                <w:rFonts w:ascii="Times New Roman" w:hAnsi="Times New Roman" w:cs="Times New Roman"/>
                <w:noProof/>
                <w:webHidden/>
                <w:sz w:val="24"/>
                <w:szCs w:val="24"/>
              </w:rPr>
              <w:fldChar w:fldCharType="separate"/>
            </w:r>
            <w:r w:rsidR="004A0C97">
              <w:rPr>
                <w:rFonts w:ascii="Times New Roman" w:hAnsi="Times New Roman" w:cs="Times New Roman"/>
                <w:noProof/>
                <w:webHidden/>
                <w:sz w:val="24"/>
                <w:szCs w:val="24"/>
              </w:rPr>
              <w:t>47</w:t>
            </w:r>
            <w:r w:rsidR="00DE0F84" w:rsidRPr="00B129CB">
              <w:rPr>
                <w:rFonts w:ascii="Times New Roman" w:hAnsi="Times New Roman" w:cs="Times New Roman"/>
                <w:noProof/>
                <w:webHidden/>
                <w:sz w:val="24"/>
                <w:szCs w:val="24"/>
              </w:rPr>
              <w:fldChar w:fldCharType="end"/>
            </w:r>
          </w:hyperlink>
        </w:p>
        <w:p w14:paraId="6CCCBBD2" w14:textId="77777777" w:rsidR="00DE0F84" w:rsidRPr="00B129CB" w:rsidRDefault="004D3A7E">
          <w:pPr>
            <w:pStyle w:val="2c"/>
            <w:tabs>
              <w:tab w:val="left" w:pos="660"/>
            </w:tabs>
            <w:rPr>
              <w:rFonts w:ascii="Times New Roman" w:hAnsi="Times New Roman" w:cs="Times New Roman"/>
              <w:noProof/>
              <w:sz w:val="24"/>
              <w:szCs w:val="24"/>
            </w:rPr>
          </w:pPr>
          <w:hyperlink w:anchor="_Toc103946658" w:history="1">
            <w:r w:rsidR="00DE0F84" w:rsidRPr="00B129CB">
              <w:rPr>
                <w:rStyle w:val="ae"/>
                <w:rFonts w:ascii="Times New Roman" w:hAnsi="Times New Roman" w:cs="Times New Roman"/>
                <w:bCs/>
                <w:noProof/>
                <w:sz w:val="24"/>
                <w:szCs w:val="24"/>
              </w:rPr>
              <w:t>6.</w:t>
            </w:r>
            <w:r w:rsidR="00DE0F84" w:rsidRPr="00B129CB">
              <w:rPr>
                <w:rFonts w:ascii="Times New Roman" w:hAnsi="Times New Roman" w:cs="Times New Roman"/>
                <w:noProof/>
                <w:sz w:val="24"/>
                <w:szCs w:val="24"/>
              </w:rPr>
              <w:tab/>
            </w:r>
            <w:r w:rsidR="00DE0F84" w:rsidRPr="00B129CB">
              <w:rPr>
                <w:rStyle w:val="ae"/>
                <w:rFonts w:ascii="Times New Roman" w:hAnsi="Times New Roman" w:cs="Times New Roman"/>
                <w:bCs/>
                <w:noProof/>
                <w:sz w:val="24"/>
                <w:szCs w:val="24"/>
              </w:rPr>
              <w:t>Отчет о выплате объявленных (начисленных) дивидендов по акциям Общества</w:t>
            </w:r>
            <w:r w:rsidR="00DE0F84" w:rsidRPr="00B129CB">
              <w:rPr>
                <w:rFonts w:ascii="Times New Roman" w:hAnsi="Times New Roman" w:cs="Times New Roman"/>
                <w:noProof/>
                <w:webHidden/>
                <w:sz w:val="24"/>
                <w:szCs w:val="24"/>
              </w:rPr>
              <w:tab/>
            </w:r>
            <w:r w:rsidR="00DE0F84" w:rsidRPr="00B129CB">
              <w:rPr>
                <w:rFonts w:ascii="Times New Roman" w:hAnsi="Times New Roman" w:cs="Times New Roman"/>
                <w:noProof/>
                <w:webHidden/>
                <w:sz w:val="24"/>
                <w:szCs w:val="24"/>
              </w:rPr>
              <w:fldChar w:fldCharType="begin"/>
            </w:r>
            <w:r w:rsidR="00DE0F84" w:rsidRPr="00B129CB">
              <w:rPr>
                <w:rFonts w:ascii="Times New Roman" w:hAnsi="Times New Roman" w:cs="Times New Roman"/>
                <w:noProof/>
                <w:webHidden/>
                <w:sz w:val="24"/>
                <w:szCs w:val="24"/>
              </w:rPr>
              <w:instrText xml:space="preserve"> PAGEREF _Toc103946658 \h </w:instrText>
            </w:r>
            <w:r w:rsidR="00DE0F84" w:rsidRPr="00B129CB">
              <w:rPr>
                <w:rFonts w:ascii="Times New Roman" w:hAnsi="Times New Roman" w:cs="Times New Roman"/>
                <w:noProof/>
                <w:webHidden/>
                <w:sz w:val="24"/>
                <w:szCs w:val="24"/>
              </w:rPr>
            </w:r>
            <w:r w:rsidR="00DE0F84" w:rsidRPr="00B129CB">
              <w:rPr>
                <w:rFonts w:ascii="Times New Roman" w:hAnsi="Times New Roman" w:cs="Times New Roman"/>
                <w:noProof/>
                <w:webHidden/>
                <w:sz w:val="24"/>
                <w:szCs w:val="24"/>
              </w:rPr>
              <w:fldChar w:fldCharType="separate"/>
            </w:r>
            <w:r w:rsidR="004A0C97">
              <w:rPr>
                <w:rFonts w:ascii="Times New Roman" w:hAnsi="Times New Roman" w:cs="Times New Roman"/>
                <w:noProof/>
                <w:webHidden/>
                <w:sz w:val="24"/>
                <w:szCs w:val="24"/>
              </w:rPr>
              <w:t>48</w:t>
            </w:r>
            <w:r w:rsidR="00DE0F84" w:rsidRPr="00B129CB">
              <w:rPr>
                <w:rFonts w:ascii="Times New Roman" w:hAnsi="Times New Roman" w:cs="Times New Roman"/>
                <w:noProof/>
                <w:webHidden/>
                <w:sz w:val="24"/>
                <w:szCs w:val="24"/>
              </w:rPr>
              <w:fldChar w:fldCharType="end"/>
            </w:r>
          </w:hyperlink>
        </w:p>
        <w:p w14:paraId="054E5117" w14:textId="77777777" w:rsidR="00DE0F84" w:rsidRPr="00B129CB" w:rsidRDefault="004D3A7E">
          <w:pPr>
            <w:pStyle w:val="2c"/>
            <w:tabs>
              <w:tab w:val="left" w:pos="880"/>
            </w:tabs>
            <w:rPr>
              <w:rFonts w:ascii="Times New Roman" w:hAnsi="Times New Roman" w:cs="Times New Roman"/>
              <w:noProof/>
              <w:color w:val="0070C0"/>
              <w:sz w:val="24"/>
              <w:szCs w:val="24"/>
            </w:rPr>
          </w:pPr>
          <w:hyperlink w:anchor="_Toc103946659" w:history="1">
            <w:r w:rsidR="00DE0F84" w:rsidRPr="00B129CB">
              <w:rPr>
                <w:rStyle w:val="ae"/>
                <w:rFonts w:ascii="Times New Roman" w:hAnsi="Times New Roman" w:cs="Times New Roman"/>
                <w:b/>
                <w:noProof/>
                <w:color w:val="0070C0"/>
                <w:sz w:val="24"/>
                <w:szCs w:val="24"/>
              </w:rPr>
              <w:t>VIII.</w:t>
            </w:r>
            <w:r w:rsidR="00DE0F84" w:rsidRPr="00B129CB">
              <w:rPr>
                <w:rFonts w:ascii="Times New Roman" w:hAnsi="Times New Roman" w:cs="Times New Roman"/>
                <w:b/>
                <w:noProof/>
                <w:color w:val="0070C0"/>
                <w:sz w:val="24"/>
                <w:szCs w:val="24"/>
              </w:rPr>
              <w:tab/>
            </w:r>
            <w:r w:rsidR="00DE0F84" w:rsidRPr="00B129CB">
              <w:rPr>
                <w:rStyle w:val="ae"/>
                <w:rFonts w:ascii="Times New Roman" w:hAnsi="Times New Roman" w:cs="Times New Roman"/>
                <w:b/>
                <w:noProof/>
                <w:color w:val="0070C0"/>
                <w:sz w:val="24"/>
                <w:szCs w:val="24"/>
              </w:rPr>
              <w:t>Корпоративное управление в Обществе</w:t>
            </w:r>
            <w:r w:rsidR="00DE0F84" w:rsidRPr="00B129CB">
              <w:rPr>
                <w:rFonts w:ascii="Times New Roman" w:hAnsi="Times New Roman" w:cs="Times New Roman"/>
                <w:noProof/>
                <w:webHidden/>
                <w:color w:val="0070C0"/>
                <w:sz w:val="24"/>
                <w:szCs w:val="24"/>
              </w:rPr>
              <w:tab/>
            </w:r>
            <w:r w:rsidR="00DE0F84" w:rsidRPr="00B129CB">
              <w:rPr>
                <w:rFonts w:ascii="Times New Roman" w:hAnsi="Times New Roman" w:cs="Times New Roman"/>
                <w:noProof/>
                <w:webHidden/>
                <w:color w:val="0070C0"/>
                <w:sz w:val="24"/>
                <w:szCs w:val="24"/>
              </w:rPr>
              <w:fldChar w:fldCharType="begin"/>
            </w:r>
            <w:r w:rsidR="00DE0F84" w:rsidRPr="00B129CB">
              <w:rPr>
                <w:rFonts w:ascii="Times New Roman" w:hAnsi="Times New Roman" w:cs="Times New Roman"/>
                <w:noProof/>
                <w:webHidden/>
                <w:color w:val="0070C0"/>
                <w:sz w:val="24"/>
                <w:szCs w:val="24"/>
              </w:rPr>
              <w:instrText xml:space="preserve"> PAGEREF _Toc103946659 \h </w:instrText>
            </w:r>
            <w:r w:rsidR="00DE0F84" w:rsidRPr="00B129CB">
              <w:rPr>
                <w:rFonts w:ascii="Times New Roman" w:hAnsi="Times New Roman" w:cs="Times New Roman"/>
                <w:noProof/>
                <w:webHidden/>
                <w:color w:val="0070C0"/>
                <w:sz w:val="24"/>
                <w:szCs w:val="24"/>
              </w:rPr>
            </w:r>
            <w:r w:rsidR="00DE0F84" w:rsidRPr="00B129CB">
              <w:rPr>
                <w:rFonts w:ascii="Times New Roman" w:hAnsi="Times New Roman" w:cs="Times New Roman"/>
                <w:noProof/>
                <w:webHidden/>
                <w:color w:val="0070C0"/>
                <w:sz w:val="24"/>
                <w:szCs w:val="24"/>
              </w:rPr>
              <w:fldChar w:fldCharType="separate"/>
            </w:r>
            <w:r w:rsidR="004A0C97">
              <w:rPr>
                <w:rFonts w:ascii="Times New Roman" w:hAnsi="Times New Roman" w:cs="Times New Roman"/>
                <w:noProof/>
                <w:webHidden/>
                <w:color w:val="0070C0"/>
                <w:sz w:val="24"/>
                <w:szCs w:val="24"/>
              </w:rPr>
              <w:t>52</w:t>
            </w:r>
            <w:r w:rsidR="00DE0F84" w:rsidRPr="00B129CB">
              <w:rPr>
                <w:rFonts w:ascii="Times New Roman" w:hAnsi="Times New Roman" w:cs="Times New Roman"/>
                <w:noProof/>
                <w:webHidden/>
                <w:color w:val="0070C0"/>
                <w:sz w:val="24"/>
                <w:szCs w:val="24"/>
              </w:rPr>
              <w:fldChar w:fldCharType="end"/>
            </w:r>
          </w:hyperlink>
        </w:p>
        <w:p w14:paraId="2889A51E" w14:textId="77777777" w:rsidR="00DE0F84" w:rsidRPr="00B129CB" w:rsidRDefault="004D3A7E">
          <w:pPr>
            <w:pStyle w:val="2c"/>
            <w:tabs>
              <w:tab w:val="left" w:pos="660"/>
            </w:tabs>
            <w:rPr>
              <w:rFonts w:ascii="Times New Roman" w:hAnsi="Times New Roman" w:cs="Times New Roman"/>
              <w:noProof/>
              <w:sz w:val="24"/>
              <w:szCs w:val="24"/>
            </w:rPr>
          </w:pPr>
          <w:hyperlink w:anchor="_Toc103946660" w:history="1">
            <w:r w:rsidR="00DE0F84" w:rsidRPr="00B129CB">
              <w:rPr>
                <w:rStyle w:val="ae"/>
                <w:rFonts w:ascii="Times New Roman" w:hAnsi="Times New Roman" w:cs="Times New Roman"/>
                <w:noProof/>
                <w:sz w:val="24"/>
                <w:szCs w:val="24"/>
              </w:rPr>
              <w:t>1.</w:t>
            </w:r>
            <w:r w:rsidR="00DE0F84" w:rsidRPr="00B129CB">
              <w:rPr>
                <w:rFonts w:ascii="Times New Roman" w:hAnsi="Times New Roman" w:cs="Times New Roman"/>
                <w:noProof/>
                <w:sz w:val="24"/>
                <w:szCs w:val="24"/>
              </w:rPr>
              <w:tab/>
            </w:r>
            <w:r w:rsidR="00DE0F84" w:rsidRPr="00B129CB">
              <w:rPr>
                <w:rStyle w:val="ae"/>
                <w:rFonts w:ascii="Times New Roman" w:hAnsi="Times New Roman" w:cs="Times New Roman"/>
                <w:noProof/>
                <w:sz w:val="24"/>
                <w:szCs w:val="24"/>
              </w:rPr>
              <w:t>Структура органов управления и контроля Общества</w:t>
            </w:r>
            <w:r w:rsidR="00DE0F84" w:rsidRPr="00B129CB">
              <w:rPr>
                <w:rFonts w:ascii="Times New Roman" w:hAnsi="Times New Roman" w:cs="Times New Roman"/>
                <w:noProof/>
                <w:webHidden/>
                <w:sz w:val="24"/>
                <w:szCs w:val="24"/>
              </w:rPr>
              <w:tab/>
            </w:r>
            <w:r w:rsidR="00DE0F84" w:rsidRPr="00B129CB">
              <w:rPr>
                <w:rFonts w:ascii="Times New Roman" w:hAnsi="Times New Roman" w:cs="Times New Roman"/>
                <w:noProof/>
                <w:webHidden/>
                <w:sz w:val="24"/>
                <w:szCs w:val="24"/>
              </w:rPr>
              <w:fldChar w:fldCharType="begin"/>
            </w:r>
            <w:r w:rsidR="00DE0F84" w:rsidRPr="00B129CB">
              <w:rPr>
                <w:rFonts w:ascii="Times New Roman" w:hAnsi="Times New Roman" w:cs="Times New Roman"/>
                <w:noProof/>
                <w:webHidden/>
                <w:sz w:val="24"/>
                <w:szCs w:val="24"/>
              </w:rPr>
              <w:instrText xml:space="preserve"> PAGEREF _Toc103946660 \h </w:instrText>
            </w:r>
            <w:r w:rsidR="00DE0F84" w:rsidRPr="00B129CB">
              <w:rPr>
                <w:rFonts w:ascii="Times New Roman" w:hAnsi="Times New Roman" w:cs="Times New Roman"/>
                <w:noProof/>
                <w:webHidden/>
                <w:sz w:val="24"/>
                <w:szCs w:val="24"/>
              </w:rPr>
            </w:r>
            <w:r w:rsidR="00DE0F84" w:rsidRPr="00B129CB">
              <w:rPr>
                <w:rFonts w:ascii="Times New Roman" w:hAnsi="Times New Roman" w:cs="Times New Roman"/>
                <w:noProof/>
                <w:webHidden/>
                <w:sz w:val="24"/>
                <w:szCs w:val="24"/>
              </w:rPr>
              <w:fldChar w:fldCharType="separate"/>
            </w:r>
            <w:r w:rsidR="004A0C97">
              <w:rPr>
                <w:rFonts w:ascii="Times New Roman" w:hAnsi="Times New Roman" w:cs="Times New Roman"/>
                <w:noProof/>
                <w:webHidden/>
                <w:sz w:val="24"/>
                <w:szCs w:val="24"/>
              </w:rPr>
              <w:t>52</w:t>
            </w:r>
            <w:r w:rsidR="00DE0F84" w:rsidRPr="00B129CB">
              <w:rPr>
                <w:rFonts w:ascii="Times New Roman" w:hAnsi="Times New Roman" w:cs="Times New Roman"/>
                <w:noProof/>
                <w:webHidden/>
                <w:sz w:val="24"/>
                <w:szCs w:val="24"/>
              </w:rPr>
              <w:fldChar w:fldCharType="end"/>
            </w:r>
          </w:hyperlink>
        </w:p>
        <w:p w14:paraId="4390277F" w14:textId="77777777" w:rsidR="00DE0F84" w:rsidRPr="00B129CB" w:rsidRDefault="004D3A7E">
          <w:pPr>
            <w:pStyle w:val="2c"/>
            <w:tabs>
              <w:tab w:val="left" w:pos="660"/>
            </w:tabs>
            <w:rPr>
              <w:rFonts w:ascii="Times New Roman" w:hAnsi="Times New Roman" w:cs="Times New Roman"/>
              <w:noProof/>
              <w:sz w:val="24"/>
              <w:szCs w:val="24"/>
            </w:rPr>
          </w:pPr>
          <w:hyperlink w:anchor="_Toc103946661" w:history="1">
            <w:r w:rsidR="00DE0F84" w:rsidRPr="00B129CB">
              <w:rPr>
                <w:rStyle w:val="ae"/>
                <w:rFonts w:ascii="Times New Roman" w:hAnsi="Times New Roman" w:cs="Times New Roman"/>
                <w:noProof/>
                <w:sz w:val="24"/>
                <w:szCs w:val="24"/>
              </w:rPr>
              <w:t>2.</w:t>
            </w:r>
            <w:r w:rsidR="00DE0F84" w:rsidRPr="00B129CB">
              <w:rPr>
                <w:rFonts w:ascii="Times New Roman" w:hAnsi="Times New Roman" w:cs="Times New Roman"/>
                <w:noProof/>
                <w:sz w:val="24"/>
                <w:szCs w:val="24"/>
              </w:rPr>
              <w:tab/>
            </w:r>
            <w:r w:rsidR="00DE0F84" w:rsidRPr="00B129CB">
              <w:rPr>
                <w:rStyle w:val="ae"/>
                <w:rFonts w:ascii="Times New Roman" w:hAnsi="Times New Roman" w:cs="Times New Roman"/>
                <w:noProof/>
                <w:sz w:val="24"/>
                <w:szCs w:val="24"/>
              </w:rPr>
              <w:t>Общее собрание акционеров Общества</w:t>
            </w:r>
            <w:r w:rsidR="00DE0F84" w:rsidRPr="00B129CB">
              <w:rPr>
                <w:rFonts w:ascii="Times New Roman" w:hAnsi="Times New Roman" w:cs="Times New Roman"/>
                <w:noProof/>
                <w:webHidden/>
                <w:sz w:val="24"/>
                <w:szCs w:val="24"/>
              </w:rPr>
              <w:tab/>
            </w:r>
            <w:r w:rsidR="00DE0F84" w:rsidRPr="00B129CB">
              <w:rPr>
                <w:rFonts w:ascii="Times New Roman" w:hAnsi="Times New Roman" w:cs="Times New Roman"/>
                <w:noProof/>
                <w:webHidden/>
                <w:sz w:val="24"/>
                <w:szCs w:val="24"/>
              </w:rPr>
              <w:fldChar w:fldCharType="begin"/>
            </w:r>
            <w:r w:rsidR="00DE0F84" w:rsidRPr="00B129CB">
              <w:rPr>
                <w:rFonts w:ascii="Times New Roman" w:hAnsi="Times New Roman" w:cs="Times New Roman"/>
                <w:noProof/>
                <w:webHidden/>
                <w:sz w:val="24"/>
                <w:szCs w:val="24"/>
              </w:rPr>
              <w:instrText xml:space="preserve"> PAGEREF _Toc103946661 \h </w:instrText>
            </w:r>
            <w:r w:rsidR="00DE0F84" w:rsidRPr="00B129CB">
              <w:rPr>
                <w:rFonts w:ascii="Times New Roman" w:hAnsi="Times New Roman" w:cs="Times New Roman"/>
                <w:noProof/>
                <w:webHidden/>
                <w:sz w:val="24"/>
                <w:szCs w:val="24"/>
              </w:rPr>
            </w:r>
            <w:r w:rsidR="00DE0F84" w:rsidRPr="00B129CB">
              <w:rPr>
                <w:rFonts w:ascii="Times New Roman" w:hAnsi="Times New Roman" w:cs="Times New Roman"/>
                <w:noProof/>
                <w:webHidden/>
                <w:sz w:val="24"/>
                <w:szCs w:val="24"/>
              </w:rPr>
              <w:fldChar w:fldCharType="separate"/>
            </w:r>
            <w:r w:rsidR="004A0C97">
              <w:rPr>
                <w:rFonts w:ascii="Times New Roman" w:hAnsi="Times New Roman" w:cs="Times New Roman"/>
                <w:noProof/>
                <w:webHidden/>
                <w:sz w:val="24"/>
                <w:szCs w:val="24"/>
              </w:rPr>
              <w:t>52</w:t>
            </w:r>
            <w:r w:rsidR="00DE0F84" w:rsidRPr="00B129CB">
              <w:rPr>
                <w:rFonts w:ascii="Times New Roman" w:hAnsi="Times New Roman" w:cs="Times New Roman"/>
                <w:noProof/>
                <w:webHidden/>
                <w:sz w:val="24"/>
                <w:szCs w:val="24"/>
              </w:rPr>
              <w:fldChar w:fldCharType="end"/>
            </w:r>
          </w:hyperlink>
        </w:p>
        <w:p w14:paraId="0C480470" w14:textId="77777777" w:rsidR="00DE0F84" w:rsidRPr="00B129CB" w:rsidRDefault="004D3A7E">
          <w:pPr>
            <w:pStyle w:val="2c"/>
            <w:tabs>
              <w:tab w:val="left" w:pos="660"/>
            </w:tabs>
            <w:rPr>
              <w:rFonts w:ascii="Times New Roman" w:hAnsi="Times New Roman" w:cs="Times New Roman"/>
              <w:noProof/>
              <w:sz w:val="24"/>
              <w:szCs w:val="24"/>
            </w:rPr>
          </w:pPr>
          <w:hyperlink w:anchor="_Toc103946662" w:history="1">
            <w:r w:rsidR="00DE0F84" w:rsidRPr="00B129CB">
              <w:rPr>
                <w:rStyle w:val="ae"/>
                <w:rFonts w:ascii="Times New Roman" w:hAnsi="Times New Roman" w:cs="Times New Roman"/>
                <w:noProof/>
                <w:sz w:val="24"/>
                <w:szCs w:val="24"/>
              </w:rPr>
              <w:t>3.</w:t>
            </w:r>
            <w:r w:rsidR="00DE0F84" w:rsidRPr="00B129CB">
              <w:rPr>
                <w:rFonts w:ascii="Times New Roman" w:hAnsi="Times New Roman" w:cs="Times New Roman"/>
                <w:noProof/>
                <w:sz w:val="24"/>
                <w:szCs w:val="24"/>
              </w:rPr>
              <w:tab/>
            </w:r>
            <w:r w:rsidR="00DE0F84" w:rsidRPr="00B129CB">
              <w:rPr>
                <w:rStyle w:val="ae"/>
                <w:rFonts w:ascii="Times New Roman" w:hAnsi="Times New Roman" w:cs="Times New Roman"/>
                <w:noProof/>
                <w:sz w:val="24"/>
                <w:szCs w:val="24"/>
              </w:rPr>
              <w:t>Совет директоров Общества</w:t>
            </w:r>
            <w:r w:rsidR="00DE0F84" w:rsidRPr="00B129CB">
              <w:rPr>
                <w:rFonts w:ascii="Times New Roman" w:hAnsi="Times New Roman" w:cs="Times New Roman"/>
                <w:noProof/>
                <w:webHidden/>
                <w:sz w:val="24"/>
                <w:szCs w:val="24"/>
              </w:rPr>
              <w:tab/>
            </w:r>
            <w:r w:rsidR="00DE0F84" w:rsidRPr="00B129CB">
              <w:rPr>
                <w:rFonts w:ascii="Times New Roman" w:hAnsi="Times New Roman" w:cs="Times New Roman"/>
                <w:noProof/>
                <w:webHidden/>
                <w:sz w:val="24"/>
                <w:szCs w:val="24"/>
              </w:rPr>
              <w:fldChar w:fldCharType="begin"/>
            </w:r>
            <w:r w:rsidR="00DE0F84" w:rsidRPr="00B129CB">
              <w:rPr>
                <w:rFonts w:ascii="Times New Roman" w:hAnsi="Times New Roman" w:cs="Times New Roman"/>
                <w:noProof/>
                <w:webHidden/>
                <w:sz w:val="24"/>
                <w:szCs w:val="24"/>
              </w:rPr>
              <w:instrText xml:space="preserve"> PAGEREF _Toc103946662 \h </w:instrText>
            </w:r>
            <w:r w:rsidR="00DE0F84" w:rsidRPr="00B129CB">
              <w:rPr>
                <w:rFonts w:ascii="Times New Roman" w:hAnsi="Times New Roman" w:cs="Times New Roman"/>
                <w:noProof/>
                <w:webHidden/>
                <w:sz w:val="24"/>
                <w:szCs w:val="24"/>
              </w:rPr>
            </w:r>
            <w:r w:rsidR="00DE0F84" w:rsidRPr="00B129CB">
              <w:rPr>
                <w:rFonts w:ascii="Times New Roman" w:hAnsi="Times New Roman" w:cs="Times New Roman"/>
                <w:noProof/>
                <w:webHidden/>
                <w:sz w:val="24"/>
                <w:szCs w:val="24"/>
              </w:rPr>
              <w:fldChar w:fldCharType="separate"/>
            </w:r>
            <w:r w:rsidR="004A0C97">
              <w:rPr>
                <w:rFonts w:ascii="Times New Roman" w:hAnsi="Times New Roman" w:cs="Times New Roman"/>
                <w:noProof/>
                <w:webHidden/>
                <w:sz w:val="24"/>
                <w:szCs w:val="24"/>
              </w:rPr>
              <w:t>53</w:t>
            </w:r>
            <w:r w:rsidR="00DE0F84" w:rsidRPr="00B129CB">
              <w:rPr>
                <w:rFonts w:ascii="Times New Roman" w:hAnsi="Times New Roman" w:cs="Times New Roman"/>
                <w:noProof/>
                <w:webHidden/>
                <w:sz w:val="24"/>
                <w:szCs w:val="24"/>
              </w:rPr>
              <w:fldChar w:fldCharType="end"/>
            </w:r>
          </w:hyperlink>
        </w:p>
        <w:p w14:paraId="41DEF33C" w14:textId="77777777" w:rsidR="00DE0F84" w:rsidRPr="00B129CB" w:rsidRDefault="004D3A7E">
          <w:pPr>
            <w:pStyle w:val="2c"/>
            <w:tabs>
              <w:tab w:val="left" w:pos="880"/>
            </w:tabs>
            <w:rPr>
              <w:rFonts w:ascii="Times New Roman" w:hAnsi="Times New Roman" w:cs="Times New Roman"/>
              <w:noProof/>
              <w:sz w:val="24"/>
              <w:szCs w:val="24"/>
            </w:rPr>
          </w:pPr>
          <w:hyperlink w:anchor="_Toc103946663" w:history="1">
            <w:r w:rsidR="00DE0F84" w:rsidRPr="00B129CB">
              <w:rPr>
                <w:rStyle w:val="ae"/>
                <w:rFonts w:ascii="Times New Roman" w:hAnsi="Times New Roman" w:cs="Times New Roman"/>
                <w:noProof/>
                <w:sz w:val="24"/>
                <w:szCs w:val="24"/>
              </w:rPr>
              <w:t>3.1</w:t>
            </w:r>
            <w:r w:rsidR="00DE0F84" w:rsidRPr="00B129CB">
              <w:rPr>
                <w:rFonts w:ascii="Times New Roman" w:hAnsi="Times New Roman" w:cs="Times New Roman"/>
                <w:noProof/>
                <w:sz w:val="24"/>
                <w:szCs w:val="24"/>
              </w:rPr>
              <w:tab/>
            </w:r>
            <w:r w:rsidR="00DE0F84" w:rsidRPr="00B129CB">
              <w:rPr>
                <w:rStyle w:val="ae"/>
                <w:rFonts w:ascii="Times New Roman" w:hAnsi="Times New Roman" w:cs="Times New Roman"/>
                <w:noProof/>
                <w:sz w:val="24"/>
                <w:szCs w:val="24"/>
              </w:rPr>
              <w:t>Основные положения политики Общества в области вознаграждения и компенсации расходов в отношении членов Совета директоров Общества</w:t>
            </w:r>
            <w:r w:rsidR="00DE0F84" w:rsidRPr="00B129CB">
              <w:rPr>
                <w:rFonts w:ascii="Times New Roman" w:hAnsi="Times New Roman" w:cs="Times New Roman"/>
                <w:noProof/>
                <w:webHidden/>
                <w:sz w:val="24"/>
                <w:szCs w:val="24"/>
              </w:rPr>
              <w:tab/>
            </w:r>
            <w:r w:rsidR="00DE0F84" w:rsidRPr="00B129CB">
              <w:rPr>
                <w:rFonts w:ascii="Times New Roman" w:hAnsi="Times New Roman" w:cs="Times New Roman"/>
                <w:noProof/>
                <w:webHidden/>
                <w:sz w:val="24"/>
                <w:szCs w:val="24"/>
              </w:rPr>
              <w:fldChar w:fldCharType="begin"/>
            </w:r>
            <w:r w:rsidR="00DE0F84" w:rsidRPr="00B129CB">
              <w:rPr>
                <w:rFonts w:ascii="Times New Roman" w:hAnsi="Times New Roman" w:cs="Times New Roman"/>
                <w:noProof/>
                <w:webHidden/>
                <w:sz w:val="24"/>
                <w:szCs w:val="24"/>
              </w:rPr>
              <w:instrText xml:space="preserve"> PAGEREF _Toc103946663 \h </w:instrText>
            </w:r>
            <w:r w:rsidR="00DE0F84" w:rsidRPr="00B129CB">
              <w:rPr>
                <w:rFonts w:ascii="Times New Roman" w:hAnsi="Times New Roman" w:cs="Times New Roman"/>
                <w:noProof/>
                <w:webHidden/>
                <w:sz w:val="24"/>
                <w:szCs w:val="24"/>
              </w:rPr>
            </w:r>
            <w:r w:rsidR="00DE0F84" w:rsidRPr="00B129CB">
              <w:rPr>
                <w:rFonts w:ascii="Times New Roman" w:hAnsi="Times New Roman" w:cs="Times New Roman"/>
                <w:noProof/>
                <w:webHidden/>
                <w:sz w:val="24"/>
                <w:szCs w:val="24"/>
              </w:rPr>
              <w:fldChar w:fldCharType="separate"/>
            </w:r>
            <w:r w:rsidR="004A0C97">
              <w:rPr>
                <w:rFonts w:ascii="Times New Roman" w:hAnsi="Times New Roman" w:cs="Times New Roman"/>
                <w:noProof/>
                <w:webHidden/>
                <w:sz w:val="24"/>
                <w:szCs w:val="24"/>
              </w:rPr>
              <w:t>60</w:t>
            </w:r>
            <w:r w:rsidR="00DE0F84" w:rsidRPr="00B129CB">
              <w:rPr>
                <w:rFonts w:ascii="Times New Roman" w:hAnsi="Times New Roman" w:cs="Times New Roman"/>
                <w:noProof/>
                <w:webHidden/>
                <w:sz w:val="24"/>
                <w:szCs w:val="24"/>
              </w:rPr>
              <w:fldChar w:fldCharType="end"/>
            </w:r>
          </w:hyperlink>
        </w:p>
        <w:p w14:paraId="212627A1" w14:textId="77777777" w:rsidR="00DE0F84" w:rsidRPr="00B129CB" w:rsidRDefault="004D3A7E">
          <w:pPr>
            <w:pStyle w:val="2c"/>
            <w:tabs>
              <w:tab w:val="left" w:pos="880"/>
            </w:tabs>
            <w:rPr>
              <w:rFonts w:ascii="Times New Roman" w:hAnsi="Times New Roman" w:cs="Times New Roman"/>
              <w:noProof/>
              <w:sz w:val="24"/>
              <w:szCs w:val="24"/>
            </w:rPr>
          </w:pPr>
          <w:hyperlink w:anchor="_Toc103946664" w:history="1">
            <w:r w:rsidR="00DE0F84" w:rsidRPr="00B129CB">
              <w:rPr>
                <w:rStyle w:val="ae"/>
                <w:rFonts w:ascii="Times New Roman" w:hAnsi="Times New Roman" w:cs="Times New Roman"/>
                <w:noProof/>
                <w:sz w:val="24"/>
                <w:szCs w:val="24"/>
              </w:rPr>
              <w:t>3.2</w:t>
            </w:r>
            <w:r w:rsidR="00DE0F84" w:rsidRPr="00B129CB">
              <w:rPr>
                <w:rFonts w:ascii="Times New Roman" w:hAnsi="Times New Roman" w:cs="Times New Roman"/>
                <w:noProof/>
                <w:sz w:val="24"/>
                <w:szCs w:val="24"/>
              </w:rPr>
              <w:tab/>
            </w:r>
            <w:r w:rsidR="00DE0F84" w:rsidRPr="00B129CB">
              <w:rPr>
                <w:rStyle w:val="ae"/>
                <w:rFonts w:ascii="Times New Roman" w:hAnsi="Times New Roman" w:cs="Times New Roman"/>
                <w:noProof/>
                <w:sz w:val="24"/>
                <w:szCs w:val="24"/>
              </w:rPr>
              <w:t>Отчет Совета директоров Общества о результатах развития Общества по приоритетным направлениям его деятельности</w:t>
            </w:r>
            <w:r w:rsidR="00DE0F84" w:rsidRPr="00B129CB">
              <w:rPr>
                <w:rFonts w:ascii="Times New Roman" w:hAnsi="Times New Roman" w:cs="Times New Roman"/>
                <w:noProof/>
                <w:webHidden/>
                <w:sz w:val="24"/>
                <w:szCs w:val="24"/>
              </w:rPr>
              <w:tab/>
            </w:r>
            <w:r w:rsidR="00DE0F84" w:rsidRPr="00B129CB">
              <w:rPr>
                <w:rFonts w:ascii="Times New Roman" w:hAnsi="Times New Roman" w:cs="Times New Roman"/>
                <w:noProof/>
                <w:webHidden/>
                <w:sz w:val="24"/>
                <w:szCs w:val="24"/>
              </w:rPr>
              <w:fldChar w:fldCharType="begin"/>
            </w:r>
            <w:r w:rsidR="00DE0F84" w:rsidRPr="00B129CB">
              <w:rPr>
                <w:rFonts w:ascii="Times New Roman" w:hAnsi="Times New Roman" w:cs="Times New Roman"/>
                <w:noProof/>
                <w:webHidden/>
                <w:sz w:val="24"/>
                <w:szCs w:val="24"/>
              </w:rPr>
              <w:instrText xml:space="preserve"> PAGEREF _Toc103946664 \h </w:instrText>
            </w:r>
            <w:r w:rsidR="00DE0F84" w:rsidRPr="00B129CB">
              <w:rPr>
                <w:rFonts w:ascii="Times New Roman" w:hAnsi="Times New Roman" w:cs="Times New Roman"/>
                <w:noProof/>
                <w:webHidden/>
                <w:sz w:val="24"/>
                <w:szCs w:val="24"/>
              </w:rPr>
            </w:r>
            <w:r w:rsidR="00DE0F84" w:rsidRPr="00B129CB">
              <w:rPr>
                <w:rFonts w:ascii="Times New Roman" w:hAnsi="Times New Roman" w:cs="Times New Roman"/>
                <w:noProof/>
                <w:webHidden/>
                <w:sz w:val="24"/>
                <w:szCs w:val="24"/>
              </w:rPr>
              <w:fldChar w:fldCharType="separate"/>
            </w:r>
            <w:r w:rsidR="004A0C97">
              <w:rPr>
                <w:rFonts w:ascii="Times New Roman" w:hAnsi="Times New Roman" w:cs="Times New Roman"/>
                <w:noProof/>
                <w:webHidden/>
                <w:sz w:val="24"/>
                <w:szCs w:val="24"/>
              </w:rPr>
              <w:t>62</w:t>
            </w:r>
            <w:r w:rsidR="00DE0F84" w:rsidRPr="00B129CB">
              <w:rPr>
                <w:rFonts w:ascii="Times New Roman" w:hAnsi="Times New Roman" w:cs="Times New Roman"/>
                <w:noProof/>
                <w:webHidden/>
                <w:sz w:val="24"/>
                <w:szCs w:val="24"/>
              </w:rPr>
              <w:fldChar w:fldCharType="end"/>
            </w:r>
          </w:hyperlink>
        </w:p>
        <w:p w14:paraId="4FCB155E" w14:textId="77777777" w:rsidR="00DE0F84" w:rsidRPr="00B129CB" w:rsidRDefault="004D3A7E">
          <w:pPr>
            <w:pStyle w:val="2c"/>
            <w:tabs>
              <w:tab w:val="left" w:pos="660"/>
            </w:tabs>
            <w:rPr>
              <w:rFonts w:ascii="Times New Roman" w:hAnsi="Times New Roman" w:cs="Times New Roman"/>
              <w:noProof/>
              <w:sz w:val="24"/>
              <w:szCs w:val="24"/>
            </w:rPr>
          </w:pPr>
          <w:hyperlink w:anchor="_Toc103946665" w:history="1">
            <w:r w:rsidR="00DE0F84" w:rsidRPr="00B129CB">
              <w:rPr>
                <w:rStyle w:val="ae"/>
                <w:rFonts w:ascii="Times New Roman" w:hAnsi="Times New Roman" w:cs="Times New Roman"/>
                <w:noProof/>
                <w:sz w:val="24"/>
                <w:szCs w:val="24"/>
              </w:rPr>
              <w:t>4.</w:t>
            </w:r>
            <w:r w:rsidR="00DE0F84" w:rsidRPr="00B129CB">
              <w:rPr>
                <w:rFonts w:ascii="Times New Roman" w:hAnsi="Times New Roman" w:cs="Times New Roman"/>
                <w:noProof/>
                <w:sz w:val="24"/>
                <w:szCs w:val="24"/>
              </w:rPr>
              <w:tab/>
            </w:r>
            <w:r w:rsidR="00DE0F84" w:rsidRPr="00B129CB">
              <w:rPr>
                <w:rStyle w:val="ae"/>
                <w:rFonts w:ascii="Times New Roman" w:hAnsi="Times New Roman" w:cs="Times New Roman"/>
                <w:noProof/>
                <w:sz w:val="24"/>
                <w:szCs w:val="24"/>
              </w:rPr>
              <w:t>Исполнительный орган Общества</w:t>
            </w:r>
            <w:r w:rsidR="00DE0F84" w:rsidRPr="00B129CB">
              <w:rPr>
                <w:rFonts w:ascii="Times New Roman" w:hAnsi="Times New Roman" w:cs="Times New Roman"/>
                <w:noProof/>
                <w:webHidden/>
                <w:sz w:val="24"/>
                <w:szCs w:val="24"/>
              </w:rPr>
              <w:tab/>
            </w:r>
            <w:r w:rsidR="00DE0F84" w:rsidRPr="00B129CB">
              <w:rPr>
                <w:rFonts w:ascii="Times New Roman" w:hAnsi="Times New Roman" w:cs="Times New Roman"/>
                <w:noProof/>
                <w:webHidden/>
                <w:sz w:val="24"/>
                <w:szCs w:val="24"/>
              </w:rPr>
              <w:fldChar w:fldCharType="begin"/>
            </w:r>
            <w:r w:rsidR="00DE0F84" w:rsidRPr="00B129CB">
              <w:rPr>
                <w:rFonts w:ascii="Times New Roman" w:hAnsi="Times New Roman" w:cs="Times New Roman"/>
                <w:noProof/>
                <w:webHidden/>
                <w:sz w:val="24"/>
                <w:szCs w:val="24"/>
              </w:rPr>
              <w:instrText xml:space="preserve"> PAGEREF _Toc103946665 \h </w:instrText>
            </w:r>
            <w:r w:rsidR="00DE0F84" w:rsidRPr="00B129CB">
              <w:rPr>
                <w:rFonts w:ascii="Times New Roman" w:hAnsi="Times New Roman" w:cs="Times New Roman"/>
                <w:noProof/>
                <w:webHidden/>
                <w:sz w:val="24"/>
                <w:szCs w:val="24"/>
              </w:rPr>
            </w:r>
            <w:r w:rsidR="00DE0F84" w:rsidRPr="00B129CB">
              <w:rPr>
                <w:rFonts w:ascii="Times New Roman" w:hAnsi="Times New Roman" w:cs="Times New Roman"/>
                <w:noProof/>
                <w:webHidden/>
                <w:sz w:val="24"/>
                <w:szCs w:val="24"/>
              </w:rPr>
              <w:fldChar w:fldCharType="separate"/>
            </w:r>
            <w:r w:rsidR="004A0C97">
              <w:rPr>
                <w:rFonts w:ascii="Times New Roman" w:hAnsi="Times New Roman" w:cs="Times New Roman"/>
                <w:noProof/>
                <w:webHidden/>
                <w:sz w:val="24"/>
                <w:szCs w:val="24"/>
              </w:rPr>
              <w:t>64</w:t>
            </w:r>
            <w:r w:rsidR="00DE0F84" w:rsidRPr="00B129CB">
              <w:rPr>
                <w:rFonts w:ascii="Times New Roman" w:hAnsi="Times New Roman" w:cs="Times New Roman"/>
                <w:noProof/>
                <w:webHidden/>
                <w:sz w:val="24"/>
                <w:szCs w:val="24"/>
              </w:rPr>
              <w:fldChar w:fldCharType="end"/>
            </w:r>
          </w:hyperlink>
        </w:p>
        <w:p w14:paraId="3CFF94BC" w14:textId="77777777" w:rsidR="00DE0F84" w:rsidRPr="00B129CB" w:rsidRDefault="004D3A7E">
          <w:pPr>
            <w:pStyle w:val="2c"/>
            <w:tabs>
              <w:tab w:val="left" w:pos="660"/>
            </w:tabs>
            <w:rPr>
              <w:rFonts w:ascii="Times New Roman" w:hAnsi="Times New Roman" w:cs="Times New Roman"/>
              <w:noProof/>
              <w:sz w:val="24"/>
              <w:szCs w:val="24"/>
            </w:rPr>
          </w:pPr>
          <w:hyperlink w:anchor="_Toc103946666" w:history="1">
            <w:r w:rsidR="00DE0F84" w:rsidRPr="00B129CB">
              <w:rPr>
                <w:rStyle w:val="ae"/>
                <w:rFonts w:ascii="Times New Roman" w:hAnsi="Times New Roman" w:cs="Times New Roman"/>
                <w:noProof/>
                <w:sz w:val="24"/>
                <w:szCs w:val="24"/>
              </w:rPr>
              <w:t>5.</w:t>
            </w:r>
            <w:r w:rsidR="00DE0F84" w:rsidRPr="00B129CB">
              <w:rPr>
                <w:rFonts w:ascii="Times New Roman" w:hAnsi="Times New Roman" w:cs="Times New Roman"/>
                <w:noProof/>
                <w:sz w:val="24"/>
                <w:szCs w:val="24"/>
              </w:rPr>
              <w:tab/>
            </w:r>
            <w:r w:rsidR="00DE0F84" w:rsidRPr="00B129CB">
              <w:rPr>
                <w:rStyle w:val="ae"/>
                <w:rFonts w:ascii="Times New Roman" w:hAnsi="Times New Roman" w:cs="Times New Roman"/>
                <w:noProof/>
                <w:sz w:val="24"/>
                <w:szCs w:val="24"/>
              </w:rPr>
              <w:t>Корпоративный секретарь Общества</w:t>
            </w:r>
            <w:r w:rsidR="00DE0F84" w:rsidRPr="00B129CB">
              <w:rPr>
                <w:rFonts w:ascii="Times New Roman" w:hAnsi="Times New Roman" w:cs="Times New Roman"/>
                <w:noProof/>
                <w:webHidden/>
                <w:sz w:val="24"/>
                <w:szCs w:val="24"/>
              </w:rPr>
              <w:tab/>
            </w:r>
            <w:r w:rsidR="00DE0F84" w:rsidRPr="00B129CB">
              <w:rPr>
                <w:rFonts w:ascii="Times New Roman" w:hAnsi="Times New Roman" w:cs="Times New Roman"/>
                <w:noProof/>
                <w:webHidden/>
                <w:sz w:val="24"/>
                <w:szCs w:val="24"/>
              </w:rPr>
              <w:fldChar w:fldCharType="begin"/>
            </w:r>
            <w:r w:rsidR="00DE0F84" w:rsidRPr="00B129CB">
              <w:rPr>
                <w:rFonts w:ascii="Times New Roman" w:hAnsi="Times New Roman" w:cs="Times New Roman"/>
                <w:noProof/>
                <w:webHidden/>
                <w:sz w:val="24"/>
                <w:szCs w:val="24"/>
              </w:rPr>
              <w:instrText xml:space="preserve"> PAGEREF _Toc103946666 \h </w:instrText>
            </w:r>
            <w:r w:rsidR="00DE0F84" w:rsidRPr="00B129CB">
              <w:rPr>
                <w:rFonts w:ascii="Times New Roman" w:hAnsi="Times New Roman" w:cs="Times New Roman"/>
                <w:noProof/>
                <w:webHidden/>
                <w:sz w:val="24"/>
                <w:szCs w:val="24"/>
              </w:rPr>
            </w:r>
            <w:r w:rsidR="00DE0F84" w:rsidRPr="00B129CB">
              <w:rPr>
                <w:rFonts w:ascii="Times New Roman" w:hAnsi="Times New Roman" w:cs="Times New Roman"/>
                <w:noProof/>
                <w:webHidden/>
                <w:sz w:val="24"/>
                <w:szCs w:val="24"/>
              </w:rPr>
              <w:fldChar w:fldCharType="separate"/>
            </w:r>
            <w:r w:rsidR="004A0C97">
              <w:rPr>
                <w:rFonts w:ascii="Times New Roman" w:hAnsi="Times New Roman" w:cs="Times New Roman"/>
                <w:noProof/>
                <w:webHidden/>
                <w:sz w:val="24"/>
                <w:szCs w:val="24"/>
              </w:rPr>
              <w:t>65</w:t>
            </w:r>
            <w:r w:rsidR="00DE0F84" w:rsidRPr="00B129CB">
              <w:rPr>
                <w:rFonts w:ascii="Times New Roman" w:hAnsi="Times New Roman" w:cs="Times New Roman"/>
                <w:noProof/>
                <w:webHidden/>
                <w:sz w:val="24"/>
                <w:szCs w:val="24"/>
              </w:rPr>
              <w:fldChar w:fldCharType="end"/>
            </w:r>
          </w:hyperlink>
        </w:p>
        <w:p w14:paraId="33F9C51E" w14:textId="77777777" w:rsidR="00DE0F84" w:rsidRPr="00B129CB" w:rsidRDefault="004D3A7E">
          <w:pPr>
            <w:pStyle w:val="2c"/>
            <w:tabs>
              <w:tab w:val="left" w:pos="880"/>
            </w:tabs>
            <w:rPr>
              <w:rFonts w:ascii="Times New Roman" w:hAnsi="Times New Roman" w:cs="Times New Roman"/>
              <w:b/>
              <w:noProof/>
              <w:color w:val="0070C0"/>
              <w:sz w:val="24"/>
              <w:szCs w:val="24"/>
            </w:rPr>
          </w:pPr>
          <w:hyperlink w:anchor="_Toc103946667" w:history="1">
            <w:r w:rsidR="00DE0F84" w:rsidRPr="00B129CB">
              <w:rPr>
                <w:rStyle w:val="ae"/>
                <w:rFonts w:ascii="Times New Roman" w:hAnsi="Times New Roman" w:cs="Times New Roman"/>
                <w:b/>
                <w:noProof/>
                <w:color w:val="0070C0"/>
                <w:sz w:val="24"/>
                <w:szCs w:val="24"/>
              </w:rPr>
              <w:t>IX.</w:t>
            </w:r>
            <w:r w:rsidR="00DE0F84" w:rsidRPr="00B129CB">
              <w:rPr>
                <w:rFonts w:ascii="Times New Roman" w:hAnsi="Times New Roman" w:cs="Times New Roman"/>
                <w:b/>
                <w:noProof/>
                <w:color w:val="0070C0"/>
                <w:sz w:val="24"/>
                <w:szCs w:val="24"/>
              </w:rPr>
              <w:tab/>
            </w:r>
            <w:r w:rsidR="00DE0F84" w:rsidRPr="00B129CB">
              <w:rPr>
                <w:rStyle w:val="ae"/>
                <w:rFonts w:ascii="Times New Roman" w:hAnsi="Times New Roman" w:cs="Times New Roman"/>
                <w:b/>
                <w:noProof/>
                <w:color w:val="0070C0"/>
                <w:sz w:val="24"/>
                <w:szCs w:val="24"/>
              </w:rPr>
              <w:t>Сведения о существенных сделках, совершенных Обществом в отчетном году</w:t>
            </w:r>
            <w:r w:rsidR="00DE0F84" w:rsidRPr="00B129CB">
              <w:rPr>
                <w:rFonts w:ascii="Times New Roman" w:hAnsi="Times New Roman" w:cs="Times New Roman"/>
                <w:b/>
                <w:noProof/>
                <w:webHidden/>
                <w:color w:val="0070C0"/>
                <w:sz w:val="24"/>
                <w:szCs w:val="24"/>
              </w:rPr>
              <w:tab/>
            </w:r>
            <w:r w:rsidR="00DE0F84" w:rsidRPr="00B129CB">
              <w:rPr>
                <w:rFonts w:ascii="Times New Roman" w:hAnsi="Times New Roman" w:cs="Times New Roman"/>
                <w:b/>
                <w:noProof/>
                <w:webHidden/>
                <w:color w:val="0070C0"/>
                <w:sz w:val="24"/>
                <w:szCs w:val="24"/>
              </w:rPr>
              <w:fldChar w:fldCharType="begin"/>
            </w:r>
            <w:r w:rsidR="00DE0F84" w:rsidRPr="00B129CB">
              <w:rPr>
                <w:rFonts w:ascii="Times New Roman" w:hAnsi="Times New Roman" w:cs="Times New Roman"/>
                <w:b/>
                <w:noProof/>
                <w:webHidden/>
                <w:color w:val="0070C0"/>
                <w:sz w:val="24"/>
                <w:szCs w:val="24"/>
              </w:rPr>
              <w:instrText xml:space="preserve"> PAGEREF _Toc103946667 \h </w:instrText>
            </w:r>
            <w:r w:rsidR="00DE0F84" w:rsidRPr="00B129CB">
              <w:rPr>
                <w:rFonts w:ascii="Times New Roman" w:hAnsi="Times New Roman" w:cs="Times New Roman"/>
                <w:b/>
                <w:noProof/>
                <w:webHidden/>
                <w:color w:val="0070C0"/>
                <w:sz w:val="24"/>
                <w:szCs w:val="24"/>
              </w:rPr>
            </w:r>
            <w:r w:rsidR="00DE0F84" w:rsidRPr="00B129CB">
              <w:rPr>
                <w:rFonts w:ascii="Times New Roman" w:hAnsi="Times New Roman" w:cs="Times New Roman"/>
                <w:b/>
                <w:noProof/>
                <w:webHidden/>
                <w:color w:val="0070C0"/>
                <w:sz w:val="24"/>
                <w:szCs w:val="24"/>
              </w:rPr>
              <w:fldChar w:fldCharType="separate"/>
            </w:r>
            <w:r w:rsidR="004A0C97">
              <w:rPr>
                <w:rFonts w:ascii="Times New Roman" w:hAnsi="Times New Roman" w:cs="Times New Roman"/>
                <w:b/>
                <w:noProof/>
                <w:webHidden/>
                <w:color w:val="0070C0"/>
                <w:sz w:val="24"/>
                <w:szCs w:val="24"/>
              </w:rPr>
              <w:t>69</w:t>
            </w:r>
            <w:r w:rsidR="00DE0F84" w:rsidRPr="00B129CB">
              <w:rPr>
                <w:rFonts w:ascii="Times New Roman" w:hAnsi="Times New Roman" w:cs="Times New Roman"/>
                <w:b/>
                <w:noProof/>
                <w:webHidden/>
                <w:color w:val="0070C0"/>
                <w:sz w:val="24"/>
                <w:szCs w:val="24"/>
              </w:rPr>
              <w:fldChar w:fldCharType="end"/>
            </w:r>
          </w:hyperlink>
        </w:p>
        <w:p w14:paraId="100BDB0E" w14:textId="77777777" w:rsidR="00DE0F84" w:rsidRPr="00B129CB" w:rsidRDefault="004D3A7E">
          <w:pPr>
            <w:pStyle w:val="2c"/>
            <w:tabs>
              <w:tab w:val="left" w:pos="660"/>
            </w:tabs>
            <w:rPr>
              <w:rFonts w:ascii="Times New Roman" w:hAnsi="Times New Roman" w:cs="Times New Roman"/>
              <w:noProof/>
              <w:sz w:val="24"/>
              <w:szCs w:val="24"/>
            </w:rPr>
          </w:pPr>
          <w:hyperlink w:anchor="_Toc103946668" w:history="1">
            <w:r w:rsidR="00DE0F84" w:rsidRPr="00B129CB">
              <w:rPr>
                <w:rStyle w:val="ae"/>
                <w:rFonts w:ascii="Times New Roman" w:hAnsi="Times New Roman" w:cs="Times New Roman"/>
                <w:noProof/>
                <w:sz w:val="24"/>
                <w:szCs w:val="24"/>
              </w:rPr>
              <w:t>1.</w:t>
            </w:r>
            <w:r w:rsidR="00DE0F84" w:rsidRPr="00B129CB">
              <w:rPr>
                <w:rFonts w:ascii="Times New Roman" w:hAnsi="Times New Roman" w:cs="Times New Roman"/>
                <w:noProof/>
                <w:sz w:val="24"/>
                <w:szCs w:val="24"/>
              </w:rPr>
              <w:tab/>
            </w:r>
            <w:r w:rsidR="00DE0F84" w:rsidRPr="00B129CB">
              <w:rPr>
                <w:rStyle w:val="ae"/>
                <w:rFonts w:ascii="Times New Roman" w:hAnsi="Times New Roman" w:cs="Times New Roman"/>
                <w:noProof/>
                <w:sz w:val="24"/>
                <w:szCs w:val="24"/>
              </w:rPr>
              <w:t>Сведения о крупных сделках, совершенных Обществом в отчетном году</w:t>
            </w:r>
            <w:r w:rsidR="00DE0F84" w:rsidRPr="00B129CB">
              <w:rPr>
                <w:rFonts w:ascii="Times New Roman" w:hAnsi="Times New Roman" w:cs="Times New Roman"/>
                <w:noProof/>
                <w:webHidden/>
                <w:sz w:val="24"/>
                <w:szCs w:val="24"/>
              </w:rPr>
              <w:tab/>
            </w:r>
            <w:r w:rsidR="00DE0F84" w:rsidRPr="00B129CB">
              <w:rPr>
                <w:rFonts w:ascii="Times New Roman" w:hAnsi="Times New Roman" w:cs="Times New Roman"/>
                <w:noProof/>
                <w:webHidden/>
                <w:sz w:val="24"/>
                <w:szCs w:val="24"/>
              </w:rPr>
              <w:fldChar w:fldCharType="begin"/>
            </w:r>
            <w:r w:rsidR="00DE0F84" w:rsidRPr="00B129CB">
              <w:rPr>
                <w:rFonts w:ascii="Times New Roman" w:hAnsi="Times New Roman" w:cs="Times New Roman"/>
                <w:noProof/>
                <w:webHidden/>
                <w:sz w:val="24"/>
                <w:szCs w:val="24"/>
              </w:rPr>
              <w:instrText xml:space="preserve"> PAGEREF _Toc103946668 \h </w:instrText>
            </w:r>
            <w:r w:rsidR="00DE0F84" w:rsidRPr="00B129CB">
              <w:rPr>
                <w:rFonts w:ascii="Times New Roman" w:hAnsi="Times New Roman" w:cs="Times New Roman"/>
                <w:noProof/>
                <w:webHidden/>
                <w:sz w:val="24"/>
                <w:szCs w:val="24"/>
              </w:rPr>
            </w:r>
            <w:r w:rsidR="00DE0F84" w:rsidRPr="00B129CB">
              <w:rPr>
                <w:rFonts w:ascii="Times New Roman" w:hAnsi="Times New Roman" w:cs="Times New Roman"/>
                <w:noProof/>
                <w:webHidden/>
                <w:sz w:val="24"/>
                <w:szCs w:val="24"/>
              </w:rPr>
              <w:fldChar w:fldCharType="separate"/>
            </w:r>
            <w:r w:rsidR="004A0C97">
              <w:rPr>
                <w:rFonts w:ascii="Times New Roman" w:hAnsi="Times New Roman" w:cs="Times New Roman"/>
                <w:noProof/>
                <w:webHidden/>
                <w:sz w:val="24"/>
                <w:szCs w:val="24"/>
              </w:rPr>
              <w:t>69</w:t>
            </w:r>
            <w:r w:rsidR="00DE0F84" w:rsidRPr="00B129CB">
              <w:rPr>
                <w:rFonts w:ascii="Times New Roman" w:hAnsi="Times New Roman" w:cs="Times New Roman"/>
                <w:noProof/>
                <w:webHidden/>
                <w:sz w:val="24"/>
                <w:szCs w:val="24"/>
              </w:rPr>
              <w:fldChar w:fldCharType="end"/>
            </w:r>
          </w:hyperlink>
        </w:p>
        <w:p w14:paraId="31DF62AE" w14:textId="77777777" w:rsidR="00DE0F84" w:rsidRPr="00B129CB" w:rsidRDefault="004D3A7E">
          <w:pPr>
            <w:pStyle w:val="2c"/>
            <w:tabs>
              <w:tab w:val="left" w:pos="660"/>
            </w:tabs>
            <w:rPr>
              <w:rFonts w:ascii="Times New Roman" w:hAnsi="Times New Roman" w:cs="Times New Roman"/>
              <w:noProof/>
              <w:sz w:val="24"/>
              <w:szCs w:val="24"/>
            </w:rPr>
          </w:pPr>
          <w:hyperlink w:anchor="_Toc103946669" w:history="1">
            <w:r w:rsidR="00DE0F84" w:rsidRPr="00B129CB">
              <w:rPr>
                <w:rStyle w:val="ae"/>
                <w:rFonts w:ascii="Times New Roman" w:hAnsi="Times New Roman" w:cs="Times New Roman"/>
                <w:noProof/>
                <w:sz w:val="24"/>
                <w:szCs w:val="24"/>
              </w:rPr>
              <w:t>2.</w:t>
            </w:r>
            <w:r w:rsidR="00DE0F84" w:rsidRPr="00B129CB">
              <w:rPr>
                <w:rFonts w:ascii="Times New Roman" w:hAnsi="Times New Roman" w:cs="Times New Roman"/>
                <w:noProof/>
                <w:sz w:val="24"/>
                <w:szCs w:val="24"/>
              </w:rPr>
              <w:tab/>
            </w:r>
            <w:r w:rsidR="00DE0F84" w:rsidRPr="00B129CB">
              <w:rPr>
                <w:rStyle w:val="ae"/>
                <w:rFonts w:ascii="Times New Roman" w:hAnsi="Times New Roman" w:cs="Times New Roman"/>
                <w:noProof/>
                <w:sz w:val="24"/>
                <w:szCs w:val="24"/>
              </w:rPr>
              <w:t>Сведения о совершенных Обществом в отчетном году сделках, в совершении которых имелась заинтересованность</w:t>
            </w:r>
            <w:r w:rsidR="00DE0F84" w:rsidRPr="00B129CB">
              <w:rPr>
                <w:rFonts w:ascii="Times New Roman" w:hAnsi="Times New Roman" w:cs="Times New Roman"/>
                <w:noProof/>
                <w:webHidden/>
                <w:sz w:val="24"/>
                <w:szCs w:val="24"/>
              </w:rPr>
              <w:tab/>
            </w:r>
            <w:r w:rsidR="00DE0F84" w:rsidRPr="00B129CB">
              <w:rPr>
                <w:rFonts w:ascii="Times New Roman" w:hAnsi="Times New Roman" w:cs="Times New Roman"/>
                <w:noProof/>
                <w:webHidden/>
                <w:sz w:val="24"/>
                <w:szCs w:val="24"/>
              </w:rPr>
              <w:fldChar w:fldCharType="begin"/>
            </w:r>
            <w:r w:rsidR="00DE0F84" w:rsidRPr="00B129CB">
              <w:rPr>
                <w:rFonts w:ascii="Times New Roman" w:hAnsi="Times New Roman" w:cs="Times New Roman"/>
                <w:noProof/>
                <w:webHidden/>
                <w:sz w:val="24"/>
                <w:szCs w:val="24"/>
              </w:rPr>
              <w:instrText xml:space="preserve"> PAGEREF _Toc103946669 \h </w:instrText>
            </w:r>
            <w:r w:rsidR="00DE0F84" w:rsidRPr="00B129CB">
              <w:rPr>
                <w:rFonts w:ascii="Times New Roman" w:hAnsi="Times New Roman" w:cs="Times New Roman"/>
                <w:noProof/>
                <w:webHidden/>
                <w:sz w:val="24"/>
                <w:szCs w:val="24"/>
              </w:rPr>
            </w:r>
            <w:r w:rsidR="00DE0F84" w:rsidRPr="00B129CB">
              <w:rPr>
                <w:rFonts w:ascii="Times New Roman" w:hAnsi="Times New Roman" w:cs="Times New Roman"/>
                <w:noProof/>
                <w:webHidden/>
                <w:sz w:val="24"/>
                <w:szCs w:val="24"/>
              </w:rPr>
              <w:fldChar w:fldCharType="separate"/>
            </w:r>
            <w:r w:rsidR="004A0C97">
              <w:rPr>
                <w:rFonts w:ascii="Times New Roman" w:hAnsi="Times New Roman" w:cs="Times New Roman"/>
                <w:noProof/>
                <w:webHidden/>
                <w:sz w:val="24"/>
                <w:szCs w:val="24"/>
              </w:rPr>
              <w:t>69</w:t>
            </w:r>
            <w:r w:rsidR="00DE0F84" w:rsidRPr="00B129CB">
              <w:rPr>
                <w:rFonts w:ascii="Times New Roman" w:hAnsi="Times New Roman" w:cs="Times New Roman"/>
                <w:noProof/>
                <w:webHidden/>
                <w:sz w:val="24"/>
                <w:szCs w:val="24"/>
              </w:rPr>
              <w:fldChar w:fldCharType="end"/>
            </w:r>
          </w:hyperlink>
        </w:p>
        <w:p w14:paraId="61D988B2" w14:textId="58F1E202" w:rsidR="00DE0F84" w:rsidRPr="00B129CB" w:rsidRDefault="00DE0F84">
          <w:pPr>
            <w:pStyle w:val="2c"/>
            <w:rPr>
              <w:rFonts w:ascii="Times New Roman" w:hAnsi="Times New Roman" w:cs="Times New Roman"/>
              <w:noProof/>
              <w:sz w:val="24"/>
              <w:szCs w:val="24"/>
            </w:rPr>
          </w:pPr>
        </w:p>
        <w:p w14:paraId="3A372D4D" w14:textId="77777777" w:rsidR="00DE0F84" w:rsidRPr="00B129CB" w:rsidRDefault="004D3A7E">
          <w:pPr>
            <w:pStyle w:val="2c"/>
            <w:rPr>
              <w:rFonts w:ascii="Times New Roman" w:hAnsi="Times New Roman" w:cs="Times New Roman"/>
              <w:b/>
              <w:noProof/>
              <w:color w:val="0070C0"/>
              <w:sz w:val="24"/>
              <w:szCs w:val="24"/>
            </w:rPr>
          </w:pPr>
          <w:hyperlink w:anchor="_Toc103946674" w:history="1">
            <w:r w:rsidR="00DE0F84" w:rsidRPr="00B129CB">
              <w:rPr>
                <w:rStyle w:val="ae"/>
                <w:rFonts w:ascii="Times New Roman" w:hAnsi="Times New Roman" w:cs="Times New Roman"/>
                <w:b/>
                <w:noProof/>
                <w:color w:val="0070C0"/>
                <w:sz w:val="24"/>
                <w:szCs w:val="24"/>
              </w:rPr>
              <w:t>Приложение № 1. Отчет о соблюдении Обществом принципов и рекомендаций Кодекса корпоративного управления, рекомендованного к применению Банком России, в 2021 г.</w:t>
            </w:r>
            <w:r w:rsidR="00DE0F84" w:rsidRPr="00B129CB">
              <w:rPr>
                <w:rFonts w:ascii="Times New Roman" w:hAnsi="Times New Roman" w:cs="Times New Roman"/>
                <w:b/>
                <w:noProof/>
                <w:webHidden/>
                <w:color w:val="0070C0"/>
                <w:sz w:val="24"/>
                <w:szCs w:val="24"/>
              </w:rPr>
              <w:tab/>
            </w:r>
            <w:r w:rsidR="00DE0F84" w:rsidRPr="00B129CB">
              <w:rPr>
                <w:rFonts w:ascii="Times New Roman" w:hAnsi="Times New Roman" w:cs="Times New Roman"/>
                <w:b/>
                <w:noProof/>
                <w:webHidden/>
                <w:color w:val="0070C0"/>
                <w:sz w:val="24"/>
                <w:szCs w:val="24"/>
              </w:rPr>
              <w:fldChar w:fldCharType="begin"/>
            </w:r>
            <w:r w:rsidR="00DE0F84" w:rsidRPr="00B129CB">
              <w:rPr>
                <w:rFonts w:ascii="Times New Roman" w:hAnsi="Times New Roman" w:cs="Times New Roman"/>
                <w:b/>
                <w:noProof/>
                <w:webHidden/>
                <w:color w:val="0070C0"/>
                <w:sz w:val="24"/>
                <w:szCs w:val="24"/>
              </w:rPr>
              <w:instrText xml:space="preserve"> PAGEREF _Toc103946674 \h </w:instrText>
            </w:r>
            <w:r w:rsidR="00DE0F84" w:rsidRPr="00B129CB">
              <w:rPr>
                <w:rFonts w:ascii="Times New Roman" w:hAnsi="Times New Roman" w:cs="Times New Roman"/>
                <w:b/>
                <w:noProof/>
                <w:webHidden/>
                <w:color w:val="0070C0"/>
                <w:sz w:val="24"/>
                <w:szCs w:val="24"/>
              </w:rPr>
            </w:r>
            <w:r w:rsidR="00DE0F84" w:rsidRPr="00B129CB">
              <w:rPr>
                <w:rFonts w:ascii="Times New Roman" w:hAnsi="Times New Roman" w:cs="Times New Roman"/>
                <w:b/>
                <w:noProof/>
                <w:webHidden/>
                <w:color w:val="0070C0"/>
                <w:sz w:val="24"/>
                <w:szCs w:val="24"/>
              </w:rPr>
              <w:fldChar w:fldCharType="separate"/>
            </w:r>
            <w:r w:rsidR="004A0C97">
              <w:rPr>
                <w:rFonts w:ascii="Times New Roman" w:hAnsi="Times New Roman" w:cs="Times New Roman"/>
                <w:b/>
                <w:noProof/>
                <w:webHidden/>
                <w:color w:val="0070C0"/>
                <w:sz w:val="24"/>
                <w:szCs w:val="24"/>
              </w:rPr>
              <w:t>72</w:t>
            </w:r>
            <w:r w:rsidR="00DE0F84" w:rsidRPr="00B129CB">
              <w:rPr>
                <w:rFonts w:ascii="Times New Roman" w:hAnsi="Times New Roman" w:cs="Times New Roman"/>
                <w:b/>
                <w:noProof/>
                <w:webHidden/>
                <w:color w:val="0070C0"/>
                <w:sz w:val="24"/>
                <w:szCs w:val="24"/>
              </w:rPr>
              <w:fldChar w:fldCharType="end"/>
            </w:r>
          </w:hyperlink>
        </w:p>
        <w:p w14:paraId="71D1B1DF" w14:textId="77777777" w:rsidR="00DE0F84" w:rsidRPr="00B129CB" w:rsidRDefault="004D3A7E">
          <w:pPr>
            <w:pStyle w:val="2c"/>
            <w:rPr>
              <w:rFonts w:ascii="Times New Roman" w:hAnsi="Times New Roman" w:cs="Times New Roman"/>
              <w:b/>
              <w:noProof/>
              <w:color w:val="0070C0"/>
              <w:sz w:val="24"/>
              <w:szCs w:val="24"/>
            </w:rPr>
          </w:pPr>
          <w:hyperlink w:anchor="_Toc103946675" w:history="1">
            <w:r w:rsidR="00DE0F84" w:rsidRPr="00B129CB">
              <w:rPr>
                <w:rStyle w:val="ae"/>
                <w:rFonts w:ascii="Times New Roman" w:hAnsi="Times New Roman" w:cs="Times New Roman"/>
                <w:b/>
                <w:noProof/>
                <w:color w:val="0070C0"/>
                <w:sz w:val="24"/>
                <w:szCs w:val="24"/>
              </w:rPr>
              <w:t>Приложение № 2: Годовая бухгалтерская отчетность Общества за 2021 г., составленная по Российским стандартам бухгалтерского учета (РСБУ), и аудиторское заключение независимого аудитора, подготовленное в отношении данной отчетности.</w:t>
            </w:r>
            <w:r w:rsidR="00DE0F84" w:rsidRPr="00B129CB">
              <w:rPr>
                <w:rFonts w:ascii="Times New Roman" w:hAnsi="Times New Roman" w:cs="Times New Roman"/>
                <w:b/>
                <w:noProof/>
                <w:webHidden/>
                <w:color w:val="0070C0"/>
                <w:sz w:val="24"/>
                <w:szCs w:val="24"/>
              </w:rPr>
              <w:tab/>
            </w:r>
            <w:r w:rsidR="00DE0F84" w:rsidRPr="00B129CB">
              <w:rPr>
                <w:rFonts w:ascii="Times New Roman" w:hAnsi="Times New Roman" w:cs="Times New Roman"/>
                <w:b/>
                <w:noProof/>
                <w:webHidden/>
                <w:color w:val="0070C0"/>
                <w:sz w:val="24"/>
                <w:szCs w:val="24"/>
              </w:rPr>
              <w:fldChar w:fldCharType="begin"/>
            </w:r>
            <w:r w:rsidR="00DE0F84" w:rsidRPr="00B129CB">
              <w:rPr>
                <w:rFonts w:ascii="Times New Roman" w:hAnsi="Times New Roman" w:cs="Times New Roman"/>
                <w:b/>
                <w:noProof/>
                <w:webHidden/>
                <w:color w:val="0070C0"/>
                <w:sz w:val="24"/>
                <w:szCs w:val="24"/>
              </w:rPr>
              <w:instrText xml:space="preserve"> PAGEREF _Toc103946675 \h </w:instrText>
            </w:r>
            <w:r w:rsidR="00DE0F84" w:rsidRPr="00B129CB">
              <w:rPr>
                <w:rFonts w:ascii="Times New Roman" w:hAnsi="Times New Roman" w:cs="Times New Roman"/>
                <w:b/>
                <w:noProof/>
                <w:webHidden/>
                <w:color w:val="0070C0"/>
                <w:sz w:val="24"/>
                <w:szCs w:val="24"/>
              </w:rPr>
            </w:r>
            <w:r w:rsidR="00DE0F84" w:rsidRPr="00B129CB">
              <w:rPr>
                <w:rFonts w:ascii="Times New Roman" w:hAnsi="Times New Roman" w:cs="Times New Roman"/>
                <w:b/>
                <w:noProof/>
                <w:webHidden/>
                <w:color w:val="0070C0"/>
                <w:sz w:val="24"/>
                <w:szCs w:val="24"/>
              </w:rPr>
              <w:fldChar w:fldCharType="separate"/>
            </w:r>
            <w:r w:rsidR="004A0C97">
              <w:rPr>
                <w:rFonts w:ascii="Times New Roman" w:hAnsi="Times New Roman" w:cs="Times New Roman"/>
                <w:b/>
                <w:noProof/>
                <w:webHidden/>
                <w:color w:val="0070C0"/>
                <w:sz w:val="24"/>
                <w:szCs w:val="24"/>
              </w:rPr>
              <w:t>131</w:t>
            </w:r>
            <w:r w:rsidR="00DE0F84" w:rsidRPr="00B129CB">
              <w:rPr>
                <w:rFonts w:ascii="Times New Roman" w:hAnsi="Times New Roman" w:cs="Times New Roman"/>
                <w:b/>
                <w:noProof/>
                <w:webHidden/>
                <w:color w:val="0070C0"/>
                <w:sz w:val="24"/>
                <w:szCs w:val="24"/>
              </w:rPr>
              <w:fldChar w:fldCharType="end"/>
            </w:r>
          </w:hyperlink>
        </w:p>
        <w:p w14:paraId="14A19C1E" w14:textId="77777777" w:rsidR="00DE0F84" w:rsidRPr="00B129CB" w:rsidRDefault="004D3A7E">
          <w:pPr>
            <w:pStyle w:val="2c"/>
            <w:rPr>
              <w:rFonts w:ascii="Times New Roman" w:hAnsi="Times New Roman" w:cs="Times New Roman"/>
              <w:b/>
              <w:noProof/>
              <w:color w:val="0070C0"/>
              <w:sz w:val="24"/>
              <w:szCs w:val="24"/>
            </w:rPr>
          </w:pPr>
          <w:hyperlink w:anchor="_Toc103946676" w:history="1">
            <w:r w:rsidR="00DE0F84" w:rsidRPr="00B129CB">
              <w:rPr>
                <w:rStyle w:val="ae"/>
                <w:rFonts w:ascii="Times New Roman" w:hAnsi="Times New Roman" w:cs="Times New Roman"/>
                <w:b/>
                <w:noProof/>
                <w:color w:val="0070C0"/>
                <w:sz w:val="24"/>
                <w:szCs w:val="24"/>
              </w:rPr>
              <w:t>Приложение № 3: Годовая финансовая отчетность Общества за 2021 г., составленная по Международным стандартам финансовой отчетности (МСФО), и аудиторское заключение независимого аудитора, подготовленное в отношении данной отчетности.</w:t>
            </w:r>
            <w:r w:rsidR="00DE0F84" w:rsidRPr="00B129CB">
              <w:rPr>
                <w:rFonts w:ascii="Times New Roman" w:hAnsi="Times New Roman" w:cs="Times New Roman"/>
                <w:b/>
                <w:noProof/>
                <w:webHidden/>
                <w:color w:val="0070C0"/>
                <w:sz w:val="24"/>
                <w:szCs w:val="24"/>
              </w:rPr>
              <w:tab/>
            </w:r>
            <w:r w:rsidR="00DE0F84" w:rsidRPr="00B129CB">
              <w:rPr>
                <w:rFonts w:ascii="Times New Roman" w:hAnsi="Times New Roman" w:cs="Times New Roman"/>
                <w:b/>
                <w:noProof/>
                <w:webHidden/>
                <w:color w:val="0070C0"/>
                <w:sz w:val="24"/>
                <w:szCs w:val="24"/>
              </w:rPr>
              <w:fldChar w:fldCharType="begin"/>
            </w:r>
            <w:r w:rsidR="00DE0F84" w:rsidRPr="00B129CB">
              <w:rPr>
                <w:rFonts w:ascii="Times New Roman" w:hAnsi="Times New Roman" w:cs="Times New Roman"/>
                <w:b/>
                <w:noProof/>
                <w:webHidden/>
                <w:color w:val="0070C0"/>
                <w:sz w:val="24"/>
                <w:szCs w:val="24"/>
              </w:rPr>
              <w:instrText xml:space="preserve"> PAGEREF _Toc103946676 \h </w:instrText>
            </w:r>
            <w:r w:rsidR="00DE0F84" w:rsidRPr="00B129CB">
              <w:rPr>
                <w:rFonts w:ascii="Times New Roman" w:hAnsi="Times New Roman" w:cs="Times New Roman"/>
                <w:b/>
                <w:noProof/>
                <w:webHidden/>
                <w:color w:val="0070C0"/>
                <w:sz w:val="24"/>
                <w:szCs w:val="24"/>
              </w:rPr>
            </w:r>
            <w:r w:rsidR="00DE0F84" w:rsidRPr="00B129CB">
              <w:rPr>
                <w:rFonts w:ascii="Times New Roman" w:hAnsi="Times New Roman" w:cs="Times New Roman"/>
                <w:b/>
                <w:noProof/>
                <w:webHidden/>
                <w:color w:val="0070C0"/>
                <w:sz w:val="24"/>
                <w:szCs w:val="24"/>
              </w:rPr>
              <w:fldChar w:fldCharType="separate"/>
            </w:r>
            <w:r w:rsidR="004A0C97">
              <w:rPr>
                <w:rFonts w:ascii="Times New Roman" w:hAnsi="Times New Roman" w:cs="Times New Roman"/>
                <w:b/>
                <w:noProof/>
                <w:webHidden/>
                <w:color w:val="0070C0"/>
                <w:sz w:val="24"/>
                <w:szCs w:val="24"/>
              </w:rPr>
              <w:t>132</w:t>
            </w:r>
            <w:r w:rsidR="00DE0F84" w:rsidRPr="00B129CB">
              <w:rPr>
                <w:rFonts w:ascii="Times New Roman" w:hAnsi="Times New Roman" w:cs="Times New Roman"/>
                <w:b/>
                <w:noProof/>
                <w:webHidden/>
                <w:color w:val="0070C0"/>
                <w:sz w:val="24"/>
                <w:szCs w:val="24"/>
              </w:rPr>
              <w:fldChar w:fldCharType="end"/>
            </w:r>
          </w:hyperlink>
        </w:p>
        <w:p w14:paraId="3DFAC6BA" w14:textId="03628ECD" w:rsidR="00623C78" w:rsidRPr="00623C78" w:rsidRDefault="00623C78">
          <w:r>
            <w:rPr>
              <w:rFonts w:asciiTheme="minorHAnsi" w:eastAsiaTheme="minorEastAsia" w:hAnsiTheme="minorHAnsi" w:cstheme="minorBidi"/>
              <w:sz w:val="22"/>
              <w:szCs w:val="22"/>
            </w:rPr>
            <w:fldChar w:fldCharType="end"/>
          </w:r>
        </w:p>
      </w:sdtContent>
    </w:sdt>
    <w:p w14:paraId="58A6B3D9" w14:textId="77777777" w:rsidR="00623C78" w:rsidRDefault="00623C78">
      <w:pPr>
        <w:rPr>
          <w:b/>
          <w:bCs/>
          <w:color w:val="002060"/>
        </w:rPr>
      </w:pPr>
    </w:p>
    <w:p w14:paraId="6D88E414" w14:textId="77777777" w:rsidR="00B075E0" w:rsidRDefault="00B075E0">
      <w:pPr>
        <w:rPr>
          <w:b/>
          <w:bCs/>
          <w:color w:val="002060"/>
        </w:rPr>
      </w:pPr>
      <w:r>
        <w:rPr>
          <w:b/>
          <w:bCs/>
          <w:color w:val="002060"/>
        </w:rPr>
        <w:br w:type="page"/>
      </w:r>
    </w:p>
    <w:p w14:paraId="37A2D14C" w14:textId="77777777" w:rsidR="00E27503" w:rsidRPr="00643873" w:rsidRDefault="00E27503" w:rsidP="00123AD2">
      <w:pPr>
        <w:pStyle w:val="affc"/>
        <w:numPr>
          <w:ilvl w:val="0"/>
          <w:numId w:val="71"/>
        </w:numPr>
        <w:ind w:firstLine="273"/>
      </w:pPr>
      <w:bookmarkStart w:id="1" w:name="_Toc68701185"/>
      <w:bookmarkStart w:id="2" w:name="_Toc68705989"/>
      <w:bookmarkStart w:id="3" w:name="_Toc68782433"/>
      <w:bookmarkStart w:id="4" w:name="_Toc103946630"/>
      <w:r w:rsidRPr="00643873">
        <w:t>Раскрытие</w:t>
      </w:r>
      <w:r w:rsidR="007735F8" w:rsidRPr="00643873">
        <w:t xml:space="preserve"> </w:t>
      </w:r>
      <w:r w:rsidR="0023593B" w:rsidRPr="00643873">
        <w:t>Обществом</w:t>
      </w:r>
      <w:r w:rsidR="00E4554F" w:rsidRPr="00643873">
        <w:t xml:space="preserve"> </w:t>
      </w:r>
      <w:r w:rsidRPr="00643873">
        <w:t xml:space="preserve">информации </w:t>
      </w:r>
      <w:r w:rsidR="007735F8" w:rsidRPr="00643873">
        <w:t>в Годовом отчете</w:t>
      </w:r>
      <w:bookmarkEnd w:id="1"/>
      <w:bookmarkEnd w:id="2"/>
      <w:bookmarkEnd w:id="3"/>
      <w:bookmarkEnd w:id="4"/>
    </w:p>
    <w:p w14:paraId="7C44182A" w14:textId="77777777" w:rsidR="00E27503" w:rsidRPr="00247D48" w:rsidRDefault="00E27503" w:rsidP="00B9208A">
      <w:pPr>
        <w:autoSpaceDE w:val="0"/>
        <w:autoSpaceDN w:val="0"/>
        <w:adjustRightInd w:val="0"/>
        <w:spacing w:line="276" w:lineRule="auto"/>
        <w:ind w:firstLine="709"/>
        <w:jc w:val="both"/>
        <w:rPr>
          <w:sz w:val="24"/>
          <w:szCs w:val="24"/>
        </w:rPr>
      </w:pPr>
    </w:p>
    <w:p w14:paraId="5B5FEF01" w14:textId="787D3790" w:rsidR="00E27503" w:rsidRPr="00247D48" w:rsidRDefault="00936F16" w:rsidP="00B9208A">
      <w:pPr>
        <w:autoSpaceDE w:val="0"/>
        <w:autoSpaceDN w:val="0"/>
        <w:adjustRightInd w:val="0"/>
        <w:spacing w:line="276" w:lineRule="auto"/>
        <w:ind w:firstLine="709"/>
        <w:jc w:val="both"/>
        <w:rPr>
          <w:sz w:val="24"/>
          <w:szCs w:val="24"/>
        </w:rPr>
      </w:pPr>
      <w:proofErr w:type="gramStart"/>
      <w:r w:rsidRPr="00936F16">
        <w:rPr>
          <w:sz w:val="24"/>
          <w:szCs w:val="24"/>
        </w:rPr>
        <w:t>Публично</w:t>
      </w:r>
      <w:r w:rsidR="004A0F0C">
        <w:rPr>
          <w:sz w:val="24"/>
          <w:szCs w:val="24"/>
        </w:rPr>
        <w:t>е</w:t>
      </w:r>
      <w:r w:rsidRPr="00936F16">
        <w:rPr>
          <w:sz w:val="24"/>
          <w:szCs w:val="24"/>
        </w:rPr>
        <w:t xml:space="preserve"> акционерно</w:t>
      </w:r>
      <w:r w:rsidR="004A0F0C">
        <w:rPr>
          <w:sz w:val="24"/>
          <w:szCs w:val="24"/>
        </w:rPr>
        <w:t>е</w:t>
      </w:r>
      <w:r w:rsidRPr="00936F16">
        <w:rPr>
          <w:sz w:val="24"/>
          <w:szCs w:val="24"/>
        </w:rPr>
        <w:t xml:space="preserve"> обществ</w:t>
      </w:r>
      <w:r w:rsidR="004A0F0C">
        <w:rPr>
          <w:sz w:val="24"/>
          <w:szCs w:val="24"/>
        </w:rPr>
        <w:t>о</w:t>
      </w:r>
      <w:r w:rsidRPr="00936F16">
        <w:rPr>
          <w:sz w:val="24"/>
          <w:szCs w:val="24"/>
        </w:rPr>
        <w:t xml:space="preserve"> «Новороссийский комбинат хлебопродуктов»</w:t>
      </w:r>
      <w:r w:rsidR="00E27503" w:rsidRPr="00247D48">
        <w:rPr>
          <w:sz w:val="24"/>
          <w:szCs w:val="24"/>
        </w:rPr>
        <w:t xml:space="preserve"> осуществля</w:t>
      </w:r>
      <w:r w:rsidR="004A0F0C">
        <w:rPr>
          <w:sz w:val="24"/>
          <w:szCs w:val="24"/>
        </w:rPr>
        <w:t>ет</w:t>
      </w:r>
      <w:r w:rsidR="00E27503" w:rsidRPr="00247D48">
        <w:rPr>
          <w:sz w:val="24"/>
          <w:szCs w:val="24"/>
        </w:rPr>
        <w:t xml:space="preserve"> </w:t>
      </w:r>
      <w:r w:rsidR="004A0F0C">
        <w:rPr>
          <w:sz w:val="24"/>
          <w:szCs w:val="24"/>
        </w:rPr>
        <w:t>р</w:t>
      </w:r>
      <w:r w:rsidR="004A0F0C" w:rsidRPr="004A0F0C">
        <w:rPr>
          <w:sz w:val="24"/>
          <w:szCs w:val="24"/>
        </w:rPr>
        <w:t>аскрытие инф</w:t>
      </w:r>
      <w:r w:rsidR="000E0A6B">
        <w:rPr>
          <w:sz w:val="24"/>
          <w:szCs w:val="24"/>
        </w:rPr>
        <w:t>ормации в Годовом отчете за 2021</w:t>
      </w:r>
      <w:r w:rsidR="004A0F0C" w:rsidRPr="004A0F0C">
        <w:rPr>
          <w:sz w:val="24"/>
          <w:szCs w:val="24"/>
        </w:rPr>
        <w:t xml:space="preserve"> г. </w:t>
      </w:r>
      <w:r w:rsidR="00E27503" w:rsidRPr="00247D48">
        <w:rPr>
          <w:sz w:val="24"/>
          <w:szCs w:val="24"/>
        </w:rPr>
        <w:t>в целях предоставления акционерам</w:t>
      </w:r>
      <w:r w:rsidR="00645A32" w:rsidRPr="00247D48">
        <w:rPr>
          <w:sz w:val="24"/>
          <w:szCs w:val="24"/>
        </w:rPr>
        <w:t xml:space="preserve"> </w:t>
      </w:r>
      <w:r w:rsidR="004A0F0C">
        <w:rPr>
          <w:sz w:val="24"/>
          <w:szCs w:val="24"/>
        </w:rPr>
        <w:t>Общества</w:t>
      </w:r>
      <w:r w:rsidR="00E27503" w:rsidRPr="00247D48">
        <w:rPr>
          <w:sz w:val="24"/>
          <w:szCs w:val="24"/>
        </w:rPr>
        <w:t>, потенциальным инвесторам и контрагентам</w:t>
      </w:r>
      <w:r w:rsidR="00ED1906" w:rsidRPr="00ED1906">
        <w:rPr>
          <w:sz w:val="24"/>
          <w:szCs w:val="24"/>
        </w:rPr>
        <w:t xml:space="preserve">, органам </w:t>
      </w:r>
      <w:r w:rsidR="004A0F0C">
        <w:rPr>
          <w:sz w:val="24"/>
          <w:szCs w:val="24"/>
        </w:rPr>
        <w:t>государственной власти</w:t>
      </w:r>
      <w:r w:rsidR="004A0F0C" w:rsidRPr="004A0F0C">
        <w:rPr>
          <w:sz w:val="24"/>
          <w:szCs w:val="24"/>
        </w:rPr>
        <w:t xml:space="preserve"> </w:t>
      </w:r>
      <w:r w:rsidR="00ED1906" w:rsidRPr="00ED1906">
        <w:rPr>
          <w:sz w:val="24"/>
          <w:szCs w:val="24"/>
        </w:rPr>
        <w:t>Российской Федерации</w:t>
      </w:r>
      <w:r w:rsidR="00E27503" w:rsidRPr="00247D48">
        <w:rPr>
          <w:sz w:val="24"/>
          <w:szCs w:val="24"/>
        </w:rPr>
        <w:t xml:space="preserve">, </w:t>
      </w:r>
      <w:r w:rsidR="00ED1906">
        <w:rPr>
          <w:sz w:val="24"/>
          <w:szCs w:val="24"/>
        </w:rPr>
        <w:t xml:space="preserve">а также </w:t>
      </w:r>
      <w:r w:rsidR="00E27503" w:rsidRPr="00247D48">
        <w:rPr>
          <w:sz w:val="24"/>
          <w:szCs w:val="24"/>
        </w:rPr>
        <w:t xml:space="preserve">иным заинтересованным лицам </w:t>
      </w:r>
      <w:r w:rsidR="00D102B1" w:rsidRPr="004D266D">
        <w:rPr>
          <w:sz w:val="24"/>
          <w:szCs w:val="24"/>
        </w:rPr>
        <w:t xml:space="preserve">актуальной </w:t>
      </w:r>
      <w:r w:rsidR="00E27503" w:rsidRPr="004D266D">
        <w:rPr>
          <w:sz w:val="24"/>
          <w:szCs w:val="24"/>
        </w:rPr>
        <w:t xml:space="preserve">информации о деятельности </w:t>
      </w:r>
      <w:r w:rsidR="00BF24B9" w:rsidRPr="004D266D">
        <w:rPr>
          <w:sz w:val="24"/>
          <w:szCs w:val="24"/>
        </w:rPr>
        <w:t xml:space="preserve">ПАО «НКХП» </w:t>
      </w:r>
      <w:r w:rsidR="000E0A6B">
        <w:rPr>
          <w:sz w:val="24"/>
          <w:szCs w:val="24"/>
        </w:rPr>
        <w:t>в 2021</w:t>
      </w:r>
      <w:r w:rsidR="00E27503" w:rsidRPr="004D266D">
        <w:rPr>
          <w:sz w:val="24"/>
          <w:szCs w:val="24"/>
        </w:rPr>
        <w:t xml:space="preserve"> г</w:t>
      </w:r>
      <w:r w:rsidR="00EC4369" w:rsidRPr="004D266D">
        <w:rPr>
          <w:sz w:val="24"/>
          <w:szCs w:val="24"/>
        </w:rPr>
        <w:t>.</w:t>
      </w:r>
      <w:r w:rsidR="00E27503" w:rsidRPr="004D266D">
        <w:rPr>
          <w:sz w:val="24"/>
          <w:szCs w:val="24"/>
        </w:rPr>
        <w:t xml:space="preserve"> с отражением динамики</w:t>
      </w:r>
      <w:r w:rsidR="00E27503" w:rsidRPr="00247D48">
        <w:rPr>
          <w:sz w:val="24"/>
          <w:szCs w:val="24"/>
        </w:rPr>
        <w:t xml:space="preserve"> происходящих процессов</w:t>
      </w:r>
      <w:r w:rsidR="008E643D" w:rsidRPr="00247D48">
        <w:rPr>
          <w:sz w:val="24"/>
          <w:szCs w:val="24"/>
        </w:rPr>
        <w:t xml:space="preserve"> и</w:t>
      </w:r>
      <w:r w:rsidR="00E27503" w:rsidRPr="00247D48">
        <w:rPr>
          <w:sz w:val="24"/>
          <w:szCs w:val="24"/>
        </w:rPr>
        <w:t xml:space="preserve"> перспектив развития</w:t>
      </w:r>
      <w:r w:rsidR="00ED1906" w:rsidRPr="00ED1906">
        <w:t xml:space="preserve"> </w:t>
      </w:r>
      <w:r w:rsidR="004A0F0C">
        <w:rPr>
          <w:sz w:val="24"/>
          <w:szCs w:val="24"/>
        </w:rPr>
        <w:t>Общества</w:t>
      </w:r>
      <w:r w:rsidR="00E27503" w:rsidRPr="00247D48">
        <w:rPr>
          <w:sz w:val="24"/>
          <w:szCs w:val="24"/>
        </w:rPr>
        <w:t>.</w:t>
      </w:r>
      <w:proofErr w:type="gramEnd"/>
    </w:p>
    <w:p w14:paraId="0A60DB00" w14:textId="77777777" w:rsidR="00BF24B9" w:rsidRPr="00247D48" w:rsidRDefault="00BF24B9" w:rsidP="00B9208A">
      <w:pPr>
        <w:tabs>
          <w:tab w:val="left" w:pos="142"/>
        </w:tabs>
        <w:autoSpaceDE w:val="0"/>
        <w:autoSpaceDN w:val="0"/>
        <w:adjustRightInd w:val="0"/>
        <w:spacing w:line="276" w:lineRule="auto"/>
        <w:ind w:firstLine="709"/>
        <w:jc w:val="both"/>
        <w:rPr>
          <w:sz w:val="24"/>
          <w:szCs w:val="24"/>
        </w:rPr>
      </w:pPr>
      <w:r w:rsidRPr="00247D48">
        <w:rPr>
          <w:sz w:val="24"/>
          <w:szCs w:val="24"/>
        </w:rPr>
        <w:t xml:space="preserve">В </w:t>
      </w:r>
      <w:proofErr w:type="gramStart"/>
      <w:r w:rsidRPr="00247D48">
        <w:rPr>
          <w:sz w:val="24"/>
          <w:szCs w:val="24"/>
        </w:rPr>
        <w:t>тексте</w:t>
      </w:r>
      <w:proofErr w:type="gramEnd"/>
      <w:r w:rsidRPr="00247D48">
        <w:rPr>
          <w:sz w:val="24"/>
          <w:szCs w:val="24"/>
        </w:rPr>
        <w:t xml:space="preserve"> </w:t>
      </w:r>
      <w:r w:rsidR="00936F16">
        <w:rPr>
          <w:sz w:val="24"/>
          <w:szCs w:val="24"/>
        </w:rPr>
        <w:t>н</w:t>
      </w:r>
      <w:r w:rsidR="00936F16" w:rsidRPr="00936F16">
        <w:rPr>
          <w:sz w:val="24"/>
          <w:szCs w:val="24"/>
        </w:rPr>
        <w:t>астоящ</w:t>
      </w:r>
      <w:r w:rsidR="00936F16">
        <w:rPr>
          <w:sz w:val="24"/>
          <w:szCs w:val="24"/>
        </w:rPr>
        <w:t>его</w:t>
      </w:r>
      <w:r w:rsidR="00936F16" w:rsidRPr="00936F16">
        <w:rPr>
          <w:sz w:val="24"/>
          <w:szCs w:val="24"/>
        </w:rPr>
        <w:t xml:space="preserve"> </w:t>
      </w:r>
      <w:r w:rsidRPr="00247D48">
        <w:rPr>
          <w:sz w:val="24"/>
          <w:szCs w:val="24"/>
        </w:rPr>
        <w:t xml:space="preserve">отчета слова </w:t>
      </w:r>
      <w:r w:rsidRPr="00E308C7">
        <w:rPr>
          <w:i/>
          <w:sz w:val="24"/>
          <w:szCs w:val="24"/>
        </w:rPr>
        <w:t>«Общество»</w:t>
      </w:r>
      <w:r w:rsidRPr="00247D48">
        <w:rPr>
          <w:sz w:val="24"/>
          <w:szCs w:val="24"/>
        </w:rPr>
        <w:t xml:space="preserve">, </w:t>
      </w:r>
      <w:r w:rsidRPr="00E308C7">
        <w:rPr>
          <w:i/>
          <w:sz w:val="24"/>
          <w:szCs w:val="24"/>
        </w:rPr>
        <w:t>«Комбинат»</w:t>
      </w:r>
      <w:r w:rsidRPr="00247D48">
        <w:rPr>
          <w:sz w:val="24"/>
          <w:szCs w:val="24"/>
        </w:rPr>
        <w:t>,</w:t>
      </w:r>
      <w:r w:rsidR="00D00734" w:rsidRPr="00D00734">
        <w:t xml:space="preserve"> </w:t>
      </w:r>
      <w:r w:rsidR="00D00734" w:rsidRPr="00E308C7">
        <w:rPr>
          <w:i/>
          <w:sz w:val="24"/>
          <w:szCs w:val="24"/>
        </w:rPr>
        <w:t>«Компания»</w:t>
      </w:r>
      <w:r w:rsidR="00D00734">
        <w:rPr>
          <w:sz w:val="24"/>
          <w:szCs w:val="24"/>
        </w:rPr>
        <w:t xml:space="preserve"> и </w:t>
      </w:r>
      <w:r w:rsidR="00D00734" w:rsidRPr="00E308C7">
        <w:rPr>
          <w:i/>
          <w:sz w:val="24"/>
          <w:szCs w:val="24"/>
        </w:rPr>
        <w:t>«Предприятие»</w:t>
      </w:r>
      <w:r w:rsidRPr="00247D48">
        <w:rPr>
          <w:sz w:val="24"/>
          <w:szCs w:val="24"/>
        </w:rPr>
        <w:t xml:space="preserve"> означают Публичное акционерное общество «Новороссийский комбинат хлебопродуктов» (ПАО «НКХП»).</w:t>
      </w:r>
    </w:p>
    <w:p w14:paraId="40BE361D" w14:textId="77777777" w:rsidR="00066D17" w:rsidRDefault="00936F16" w:rsidP="00B9208A">
      <w:pPr>
        <w:tabs>
          <w:tab w:val="left" w:pos="142"/>
        </w:tabs>
        <w:autoSpaceDE w:val="0"/>
        <w:autoSpaceDN w:val="0"/>
        <w:adjustRightInd w:val="0"/>
        <w:spacing w:line="276" w:lineRule="auto"/>
        <w:ind w:firstLine="709"/>
        <w:jc w:val="both"/>
        <w:rPr>
          <w:sz w:val="24"/>
          <w:szCs w:val="24"/>
        </w:rPr>
      </w:pPr>
      <w:r w:rsidRPr="00936F16">
        <w:rPr>
          <w:sz w:val="24"/>
          <w:szCs w:val="24"/>
        </w:rPr>
        <w:t>Годово</w:t>
      </w:r>
      <w:r>
        <w:rPr>
          <w:sz w:val="24"/>
          <w:szCs w:val="24"/>
        </w:rPr>
        <w:t>й</w:t>
      </w:r>
      <w:r w:rsidR="00E27503" w:rsidRPr="00247D48">
        <w:rPr>
          <w:sz w:val="24"/>
          <w:szCs w:val="24"/>
        </w:rPr>
        <w:t xml:space="preserve"> отчет подготовлен в соответствии</w:t>
      </w:r>
      <w:r w:rsidR="00066D17">
        <w:rPr>
          <w:sz w:val="24"/>
          <w:szCs w:val="24"/>
        </w:rPr>
        <w:t xml:space="preserve"> </w:t>
      </w:r>
      <w:proofErr w:type="gramStart"/>
      <w:r w:rsidR="00066D17">
        <w:rPr>
          <w:sz w:val="24"/>
          <w:szCs w:val="24"/>
        </w:rPr>
        <w:t>с</w:t>
      </w:r>
      <w:proofErr w:type="gramEnd"/>
      <w:r w:rsidR="00066D17">
        <w:rPr>
          <w:sz w:val="24"/>
          <w:szCs w:val="24"/>
        </w:rPr>
        <w:t>:</w:t>
      </w:r>
    </w:p>
    <w:p w14:paraId="5C2EC954" w14:textId="77777777" w:rsidR="003B1F1B" w:rsidRPr="00066D17" w:rsidRDefault="00E27503" w:rsidP="00123AD2">
      <w:pPr>
        <w:pStyle w:val="a9"/>
        <w:numPr>
          <w:ilvl w:val="0"/>
          <w:numId w:val="29"/>
        </w:numPr>
        <w:tabs>
          <w:tab w:val="left" w:pos="142"/>
        </w:tabs>
        <w:autoSpaceDE w:val="0"/>
        <w:autoSpaceDN w:val="0"/>
        <w:adjustRightInd w:val="0"/>
        <w:spacing w:after="0"/>
        <w:jc w:val="both"/>
        <w:rPr>
          <w:rFonts w:ascii="Times New Roman" w:hAnsi="Times New Roman" w:cs="Times New Roman"/>
          <w:sz w:val="24"/>
          <w:szCs w:val="24"/>
        </w:rPr>
      </w:pPr>
      <w:r w:rsidRPr="00066D17">
        <w:rPr>
          <w:rFonts w:ascii="Times New Roman" w:hAnsi="Times New Roman" w:cs="Times New Roman"/>
          <w:sz w:val="24"/>
          <w:szCs w:val="24"/>
        </w:rPr>
        <w:t>требованиями нормативно-правовых актов Российской Федерации</w:t>
      </w:r>
      <w:r w:rsidR="00022B64" w:rsidRPr="00066D17">
        <w:rPr>
          <w:rFonts w:ascii="Times New Roman" w:hAnsi="Times New Roman" w:cs="Times New Roman"/>
          <w:sz w:val="24"/>
          <w:szCs w:val="24"/>
        </w:rPr>
        <w:t>,</w:t>
      </w:r>
      <w:r w:rsidR="00022B64" w:rsidRPr="00066D17">
        <w:rPr>
          <w:rFonts w:ascii="Times New Roman" w:hAnsi="Times New Roman" w:cs="Times New Roman"/>
          <w:sz w:val="16"/>
          <w:szCs w:val="24"/>
        </w:rPr>
        <w:t xml:space="preserve"> </w:t>
      </w:r>
      <w:r w:rsidR="00022B64" w:rsidRPr="00066D17">
        <w:rPr>
          <w:rFonts w:ascii="Times New Roman" w:hAnsi="Times New Roman" w:cs="Times New Roman"/>
          <w:sz w:val="24"/>
          <w:szCs w:val="24"/>
        </w:rPr>
        <w:t>в</w:t>
      </w:r>
      <w:r w:rsidR="00022B64" w:rsidRPr="00066D17">
        <w:rPr>
          <w:rFonts w:ascii="Times New Roman" w:hAnsi="Times New Roman" w:cs="Times New Roman"/>
          <w:sz w:val="20"/>
          <w:szCs w:val="24"/>
        </w:rPr>
        <w:t xml:space="preserve"> </w:t>
      </w:r>
      <w:r w:rsidR="00022B64" w:rsidRPr="00066D17">
        <w:rPr>
          <w:rFonts w:ascii="Times New Roman" w:hAnsi="Times New Roman" w:cs="Times New Roman"/>
          <w:sz w:val="24"/>
          <w:szCs w:val="24"/>
        </w:rPr>
        <w:t>том числе</w:t>
      </w:r>
      <w:r w:rsidRPr="00066D17">
        <w:rPr>
          <w:rFonts w:ascii="Times New Roman" w:hAnsi="Times New Roman" w:cs="Times New Roman"/>
          <w:sz w:val="24"/>
          <w:szCs w:val="24"/>
        </w:rPr>
        <w:t>:</w:t>
      </w:r>
    </w:p>
    <w:p w14:paraId="09EE90B5" w14:textId="77777777" w:rsidR="003B1F1B" w:rsidRPr="003A0DB2" w:rsidRDefault="00E27503" w:rsidP="00123AD2">
      <w:pPr>
        <w:pStyle w:val="a9"/>
        <w:numPr>
          <w:ilvl w:val="1"/>
          <w:numId w:val="67"/>
        </w:numPr>
        <w:tabs>
          <w:tab w:val="left" w:pos="142"/>
        </w:tabs>
        <w:autoSpaceDE w:val="0"/>
        <w:autoSpaceDN w:val="0"/>
        <w:adjustRightInd w:val="0"/>
        <w:spacing w:after="0"/>
        <w:jc w:val="both"/>
        <w:rPr>
          <w:rFonts w:ascii="Times New Roman" w:hAnsi="Times New Roman" w:cs="Times New Roman"/>
          <w:sz w:val="24"/>
          <w:szCs w:val="24"/>
        </w:rPr>
      </w:pPr>
      <w:r w:rsidRPr="00247D48">
        <w:rPr>
          <w:rFonts w:ascii="Times New Roman" w:hAnsi="Times New Roman" w:cs="Times New Roman"/>
          <w:sz w:val="24"/>
          <w:szCs w:val="24"/>
        </w:rPr>
        <w:t>Федерального закона</w:t>
      </w:r>
      <w:r w:rsidR="00B8214F" w:rsidRPr="00B8214F">
        <w:t xml:space="preserve"> </w:t>
      </w:r>
      <w:r w:rsidR="00B8214F" w:rsidRPr="00B8214F">
        <w:rPr>
          <w:rFonts w:ascii="Times New Roman" w:hAnsi="Times New Roman" w:cs="Times New Roman"/>
          <w:sz w:val="24"/>
          <w:szCs w:val="24"/>
        </w:rPr>
        <w:t>от 26</w:t>
      </w:r>
      <w:r w:rsidR="004C6555">
        <w:rPr>
          <w:rFonts w:ascii="Times New Roman" w:hAnsi="Times New Roman" w:cs="Times New Roman"/>
          <w:sz w:val="24"/>
          <w:szCs w:val="24"/>
        </w:rPr>
        <w:t>.12.</w:t>
      </w:r>
      <w:r w:rsidR="00E40113">
        <w:rPr>
          <w:rFonts w:ascii="Times New Roman" w:hAnsi="Times New Roman" w:cs="Times New Roman"/>
          <w:sz w:val="24"/>
          <w:szCs w:val="24"/>
        </w:rPr>
        <w:t>1995</w:t>
      </w:r>
      <w:r w:rsidR="00B8214F">
        <w:rPr>
          <w:rFonts w:ascii="Times New Roman" w:hAnsi="Times New Roman" w:cs="Times New Roman"/>
          <w:sz w:val="24"/>
          <w:szCs w:val="24"/>
        </w:rPr>
        <w:t xml:space="preserve"> </w:t>
      </w:r>
      <w:r w:rsidR="00B8214F" w:rsidRPr="00B8214F">
        <w:rPr>
          <w:rFonts w:ascii="Times New Roman" w:hAnsi="Times New Roman" w:cs="Times New Roman"/>
          <w:sz w:val="24"/>
          <w:szCs w:val="24"/>
        </w:rPr>
        <w:t>№ 208-ФЗ</w:t>
      </w:r>
      <w:r w:rsidRPr="00247D48">
        <w:rPr>
          <w:rFonts w:ascii="Times New Roman" w:hAnsi="Times New Roman" w:cs="Times New Roman"/>
          <w:sz w:val="24"/>
          <w:szCs w:val="24"/>
        </w:rPr>
        <w:t xml:space="preserve"> «Об акционерных </w:t>
      </w:r>
      <w:r w:rsidRPr="003A0DB2">
        <w:rPr>
          <w:rFonts w:ascii="Times New Roman" w:hAnsi="Times New Roman" w:cs="Times New Roman"/>
          <w:sz w:val="24"/>
          <w:szCs w:val="24"/>
        </w:rPr>
        <w:t>обществах»</w:t>
      </w:r>
      <w:r w:rsidR="00D462DF" w:rsidRPr="003A0DB2">
        <w:rPr>
          <w:rFonts w:ascii="Times New Roman" w:hAnsi="Times New Roman" w:cs="Times New Roman"/>
          <w:sz w:val="24"/>
          <w:szCs w:val="24"/>
        </w:rPr>
        <w:t>;</w:t>
      </w:r>
    </w:p>
    <w:p w14:paraId="6C8C3658" w14:textId="7195B8ED" w:rsidR="00873EE3" w:rsidRPr="003A0DB2" w:rsidRDefault="00B51BEC" w:rsidP="00123AD2">
      <w:pPr>
        <w:pStyle w:val="a9"/>
        <w:numPr>
          <w:ilvl w:val="1"/>
          <w:numId w:val="67"/>
        </w:numPr>
        <w:tabs>
          <w:tab w:val="left" w:pos="142"/>
        </w:tabs>
        <w:autoSpaceDE w:val="0"/>
        <w:autoSpaceDN w:val="0"/>
        <w:adjustRightInd w:val="0"/>
        <w:spacing w:after="0"/>
        <w:jc w:val="both"/>
        <w:rPr>
          <w:rFonts w:ascii="Times New Roman" w:hAnsi="Times New Roman" w:cs="Times New Roman"/>
          <w:sz w:val="24"/>
          <w:szCs w:val="24"/>
        </w:rPr>
      </w:pPr>
      <w:r w:rsidRPr="003A0DB2">
        <w:rPr>
          <w:rFonts w:ascii="Times New Roman" w:hAnsi="Times New Roman" w:cs="Times New Roman"/>
          <w:sz w:val="24"/>
          <w:szCs w:val="24"/>
        </w:rPr>
        <w:t>Положение</w:t>
      </w:r>
      <w:r w:rsidR="007766FA">
        <w:rPr>
          <w:rFonts w:ascii="Times New Roman" w:hAnsi="Times New Roman" w:cs="Times New Roman"/>
          <w:sz w:val="24"/>
          <w:szCs w:val="24"/>
        </w:rPr>
        <w:t>м</w:t>
      </w:r>
      <w:r w:rsidRPr="003A0DB2">
        <w:rPr>
          <w:rFonts w:ascii="Times New Roman" w:hAnsi="Times New Roman" w:cs="Times New Roman"/>
          <w:sz w:val="24"/>
          <w:szCs w:val="24"/>
        </w:rPr>
        <w:t xml:space="preserve"> Банк</w:t>
      </w:r>
      <w:r w:rsidR="003A0DB2" w:rsidRPr="003A0DB2">
        <w:rPr>
          <w:rFonts w:ascii="Times New Roman" w:hAnsi="Times New Roman" w:cs="Times New Roman"/>
          <w:sz w:val="24"/>
          <w:szCs w:val="24"/>
        </w:rPr>
        <w:t>а России от 27.03.2020 №</w:t>
      </w:r>
      <w:r w:rsidRPr="003A0DB2">
        <w:rPr>
          <w:rFonts w:ascii="Times New Roman" w:hAnsi="Times New Roman" w:cs="Times New Roman"/>
          <w:sz w:val="24"/>
          <w:szCs w:val="24"/>
        </w:rPr>
        <w:t xml:space="preserve"> 714-П «О раскрытии информации эмитентами эмиссионных ценных бумаг»</w:t>
      </w:r>
      <w:r w:rsidR="003A0DB2" w:rsidRPr="003A0DB2">
        <w:rPr>
          <w:rFonts w:ascii="Times New Roman" w:hAnsi="Times New Roman" w:cs="Times New Roman"/>
          <w:sz w:val="24"/>
          <w:szCs w:val="24"/>
        </w:rPr>
        <w:t>;</w:t>
      </w:r>
    </w:p>
    <w:p w14:paraId="3EFCDA6A" w14:textId="77777777" w:rsidR="00103B44" w:rsidRPr="00247D48" w:rsidRDefault="00066D17" w:rsidP="00123AD2">
      <w:pPr>
        <w:pStyle w:val="a9"/>
        <w:numPr>
          <w:ilvl w:val="0"/>
          <w:numId w:val="29"/>
        </w:numPr>
        <w:tabs>
          <w:tab w:val="left" w:pos="14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рекомендациями </w:t>
      </w:r>
      <w:r w:rsidR="00103B44" w:rsidRPr="00103B44">
        <w:rPr>
          <w:rFonts w:ascii="Times New Roman" w:hAnsi="Times New Roman" w:cs="Times New Roman"/>
          <w:sz w:val="24"/>
          <w:szCs w:val="24"/>
        </w:rPr>
        <w:t>Кодекса корпоративного управления, рекомендованного к применению Банком России (</w:t>
      </w:r>
      <w:r w:rsidR="00103B44">
        <w:rPr>
          <w:rFonts w:ascii="Times New Roman" w:hAnsi="Times New Roman" w:cs="Times New Roman"/>
          <w:sz w:val="24"/>
          <w:szCs w:val="24"/>
        </w:rPr>
        <w:t>П</w:t>
      </w:r>
      <w:r w:rsidR="00103B44" w:rsidRPr="00103B44">
        <w:rPr>
          <w:rFonts w:ascii="Times New Roman" w:hAnsi="Times New Roman" w:cs="Times New Roman"/>
          <w:sz w:val="24"/>
          <w:szCs w:val="24"/>
        </w:rPr>
        <w:t>исьмо от 10.04.2014 № 06-52/2463)</w:t>
      </w:r>
      <w:r w:rsidR="00103B44">
        <w:rPr>
          <w:rFonts w:ascii="Times New Roman" w:hAnsi="Times New Roman" w:cs="Times New Roman"/>
          <w:sz w:val="24"/>
          <w:szCs w:val="24"/>
        </w:rPr>
        <w:t>.</w:t>
      </w:r>
    </w:p>
    <w:p w14:paraId="0553F864" w14:textId="77777777" w:rsidR="00EB6449" w:rsidRPr="00247D48" w:rsidRDefault="00AE0312" w:rsidP="00B9208A">
      <w:pPr>
        <w:autoSpaceDE w:val="0"/>
        <w:autoSpaceDN w:val="0"/>
        <w:adjustRightInd w:val="0"/>
        <w:spacing w:line="276" w:lineRule="auto"/>
        <w:ind w:firstLine="709"/>
        <w:jc w:val="both"/>
        <w:rPr>
          <w:sz w:val="24"/>
          <w:szCs w:val="24"/>
        </w:rPr>
      </w:pPr>
      <w:r w:rsidRPr="00247D48">
        <w:rPr>
          <w:sz w:val="24"/>
          <w:szCs w:val="24"/>
        </w:rPr>
        <w:t>О</w:t>
      </w:r>
      <w:r w:rsidR="00E27503" w:rsidRPr="00247D48">
        <w:rPr>
          <w:sz w:val="24"/>
          <w:szCs w:val="24"/>
        </w:rPr>
        <w:t>тчет представляет собой</w:t>
      </w:r>
      <w:r w:rsidR="00EB6449" w:rsidRPr="00247D48">
        <w:rPr>
          <w:sz w:val="24"/>
          <w:szCs w:val="24"/>
        </w:rPr>
        <w:t xml:space="preserve"> </w:t>
      </w:r>
      <w:r w:rsidR="00E27503" w:rsidRPr="00247D48">
        <w:rPr>
          <w:sz w:val="24"/>
          <w:szCs w:val="24"/>
        </w:rPr>
        <w:t>обзор</w:t>
      </w:r>
      <w:r w:rsidR="00EB6449" w:rsidRPr="00247D48">
        <w:rPr>
          <w:sz w:val="24"/>
          <w:szCs w:val="24"/>
        </w:rPr>
        <w:t>:</w:t>
      </w:r>
    </w:p>
    <w:p w14:paraId="016CCCAE" w14:textId="7D466C9B" w:rsidR="00EB6449" w:rsidRPr="00247D48" w:rsidRDefault="004B1129" w:rsidP="00123AD2">
      <w:pPr>
        <w:pStyle w:val="a9"/>
        <w:numPr>
          <w:ilvl w:val="0"/>
          <w:numId w:val="30"/>
        </w:numPr>
        <w:autoSpaceDE w:val="0"/>
        <w:autoSpaceDN w:val="0"/>
        <w:adjustRightInd w:val="0"/>
        <w:spacing w:after="0"/>
        <w:jc w:val="both"/>
        <w:rPr>
          <w:rFonts w:ascii="Times New Roman" w:hAnsi="Times New Roman" w:cs="Times New Roman"/>
          <w:sz w:val="24"/>
          <w:szCs w:val="24"/>
        </w:rPr>
      </w:pPr>
      <w:r w:rsidRPr="00247D48">
        <w:rPr>
          <w:rFonts w:ascii="Times New Roman" w:hAnsi="Times New Roman" w:cs="Times New Roman"/>
          <w:sz w:val="24"/>
          <w:szCs w:val="24"/>
        </w:rPr>
        <w:t>ф</w:t>
      </w:r>
      <w:r w:rsidR="004F654D" w:rsidRPr="00247D48">
        <w:rPr>
          <w:rFonts w:ascii="Times New Roman" w:hAnsi="Times New Roman" w:cs="Times New Roman"/>
          <w:sz w:val="24"/>
          <w:szCs w:val="24"/>
        </w:rPr>
        <w:t xml:space="preserve">инансово-экономического </w:t>
      </w:r>
      <w:r w:rsidR="00E27503" w:rsidRPr="00247D48">
        <w:rPr>
          <w:rFonts w:ascii="Times New Roman" w:hAnsi="Times New Roman" w:cs="Times New Roman"/>
          <w:sz w:val="24"/>
          <w:szCs w:val="24"/>
        </w:rPr>
        <w:t xml:space="preserve">состояния </w:t>
      </w:r>
      <w:r w:rsidR="00EB6449" w:rsidRPr="00247D48">
        <w:rPr>
          <w:rFonts w:ascii="Times New Roman" w:hAnsi="Times New Roman" w:cs="Times New Roman"/>
          <w:sz w:val="24"/>
          <w:szCs w:val="24"/>
        </w:rPr>
        <w:t>ПАО «НКХП» по</w:t>
      </w:r>
      <w:r w:rsidR="00E27503" w:rsidRPr="00247D48">
        <w:rPr>
          <w:rFonts w:ascii="Times New Roman" w:hAnsi="Times New Roman" w:cs="Times New Roman"/>
          <w:sz w:val="24"/>
          <w:szCs w:val="24"/>
        </w:rPr>
        <w:t xml:space="preserve"> результат</w:t>
      </w:r>
      <w:r w:rsidR="00EB6449" w:rsidRPr="00247D48">
        <w:rPr>
          <w:rFonts w:ascii="Times New Roman" w:hAnsi="Times New Roman" w:cs="Times New Roman"/>
          <w:sz w:val="24"/>
          <w:szCs w:val="24"/>
        </w:rPr>
        <w:t>ам</w:t>
      </w:r>
      <w:r w:rsidR="00E27503" w:rsidRPr="00247D48">
        <w:rPr>
          <w:rFonts w:ascii="Times New Roman" w:hAnsi="Times New Roman" w:cs="Times New Roman"/>
          <w:sz w:val="24"/>
          <w:szCs w:val="24"/>
        </w:rPr>
        <w:t xml:space="preserve"> деятельности </w:t>
      </w:r>
      <w:r w:rsidR="00E308C7">
        <w:rPr>
          <w:rFonts w:ascii="Times New Roman" w:hAnsi="Times New Roman" w:cs="Times New Roman"/>
          <w:sz w:val="24"/>
          <w:szCs w:val="24"/>
        </w:rPr>
        <w:t>в</w:t>
      </w:r>
      <w:r w:rsidR="000E0A6B">
        <w:rPr>
          <w:rFonts w:ascii="Times New Roman" w:hAnsi="Times New Roman" w:cs="Times New Roman"/>
          <w:sz w:val="24"/>
          <w:szCs w:val="24"/>
        </w:rPr>
        <w:t xml:space="preserve"> 2021</w:t>
      </w:r>
      <w:r w:rsidR="00755C58" w:rsidRPr="00247D48">
        <w:rPr>
          <w:rFonts w:ascii="Times New Roman" w:hAnsi="Times New Roman" w:cs="Times New Roman"/>
          <w:sz w:val="24"/>
          <w:szCs w:val="24"/>
        </w:rPr>
        <w:t xml:space="preserve"> </w:t>
      </w:r>
      <w:r w:rsidR="00E27503" w:rsidRPr="00247D48">
        <w:rPr>
          <w:rFonts w:ascii="Times New Roman" w:hAnsi="Times New Roman" w:cs="Times New Roman"/>
          <w:sz w:val="24"/>
          <w:szCs w:val="24"/>
        </w:rPr>
        <w:t>г</w:t>
      </w:r>
      <w:r w:rsidR="00EC4369" w:rsidRPr="00247D48">
        <w:rPr>
          <w:rFonts w:ascii="Times New Roman" w:hAnsi="Times New Roman" w:cs="Times New Roman"/>
          <w:sz w:val="24"/>
          <w:szCs w:val="24"/>
        </w:rPr>
        <w:t>.</w:t>
      </w:r>
      <w:r w:rsidR="00EB6449" w:rsidRPr="00247D48">
        <w:rPr>
          <w:rFonts w:ascii="Times New Roman" w:hAnsi="Times New Roman" w:cs="Times New Roman"/>
          <w:sz w:val="24"/>
          <w:szCs w:val="24"/>
        </w:rPr>
        <w:t>;</w:t>
      </w:r>
    </w:p>
    <w:p w14:paraId="45F4D31A" w14:textId="77777777" w:rsidR="00EB6449" w:rsidRPr="00247D48" w:rsidRDefault="00EB6449" w:rsidP="00123AD2">
      <w:pPr>
        <w:pStyle w:val="a9"/>
        <w:numPr>
          <w:ilvl w:val="0"/>
          <w:numId w:val="30"/>
        </w:numPr>
        <w:autoSpaceDE w:val="0"/>
        <w:autoSpaceDN w:val="0"/>
        <w:adjustRightInd w:val="0"/>
        <w:spacing w:after="0"/>
        <w:jc w:val="both"/>
        <w:rPr>
          <w:rFonts w:ascii="Times New Roman" w:hAnsi="Times New Roman" w:cs="Times New Roman"/>
          <w:sz w:val="24"/>
          <w:szCs w:val="24"/>
        </w:rPr>
      </w:pPr>
      <w:r w:rsidRPr="00247D48">
        <w:rPr>
          <w:rFonts w:ascii="Times New Roman" w:hAnsi="Times New Roman" w:cs="Times New Roman"/>
          <w:sz w:val="24"/>
          <w:szCs w:val="24"/>
        </w:rPr>
        <w:t>перспектив развития Общества;</w:t>
      </w:r>
    </w:p>
    <w:p w14:paraId="5C536682" w14:textId="77777777" w:rsidR="00E27503" w:rsidRPr="00247D48" w:rsidRDefault="00E27503" w:rsidP="00123AD2">
      <w:pPr>
        <w:pStyle w:val="a9"/>
        <w:numPr>
          <w:ilvl w:val="0"/>
          <w:numId w:val="30"/>
        </w:numPr>
        <w:autoSpaceDE w:val="0"/>
        <w:autoSpaceDN w:val="0"/>
        <w:adjustRightInd w:val="0"/>
        <w:spacing w:after="0"/>
        <w:jc w:val="both"/>
        <w:rPr>
          <w:rFonts w:ascii="Times New Roman" w:hAnsi="Times New Roman" w:cs="Times New Roman"/>
          <w:sz w:val="24"/>
          <w:szCs w:val="24"/>
        </w:rPr>
      </w:pPr>
      <w:r w:rsidRPr="00247D48">
        <w:rPr>
          <w:rFonts w:ascii="Times New Roman" w:hAnsi="Times New Roman" w:cs="Times New Roman"/>
          <w:sz w:val="24"/>
          <w:szCs w:val="24"/>
        </w:rPr>
        <w:t>основных тенденций, которые могут повлиять на будущие результаты деятельности</w:t>
      </w:r>
      <w:r w:rsidR="00EB6449" w:rsidRPr="00247D48">
        <w:rPr>
          <w:rFonts w:ascii="Times New Roman" w:hAnsi="Times New Roman" w:cs="Times New Roman"/>
          <w:sz w:val="24"/>
          <w:szCs w:val="24"/>
        </w:rPr>
        <w:t xml:space="preserve"> Компании</w:t>
      </w:r>
      <w:r w:rsidRPr="00247D48">
        <w:rPr>
          <w:rFonts w:ascii="Times New Roman" w:hAnsi="Times New Roman" w:cs="Times New Roman"/>
          <w:sz w:val="24"/>
          <w:szCs w:val="24"/>
        </w:rPr>
        <w:t>.</w:t>
      </w:r>
    </w:p>
    <w:p w14:paraId="06907B45" w14:textId="77777777" w:rsidR="00E27503" w:rsidRPr="00247D48" w:rsidRDefault="00E27503" w:rsidP="00B9208A">
      <w:pPr>
        <w:autoSpaceDE w:val="0"/>
        <w:autoSpaceDN w:val="0"/>
        <w:adjustRightInd w:val="0"/>
        <w:spacing w:line="276" w:lineRule="auto"/>
        <w:ind w:firstLine="709"/>
        <w:jc w:val="both"/>
        <w:rPr>
          <w:sz w:val="24"/>
          <w:szCs w:val="24"/>
        </w:rPr>
      </w:pPr>
      <w:r w:rsidRPr="00247D48">
        <w:rPr>
          <w:sz w:val="24"/>
          <w:szCs w:val="24"/>
        </w:rPr>
        <w:t xml:space="preserve">Настоящий </w:t>
      </w:r>
      <w:r w:rsidR="00BF24B9" w:rsidRPr="00247D48">
        <w:rPr>
          <w:sz w:val="24"/>
          <w:szCs w:val="24"/>
        </w:rPr>
        <w:t>отчет</w:t>
      </w:r>
      <w:r w:rsidRPr="00247D48">
        <w:rPr>
          <w:sz w:val="24"/>
          <w:szCs w:val="24"/>
        </w:rPr>
        <w:t xml:space="preserve"> </w:t>
      </w:r>
      <w:r w:rsidR="00E308C7">
        <w:rPr>
          <w:sz w:val="24"/>
          <w:szCs w:val="24"/>
        </w:rPr>
        <w:t xml:space="preserve">Общества </w:t>
      </w:r>
      <w:r w:rsidR="00D666BB" w:rsidRPr="00247D48">
        <w:rPr>
          <w:sz w:val="24"/>
          <w:szCs w:val="24"/>
        </w:rPr>
        <w:t xml:space="preserve">может </w:t>
      </w:r>
      <w:r w:rsidRPr="00247D48">
        <w:rPr>
          <w:sz w:val="24"/>
          <w:szCs w:val="24"/>
        </w:rPr>
        <w:t xml:space="preserve">содержать заявления прогнозного характера. Такие слова, как </w:t>
      </w:r>
      <w:r w:rsidRPr="00247D48">
        <w:rPr>
          <w:i/>
          <w:sz w:val="24"/>
          <w:szCs w:val="24"/>
        </w:rPr>
        <w:t>«считает»</w:t>
      </w:r>
      <w:r w:rsidRPr="00247D48">
        <w:rPr>
          <w:sz w:val="24"/>
          <w:szCs w:val="24"/>
        </w:rPr>
        <w:t xml:space="preserve">, </w:t>
      </w:r>
      <w:r w:rsidRPr="00247D48">
        <w:rPr>
          <w:i/>
          <w:sz w:val="24"/>
          <w:szCs w:val="24"/>
        </w:rPr>
        <w:t>«предполагает»</w:t>
      </w:r>
      <w:r w:rsidRPr="00247D48">
        <w:rPr>
          <w:sz w:val="24"/>
          <w:szCs w:val="24"/>
        </w:rPr>
        <w:t xml:space="preserve">, </w:t>
      </w:r>
      <w:r w:rsidRPr="00247D48">
        <w:rPr>
          <w:i/>
          <w:sz w:val="24"/>
          <w:szCs w:val="24"/>
        </w:rPr>
        <w:t>«ожидает»</w:t>
      </w:r>
      <w:r w:rsidRPr="00247D48">
        <w:rPr>
          <w:sz w:val="24"/>
          <w:szCs w:val="24"/>
        </w:rPr>
        <w:t xml:space="preserve">, </w:t>
      </w:r>
      <w:r w:rsidRPr="00247D48">
        <w:rPr>
          <w:i/>
          <w:sz w:val="24"/>
          <w:szCs w:val="24"/>
        </w:rPr>
        <w:t>«намеревается»</w:t>
      </w:r>
      <w:r w:rsidRPr="00247D48">
        <w:rPr>
          <w:sz w:val="24"/>
          <w:szCs w:val="24"/>
        </w:rPr>
        <w:t xml:space="preserve">, </w:t>
      </w:r>
      <w:r w:rsidRPr="00247D48">
        <w:rPr>
          <w:i/>
          <w:sz w:val="24"/>
          <w:szCs w:val="24"/>
        </w:rPr>
        <w:t>«планирует»</w:t>
      </w:r>
      <w:r w:rsidRPr="00247D48">
        <w:rPr>
          <w:sz w:val="24"/>
          <w:szCs w:val="24"/>
        </w:rPr>
        <w:t xml:space="preserve"> и </w:t>
      </w:r>
      <w:r w:rsidRPr="00247D48">
        <w:rPr>
          <w:i/>
          <w:sz w:val="24"/>
          <w:szCs w:val="24"/>
        </w:rPr>
        <w:t>подобные им</w:t>
      </w:r>
      <w:r w:rsidRPr="00247D48">
        <w:rPr>
          <w:sz w:val="24"/>
          <w:szCs w:val="24"/>
        </w:rPr>
        <w:t xml:space="preserve"> отражают существующие на момент </w:t>
      </w:r>
      <w:r w:rsidR="008E643D" w:rsidRPr="00247D48">
        <w:rPr>
          <w:sz w:val="24"/>
          <w:szCs w:val="24"/>
        </w:rPr>
        <w:t>подготовки отчета</w:t>
      </w:r>
      <w:r w:rsidR="00E308C7">
        <w:rPr>
          <w:sz w:val="24"/>
          <w:szCs w:val="24"/>
        </w:rPr>
        <w:t xml:space="preserve"> </w:t>
      </w:r>
      <w:r w:rsidRPr="00247D48">
        <w:rPr>
          <w:sz w:val="24"/>
          <w:szCs w:val="24"/>
        </w:rPr>
        <w:t xml:space="preserve">прогнозы и мнения руководства </w:t>
      </w:r>
      <w:r w:rsidR="00E308C7" w:rsidRPr="00E308C7">
        <w:rPr>
          <w:sz w:val="24"/>
          <w:szCs w:val="24"/>
        </w:rPr>
        <w:t>ПАО «НКХП»</w:t>
      </w:r>
      <w:r w:rsidR="00E308C7">
        <w:rPr>
          <w:sz w:val="24"/>
          <w:szCs w:val="24"/>
        </w:rPr>
        <w:t xml:space="preserve"> </w:t>
      </w:r>
      <w:r w:rsidRPr="00247D48">
        <w:rPr>
          <w:sz w:val="24"/>
          <w:szCs w:val="24"/>
        </w:rPr>
        <w:t>о будущих результатах</w:t>
      </w:r>
      <w:r w:rsidR="00EC4369" w:rsidRPr="00247D48">
        <w:rPr>
          <w:sz w:val="24"/>
          <w:szCs w:val="24"/>
        </w:rPr>
        <w:t xml:space="preserve"> его деятельности</w:t>
      </w:r>
      <w:r w:rsidR="00E322F9" w:rsidRPr="00247D48">
        <w:rPr>
          <w:sz w:val="24"/>
          <w:szCs w:val="24"/>
        </w:rPr>
        <w:t xml:space="preserve">. </w:t>
      </w:r>
      <w:r w:rsidRPr="00247D48">
        <w:rPr>
          <w:sz w:val="24"/>
          <w:szCs w:val="24"/>
        </w:rPr>
        <w:t xml:space="preserve">Необходимо иметь в виду, что прогнозные заявления связаны с высокой </w:t>
      </w:r>
      <w:r w:rsidR="00AB3051" w:rsidRPr="00247D48">
        <w:rPr>
          <w:sz w:val="24"/>
          <w:szCs w:val="24"/>
        </w:rPr>
        <w:t xml:space="preserve">степенью </w:t>
      </w:r>
      <w:r w:rsidRPr="00247D48">
        <w:rPr>
          <w:sz w:val="24"/>
          <w:szCs w:val="24"/>
        </w:rPr>
        <w:t>неопределенност</w:t>
      </w:r>
      <w:r w:rsidR="00AB3051" w:rsidRPr="00247D48">
        <w:rPr>
          <w:sz w:val="24"/>
          <w:szCs w:val="24"/>
        </w:rPr>
        <w:t xml:space="preserve">и развития событий в отрасли, в </w:t>
      </w:r>
      <w:proofErr w:type="gramStart"/>
      <w:r w:rsidR="00F4338A" w:rsidRPr="00247D48">
        <w:rPr>
          <w:sz w:val="24"/>
          <w:szCs w:val="24"/>
        </w:rPr>
        <w:t>связи</w:t>
      </w:r>
      <w:proofErr w:type="gramEnd"/>
      <w:r w:rsidR="00AB3051" w:rsidRPr="00247D48">
        <w:rPr>
          <w:sz w:val="24"/>
          <w:szCs w:val="24"/>
        </w:rPr>
        <w:t xml:space="preserve"> с чем</w:t>
      </w:r>
      <w:r w:rsidRPr="00247D48">
        <w:rPr>
          <w:sz w:val="24"/>
          <w:szCs w:val="24"/>
        </w:rPr>
        <w:t xml:space="preserve"> фактические результаты </w:t>
      </w:r>
      <w:r w:rsidR="00E308C7">
        <w:rPr>
          <w:sz w:val="24"/>
          <w:szCs w:val="24"/>
        </w:rPr>
        <w:t xml:space="preserve">деятельности Компания </w:t>
      </w:r>
      <w:r w:rsidRPr="00247D48">
        <w:rPr>
          <w:sz w:val="24"/>
          <w:szCs w:val="24"/>
        </w:rPr>
        <w:t>могут отличаться от целевых показателей, ожидаемых результатов, оценок и намерений, содержащихся в прогнозных заявлениях.</w:t>
      </w:r>
      <w:r w:rsidRPr="00247D48">
        <w:rPr>
          <w:b/>
          <w:bCs/>
          <w:color w:val="1F497D"/>
          <w:sz w:val="24"/>
          <w:szCs w:val="24"/>
        </w:rPr>
        <w:br w:type="page"/>
      </w:r>
    </w:p>
    <w:p w14:paraId="6FD5CB13" w14:textId="77777777" w:rsidR="00643873" w:rsidRPr="001A683B" w:rsidRDefault="00E27503" w:rsidP="00123AD2">
      <w:pPr>
        <w:pStyle w:val="affc"/>
        <w:numPr>
          <w:ilvl w:val="0"/>
          <w:numId w:val="71"/>
        </w:numPr>
        <w:ind w:firstLine="273"/>
        <w:jc w:val="both"/>
      </w:pPr>
      <w:bookmarkStart w:id="5" w:name="_Toc68701186"/>
      <w:bookmarkStart w:id="6" w:name="_Toc68705990"/>
      <w:bookmarkStart w:id="7" w:name="_Toc68782434"/>
      <w:bookmarkStart w:id="8" w:name="_Toc103946631"/>
      <w:r w:rsidRPr="00643873">
        <w:t>О</w:t>
      </w:r>
      <w:r w:rsidR="0023593B" w:rsidRPr="00643873">
        <w:t>б Обществе</w:t>
      </w:r>
      <w:bookmarkEnd w:id="5"/>
      <w:bookmarkEnd w:id="6"/>
      <w:bookmarkEnd w:id="7"/>
      <w:bookmarkEnd w:id="8"/>
    </w:p>
    <w:p w14:paraId="77DC7CE7" w14:textId="77777777" w:rsidR="00995B36" w:rsidRPr="00643873" w:rsidRDefault="00BA34DE" w:rsidP="00123AD2">
      <w:pPr>
        <w:pStyle w:val="2"/>
        <w:numPr>
          <w:ilvl w:val="0"/>
          <w:numId w:val="68"/>
        </w:numPr>
        <w:ind w:left="993" w:hanging="284"/>
        <w:jc w:val="both"/>
        <w:rPr>
          <w:rFonts w:ascii="Times New Roman" w:eastAsia="Times New Roman" w:hAnsi="Times New Roman" w:cs="Times New Roman"/>
          <w:color w:val="002060"/>
          <w:sz w:val="28"/>
          <w:szCs w:val="24"/>
        </w:rPr>
      </w:pPr>
      <w:bookmarkStart w:id="9" w:name="_Toc68701187"/>
      <w:bookmarkStart w:id="10" w:name="_Toc68705991"/>
      <w:bookmarkStart w:id="11" w:name="_Toc68782435"/>
      <w:bookmarkStart w:id="12" w:name="_Toc103946632"/>
      <w:r w:rsidRPr="00643873">
        <w:rPr>
          <w:rFonts w:ascii="Times New Roman" w:eastAsia="Times New Roman" w:hAnsi="Times New Roman" w:cs="Times New Roman"/>
          <w:color w:val="002060"/>
          <w:sz w:val="28"/>
          <w:szCs w:val="24"/>
        </w:rPr>
        <w:t>Основные с</w:t>
      </w:r>
      <w:r w:rsidR="00995B36" w:rsidRPr="00643873">
        <w:rPr>
          <w:rFonts w:ascii="Times New Roman" w:eastAsia="Times New Roman" w:hAnsi="Times New Roman" w:cs="Times New Roman"/>
          <w:color w:val="002060"/>
          <w:sz w:val="28"/>
          <w:szCs w:val="24"/>
        </w:rPr>
        <w:t>ведения об Обществе</w:t>
      </w:r>
      <w:bookmarkEnd w:id="9"/>
      <w:bookmarkEnd w:id="10"/>
      <w:bookmarkEnd w:id="11"/>
      <w:bookmarkEnd w:id="12"/>
    </w:p>
    <w:p w14:paraId="60B0A46D" w14:textId="77777777" w:rsidR="007A273D" w:rsidRPr="006905EA" w:rsidRDefault="007A273D" w:rsidP="000025DC">
      <w:pPr>
        <w:jc w:val="both"/>
        <w:rPr>
          <w:bCs/>
          <w:sz w:val="24"/>
          <w:szCs w:val="24"/>
        </w:rPr>
      </w:pPr>
    </w:p>
    <w:p w14:paraId="73A0C2D6" w14:textId="77777777" w:rsidR="00995B36" w:rsidRPr="00B84204" w:rsidRDefault="00995B36" w:rsidP="00B84204">
      <w:pPr>
        <w:pStyle w:val="440"/>
        <w:spacing w:line="276" w:lineRule="auto"/>
        <w:rPr>
          <w:b w:val="0"/>
        </w:rPr>
      </w:pPr>
      <w:r w:rsidRPr="00B84204">
        <w:t>Полное фирменное наименование</w:t>
      </w:r>
      <w:r w:rsidR="008E643D" w:rsidRPr="00B84204">
        <w:t>:</w:t>
      </w:r>
      <w:r w:rsidRPr="00B84204">
        <w:t xml:space="preserve"> </w:t>
      </w:r>
      <w:r w:rsidR="00F4338A" w:rsidRPr="00B84204">
        <w:rPr>
          <w:b w:val="0"/>
        </w:rPr>
        <w:t>Публичное</w:t>
      </w:r>
      <w:r w:rsidRPr="00B84204">
        <w:rPr>
          <w:b w:val="0"/>
        </w:rPr>
        <w:t xml:space="preserve"> акционерное общество «Новороссийский комбинат хлебопродуктов»</w:t>
      </w:r>
      <w:r w:rsidR="00D666BB" w:rsidRPr="00B84204">
        <w:rPr>
          <w:b w:val="0"/>
        </w:rPr>
        <w:t>.</w:t>
      </w:r>
    </w:p>
    <w:p w14:paraId="795F7264" w14:textId="77777777" w:rsidR="0023593B" w:rsidRPr="00B84204" w:rsidRDefault="0023593B" w:rsidP="00B84204">
      <w:pPr>
        <w:pStyle w:val="440"/>
        <w:spacing w:line="276" w:lineRule="auto"/>
      </w:pPr>
      <w:r w:rsidRPr="00B84204">
        <w:t xml:space="preserve">Сокращенное фирменное наименование: </w:t>
      </w:r>
      <w:r w:rsidRPr="00B84204">
        <w:rPr>
          <w:b w:val="0"/>
        </w:rPr>
        <w:t>ПАО «НКХП».</w:t>
      </w:r>
    </w:p>
    <w:p w14:paraId="5DB460D6" w14:textId="77777777" w:rsidR="00D666BB" w:rsidRPr="00B84204" w:rsidRDefault="00995B36" w:rsidP="00B84204">
      <w:pPr>
        <w:pStyle w:val="440"/>
        <w:spacing w:line="276" w:lineRule="auto"/>
      </w:pPr>
      <w:r w:rsidRPr="00B84204">
        <w:t>Место</w:t>
      </w:r>
      <w:r w:rsidR="00381B28" w:rsidRPr="00B84204">
        <w:t xml:space="preserve"> </w:t>
      </w:r>
      <w:r w:rsidRPr="00B84204">
        <w:t>нахождени</w:t>
      </w:r>
      <w:r w:rsidR="00381B28" w:rsidRPr="00B84204">
        <w:t>я</w:t>
      </w:r>
      <w:r w:rsidR="008E643D" w:rsidRPr="00B84204">
        <w:t>:</w:t>
      </w:r>
      <w:r w:rsidR="00D666BB" w:rsidRPr="00B84204">
        <w:t xml:space="preserve"> </w:t>
      </w:r>
      <w:r w:rsidR="008E643D" w:rsidRPr="00B84204">
        <w:rPr>
          <w:b w:val="0"/>
        </w:rPr>
        <w:t>Россия</w:t>
      </w:r>
      <w:r w:rsidR="00D666BB" w:rsidRPr="00B84204">
        <w:rPr>
          <w:b w:val="0"/>
        </w:rPr>
        <w:t>, Краснодарский край, г. Новороссийск.</w:t>
      </w:r>
    </w:p>
    <w:p w14:paraId="6BF3CAFB" w14:textId="77777777" w:rsidR="00995B36" w:rsidRPr="00B84204" w:rsidRDefault="004B1129" w:rsidP="00B84204">
      <w:pPr>
        <w:pStyle w:val="440"/>
        <w:spacing w:line="276" w:lineRule="auto"/>
        <w:rPr>
          <w:b w:val="0"/>
        </w:rPr>
      </w:pPr>
      <w:proofErr w:type="gramStart"/>
      <w:r w:rsidRPr="00B84204">
        <w:t>Адрес (п</w:t>
      </w:r>
      <w:r w:rsidR="00995B36" w:rsidRPr="00B84204">
        <w:t>очтовый адрес</w:t>
      </w:r>
      <w:r w:rsidRPr="00B84204">
        <w:t>)</w:t>
      </w:r>
      <w:r w:rsidR="008E643D" w:rsidRPr="00B84204">
        <w:t>:</w:t>
      </w:r>
      <w:r w:rsidR="00995B36" w:rsidRPr="00B84204">
        <w:t xml:space="preserve"> </w:t>
      </w:r>
      <w:r w:rsidR="00995B36" w:rsidRPr="00B84204">
        <w:rPr>
          <w:b w:val="0"/>
        </w:rPr>
        <w:t>353901, Р</w:t>
      </w:r>
      <w:r w:rsidR="007D4E5D" w:rsidRPr="00B84204">
        <w:rPr>
          <w:b w:val="0"/>
        </w:rPr>
        <w:t>оссия</w:t>
      </w:r>
      <w:r w:rsidR="00995B36" w:rsidRPr="00B84204">
        <w:rPr>
          <w:b w:val="0"/>
        </w:rPr>
        <w:t>, Краснодарский край,</w:t>
      </w:r>
      <w:r w:rsidRPr="00B84204">
        <w:rPr>
          <w:b w:val="0"/>
        </w:rPr>
        <w:t xml:space="preserve"> </w:t>
      </w:r>
      <w:r w:rsidR="00995B36" w:rsidRPr="00B84204">
        <w:rPr>
          <w:b w:val="0"/>
        </w:rPr>
        <w:t xml:space="preserve">г. Новороссийск, </w:t>
      </w:r>
      <w:r w:rsidRPr="00B84204">
        <w:rPr>
          <w:b w:val="0"/>
        </w:rPr>
        <w:t xml:space="preserve">    </w:t>
      </w:r>
      <w:r w:rsidR="00995B36" w:rsidRPr="00B84204">
        <w:rPr>
          <w:b w:val="0"/>
        </w:rPr>
        <w:t>ул. Элеваторная, 22.</w:t>
      </w:r>
      <w:proofErr w:type="gramEnd"/>
    </w:p>
    <w:p w14:paraId="02BEE5D7" w14:textId="77777777" w:rsidR="00995B36" w:rsidRPr="00B84204" w:rsidRDefault="00995B36" w:rsidP="00B84204">
      <w:pPr>
        <w:pStyle w:val="440"/>
        <w:spacing w:line="276" w:lineRule="auto"/>
        <w:rPr>
          <w:b w:val="0"/>
        </w:rPr>
      </w:pPr>
      <w:r w:rsidRPr="00B84204">
        <w:t xml:space="preserve">Дата государственной регистрации </w:t>
      </w:r>
      <w:r w:rsidR="00672676" w:rsidRPr="00B84204">
        <w:t>О</w:t>
      </w:r>
      <w:r w:rsidRPr="00B84204">
        <w:t>бщества</w:t>
      </w:r>
      <w:r w:rsidR="00D70FE9" w:rsidRPr="00B84204">
        <w:rPr>
          <w:b w:val="0"/>
        </w:rPr>
        <w:t xml:space="preserve"> </w:t>
      </w:r>
      <w:r w:rsidRPr="00B84204">
        <w:t>и</w:t>
      </w:r>
      <w:r w:rsidR="00430024" w:rsidRPr="00B84204">
        <w:t xml:space="preserve"> регистрационный номер</w:t>
      </w:r>
      <w:r w:rsidR="008E643D" w:rsidRPr="00B84204">
        <w:t>:</w:t>
      </w:r>
      <w:r w:rsidR="00430024" w:rsidRPr="00B84204">
        <w:t xml:space="preserve"> </w:t>
      </w:r>
      <w:r w:rsidR="00755C58" w:rsidRPr="00B84204">
        <w:rPr>
          <w:b w:val="0"/>
        </w:rPr>
        <w:t>0</w:t>
      </w:r>
      <w:r w:rsidRPr="00B84204">
        <w:rPr>
          <w:b w:val="0"/>
        </w:rPr>
        <w:t>1.07.</w:t>
      </w:r>
      <w:r w:rsidR="00755C58" w:rsidRPr="00B84204">
        <w:rPr>
          <w:b w:val="0"/>
        </w:rPr>
        <w:t>19</w:t>
      </w:r>
      <w:r w:rsidRPr="00B84204">
        <w:rPr>
          <w:b w:val="0"/>
        </w:rPr>
        <w:t>96</w:t>
      </w:r>
      <w:r w:rsidR="0041005E" w:rsidRPr="00B84204">
        <w:rPr>
          <w:b w:val="0"/>
        </w:rPr>
        <w:t>,</w:t>
      </w:r>
      <w:r w:rsidRPr="00B84204">
        <w:rPr>
          <w:b w:val="0"/>
        </w:rPr>
        <w:t xml:space="preserve"> № 319</w:t>
      </w:r>
      <w:r w:rsidR="00430024" w:rsidRPr="00B84204">
        <w:rPr>
          <w:b w:val="0"/>
        </w:rPr>
        <w:t>.</w:t>
      </w:r>
      <w:r w:rsidR="00907442" w:rsidRPr="00B84204">
        <w:rPr>
          <w:b w:val="0"/>
        </w:rPr>
        <w:t xml:space="preserve"> </w:t>
      </w:r>
    </w:p>
    <w:p w14:paraId="708416E2" w14:textId="77777777" w:rsidR="00430024" w:rsidRPr="00B84204" w:rsidRDefault="00430024" w:rsidP="00B84204">
      <w:pPr>
        <w:pStyle w:val="440"/>
        <w:spacing w:line="276" w:lineRule="auto"/>
      </w:pPr>
      <w:r w:rsidRPr="00B84204">
        <w:t>Основной государственный регистрационный номер (ОГРН):</w:t>
      </w:r>
      <w:r w:rsidRPr="00B84204">
        <w:rPr>
          <w:b w:val="0"/>
        </w:rPr>
        <w:t xml:space="preserve"> 1032309077822.</w:t>
      </w:r>
    </w:p>
    <w:p w14:paraId="166EDBA2" w14:textId="77777777" w:rsidR="00962362" w:rsidRPr="00B84204" w:rsidRDefault="00962362" w:rsidP="00B84204">
      <w:pPr>
        <w:pStyle w:val="440"/>
        <w:spacing w:line="276" w:lineRule="auto"/>
      </w:pPr>
      <w:r w:rsidRPr="00B84204">
        <w:t>Идентификационный номер налогоплательщика (ИНН):</w:t>
      </w:r>
      <w:r w:rsidRPr="00B84204">
        <w:rPr>
          <w:b w:val="0"/>
        </w:rPr>
        <w:t xml:space="preserve"> 2315014748.</w:t>
      </w:r>
    </w:p>
    <w:p w14:paraId="35ECA640" w14:textId="77777777" w:rsidR="00995B36" w:rsidRPr="00B84204" w:rsidRDefault="00995B36" w:rsidP="00B84204">
      <w:pPr>
        <w:pStyle w:val="440"/>
        <w:spacing w:line="276" w:lineRule="auto"/>
      </w:pPr>
      <w:r w:rsidRPr="00B84204">
        <w:t>Контактная информация</w:t>
      </w:r>
      <w:r w:rsidR="00365FC6" w:rsidRPr="00B84204">
        <w:t>:</w:t>
      </w:r>
    </w:p>
    <w:p w14:paraId="52B2BB44" w14:textId="77777777" w:rsidR="00995B36" w:rsidRPr="00B84204" w:rsidRDefault="009A1A5A" w:rsidP="00B84204">
      <w:pPr>
        <w:pStyle w:val="440"/>
        <w:spacing w:line="276" w:lineRule="auto"/>
        <w:rPr>
          <w:b w:val="0"/>
        </w:rPr>
      </w:pPr>
      <w:r w:rsidRPr="00B84204">
        <w:rPr>
          <w:b w:val="0"/>
        </w:rPr>
        <w:t>Телефон</w:t>
      </w:r>
      <w:r w:rsidR="00995B36" w:rsidRPr="00B84204">
        <w:rPr>
          <w:b w:val="0"/>
        </w:rPr>
        <w:t>: +7 (8617) 67-80-41</w:t>
      </w:r>
      <w:r w:rsidR="000230D0" w:rsidRPr="00B84204">
        <w:rPr>
          <w:b w:val="0"/>
        </w:rPr>
        <w:t>;</w:t>
      </w:r>
    </w:p>
    <w:p w14:paraId="2DC70DA0" w14:textId="77777777" w:rsidR="00995B36" w:rsidRPr="00B84204" w:rsidRDefault="00995B36" w:rsidP="00B84204">
      <w:pPr>
        <w:pStyle w:val="440"/>
        <w:spacing w:line="276" w:lineRule="auto"/>
        <w:rPr>
          <w:b w:val="0"/>
        </w:rPr>
      </w:pPr>
      <w:r w:rsidRPr="00B84204">
        <w:rPr>
          <w:b w:val="0"/>
        </w:rPr>
        <w:t>Факс: +7 (8617) 67-80-30</w:t>
      </w:r>
      <w:r w:rsidR="00E77871" w:rsidRPr="00B84204">
        <w:rPr>
          <w:b w:val="0"/>
        </w:rPr>
        <w:t>;</w:t>
      </w:r>
    </w:p>
    <w:p w14:paraId="48627882" w14:textId="77777777" w:rsidR="00995B36" w:rsidRPr="00B84204" w:rsidRDefault="009A1A5A" w:rsidP="00B84204">
      <w:pPr>
        <w:pStyle w:val="440"/>
        <w:spacing w:line="276" w:lineRule="auto"/>
        <w:rPr>
          <w:b w:val="0"/>
        </w:rPr>
      </w:pPr>
      <w:r w:rsidRPr="00B84204">
        <w:rPr>
          <w:b w:val="0"/>
        </w:rPr>
        <w:t>Электронная почта</w:t>
      </w:r>
      <w:r w:rsidR="00995B36" w:rsidRPr="00B84204">
        <w:rPr>
          <w:b w:val="0"/>
        </w:rPr>
        <w:t xml:space="preserve">: </w:t>
      </w:r>
      <w:hyperlink r:id="rId11" w:history="1">
        <w:r w:rsidR="00995B36" w:rsidRPr="00B84204">
          <w:rPr>
            <w:rStyle w:val="ae"/>
            <w:b w:val="0"/>
            <w:color w:val="auto"/>
            <w:u w:val="none"/>
            <w:lang w:val="en-US"/>
          </w:rPr>
          <w:t>referent</w:t>
        </w:r>
        <w:r w:rsidR="00995B36" w:rsidRPr="00B84204">
          <w:rPr>
            <w:rStyle w:val="ae"/>
            <w:b w:val="0"/>
            <w:color w:val="auto"/>
            <w:u w:val="none"/>
          </w:rPr>
          <w:t>@</w:t>
        </w:r>
        <w:proofErr w:type="spellStart"/>
        <w:r w:rsidR="00995B36" w:rsidRPr="00B84204">
          <w:rPr>
            <w:rStyle w:val="ae"/>
            <w:b w:val="0"/>
            <w:color w:val="auto"/>
            <w:u w:val="none"/>
            <w:lang w:val="en-US"/>
          </w:rPr>
          <w:t>novoroskhp</w:t>
        </w:r>
        <w:proofErr w:type="spellEnd"/>
        <w:r w:rsidR="00995B36" w:rsidRPr="00B84204">
          <w:rPr>
            <w:rStyle w:val="ae"/>
            <w:b w:val="0"/>
            <w:color w:val="auto"/>
            <w:u w:val="none"/>
          </w:rPr>
          <w:t>.</w:t>
        </w:r>
        <w:proofErr w:type="spellStart"/>
        <w:r w:rsidR="00995B36" w:rsidRPr="00B84204">
          <w:rPr>
            <w:rStyle w:val="ae"/>
            <w:b w:val="0"/>
            <w:color w:val="auto"/>
            <w:u w:val="none"/>
            <w:lang w:val="en-US"/>
          </w:rPr>
          <w:t>ru</w:t>
        </w:r>
        <w:proofErr w:type="spellEnd"/>
      </w:hyperlink>
      <w:r w:rsidR="00962362" w:rsidRPr="00B84204">
        <w:rPr>
          <w:rStyle w:val="ae"/>
          <w:b w:val="0"/>
          <w:color w:val="auto"/>
          <w:u w:val="none"/>
        </w:rPr>
        <w:t>.</w:t>
      </w:r>
    </w:p>
    <w:p w14:paraId="04B5F4B6" w14:textId="77777777" w:rsidR="004D63DB" w:rsidRPr="00B84204" w:rsidRDefault="00883AD1" w:rsidP="00B84204">
      <w:pPr>
        <w:pStyle w:val="440"/>
        <w:spacing w:line="276" w:lineRule="auto"/>
        <w:ind w:left="709" w:hanging="1"/>
      </w:pPr>
      <w:r w:rsidRPr="00B84204">
        <w:t>Подроб</w:t>
      </w:r>
      <w:r w:rsidR="004D63DB" w:rsidRPr="00B84204">
        <w:t>н</w:t>
      </w:r>
      <w:r w:rsidR="000230D0" w:rsidRPr="00B84204">
        <w:t>ая</w:t>
      </w:r>
      <w:r w:rsidR="004D63DB" w:rsidRPr="00B84204">
        <w:t xml:space="preserve"> информаци</w:t>
      </w:r>
      <w:r w:rsidR="000230D0" w:rsidRPr="00B84204">
        <w:t>я</w:t>
      </w:r>
      <w:r w:rsidR="004D63DB" w:rsidRPr="00B84204">
        <w:t xml:space="preserve"> о</w:t>
      </w:r>
      <w:r w:rsidR="00D102B1" w:rsidRPr="00B84204">
        <w:t xml:space="preserve"> деятельности</w:t>
      </w:r>
      <w:r w:rsidR="004D63DB" w:rsidRPr="00B84204">
        <w:t xml:space="preserve"> Обществ</w:t>
      </w:r>
      <w:r w:rsidR="00D102B1" w:rsidRPr="00B84204">
        <w:t>а</w:t>
      </w:r>
      <w:r w:rsidR="004D63DB" w:rsidRPr="00B84204">
        <w:t xml:space="preserve"> </w:t>
      </w:r>
      <w:r w:rsidR="000230D0" w:rsidRPr="00B84204">
        <w:t>раскрыта</w:t>
      </w:r>
      <w:r w:rsidR="009A1A5A" w:rsidRPr="00B84204">
        <w:t xml:space="preserve"> </w:t>
      </w:r>
      <w:r w:rsidR="00E3113F" w:rsidRPr="00B84204">
        <w:t xml:space="preserve">в </w:t>
      </w:r>
      <w:r w:rsidR="009A1A5A" w:rsidRPr="00B84204">
        <w:t>сети Интернет</w:t>
      </w:r>
      <w:r w:rsidR="004D63DB" w:rsidRPr="00B84204">
        <w:t xml:space="preserve">: </w:t>
      </w:r>
    </w:p>
    <w:p w14:paraId="5379A9A8" w14:textId="77777777" w:rsidR="004D63DB" w:rsidRPr="00B84204" w:rsidRDefault="00E3113F" w:rsidP="001A7739">
      <w:pPr>
        <w:pStyle w:val="440"/>
        <w:numPr>
          <w:ilvl w:val="0"/>
          <w:numId w:val="14"/>
        </w:numPr>
        <w:spacing w:line="276" w:lineRule="auto"/>
      </w:pPr>
      <w:r w:rsidRPr="00B84204">
        <w:rPr>
          <w:b w:val="0"/>
        </w:rPr>
        <w:t xml:space="preserve">на </w:t>
      </w:r>
      <w:r w:rsidR="004D63DB" w:rsidRPr="00B84204">
        <w:rPr>
          <w:b w:val="0"/>
        </w:rPr>
        <w:t>официальном сайте</w:t>
      </w:r>
      <w:r w:rsidR="00437714" w:rsidRPr="00B84204">
        <w:rPr>
          <w:b w:val="0"/>
        </w:rPr>
        <w:t xml:space="preserve"> ПАО «НКХП»</w:t>
      </w:r>
      <w:r w:rsidR="004D63DB" w:rsidRPr="00B84204">
        <w:rPr>
          <w:b w:val="0"/>
        </w:rPr>
        <w:t xml:space="preserve">: </w:t>
      </w:r>
      <w:r w:rsidR="000230D0" w:rsidRPr="00B84204">
        <w:rPr>
          <w:b w:val="0"/>
          <w:u w:val="single"/>
        </w:rPr>
        <w:t>https://www.novoroskhp.ru</w:t>
      </w:r>
      <w:r w:rsidR="004D63DB" w:rsidRPr="00B84204">
        <w:rPr>
          <w:b w:val="0"/>
        </w:rPr>
        <w:t>;</w:t>
      </w:r>
    </w:p>
    <w:p w14:paraId="7D6E6D11" w14:textId="77777777" w:rsidR="004D63DB" w:rsidRPr="00B84204" w:rsidRDefault="00E3113F" w:rsidP="001A7739">
      <w:pPr>
        <w:pStyle w:val="440"/>
        <w:numPr>
          <w:ilvl w:val="0"/>
          <w:numId w:val="14"/>
        </w:numPr>
        <w:spacing w:line="276" w:lineRule="auto"/>
      </w:pPr>
      <w:r w:rsidRPr="00B84204">
        <w:rPr>
          <w:b w:val="0"/>
        </w:rPr>
        <w:t xml:space="preserve">на </w:t>
      </w:r>
      <w:r w:rsidR="004D63DB" w:rsidRPr="00B84204">
        <w:rPr>
          <w:b w:val="0"/>
        </w:rPr>
        <w:t xml:space="preserve">странице </w:t>
      </w:r>
      <w:r w:rsidR="00437714" w:rsidRPr="00B84204">
        <w:rPr>
          <w:b w:val="0"/>
        </w:rPr>
        <w:t xml:space="preserve">ПАО «НКХП» </w:t>
      </w:r>
      <w:r w:rsidR="004D63DB" w:rsidRPr="00B84204">
        <w:rPr>
          <w:b w:val="0"/>
        </w:rPr>
        <w:t>на сайте агентства «Интерфакс</w:t>
      </w:r>
      <w:r w:rsidR="00962362" w:rsidRPr="00B84204">
        <w:rPr>
          <w:b w:val="0"/>
        </w:rPr>
        <w:t xml:space="preserve"> –</w:t>
      </w:r>
      <w:r w:rsidR="004D63DB" w:rsidRPr="00B84204">
        <w:rPr>
          <w:b w:val="0"/>
        </w:rPr>
        <w:t xml:space="preserve"> Центр раскрытия корпоративной информации»:</w:t>
      </w:r>
      <w:r w:rsidR="004D63DB" w:rsidRPr="00B84204">
        <w:t xml:space="preserve"> </w:t>
      </w:r>
    </w:p>
    <w:p w14:paraId="105B199E" w14:textId="77777777" w:rsidR="004D63DB" w:rsidRPr="00B84204" w:rsidRDefault="004D63DB" w:rsidP="00B84204">
      <w:pPr>
        <w:pStyle w:val="440"/>
        <w:spacing w:line="276" w:lineRule="auto"/>
        <w:ind w:left="1428" w:firstLine="0"/>
        <w:rPr>
          <w:b w:val="0"/>
        </w:rPr>
      </w:pPr>
      <w:r w:rsidRPr="00B84204">
        <w:rPr>
          <w:b w:val="0"/>
          <w:u w:val="single"/>
        </w:rPr>
        <w:t>http://www.e-disclosure.ru/portal/company.aspx?id=10198</w:t>
      </w:r>
      <w:r w:rsidRPr="00B84204">
        <w:rPr>
          <w:b w:val="0"/>
        </w:rPr>
        <w:t>.</w:t>
      </w:r>
    </w:p>
    <w:p w14:paraId="11F2805E" w14:textId="77777777" w:rsidR="002D6C3D" w:rsidRPr="00936C04" w:rsidRDefault="002D6C3D" w:rsidP="00B84204">
      <w:pPr>
        <w:pStyle w:val="440"/>
        <w:spacing w:line="276" w:lineRule="auto"/>
      </w:pPr>
      <w:r w:rsidRPr="00B84204">
        <w:t xml:space="preserve">Контактная информация для обращения (получения консультации) для </w:t>
      </w:r>
      <w:r w:rsidRPr="00936C04">
        <w:t>акционеров и инвесторов:</w:t>
      </w:r>
    </w:p>
    <w:p w14:paraId="1F3351F2" w14:textId="77777777" w:rsidR="002D6C3D" w:rsidRPr="00936C04" w:rsidRDefault="002D6C3D" w:rsidP="00B84204">
      <w:pPr>
        <w:pStyle w:val="440"/>
        <w:spacing w:line="276" w:lineRule="auto"/>
        <w:rPr>
          <w:b w:val="0"/>
        </w:rPr>
      </w:pPr>
      <w:r w:rsidRPr="00936C04">
        <w:rPr>
          <w:b w:val="0"/>
        </w:rPr>
        <w:t>Служба корпоративного управления ПАО «НКХП»:</w:t>
      </w:r>
    </w:p>
    <w:p w14:paraId="0EDB6272" w14:textId="77777777" w:rsidR="002D6C3D" w:rsidRPr="00936C04" w:rsidRDefault="002D6C3D" w:rsidP="00123AD2">
      <w:pPr>
        <w:pStyle w:val="440"/>
        <w:numPr>
          <w:ilvl w:val="0"/>
          <w:numId w:val="24"/>
        </w:numPr>
        <w:spacing w:line="276" w:lineRule="auto"/>
        <w:rPr>
          <w:b w:val="0"/>
        </w:rPr>
      </w:pPr>
      <w:r w:rsidRPr="00936C04">
        <w:rPr>
          <w:b w:val="0"/>
        </w:rPr>
        <w:t>Корпоративный секретарь – Саломахина Елена Александровна;</w:t>
      </w:r>
    </w:p>
    <w:p w14:paraId="115C655E" w14:textId="060C1AB2" w:rsidR="002D6C3D" w:rsidRPr="00936C04" w:rsidRDefault="002D6C3D" w:rsidP="00123AD2">
      <w:pPr>
        <w:pStyle w:val="440"/>
        <w:numPr>
          <w:ilvl w:val="0"/>
          <w:numId w:val="24"/>
        </w:numPr>
        <w:spacing w:line="276" w:lineRule="auto"/>
        <w:rPr>
          <w:b w:val="0"/>
        </w:rPr>
      </w:pPr>
      <w:r w:rsidRPr="00936C04">
        <w:rPr>
          <w:b w:val="0"/>
        </w:rPr>
        <w:t xml:space="preserve">Специалист 2 категории Службы корпоративного управления – </w:t>
      </w:r>
      <w:r w:rsidR="00936C04" w:rsidRPr="00936C04">
        <w:rPr>
          <w:b w:val="0"/>
        </w:rPr>
        <w:t>Караева Софья Александровна.</w:t>
      </w:r>
    </w:p>
    <w:p w14:paraId="20A9723C" w14:textId="77777777" w:rsidR="002D6C3D" w:rsidRPr="00936C04" w:rsidRDefault="002D6C3D" w:rsidP="00B84204">
      <w:pPr>
        <w:pStyle w:val="440"/>
        <w:spacing w:line="276" w:lineRule="auto"/>
        <w:rPr>
          <w:b w:val="0"/>
        </w:rPr>
      </w:pPr>
      <w:r w:rsidRPr="00936C04">
        <w:rPr>
          <w:b w:val="0"/>
        </w:rPr>
        <w:t>Телефон: +7 (8617) 67-80-81.</w:t>
      </w:r>
    </w:p>
    <w:p w14:paraId="1F902C49" w14:textId="77777777" w:rsidR="002D6C3D" w:rsidRPr="00936C04" w:rsidRDefault="002D6C3D" w:rsidP="00B84204">
      <w:pPr>
        <w:pStyle w:val="440"/>
        <w:spacing w:line="276" w:lineRule="auto"/>
        <w:rPr>
          <w:b w:val="0"/>
          <w:lang w:val="en-US"/>
        </w:rPr>
      </w:pPr>
      <w:r w:rsidRPr="00936C04">
        <w:rPr>
          <w:b w:val="0"/>
        </w:rPr>
        <w:t>Электронная почта</w:t>
      </w:r>
      <w:r w:rsidRPr="00936C04">
        <w:rPr>
          <w:b w:val="0"/>
          <w:lang w:val="en-US"/>
        </w:rPr>
        <w:t xml:space="preserve">: </w:t>
      </w:r>
    </w:p>
    <w:p w14:paraId="78FFA0BE" w14:textId="0F0D30C6" w:rsidR="002D6C3D" w:rsidRPr="00D72F10" w:rsidRDefault="00D72F10" w:rsidP="00123AD2">
      <w:pPr>
        <w:pStyle w:val="440"/>
        <w:numPr>
          <w:ilvl w:val="0"/>
          <w:numId w:val="46"/>
        </w:numPr>
        <w:spacing w:line="276" w:lineRule="auto"/>
        <w:rPr>
          <w:b w:val="0"/>
          <w:lang w:val="en-US"/>
        </w:rPr>
      </w:pPr>
      <w:r w:rsidRPr="00D72F10">
        <w:rPr>
          <w:b w:val="0"/>
          <w:lang w:val="en-US"/>
        </w:rPr>
        <w:t>salomakhina@novoroskhp.ru</w:t>
      </w:r>
      <w:r w:rsidR="002D6C3D" w:rsidRPr="00B84204">
        <w:rPr>
          <w:b w:val="0"/>
        </w:rPr>
        <w:t>;</w:t>
      </w:r>
    </w:p>
    <w:p w14:paraId="5DB4CCA4" w14:textId="2EE569BB" w:rsidR="00D72F10" w:rsidRPr="00D72F10" w:rsidRDefault="00D72F10" w:rsidP="00123AD2">
      <w:pPr>
        <w:pStyle w:val="440"/>
        <w:numPr>
          <w:ilvl w:val="0"/>
          <w:numId w:val="46"/>
        </w:numPr>
        <w:spacing w:line="276" w:lineRule="auto"/>
        <w:rPr>
          <w:b w:val="0"/>
        </w:rPr>
      </w:pPr>
      <w:proofErr w:type="spellStart"/>
      <w:r w:rsidRPr="00D72F10">
        <w:rPr>
          <w:b w:val="0"/>
          <w:lang w:val="en-US"/>
        </w:rPr>
        <w:t>corp</w:t>
      </w:r>
      <w:proofErr w:type="spellEnd"/>
      <w:r w:rsidRPr="00D72F10">
        <w:rPr>
          <w:b w:val="0"/>
        </w:rPr>
        <w:t>_</w:t>
      </w:r>
      <w:r w:rsidRPr="00D72F10">
        <w:rPr>
          <w:b w:val="0"/>
          <w:lang w:val="en-US"/>
        </w:rPr>
        <w:t>secretary</w:t>
      </w:r>
      <w:r w:rsidRPr="00D72F10">
        <w:rPr>
          <w:b w:val="0"/>
        </w:rPr>
        <w:t>@</w:t>
      </w:r>
      <w:proofErr w:type="spellStart"/>
      <w:r w:rsidRPr="00D72F10">
        <w:rPr>
          <w:b w:val="0"/>
          <w:lang w:val="en-US"/>
        </w:rPr>
        <w:t>novoroskhp</w:t>
      </w:r>
      <w:proofErr w:type="spellEnd"/>
      <w:r w:rsidRPr="00D72F10">
        <w:rPr>
          <w:b w:val="0"/>
        </w:rPr>
        <w:t>.</w:t>
      </w:r>
      <w:proofErr w:type="spellStart"/>
      <w:r w:rsidRPr="00D72F10">
        <w:rPr>
          <w:b w:val="0"/>
          <w:lang w:val="en-US"/>
        </w:rPr>
        <w:t>ru</w:t>
      </w:r>
      <w:proofErr w:type="spellEnd"/>
    </w:p>
    <w:p w14:paraId="7A71D6B8" w14:textId="77777777" w:rsidR="00587C5F" w:rsidRDefault="00654F60" w:rsidP="00B84204">
      <w:pPr>
        <w:pStyle w:val="440"/>
        <w:spacing w:line="276" w:lineRule="auto"/>
      </w:pPr>
      <w:r w:rsidRPr="00B84204">
        <w:t>Дочерние и зависимые организации, филиалы Общества:</w:t>
      </w:r>
    </w:p>
    <w:p w14:paraId="5F164040" w14:textId="48185943" w:rsidR="00587C5F" w:rsidRDefault="00587C5F" w:rsidP="00587C5F">
      <w:pPr>
        <w:pStyle w:val="440"/>
        <w:numPr>
          <w:ilvl w:val="0"/>
          <w:numId w:val="112"/>
        </w:numPr>
        <w:spacing w:line="276" w:lineRule="auto"/>
      </w:pPr>
      <w:r>
        <w:rPr>
          <w:b w:val="0"/>
        </w:rPr>
        <w:t>П</w:t>
      </w:r>
      <w:r>
        <w:t xml:space="preserve">олное </w:t>
      </w:r>
      <w:r w:rsidR="00B862FC">
        <w:t xml:space="preserve">фирменное </w:t>
      </w:r>
      <w:r>
        <w:t xml:space="preserve">наименование: </w:t>
      </w:r>
      <w:r w:rsidR="00B862FC" w:rsidRPr="00B862FC">
        <w:rPr>
          <w:b w:val="0"/>
        </w:rPr>
        <w:t xml:space="preserve">Общество с ограниченной ответственностью «Новая пристань» </w:t>
      </w:r>
    </w:p>
    <w:p w14:paraId="31A68C56" w14:textId="77777777" w:rsidR="00B862FC" w:rsidRPr="00B862FC" w:rsidRDefault="00B862FC" w:rsidP="00B862FC">
      <w:pPr>
        <w:pStyle w:val="440"/>
        <w:numPr>
          <w:ilvl w:val="0"/>
          <w:numId w:val="112"/>
        </w:numPr>
        <w:spacing w:line="276" w:lineRule="auto"/>
        <w:rPr>
          <w:b w:val="0"/>
        </w:rPr>
      </w:pPr>
      <w:r>
        <w:t xml:space="preserve">ИНН: </w:t>
      </w:r>
      <w:r w:rsidRPr="00B862FC">
        <w:rPr>
          <w:b w:val="0"/>
        </w:rPr>
        <w:t>2315996886</w:t>
      </w:r>
    </w:p>
    <w:p w14:paraId="31BAD071" w14:textId="17E45588" w:rsidR="00B862FC" w:rsidRDefault="00B862FC" w:rsidP="00B862FC">
      <w:pPr>
        <w:pStyle w:val="440"/>
        <w:numPr>
          <w:ilvl w:val="0"/>
          <w:numId w:val="112"/>
        </w:numPr>
        <w:spacing w:line="276" w:lineRule="auto"/>
      </w:pPr>
      <w:r>
        <w:t>ОГРН:</w:t>
      </w:r>
      <w:r w:rsidRPr="00B862FC">
        <w:rPr>
          <w:b w:val="0"/>
        </w:rPr>
        <w:t xml:space="preserve"> 1172375062958</w:t>
      </w:r>
    </w:p>
    <w:p w14:paraId="4A97A41E" w14:textId="6EA0CA95" w:rsidR="00B862FC" w:rsidRDefault="00B862FC" w:rsidP="00B84204">
      <w:pPr>
        <w:pStyle w:val="440"/>
        <w:numPr>
          <w:ilvl w:val="0"/>
          <w:numId w:val="112"/>
        </w:numPr>
        <w:spacing w:line="276" w:lineRule="auto"/>
      </w:pPr>
      <w:r>
        <w:t xml:space="preserve">Место нахождения: </w:t>
      </w:r>
      <w:r w:rsidR="00587C5F" w:rsidRPr="00B862FC">
        <w:rPr>
          <w:b w:val="0"/>
        </w:rPr>
        <w:t xml:space="preserve">Краснодарский край, </w:t>
      </w:r>
      <w:r w:rsidRPr="00B862FC">
        <w:rPr>
          <w:b w:val="0"/>
        </w:rPr>
        <w:t xml:space="preserve">г. </w:t>
      </w:r>
      <w:r>
        <w:rPr>
          <w:b w:val="0"/>
        </w:rPr>
        <w:t>Н</w:t>
      </w:r>
      <w:r w:rsidRPr="00B862FC">
        <w:rPr>
          <w:b w:val="0"/>
        </w:rPr>
        <w:t>овороссийск</w:t>
      </w:r>
    </w:p>
    <w:p w14:paraId="7CC38284" w14:textId="3E9FA553" w:rsidR="00B862FC" w:rsidRPr="00B862FC" w:rsidRDefault="00587C5F" w:rsidP="00B862FC">
      <w:pPr>
        <w:pStyle w:val="440"/>
        <w:numPr>
          <w:ilvl w:val="0"/>
          <w:numId w:val="112"/>
        </w:numPr>
        <w:spacing w:line="276" w:lineRule="auto"/>
        <w:rPr>
          <w:b w:val="0"/>
        </w:rPr>
      </w:pPr>
      <w:r>
        <w:t>Адрес юридического лица</w:t>
      </w:r>
      <w:r w:rsidR="00B862FC" w:rsidRPr="00B862FC">
        <w:rPr>
          <w:b w:val="0"/>
        </w:rPr>
        <w:t>:</w:t>
      </w:r>
      <w:r w:rsidRPr="00B862FC">
        <w:rPr>
          <w:b w:val="0"/>
        </w:rPr>
        <w:t xml:space="preserve"> 353900, </w:t>
      </w:r>
      <w:r w:rsidR="00B862FC">
        <w:rPr>
          <w:b w:val="0"/>
        </w:rPr>
        <w:t>К</w:t>
      </w:r>
      <w:r w:rsidR="00B862FC" w:rsidRPr="00B862FC">
        <w:rPr>
          <w:b w:val="0"/>
        </w:rPr>
        <w:t>раснодарский край, г</w:t>
      </w:r>
      <w:r w:rsidR="00B862FC">
        <w:rPr>
          <w:b w:val="0"/>
        </w:rPr>
        <w:t>. Новороссийск, ул. С</w:t>
      </w:r>
      <w:r w:rsidR="00B862FC" w:rsidRPr="00B862FC">
        <w:rPr>
          <w:b w:val="0"/>
        </w:rPr>
        <w:t>вободы, д. 1, офис 805</w:t>
      </w:r>
    </w:p>
    <w:p w14:paraId="5C52B59C" w14:textId="77777777" w:rsidR="00365FC6" w:rsidRPr="00B84204" w:rsidRDefault="009E252F" w:rsidP="00B84204">
      <w:pPr>
        <w:pStyle w:val="440"/>
        <w:spacing w:line="276" w:lineRule="auto"/>
      </w:pPr>
      <w:r w:rsidRPr="00B84204">
        <w:t>Основн</w:t>
      </w:r>
      <w:r w:rsidR="009D1EF2" w:rsidRPr="00B84204">
        <w:t>ые</w:t>
      </w:r>
      <w:r w:rsidRPr="00B84204">
        <w:t xml:space="preserve"> вид</w:t>
      </w:r>
      <w:r w:rsidR="009D1EF2" w:rsidRPr="00B84204">
        <w:t>ы</w:t>
      </w:r>
      <w:r w:rsidRPr="00B84204">
        <w:t xml:space="preserve"> деятельности</w:t>
      </w:r>
      <w:r w:rsidR="00365FC6" w:rsidRPr="00B84204">
        <w:t xml:space="preserve"> Общества: </w:t>
      </w:r>
    </w:p>
    <w:p w14:paraId="6C0E0792" w14:textId="77777777" w:rsidR="00883AD1" w:rsidRPr="00B84204" w:rsidRDefault="00883AD1" w:rsidP="00123AD2">
      <w:pPr>
        <w:pStyle w:val="a9"/>
        <w:numPr>
          <w:ilvl w:val="0"/>
          <w:numId w:val="37"/>
        </w:numPr>
        <w:spacing w:after="0"/>
        <w:ind w:left="1418" w:hanging="425"/>
        <w:jc w:val="both"/>
        <w:rPr>
          <w:rFonts w:ascii="Times New Roman" w:hAnsi="Times New Roman" w:cs="Times New Roman"/>
          <w:bCs/>
          <w:sz w:val="24"/>
          <w:szCs w:val="24"/>
        </w:rPr>
      </w:pPr>
      <w:r w:rsidRPr="00B84204">
        <w:rPr>
          <w:rFonts w:ascii="Times New Roman" w:hAnsi="Times New Roman" w:cs="Times New Roman"/>
          <w:bCs/>
          <w:sz w:val="24"/>
          <w:szCs w:val="24"/>
        </w:rPr>
        <w:t xml:space="preserve">перевалка зерновых и масличных культур с автомобильного и железнодорожного транспорта на морской транспорт; </w:t>
      </w:r>
    </w:p>
    <w:p w14:paraId="71456D70" w14:textId="77777777" w:rsidR="00883AD1" w:rsidRPr="00B84204" w:rsidRDefault="00883AD1" w:rsidP="00123AD2">
      <w:pPr>
        <w:pStyle w:val="a9"/>
        <w:numPr>
          <w:ilvl w:val="0"/>
          <w:numId w:val="37"/>
        </w:numPr>
        <w:spacing w:after="0"/>
        <w:ind w:left="1418" w:hanging="425"/>
        <w:jc w:val="both"/>
        <w:rPr>
          <w:rFonts w:ascii="Times New Roman" w:hAnsi="Times New Roman" w:cs="Times New Roman"/>
          <w:bCs/>
          <w:sz w:val="24"/>
          <w:szCs w:val="24"/>
        </w:rPr>
      </w:pPr>
      <w:r w:rsidRPr="00B84204">
        <w:rPr>
          <w:rFonts w:ascii="Times New Roman" w:hAnsi="Times New Roman" w:cs="Times New Roman"/>
          <w:bCs/>
          <w:sz w:val="24"/>
          <w:szCs w:val="24"/>
        </w:rPr>
        <w:t>транспортно-экспедиционная деятельность;</w:t>
      </w:r>
    </w:p>
    <w:p w14:paraId="0F845634" w14:textId="77777777" w:rsidR="00883AD1" w:rsidRPr="00B84204" w:rsidRDefault="00883AD1" w:rsidP="00123AD2">
      <w:pPr>
        <w:pStyle w:val="a9"/>
        <w:numPr>
          <w:ilvl w:val="0"/>
          <w:numId w:val="37"/>
        </w:numPr>
        <w:spacing w:after="0"/>
        <w:ind w:left="1418" w:hanging="425"/>
        <w:jc w:val="both"/>
        <w:rPr>
          <w:rFonts w:ascii="Times New Roman" w:hAnsi="Times New Roman" w:cs="Times New Roman"/>
          <w:bCs/>
          <w:sz w:val="24"/>
          <w:szCs w:val="24"/>
        </w:rPr>
      </w:pPr>
      <w:r w:rsidRPr="00B84204">
        <w:rPr>
          <w:rFonts w:ascii="Times New Roman" w:hAnsi="Times New Roman" w:cs="Times New Roman"/>
          <w:bCs/>
          <w:sz w:val="24"/>
          <w:szCs w:val="24"/>
        </w:rPr>
        <w:t>хранение зерна и продуктов его переработки;</w:t>
      </w:r>
    </w:p>
    <w:p w14:paraId="62EBCDBF" w14:textId="77777777" w:rsidR="00883AD1" w:rsidRPr="00B84204" w:rsidRDefault="00883AD1" w:rsidP="00123AD2">
      <w:pPr>
        <w:pStyle w:val="a9"/>
        <w:numPr>
          <w:ilvl w:val="0"/>
          <w:numId w:val="37"/>
        </w:numPr>
        <w:spacing w:after="0"/>
        <w:ind w:left="1418" w:hanging="425"/>
        <w:jc w:val="both"/>
        <w:rPr>
          <w:rFonts w:ascii="Times New Roman" w:hAnsi="Times New Roman" w:cs="Times New Roman"/>
          <w:bCs/>
          <w:sz w:val="24"/>
          <w:szCs w:val="24"/>
        </w:rPr>
      </w:pPr>
      <w:r w:rsidRPr="00B84204">
        <w:rPr>
          <w:rFonts w:ascii="Times New Roman" w:hAnsi="Times New Roman" w:cs="Times New Roman"/>
          <w:bCs/>
          <w:sz w:val="24"/>
          <w:szCs w:val="24"/>
        </w:rPr>
        <w:t>производство</w:t>
      </w:r>
      <w:r w:rsidR="00EA3FA2" w:rsidRPr="00B84204">
        <w:rPr>
          <w:rFonts w:ascii="Times New Roman" w:hAnsi="Times New Roman" w:cs="Times New Roman"/>
          <w:sz w:val="24"/>
          <w:szCs w:val="24"/>
        </w:rPr>
        <w:t xml:space="preserve"> </w:t>
      </w:r>
      <w:r w:rsidR="00EA3FA2" w:rsidRPr="00B84204">
        <w:rPr>
          <w:rFonts w:ascii="Times New Roman" w:hAnsi="Times New Roman" w:cs="Times New Roman"/>
          <w:bCs/>
          <w:sz w:val="24"/>
          <w:szCs w:val="24"/>
        </w:rPr>
        <w:t>и реализация</w:t>
      </w:r>
      <w:r w:rsidRPr="00B84204">
        <w:rPr>
          <w:rFonts w:ascii="Times New Roman" w:hAnsi="Times New Roman" w:cs="Times New Roman"/>
          <w:bCs/>
          <w:sz w:val="24"/>
          <w:szCs w:val="24"/>
        </w:rPr>
        <w:t xml:space="preserve"> муки, крупы;</w:t>
      </w:r>
    </w:p>
    <w:p w14:paraId="0B4115D2" w14:textId="77777777" w:rsidR="002F1217" w:rsidRPr="00B84204" w:rsidRDefault="00883AD1" w:rsidP="00123AD2">
      <w:pPr>
        <w:pStyle w:val="a9"/>
        <w:numPr>
          <w:ilvl w:val="0"/>
          <w:numId w:val="37"/>
        </w:numPr>
        <w:spacing w:after="0"/>
        <w:ind w:left="1418" w:hanging="425"/>
        <w:jc w:val="both"/>
        <w:rPr>
          <w:rFonts w:ascii="Times New Roman" w:hAnsi="Times New Roman" w:cs="Times New Roman"/>
          <w:bCs/>
          <w:sz w:val="24"/>
          <w:szCs w:val="24"/>
        </w:rPr>
      </w:pPr>
      <w:r w:rsidRPr="00B84204">
        <w:rPr>
          <w:rFonts w:ascii="Times New Roman" w:hAnsi="Times New Roman" w:cs="Times New Roman"/>
          <w:bCs/>
          <w:sz w:val="24"/>
          <w:szCs w:val="24"/>
        </w:rPr>
        <w:t>оптовая торговля зерном</w:t>
      </w:r>
      <w:r w:rsidR="002F1217" w:rsidRPr="00B84204">
        <w:rPr>
          <w:rFonts w:ascii="Times New Roman" w:hAnsi="Times New Roman" w:cs="Times New Roman"/>
          <w:bCs/>
          <w:sz w:val="24"/>
          <w:szCs w:val="24"/>
        </w:rPr>
        <w:t>.</w:t>
      </w:r>
    </w:p>
    <w:p w14:paraId="5AEECF50" w14:textId="77777777" w:rsidR="000025DC" w:rsidRPr="00B84204" w:rsidRDefault="000025DC" w:rsidP="00B84204">
      <w:pPr>
        <w:pStyle w:val="440"/>
        <w:spacing w:line="276" w:lineRule="auto"/>
      </w:pPr>
      <w:r w:rsidRPr="00B84204">
        <w:t xml:space="preserve">Аудитор Общества </w:t>
      </w:r>
      <w:r w:rsidRPr="00B84204">
        <w:rPr>
          <w:b w:val="0"/>
        </w:rPr>
        <w:t>(по РСБУ и по МСФО) –</w:t>
      </w:r>
      <w:r w:rsidRPr="00B84204">
        <w:t xml:space="preserve"> </w:t>
      </w:r>
      <w:r w:rsidRPr="00B84204">
        <w:rPr>
          <w:b w:val="0"/>
        </w:rPr>
        <w:t>Общество с ограниченной ответственностью «Эрнст энд Янг» (ООО «Эрнст энд Янг»):</w:t>
      </w:r>
    </w:p>
    <w:p w14:paraId="1694087B" w14:textId="77777777" w:rsidR="000025DC" w:rsidRPr="00B84204" w:rsidRDefault="000025DC" w:rsidP="00123AD2">
      <w:pPr>
        <w:pStyle w:val="440"/>
        <w:numPr>
          <w:ilvl w:val="0"/>
          <w:numId w:val="45"/>
        </w:numPr>
        <w:spacing w:line="276" w:lineRule="auto"/>
        <w:rPr>
          <w:b w:val="0"/>
        </w:rPr>
      </w:pPr>
      <w:r w:rsidRPr="00B84204">
        <w:rPr>
          <w:b w:val="0"/>
        </w:rPr>
        <w:t>Место нахождения: 115035, г. Москва, Садовническая набережная, д. 77, стр. 1;</w:t>
      </w:r>
    </w:p>
    <w:p w14:paraId="4816170C" w14:textId="77777777" w:rsidR="000025DC" w:rsidRPr="00B84204" w:rsidRDefault="000025DC" w:rsidP="00123AD2">
      <w:pPr>
        <w:pStyle w:val="440"/>
        <w:numPr>
          <w:ilvl w:val="0"/>
          <w:numId w:val="45"/>
        </w:numPr>
        <w:spacing w:line="276" w:lineRule="auto"/>
        <w:rPr>
          <w:b w:val="0"/>
        </w:rPr>
      </w:pPr>
      <w:r w:rsidRPr="00B84204">
        <w:rPr>
          <w:b w:val="0"/>
        </w:rPr>
        <w:t>ОГРН:</w:t>
      </w:r>
      <w:r w:rsidRPr="00B84204">
        <w:rPr>
          <w:b w:val="0"/>
          <w:iCs/>
        </w:rPr>
        <w:t xml:space="preserve"> </w:t>
      </w:r>
      <w:r w:rsidRPr="00B84204">
        <w:rPr>
          <w:b w:val="0"/>
        </w:rPr>
        <w:t>1027739707203;</w:t>
      </w:r>
    </w:p>
    <w:p w14:paraId="127F0253" w14:textId="77777777" w:rsidR="000025DC" w:rsidRPr="00B84204" w:rsidRDefault="000025DC" w:rsidP="00123AD2">
      <w:pPr>
        <w:pStyle w:val="440"/>
        <w:numPr>
          <w:ilvl w:val="0"/>
          <w:numId w:val="45"/>
        </w:numPr>
        <w:spacing w:line="276" w:lineRule="auto"/>
        <w:rPr>
          <w:b w:val="0"/>
        </w:rPr>
      </w:pPr>
      <w:r w:rsidRPr="00B84204">
        <w:rPr>
          <w:b w:val="0"/>
        </w:rPr>
        <w:t>ИНН:</w:t>
      </w:r>
      <w:r w:rsidRPr="00B84204">
        <w:rPr>
          <w:b w:val="0"/>
          <w:iCs/>
        </w:rPr>
        <w:t xml:space="preserve"> </w:t>
      </w:r>
      <w:r w:rsidRPr="00B84204">
        <w:rPr>
          <w:b w:val="0"/>
        </w:rPr>
        <w:t>7709383532;</w:t>
      </w:r>
    </w:p>
    <w:p w14:paraId="2D88F143" w14:textId="77777777" w:rsidR="000025DC" w:rsidRPr="00B84204" w:rsidRDefault="000025DC" w:rsidP="00123AD2">
      <w:pPr>
        <w:pStyle w:val="440"/>
        <w:numPr>
          <w:ilvl w:val="0"/>
          <w:numId w:val="45"/>
        </w:numPr>
        <w:spacing w:line="276" w:lineRule="auto"/>
        <w:rPr>
          <w:b w:val="0"/>
          <w:iCs/>
        </w:rPr>
      </w:pPr>
      <w:r w:rsidRPr="00B84204">
        <w:rPr>
          <w:b w:val="0"/>
        </w:rPr>
        <w:t>Телефон:</w:t>
      </w:r>
      <w:r w:rsidRPr="00B84204">
        <w:rPr>
          <w:b w:val="0"/>
          <w:iCs/>
        </w:rPr>
        <w:t xml:space="preserve"> +7 (495) 755-97-00;</w:t>
      </w:r>
    </w:p>
    <w:p w14:paraId="799C5946" w14:textId="77777777" w:rsidR="000025DC" w:rsidRPr="00B84204" w:rsidRDefault="000025DC" w:rsidP="00123AD2">
      <w:pPr>
        <w:pStyle w:val="440"/>
        <w:numPr>
          <w:ilvl w:val="0"/>
          <w:numId w:val="45"/>
        </w:numPr>
        <w:spacing w:line="276" w:lineRule="auto"/>
        <w:rPr>
          <w:b w:val="0"/>
          <w:iCs/>
        </w:rPr>
      </w:pPr>
      <w:r w:rsidRPr="00B84204">
        <w:rPr>
          <w:b w:val="0"/>
          <w:iCs/>
        </w:rPr>
        <w:t>Факс: +7 (495) 755-97-01;</w:t>
      </w:r>
    </w:p>
    <w:p w14:paraId="7E19CCA2" w14:textId="77777777" w:rsidR="000025DC" w:rsidRPr="00B84204" w:rsidRDefault="000025DC" w:rsidP="00123AD2">
      <w:pPr>
        <w:pStyle w:val="440"/>
        <w:numPr>
          <w:ilvl w:val="0"/>
          <w:numId w:val="45"/>
        </w:numPr>
        <w:spacing w:line="276" w:lineRule="auto"/>
        <w:rPr>
          <w:b w:val="0"/>
          <w:iCs/>
        </w:rPr>
      </w:pPr>
      <w:r w:rsidRPr="00B84204">
        <w:rPr>
          <w:b w:val="0"/>
          <w:iCs/>
        </w:rPr>
        <w:t xml:space="preserve">Адрес в сети Интернет: </w:t>
      </w:r>
      <w:r w:rsidRPr="00B84204">
        <w:rPr>
          <w:b w:val="0"/>
        </w:rPr>
        <w:t>https://www.ey.com/ru_ru</w:t>
      </w:r>
      <w:r w:rsidRPr="00B84204">
        <w:rPr>
          <w:b w:val="0"/>
          <w:iCs/>
        </w:rPr>
        <w:t>;</w:t>
      </w:r>
    </w:p>
    <w:p w14:paraId="3ECC6CF2" w14:textId="77777777" w:rsidR="000025DC" w:rsidRPr="00B84204" w:rsidRDefault="000025DC" w:rsidP="00123AD2">
      <w:pPr>
        <w:pStyle w:val="440"/>
        <w:numPr>
          <w:ilvl w:val="0"/>
          <w:numId w:val="45"/>
        </w:numPr>
        <w:spacing w:line="276" w:lineRule="auto"/>
        <w:rPr>
          <w:b w:val="0"/>
          <w:iCs/>
        </w:rPr>
      </w:pPr>
      <w:r w:rsidRPr="00B84204">
        <w:rPr>
          <w:b w:val="0"/>
          <w:iCs/>
        </w:rPr>
        <w:t>Является членом Саморегулируемой организац</w:t>
      </w:r>
      <w:proofErr w:type="gramStart"/>
      <w:r w:rsidRPr="00B84204">
        <w:rPr>
          <w:b w:val="0"/>
          <w:iCs/>
        </w:rPr>
        <w:t>ии ау</w:t>
      </w:r>
      <w:proofErr w:type="gramEnd"/>
      <w:r w:rsidRPr="00B84204">
        <w:rPr>
          <w:b w:val="0"/>
          <w:iCs/>
        </w:rPr>
        <w:t>диторов Ассоциация «Содружество», включено в контрольный экземпляр реестра аудиторов и аудиторских организаций за основным регистрационным номером записи 12006020327.</w:t>
      </w:r>
    </w:p>
    <w:p w14:paraId="437C50C3" w14:textId="77777777" w:rsidR="00A901D6" w:rsidRPr="00B84204" w:rsidRDefault="002D6C3D" w:rsidP="00B84204">
      <w:pPr>
        <w:spacing w:line="276" w:lineRule="auto"/>
        <w:ind w:firstLine="709"/>
        <w:jc w:val="both"/>
        <w:rPr>
          <w:bCs/>
          <w:sz w:val="24"/>
          <w:szCs w:val="24"/>
        </w:rPr>
      </w:pPr>
      <w:r w:rsidRPr="00B84204">
        <w:rPr>
          <w:bCs/>
          <w:sz w:val="24"/>
          <w:szCs w:val="24"/>
        </w:rPr>
        <w:t xml:space="preserve">Основные </w:t>
      </w:r>
      <w:r w:rsidR="006148D6" w:rsidRPr="00B84204">
        <w:rPr>
          <w:bCs/>
          <w:sz w:val="24"/>
          <w:szCs w:val="24"/>
        </w:rPr>
        <w:t>условия</w:t>
      </w:r>
      <w:r w:rsidR="004E4101" w:rsidRPr="00B84204">
        <w:rPr>
          <w:bCs/>
          <w:sz w:val="24"/>
          <w:szCs w:val="24"/>
        </w:rPr>
        <w:t xml:space="preserve">, </w:t>
      </w:r>
      <w:r w:rsidR="006148D6" w:rsidRPr="00B84204">
        <w:rPr>
          <w:bCs/>
          <w:sz w:val="24"/>
          <w:szCs w:val="24"/>
        </w:rPr>
        <w:t>соблюдение которых необходимо для избрания</w:t>
      </w:r>
      <w:r w:rsidR="004E4101" w:rsidRPr="00B84204">
        <w:rPr>
          <w:bCs/>
          <w:sz w:val="24"/>
          <w:szCs w:val="24"/>
        </w:rPr>
        <w:t xml:space="preserve"> </w:t>
      </w:r>
      <w:r w:rsidR="00A901D6" w:rsidRPr="00B84204">
        <w:rPr>
          <w:bCs/>
          <w:sz w:val="24"/>
          <w:szCs w:val="24"/>
        </w:rPr>
        <w:t>А</w:t>
      </w:r>
      <w:r w:rsidR="004E4101" w:rsidRPr="00B84204">
        <w:rPr>
          <w:bCs/>
          <w:sz w:val="24"/>
          <w:szCs w:val="24"/>
        </w:rPr>
        <w:t>удитор</w:t>
      </w:r>
      <w:r w:rsidR="00A901D6" w:rsidRPr="00B84204">
        <w:rPr>
          <w:bCs/>
          <w:sz w:val="24"/>
          <w:szCs w:val="24"/>
        </w:rPr>
        <w:t>а</w:t>
      </w:r>
      <w:r w:rsidR="00A901D6" w:rsidRPr="00B84204">
        <w:rPr>
          <w:sz w:val="24"/>
          <w:szCs w:val="24"/>
        </w:rPr>
        <w:t xml:space="preserve"> </w:t>
      </w:r>
      <w:r w:rsidR="00A901D6" w:rsidRPr="00B84204">
        <w:rPr>
          <w:bCs/>
          <w:sz w:val="24"/>
          <w:szCs w:val="24"/>
        </w:rPr>
        <w:t>Общества:</w:t>
      </w:r>
    </w:p>
    <w:p w14:paraId="1333224F" w14:textId="77777777" w:rsidR="00A901D6" w:rsidRPr="00B84204" w:rsidRDefault="0087706C" w:rsidP="00123AD2">
      <w:pPr>
        <w:pStyle w:val="a9"/>
        <w:numPr>
          <w:ilvl w:val="0"/>
          <w:numId w:val="63"/>
        </w:numPr>
        <w:spacing w:after="0"/>
        <w:ind w:hanging="357"/>
        <w:jc w:val="both"/>
        <w:rPr>
          <w:rFonts w:ascii="Times New Roman" w:hAnsi="Times New Roman" w:cs="Times New Roman"/>
          <w:bCs/>
          <w:sz w:val="24"/>
          <w:szCs w:val="24"/>
        </w:rPr>
      </w:pPr>
      <w:r w:rsidRPr="00B84204">
        <w:rPr>
          <w:rFonts w:ascii="Times New Roman" w:hAnsi="Times New Roman" w:cs="Times New Roman"/>
          <w:bCs/>
          <w:sz w:val="24"/>
          <w:szCs w:val="24"/>
        </w:rPr>
        <w:t>н</w:t>
      </w:r>
      <w:r w:rsidR="002D6C3D" w:rsidRPr="00B84204">
        <w:rPr>
          <w:rFonts w:ascii="Times New Roman" w:hAnsi="Times New Roman" w:cs="Times New Roman"/>
          <w:bCs/>
          <w:sz w:val="24"/>
          <w:szCs w:val="24"/>
        </w:rPr>
        <w:t>аличие у Аудитора свидетельства о членстве в одной из саморегулируемых организаций аудиторов (без приостановки аудиторской деятельности в течение последних трех лет и текущего года);</w:t>
      </w:r>
    </w:p>
    <w:p w14:paraId="2BB7DF88" w14:textId="71AF83A9" w:rsidR="00A901D6" w:rsidRPr="00B84204" w:rsidRDefault="0087706C" w:rsidP="00123AD2">
      <w:pPr>
        <w:pStyle w:val="a9"/>
        <w:numPr>
          <w:ilvl w:val="0"/>
          <w:numId w:val="63"/>
        </w:numPr>
        <w:spacing w:after="0"/>
        <w:ind w:hanging="357"/>
        <w:jc w:val="both"/>
        <w:rPr>
          <w:rFonts w:ascii="Times New Roman" w:hAnsi="Times New Roman" w:cs="Times New Roman"/>
          <w:bCs/>
          <w:sz w:val="24"/>
          <w:szCs w:val="24"/>
        </w:rPr>
      </w:pPr>
      <w:proofErr w:type="gramStart"/>
      <w:r w:rsidRPr="00B84204">
        <w:rPr>
          <w:rFonts w:ascii="Times New Roman" w:hAnsi="Times New Roman" w:cs="Times New Roman"/>
          <w:bCs/>
          <w:sz w:val="24"/>
          <w:szCs w:val="24"/>
        </w:rPr>
        <w:t>н</w:t>
      </w:r>
      <w:r w:rsidR="002D6C3D" w:rsidRPr="00B84204">
        <w:rPr>
          <w:rFonts w:ascii="Times New Roman" w:hAnsi="Times New Roman" w:cs="Times New Roman"/>
          <w:bCs/>
          <w:sz w:val="24"/>
          <w:szCs w:val="24"/>
        </w:rPr>
        <w:t>аличие у Аудитора полиса страхования ответственности с общим лимитом ответственности страховщика по полису страхования (из расчета на один год), срок действия которого истекает не ранее 30 июня года, следующего за годом, когда Аудитор был утвержден на Годовом общем собрании</w:t>
      </w:r>
      <w:r w:rsidR="00AB04AA">
        <w:rPr>
          <w:rFonts w:ascii="Times New Roman" w:hAnsi="Times New Roman" w:cs="Times New Roman"/>
          <w:bCs/>
          <w:sz w:val="24"/>
          <w:szCs w:val="24"/>
        </w:rPr>
        <w:t xml:space="preserve"> акционеров</w:t>
      </w:r>
      <w:r w:rsidR="00A901D6" w:rsidRPr="00B84204">
        <w:rPr>
          <w:rFonts w:ascii="Times New Roman" w:hAnsi="Times New Roman" w:cs="Times New Roman"/>
          <w:bCs/>
          <w:sz w:val="24"/>
          <w:szCs w:val="24"/>
        </w:rPr>
        <w:t xml:space="preserve"> </w:t>
      </w:r>
      <w:r w:rsidRPr="00B84204">
        <w:rPr>
          <w:rFonts w:ascii="Times New Roman" w:hAnsi="Times New Roman" w:cs="Times New Roman"/>
          <w:bCs/>
          <w:sz w:val="24"/>
          <w:szCs w:val="24"/>
        </w:rPr>
        <w:t>Общества</w:t>
      </w:r>
      <w:r w:rsidR="002D6C3D" w:rsidRPr="00B84204">
        <w:rPr>
          <w:rFonts w:ascii="Times New Roman" w:hAnsi="Times New Roman" w:cs="Times New Roman"/>
          <w:bCs/>
          <w:sz w:val="24"/>
          <w:szCs w:val="24"/>
        </w:rPr>
        <w:t xml:space="preserve"> (при условии наличия документа, подтверждающего оплату Аудитором страховой премии в полном объеме); </w:t>
      </w:r>
      <w:proofErr w:type="gramEnd"/>
    </w:p>
    <w:p w14:paraId="48072C0A" w14:textId="77777777" w:rsidR="00A901D6" w:rsidRPr="00B84204" w:rsidRDefault="0087706C" w:rsidP="00123AD2">
      <w:pPr>
        <w:pStyle w:val="a9"/>
        <w:numPr>
          <w:ilvl w:val="0"/>
          <w:numId w:val="63"/>
        </w:numPr>
        <w:spacing w:after="0"/>
        <w:ind w:hanging="357"/>
        <w:jc w:val="both"/>
        <w:rPr>
          <w:rFonts w:ascii="Times New Roman" w:hAnsi="Times New Roman" w:cs="Times New Roman"/>
          <w:bCs/>
          <w:sz w:val="24"/>
          <w:szCs w:val="24"/>
        </w:rPr>
      </w:pPr>
      <w:proofErr w:type="gramStart"/>
      <w:r w:rsidRPr="00B84204">
        <w:rPr>
          <w:rFonts w:ascii="Times New Roman" w:hAnsi="Times New Roman" w:cs="Times New Roman"/>
          <w:bCs/>
          <w:sz w:val="24"/>
          <w:szCs w:val="24"/>
        </w:rPr>
        <w:t>н</w:t>
      </w:r>
      <w:r w:rsidR="002D6C3D" w:rsidRPr="00B84204">
        <w:rPr>
          <w:rFonts w:ascii="Times New Roman" w:hAnsi="Times New Roman" w:cs="Times New Roman"/>
          <w:bCs/>
          <w:sz w:val="24"/>
          <w:szCs w:val="24"/>
        </w:rPr>
        <w:t>аличие у Аудитора опыта оказания услуг по проведению обязательного аудита годовой бухгалтерской (финансовой) отчетности, подготовленной в соответствии с РСБУ за последние пять лет, компаниям с годовой выручкой не менее 10 млрд. руб., акции которых торгуются на Московской Бирже и/или LSE (за исключением компаний, акции которых отнесены к котировальному листу «</w:t>
      </w:r>
      <w:proofErr w:type="spellStart"/>
      <w:r w:rsidR="002D6C3D" w:rsidRPr="00B84204">
        <w:rPr>
          <w:rFonts w:ascii="Times New Roman" w:hAnsi="Times New Roman" w:cs="Times New Roman"/>
          <w:bCs/>
          <w:sz w:val="24"/>
          <w:szCs w:val="24"/>
        </w:rPr>
        <w:t>Внесписочные</w:t>
      </w:r>
      <w:proofErr w:type="spellEnd"/>
      <w:r w:rsidR="002D6C3D" w:rsidRPr="00B84204">
        <w:rPr>
          <w:rFonts w:ascii="Times New Roman" w:hAnsi="Times New Roman" w:cs="Times New Roman"/>
          <w:bCs/>
          <w:sz w:val="24"/>
          <w:szCs w:val="24"/>
        </w:rPr>
        <w:t xml:space="preserve">»); </w:t>
      </w:r>
      <w:proofErr w:type="gramEnd"/>
    </w:p>
    <w:p w14:paraId="563147FC" w14:textId="77777777" w:rsidR="00A901D6" w:rsidRPr="00B84204" w:rsidRDefault="0087706C" w:rsidP="00123AD2">
      <w:pPr>
        <w:pStyle w:val="a9"/>
        <w:numPr>
          <w:ilvl w:val="0"/>
          <w:numId w:val="63"/>
        </w:numPr>
        <w:spacing w:after="0"/>
        <w:ind w:hanging="357"/>
        <w:jc w:val="both"/>
        <w:rPr>
          <w:rFonts w:ascii="Times New Roman" w:hAnsi="Times New Roman" w:cs="Times New Roman"/>
          <w:bCs/>
          <w:sz w:val="24"/>
          <w:szCs w:val="24"/>
        </w:rPr>
      </w:pPr>
      <w:r w:rsidRPr="00B84204">
        <w:rPr>
          <w:rFonts w:ascii="Times New Roman" w:hAnsi="Times New Roman" w:cs="Times New Roman"/>
          <w:bCs/>
          <w:sz w:val="24"/>
          <w:szCs w:val="24"/>
        </w:rPr>
        <w:t>н</w:t>
      </w:r>
      <w:r w:rsidR="002D6C3D" w:rsidRPr="00B84204">
        <w:rPr>
          <w:rFonts w:ascii="Times New Roman" w:hAnsi="Times New Roman" w:cs="Times New Roman"/>
          <w:bCs/>
          <w:sz w:val="24"/>
          <w:szCs w:val="24"/>
        </w:rPr>
        <w:t>аличие у Аудитора квалифицированных аудиторов, имеющих единый квалификационный аттестат аудитора, со стажем аудиторской деятельности в качестве аудитора более пяти лет, которые будут привлечены к исполнению договора;</w:t>
      </w:r>
    </w:p>
    <w:p w14:paraId="3BA36BE8" w14:textId="77777777" w:rsidR="00A901D6" w:rsidRPr="00B84204" w:rsidRDefault="002D6C3D" w:rsidP="00123AD2">
      <w:pPr>
        <w:pStyle w:val="a9"/>
        <w:numPr>
          <w:ilvl w:val="0"/>
          <w:numId w:val="63"/>
        </w:numPr>
        <w:spacing w:after="0"/>
        <w:ind w:hanging="357"/>
        <w:jc w:val="both"/>
        <w:rPr>
          <w:rFonts w:ascii="Times New Roman" w:hAnsi="Times New Roman" w:cs="Times New Roman"/>
          <w:bCs/>
          <w:sz w:val="24"/>
          <w:szCs w:val="24"/>
        </w:rPr>
      </w:pPr>
      <w:r w:rsidRPr="00B84204">
        <w:rPr>
          <w:rFonts w:ascii="Times New Roman" w:hAnsi="Times New Roman" w:cs="Times New Roman"/>
          <w:bCs/>
          <w:sz w:val="24"/>
          <w:szCs w:val="24"/>
        </w:rPr>
        <w:t xml:space="preserve">Аудитор на протяжении не менее </w:t>
      </w:r>
      <w:r w:rsidR="0087706C" w:rsidRPr="00B84204">
        <w:rPr>
          <w:rFonts w:ascii="Times New Roman" w:hAnsi="Times New Roman" w:cs="Times New Roman"/>
          <w:bCs/>
          <w:sz w:val="24"/>
          <w:szCs w:val="24"/>
        </w:rPr>
        <w:t>одного</w:t>
      </w:r>
      <w:r w:rsidRPr="00B84204">
        <w:rPr>
          <w:rFonts w:ascii="Times New Roman" w:hAnsi="Times New Roman" w:cs="Times New Roman"/>
          <w:bCs/>
          <w:sz w:val="24"/>
          <w:szCs w:val="24"/>
        </w:rPr>
        <w:t xml:space="preserve"> год</w:t>
      </w:r>
      <w:r w:rsidR="0087706C" w:rsidRPr="00B84204">
        <w:rPr>
          <w:rFonts w:ascii="Times New Roman" w:hAnsi="Times New Roman" w:cs="Times New Roman"/>
          <w:bCs/>
          <w:sz w:val="24"/>
          <w:szCs w:val="24"/>
        </w:rPr>
        <w:t>а</w:t>
      </w:r>
      <w:r w:rsidRPr="00B84204">
        <w:rPr>
          <w:rFonts w:ascii="Times New Roman" w:hAnsi="Times New Roman" w:cs="Times New Roman"/>
          <w:bCs/>
          <w:sz w:val="24"/>
          <w:szCs w:val="24"/>
        </w:rPr>
        <w:t xml:space="preserve"> является членом одной из международных аудиторских сетей (включенных в рейтинг «</w:t>
      </w:r>
      <w:proofErr w:type="spellStart"/>
      <w:r w:rsidRPr="00B84204">
        <w:rPr>
          <w:rFonts w:ascii="Times New Roman" w:hAnsi="Times New Roman" w:cs="Times New Roman"/>
          <w:bCs/>
          <w:sz w:val="24"/>
          <w:szCs w:val="24"/>
        </w:rPr>
        <w:t>International</w:t>
      </w:r>
      <w:proofErr w:type="spellEnd"/>
      <w:r w:rsidRPr="00B84204">
        <w:rPr>
          <w:rFonts w:ascii="Times New Roman" w:hAnsi="Times New Roman" w:cs="Times New Roman"/>
          <w:bCs/>
          <w:sz w:val="24"/>
          <w:szCs w:val="24"/>
        </w:rPr>
        <w:t xml:space="preserve"> </w:t>
      </w:r>
      <w:proofErr w:type="spellStart"/>
      <w:r w:rsidRPr="00B84204">
        <w:rPr>
          <w:rFonts w:ascii="Times New Roman" w:hAnsi="Times New Roman" w:cs="Times New Roman"/>
          <w:bCs/>
          <w:sz w:val="24"/>
          <w:szCs w:val="24"/>
        </w:rPr>
        <w:t>Accounting</w:t>
      </w:r>
      <w:proofErr w:type="spellEnd"/>
      <w:r w:rsidRPr="00B84204">
        <w:rPr>
          <w:rFonts w:ascii="Times New Roman" w:hAnsi="Times New Roman" w:cs="Times New Roman"/>
          <w:bCs/>
          <w:sz w:val="24"/>
          <w:szCs w:val="24"/>
        </w:rPr>
        <w:t xml:space="preserve"> </w:t>
      </w:r>
      <w:proofErr w:type="spellStart"/>
      <w:r w:rsidRPr="00B84204">
        <w:rPr>
          <w:rFonts w:ascii="Times New Roman" w:hAnsi="Times New Roman" w:cs="Times New Roman"/>
          <w:bCs/>
          <w:sz w:val="24"/>
          <w:szCs w:val="24"/>
        </w:rPr>
        <w:t>Bulletin</w:t>
      </w:r>
      <w:proofErr w:type="spellEnd"/>
      <w:r w:rsidRPr="00B84204">
        <w:rPr>
          <w:rFonts w:ascii="Times New Roman" w:hAnsi="Times New Roman" w:cs="Times New Roman"/>
          <w:bCs/>
          <w:sz w:val="24"/>
          <w:szCs w:val="24"/>
        </w:rPr>
        <w:t>» по итогам последнего завершенного года по списку «</w:t>
      </w:r>
      <w:proofErr w:type="spellStart"/>
      <w:r w:rsidRPr="00B84204">
        <w:rPr>
          <w:rFonts w:ascii="Times New Roman" w:hAnsi="Times New Roman" w:cs="Times New Roman"/>
          <w:bCs/>
          <w:sz w:val="24"/>
          <w:szCs w:val="24"/>
        </w:rPr>
        <w:t>Leading</w:t>
      </w:r>
      <w:proofErr w:type="spellEnd"/>
      <w:r w:rsidRPr="00B84204">
        <w:rPr>
          <w:rFonts w:ascii="Times New Roman" w:hAnsi="Times New Roman" w:cs="Times New Roman"/>
          <w:bCs/>
          <w:sz w:val="24"/>
          <w:szCs w:val="24"/>
        </w:rPr>
        <w:t xml:space="preserve"> </w:t>
      </w:r>
      <w:proofErr w:type="spellStart"/>
      <w:r w:rsidRPr="00B84204">
        <w:rPr>
          <w:rFonts w:ascii="Times New Roman" w:hAnsi="Times New Roman" w:cs="Times New Roman"/>
          <w:bCs/>
          <w:sz w:val="24"/>
          <w:szCs w:val="24"/>
        </w:rPr>
        <w:t>accounting</w:t>
      </w:r>
      <w:proofErr w:type="spellEnd"/>
      <w:r w:rsidRPr="00B84204">
        <w:rPr>
          <w:rFonts w:ascii="Times New Roman" w:hAnsi="Times New Roman" w:cs="Times New Roman"/>
          <w:bCs/>
          <w:sz w:val="24"/>
          <w:szCs w:val="24"/>
        </w:rPr>
        <w:t xml:space="preserve"> </w:t>
      </w:r>
      <w:proofErr w:type="spellStart"/>
      <w:r w:rsidRPr="00B84204">
        <w:rPr>
          <w:rFonts w:ascii="Times New Roman" w:hAnsi="Times New Roman" w:cs="Times New Roman"/>
          <w:bCs/>
          <w:sz w:val="24"/>
          <w:szCs w:val="24"/>
        </w:rPr>
        <w:t>networks</w:t>
      </w:r>
      <w:proofErr w:type="spellEnd"/>
      <w:r w:rsidRPr="00B84204">
        <w:rPr>
          <w:rFonts w:ascii="Times New Roman" w:hAnsi="Times New Roman" w:cs="Times New Roman"/>
          <w:bCs/>
          <w:sz w:val="24"/>
          <w:szCs w:val="24"/>
        </w:rPr>
        <w:t xml:space="preserve">»); </w:t>
      </w:r>
    </w:p>
    <w:p w14:paraId="076F8990" w14:textId="77777777" w:rsidR="00A901D6" w:rsidRPr="00B84204" w:rsidRDefault="0087706C" w:rsidP="00123AD2">
      <w:pPr>
        <w:pStyle w:val="a9"/>
        <w:numPr>
          <w:ilvl w:val="0"/>
          <w:numId w:val="63"/>
        </w:numPr>
        <w:spacing w:after="0"/>
        <w:ind w:hanging="357"/>
        <w:jc w:val="both"/>
        <w:rPr>
          <w:rFonts w:ascii="Times New Roman" w:hAnsi="Times New Roman" w:cs="Times New Roman"/>
          <w:bCs/>
          <w:sz w:val="24"/>
          <w:szCs w:val="24"/>
        </w:rPr>
      </w:pPr>
      <w:r w:rsidRPr="00B84204">
        <w:rPr>
          <w:rFonts w:ascii="Times New Roman" w:hAnsi="Times New Roman" w:cs="Times New Roman"/>
          <w:bCs/>
          <w:sz w:val="24"/>
          <w:szCs w:val="24"/>
        </w:rPr>
        <w:t>о</w:t>
      </w:r>
      <w:r w:rsidR="002D6C3D" w:rsidRPr="00B84204">
        <w:rPr>
          <w:rFonts w:ascii="Times New Roman" w:hAnsi="Times New Roman" w:cs="Times New Roman"/>
          <w:bCs/>
          <w:sz w:val="24"/>
          <w:szCs w:val="24"/>
        </w:rPr>
        <w:t>тсутствие у Аудитора судебных претензий (исков) за последние три года и текущий год, заявленных в отношен</w:t>
      </w:r>
      <w:proofErr w:type="gramStart"/>
      <w:r w:rsidR="002D6C3D" w:rsidRPr="00B84204">
        <w:rPr>
          <w:rFonts w:ascii="Times New Roman" w:hAnsi="Times New Roman" w:cs="Times New Roman"/>
          <w:bCs/>
          <w:sz w:val="24"/>
          <w:szCs w:val="24"/>
        </w:rPr>
        <w:t>ии Ау</w:t>
      </w:r>
      <w:proofErr w:type="gramEnd"/>
      <w:r w:rsidR="002D6C3D" w:rsidRPr="00B84204">
        <w:rPr>
          <w:rFonts w:ascii="Times New Roman" w:hAnsi="Times New Roman" w:cs="Times New Roman"/>
          <w:bCs/>
          <w:sz w:val="24"/>
          <w:szCs w:val="24"/>
        </w:rPr>
        <w:t>дитора и связанных с качеством оказанных им аудиторских услуг;</w:t>
      </w:r>
    </w:p>
    <w:p w14:paraId="5CFD0A77" w14:textId="77777777" w:rsidR="00A901D6" w:rsidRPr="00B84204" w:rsidRDefault="002D6C3D" w:rsidP="00123AD2">
      <w:pPr>
        <w:pStyle w:val="a9"/>
        <w:numPr>
          <w:ilvl w:val="0"/>
          <w:numId w:val="63"/>
        </w:numPr>
        <w:spacing w:after="0"/>
        <w:ind w:hanging="357"/>
        <w:jc w:val="both"/>
        <w:rPr>
          <w:rFonts w:ascii="Times New Roman" w:hAnsi="Times New Roman" w:cs="Times New Roman"/>
          <w:bCs/>
          <w:sz w:val="24"/>
          <w:szCs w:val="24"/>
        </w:rPr>
      </w:pPr>
      <w:r w:rsidRPr="00B84204">
        <w:rPr>
          <w:rFonts w:ascii="Times New Roman" w:hAnsi="Times New Roman" w:cs="Times New Roman"/>
          <w:bCs/>
          <w:sz w:val="24"/>
          <w:szCs w:val="24"/>
        </w:rPr>
        <w:t>успешно</w:t>
      </w:r>
      <w:r w:rsidR="0087706C" w:rsidRPr="00B84204">
        <w:rPr>
          <w:rFonts w:ascii="Times New Roman" w:hAnsi="Times New Roman" w:cs="Times New Roman"/>
          <w:bCs/>
          <w:sz w:val="24"/>
          <w:szCs w:val="24"/>
        </w:rPr>
        <w:t>е</w:t>
      </w:r>
      <w:r w:rsidRPr="00B84204">
        <w:rPr>
          <w:rFonts w:ascii="Times New Roman" w:hAnsi="Times New Roman" w:cs="Times New Roman"/>
          <w:bCs/>
          <w:sz w:val="24"/>
          <w:szCs w:val="24"/>
        </w:rPr>
        <w:t xml:space="preserve"> прохождени</w:t>
      </w:r>
      <w:r w:rsidR="0087706C" w:rsidRPr="00B84204">
        <w:rPr>
          <w:rFonts w:ascii="Times New Roman" w:hAnsi="Times New Roman" w:cs="Times New Roman"/>
          <w:bCs/>
          <w:sz w:val="24"/>
          <w:szCs w:val="24"/>
        </w:rPr>
        <w:t>е</w:t>
      </w:r>
      <w:r w:rsidRPr="00B84204">
        <w:rPr>
          <w:rFonts w:ascii="Times New Roman" w:hAnsi="Times New Roman" w:cs="Times New Roman"/>
          <w:bCs/>
          <w:sz w:val="24"/>
          <w:szCs w:val="24"/>
        </w:rPr>
        <w:t xml:space="preserve"> Аудитором внешнего контроля со стороны </w:t>
      </w:r>
      <w:proofErr w:type="spellStart"/>
      <w:r w:rsidRPr="00B84204">
        <w:rPr>
          <w:rFonts w:ascii="Times New Roman" w:hAnsi="Times New Roman" w:cs="Times New Roman"/>
          <w:bCs/>
          <w:sz w:val="24"/>
          <w:szCs w:val="24"/>
        </w:rPr>
        <w:t>Росфиннадзора</w:t>
      </w:r>
      <w:proofErr w:type="spellEnd"/>
      <w:r w:rsidR="0087706C" w:rsidRPr="00B84204">
        <w:rPr>
          <w:rFonts w:ascii="Times New Roman" w:hAnsi="Times New Roman" w:cs="Times New Roman"/>
          <w:bCs/>
          <w:sz w:val="24"/>
          <w:szCs w:val="24"/>
        </w:rPr>
        <w:t xml:space="preserve"> в течение предыдущих двух лет</w:t>
      </w:r>
      <w:r w:rsidRPr="00B84204">
        <w:rPr>
          <w:rFonts w:ascii="Times New Roman" w:hAnsi="Times New Roman" w:cs="Times New Roman"/>
          <w:bCs/>
          <w:sz w:val="24"/>
          <w:szCs w:val="24"/>
        </w:rPr>
        <w:t xml:space="preserve">, по результатам </w:t>
      </w:r>
      <w:r w:rsidR="0087706C" w:rsidRPr="00B84204">
        <w:rPr>
          <w:rFonts w:ascii="Times New Roman" w:hAnsi="Times New Roman" w:cs="Times New Roman"/>
          <w:bCs/>
          <w:sz w:val="24"/>
          <w:szCs w:val="24"/>
        </w:rPr>
        <w:t>которого</w:t>
      </w:r>
      <w:r w:rsidRPr="00B84204">
        <w:rPr>
          <w:rFonts w:ascii="Times New Roman" w:hAnsi="Times New Roman" w:cs="Times New Roman"/>
          <w:bCs/>
          <w:sz w:val="24"/>
          <w:szCs w:val="24"/>
        </w:rPr>
        <w:t xml:space="preserve"> не выносилось в отношен</w:t>
      </w:r>
      <w:proofErr w:type="gramStart"/>
      <w:r w:rsidRPr="00B84204">
        <w:rPr>
          <w:rFonts w:ascii="Times New Roman" w:hAnsi="Times New Roman" w:cs="Times New Roman"/>
          <w:bCs/>
          <w:sz w:val="24"/>
          <w:szCs w:val="24"/>
        </w:rPr>
        <w:t>ии Ау</w:t>
      </w:r>
      <w:proofErr w:type="gramEnd"/>
      <w:r w:rsidRPr="00B84204">
        <w:rPr>
          <w:rFonts w:ascii="Times New Roman" w:hAnsi="Times New Roman" w:cs="Times New Roman"/>
          <w:bCs/>
          <w:sz w:val="24"/>
          <w:szCs w:val="24"/>
        </w:rPr>
        <w:t>дитора решение о приостановке его деятельности или не выносилось предписание;</w:t>
      </w:r>
    </w:p>
    <w:p w14:paraId="72875710" w14:textId="2A5CEB5C" w:rsidR="00A901D6" w:rsidRPr="00B84204" w:rsidRDefault="0087706C" w:rsidP="00123AD2">
      <w:pPr>
        <w:pStyle w:val="a9"/>
        <w:numPr>
          <w:ilvl w:val="0"/>
          <w:numId w:val="63"/>
        </w:numPr>
        <w:spacing w:after="0"/>
        <w:jc w:val="both"/>
        <w:rPr>
          <w:rFonts w:ascii="Times New Roman" w:hAnsi="Times New Roman" w:cs="Times New Roman"/>
          <w:bCs/>
          <w:sz w:val="24"/>
          <w:szCs w:val="24"/>
        </w:rPr>
      </w:pPr>
      <w:r w:rsidRPr="00B84204">
        <w:rPr>
          <w:rFonts w:ascii="Times New Roman" w:hAnsi="Times New Roman" w:cs="Times New Roman"/>
          <w:bCs/>
          <w:sz w:val="24"/>
          <w:szCs w:val="24"/>
        </w:rPr>
        <w:t xml:space="preserve">вхождение в </w:t>
      </w:r>
      <w:r w:rsidR="00DA09E2" w:rsidRPr="00B84204">
        <w:rPr>
          <w:rFonts w:ascii="Times New Roman" w:hAnsi="Times New Roman" w:cs="Times New Roman"/>
          <w:bCs/>
          <w:sz w:val="24"/>
          <w:szCs w:val="24"/>
        </w:rPr>
        <w:t>Рейтин</w:t>
      </w:r>
      <w:r w:rsidR="00E546E6">
        <w:rPr>
          <w:rFonts w:ascii="Times New Roman" w:hAnsi="Times New Roman" w:cs="Times New Roman"/>
          <w:bCs/>
          <w:sz w:val="24"/>
          <w:szCs w:val="24"/>
        </w:rPr>
        <w:t>г</w:t>
      </w:r>
      <w:r w:rsidR="00A52DC4" w:rsidRPr="00B84204">
        <w:rPr>
          <w:rFonts w:ascii="Times New Roman" w:hAnsi="Times New Roman" w:cs="Times New Roman"/>
          <w:bCs/>
          <w:sz w:val="24"/>
          <w:szCs w:val="24"/>
        </w:rPr>
        <w:t xml:space="preserve"> </w:t>
      </w:r>
      <w:r w:rsidR="002D6C3D" w:rsidRPr="00B84204">
        <w:rPr>
          <w:rFonts w:ascii="Times New Roman" w:hAnsi="Times New Roman" w:cs="Times New Roman"/>
          <w:bCs/>
          <w:sz w:val="24"/>
          <w:szCs w:val="24"/>
        </w:rPr>
        <w:t xml:space="preserve">«Список крупнейших аудиторско-консалтинговых групп России» </w:t>
      </w:r>
      <w:r w:rsidR="00DA09E2" w:rsidRPr="00B84204">
        <w:rPr>
          <w:rFonts w:ascii="Times New Roman" w:hAnsi="Times New Roman" w:cs="Times New Roman"/>
          <w:bCs/>
          <w:sz w:val="24"/>
          <w:szCs w:val="24"/>
        </w:rPr>
        <w:t xml:space="preserve">Рейтингового агентства «Эксперт РА» </w:t>
      </w:r>
      <w:r w:rsidR="002D6C3D" w:rsidRPr="00B84204">
        <w:rPr>
          <w:rFonts w:ascii="Times New Roman" w:hAnsi="Times New Roman" w:cs="Times New Roman"/>
          <w:bCs/>
          <w:sz w:val="24"/>
          <w:szCs w:val="24"/>
        </w:rPr>
        <w:t>по итогам последнего завершенного года;</w:t>
      </w:r>
    </w:p>
    <w:p w14:paraId="4D23E6DD" w14:textId="77777777" w:rsidR="002D6C3D" w:rsidRPr="00B84204" w:rsidRDefault="00DA09E2" w:rsidP="00123AD2">
      <w:pPr>
        <w:pStyle w:val="a9"/>
        <w:numPr>
          <w:ilvl w:val="0"/>
          <w:numId w:val="63"/>
        </w:numPr>
        <w:spacing w:after="0"/>
        <w:ind w:hanging="357"/>
        <w:jc w:val="both"/>
        <w:rPr>
          <w:rFonts w:ascii="Times New Roman" w:hAnsi="Times New Roman" w:cs="Times New Roman"/>
          <w:bCs/>
          <w:sz w:val="24"/>
          <w:szCs w:val="24"/>
        </w:rPr>
      </w:pPr>
      <w:r w:rsidRPr="00B84204">
        <w:rPr>
          <w:rFonts w:ascii="Times New Roman" w:hAnsi="Times New Roman" w:cs="Times New Roman"/>
          <w:bCs/>
          <w:sz w:val="24"/>
          <w:szCs w:val="24"/>
        </w:rPr>
        <w:t>о</w:t>
      </w:r>
      <w:r w:rsidR="002D6C3D" w:rsidRPr="00B84204">
        <w:rPr>
          <w:rFonts w:ascii="Times New Roman" w:hAnsi="Times New Roman" w:cs="Times New Roman"/>
          <w:bCs/>
          <w:sz w:val="24"/>
          <w:szCs w:val="24"/>
        </w:rPr>
        <w:t>тсутствие в реестре недобросовестных поставщиков сведений об Аудиторе, предусмотренных Феде</w:t>
      </w:r>
      <w:r w:rsidR="00E40113" w:rsidRPr="00B84204">
        <w:rPr>
          <w:rFonts w:ascii="Times New Roman" w:hAnsi="Times New Roman" w:cs="Times New Roman"/>
          <w:bCs/>
          <w:sz w:val="24"/>
          <w:szCs w:val="24"/>
        </w:rPr>
        <w:t>ральным законом от 18.07.2011</w:t>
      </w:r>
      <w:r w:rsidR="002D6C3D" w:rsidRPr="00B84204">
        <w:rPr>
          <w:rFonts w:ascii="Times New Roman" w:hAnsi="Times New Roman" w:cs="Times New Roman"/>
          <w:bCs/>
          <w:sz w:val="24"/>
          <w:szCs w:val="24"/>
        </w:rPr>
        <w:t xml:space="preserve"> № 223-ФЗ «О закупках товаров, работ, услуг отдельными видами юридических лиц» и/или Феде</w:t>
      </w:r>
      <w:r w:rsidR="00E40113" w:rsidRPr="00B84204">
        <w:rPr>
          <w:rFonts w:ascii="Times New Roman" w:hAnsi="Times New Roman" w:cs="Times New Roman"/>
          <w:bCs/>
          <w:sz w:val="24"/>
          <w:szCs w:val="24"/>
        </w:rPr>
        <w:t>ральным законом от 21.07.2005</w:t>
      </w:r>
      <w:r w:rsidR="002D6C3D" w:rsidRPr="00B84204">
        <w:rPr>
          <w:rFonts w:ascii="Times New Roman" w:hAnsi="Times New Roman" w:cs="Times New Roman"/>
          <w:bCs/>
          <w:sz w:val="24"/>
          <w:szCs w:val="24"/>
        </w:rPr>
        <w:t xml:space="preserve"> № 94-ФЗ «О размещении заказов на поставки товаров, выполнение работ, оказание услуг для государственных и муниципальных нужд».</w:t>
      </w:r>
    </w:p>
    <w:p w14:paraId="755C9568" w14:textId="5B27416D" w:rsidR="00654151" w:rsidRPr="00B84204" w:rsidRDefault="00654151" w:rsidP="00B84204">
      <w:pPr>
        <w:spacing w:line="276" w:lineRule="auto"/>
        <w:ind w:firstLine="709"/>
        <w:jc w:val="both"/>
        <w:rPr>
          <w:bCs/>
          <w:sz w:val="24"/>
          <w:szCs w:val="24"/>
        </w:rPr>
      </w:pPr>
      <w:proofErr w:type="gramStart"/>
      <w:r w:rsidRPr="00B84204">
        <w:rPr>
          <w:bCs/>
          <w:sz w:val="24"/>
          <w:szCs w:val="24"/>
        </w:rPr>
        <w:t>ПАО «НКХП» в соответствии со статьей 5 Федерального закона от 30.12.2008 №</w:t>
      </w:r>
      <w:r w:rsidR="00F35A94">
        <w:rPr>
          <w:bCs/>
          <w:sz w:val="24"/>
          <w:szCs w:val="24"/>
        </w:rPr>
        <w:t> </w:t>
      </w:r>
      <w:r w:rsidRPr="00B84204">
        <w:rPr>
          <w:bCs/>
          <w:sz w:val="24"/>
          <w:szCs w:val="24"/>
        </w:rPr>
        <w:t>307</w:t>
      </w:r>
      <w:r w:rsidR="00F35A94">
        <w:rPr>
          <w:bCs/>
          <w:sz w:val="24"/>
          <w:szCs w:val="24"/>
        </w:rPr>
        <w:noBreakHyphen/>
      </w:r>
      <w:r w:rsidRPr="00B84204">
        <w:rPr>
          <w:bCs/>
          <w:sz w:val="24"/>
          <w:szCs w:val="24"/>
        </w:rPr>
        <w:t>ФЗ «Об аудиторской деятельности» 25.03.2019 направило запросы компаниям «большой четверки» (АО «КПМГ», АО «</w:t>
      </w:r>
      <w:proofErr w:type="spellStart"/>
      <w:r w:rsidRPr="00B84204">
        <w:rPr>
          <w:bCs/>
          <w:sz w:val="24"/>
          <w:szCs w:val="24"/>
        </w:rPr>
        <w:t>Делойт</w:t>
      </w:r>
      <w:proofErr w:type="spellEnd"/>
      <w:r w:rsidRPr="00B84204">
        <w:rPr>
          <w:bCs/>
          <w:sz w:val="24"/>
          <w:szCs w:val="24"/>
        </w:rPr>
        <w:t xml:space="preserve"> и Туш СНГ», ООО «Эрнст энд Янг» и АО</w:t>
      </w:r>
      <w:r w:rsidR="00F35A94">
        <w:rPr>
          <w:bCs/>
          <w:sz w:val="24"/>
          <w:szCs w:val="24"/>
        </w:rPr>
        <w:t> </w:t>
      </w:r>
      <w:r w:rsidRPr="00B84204">
        <w:rPr>
          <w:bCs/>
          <w:sz w:val="24"/>
          <w:szCs w:val="24"/>
        </w:rPr>
        <w:t>«</w:t>
      </w:r>
      <w:proofErr w:type="spellStart"/>
      <w:r w:rsidRPr="00B84204">
        <w:rPr>
          <w:bCs/>
          <w:sz w:val="24"/>
          <w:szCs w:val="24"/>
        </w:rPr>
        <w:t>ПрайсвотерхаусКуперс</w:t>
      </w:r>
      <w:proofErr w:type="spellEnd"/>
      <w:r w:rsidRPr="00B84204">
        <w:rPr>
          <w:bCs/>
          <w:sz w:val="24"/>
          <w:szCs w:val="24"/>
        </w:rPr>
        <w:t xml:space="preserve"> Аудит») с просьбой предоставить коммерческие предложения на оказание услуг по аудиту бухгалтерской (финансовой) отчетности за 2019-2021 гг., составленной по РСБУ и МСФО, а также проведению</w:t>
      </w:r>
      <w:proofErr w:type="gramEnd"/>
      <w:r w:rsidRPr="00B84204">
        <w:rPr>
          <w:bCs/>
          <w:sz w:val="24"/>
          <w:szCs w:val="24"/>
        </w:rPr>
        <w:t xml:space="preserve"> обзорных проверок промежуточной сокращенной финансовой отчетности за 6 месяцев 2019 г., 2020 г. и 2021 г., составленной по МСФО.</w:t>
      </w:r>
    </w:p>
    <w:p w14:paraId="7BDCB0E9" w14:textId="372FC99F" w:rsidR="00654151" w:rsidRPr="00B84204" w:rsidRDefault="00654151" w:rsidP="00B84204">
      <w:pPr>
        <w:spacing w:line="276" w:lineRule="auto"/>
        <w:ind w:firstLine="709"/>
        <w:jc w:val="both"/>
        <w:rPr>
          <w:bCs/>
          <w:sz w:val="24"/>
          <w:szCs w:val="24"/>
        </w:rPr>
      </w:pPr>
      <w:r w:rsidRPr="00B84204">
        <w:rPr>
          <w:bCs/>
          <w:sz w:val="24"/>
          <w:szCs w:val="24"/>
        </w:rPr>
        <w:t xml:space="preserve">На основании поступивших предложений ООО «Эрнст энд Янг» было признано </w:t>
      </w:r>
      <w:r w:rsidR="00CF13B6" w:rsidRPr="00B84204">
        <w:rPr>
          <w:bCs/>
          <w:sz w:val="24"/>
          <w:szCs w:val="24"/>
        </w:rPr>
        <w:t>наилучшим</w:t>
      </w:r>
      <w:r w:rsidR="006905EA" w:rsidRPr="00B84204">
        <w:rPr>
          <w:bCs/>
          <w:sz w:val="24"/>
          <w:szCs w:val="24"/>
        </w:rPr>
        <w:t>.</w:t>
      </w:r>
    </w:p>
    <w:p w14:paraId="5C7BDDD8" w14:textId="77777777" w:rsidR="00A901D6" w:rsidRPr="00B84204" w:rsidRDefault="002D6C3D" w:rsidP="00B84204">
      <w:pPr>
        <w:spacing w:line="276" w:lineRule="auto"/>
        <w:ind w:firstLine="709"/>
        <w:jc w:val="both"/>
        <w:rPr>
          <w:bCs/>
          <w:sz w:val="24"/>
          <w:szCs w:val="24"/>
        </w:rPr>
      </w:pPr>
      <w:r w:rsidRPr="00B84204">
        <w:rPr>
          <w:bCs/>
          <w:sz w:val="24"/>
          <w:szCs w:val="24"/>
        </w:rPr>
        <w:t xml:space="preserve">Процедура выдвижения кандидатуры </w:t>
      </w:r>
      <w:r w:rsidR="00A901D6" w:rsidRPr="00B84204">
        <w:rPr>
          <w:bCs/>
          <w:sz w:val="24"/>
          <w:szCs w:val="24"/>
        </w:rPr>
        <w:t>А</w:t>
      </w:r>
      <w:r w:rsidRPr="00B84204">
        <w:rPr>
          <w:bCs/>
          <w:sz w:val="24"/>
          <w:szCs w:val="24"/>
        </w:rPr>
        <w:t xml:space="preserve">удитора для утверждения </w:t>
      </w:r>
      <w:r w:rsidR="00A901D6" w:rsidRPr="00B84204">
        <w:rPr>
          <w:bCs/>
          <w:sz w:val="24"/>
          <w:szCs w:val="24"/>
        </w:rPr>
        <w:t xml:space="preserve">Общим </w:t>
      </w:r>
      <w:r w:rsidRPr="00B84204">
        <w:rPr>
          <w:bCs/>
          <w:sz w:val="24"/>
          <w:szCs w:val="24"/>
        </w:rPr>
        <w:t xml:space="preserve">собранием акционеров </w:t>
      </w:r>
      <w:r w:rsidR="00A901D6" w:rsidRPr="00B84204">
        <w:rPr>
          <w:bCs/>
          <w:sz w:val="24"/>
          <w:szCs w:val="24"/>
        </w:rPr>
        <w:t>Общества</w:t>
      </w:r>
      <w:r w:rsidRPr="00B84204">
        <w:rPr>
          <w:bCs/>
          <w:sz w:val="24"/>
          <w:szCs w:val="24"/>
        </w:rPr>
        <w:t xml:space="preserve">: </w:t>
      </w:r>
    </w:p>
    <w:p w14:paraId="16FA8369" w14:textId="77777777" w:rsidR="002D6C3D" w:rsidRPr="00B84204" w:rsidRDefault="00DA09E2" w:rsidP="00123AD2">
      <w:pPr>
        <w:pStyle w:val="a9"/>
        <w:numPr>
          <w:ilvl w:val="0"/>
          <w:numId w:val="64"/>
        </w:numPr>
        <w:spacing w:after="0"/>
        <w:jc w:val="both"/>
        <w:rPr>
          <w:rFonts w:ascii="Times New Roman" w:hAnsi="Times New Roman" w:cs="Times New Roman"/>
          <w:bCs/>
          <w:sz w:val="24"/>
          <w:szCs w:val="24"/>
        </w:rPr>
      </w:pPr>
      <w:r w:rsidRPr="00B84204">
        <w:rPr>
          <w:rFonts w:ascii="Times New Roman" w:hAnsi="Times New Roman" w:cs="Times New Roman"/>
          <w:bCs/>
          <w:sz w:val="24"/>
          <w:szCs w:val="24"/>
        </w:rPr>
        <w:t>Е</w:t>
      </w:r>
      <w:r w:rsidR="002D6C3D" w:rsidRPr="00B84204">
        <w:rPr>
          <w:rFonts w:ascii="Times New Roman" w:hAnsi="Times New Roman" w:cs="Times New Roman"/>
          <w:bCs/>
          <w:sz w:val="24"/>
          <w:szCs w:val="24"/>
        </w:rPr>
        <w:t xml:space="preserve">сли в </w:t>
      </w:r>
      <w:r w:rsidRPr="00B84204">
        <w:rPr>
          <w:rFonts w:ascii="Times New Roman" w:hAnsi="Times New Roman" w:cs="Times New Roman"/>
          <w:bCs/>
          <w:sz w:val="24"/>
          <w:szCs w:val="24"/>
        </w:rPr>
        <w:t xml:space="preserve">Обществе </w:t>
      </w:r>
      <w:r w:rsidR="002D6C3D" w:rsidRPr="00B84204">
        <w:rPr>
          <w:rFonts w:ascii="Times New Roman" w:hAnsi="Times New Roman" w:cs="Times New Roman"/>
          <w:bCs/>
          <w:sz w:val="24"/>
          <w:szCs w:val="24"/>
        </w:rPr>
        <w:t xml:space="preserve">сформирован Комитет по аудиту при Совете директоров </w:t>
      </w:r>
      <w:r w:rsidRPr="00B84204">
        <w:rPr>
          <w:rFonts w:ascii="Times New Roman" w:hAnsi="Times New Roman" w:cs="Times New Roman"/>
          <w:bCs/>
          <w:sz w:val="24"/>
          <w:szCs w:val="24"/>
        </w:rPr>
        <w:t>Общества</w:t>
      </w:r>
      <w:r w:rsidR="002D6C3D" w:rsidRPr="00B84204">
        <w:rPr>
          <w:rFonts w:ascii="Times New Roman" w:hAnsi="Times New Roman" w:cs="Times New Roman"/>
          <w:bCs/>
          <w:sz w:val="24"/>
          <w:szCs w:val="24"/>
        </w:rPr>
        <w:t>, то по результатам проведенной</w:t>
      </w:r>
      <w:r w:rsidRPr="00B84204">
        <w:rPr>
          <w:rFonts w:ascii="Times New Roman" w:hAnsi="Times New Roman" w:cs="Times New Roman"/>
          <w:bCs/>
          <w:sz w:val="24"/>
          <w:szCs w:val="24"/>
        </w:rPr>
        <w:t xml:space="preserve"> закупочной</w:t>
      </w:r>
      <w:r w:rsidR="002D6C3D" w:rsidRPr="00B84204">
        <w:rPr>
          <w:rFonts w:ascii="Times New Roman" w:hAnsi="Times New Roman" w:cs="Times New Roman"/>
          <w:bCs/>
          <w:sz w:val="24"/>
          <w:szCs w:val="24"/>
        </w:rPr>
        <w:t xml:space="preserve"> процедуры кандидатура Аудитора предварительно рассматривается Комитетом по аудиту, после чего может быть рекомендована Совету директоров для рассмотрения. </w:t>
      </w:r>
    </w:p>
    <w:p w14:paraId="239001C1" w14:textId="76507162" w:rsidR="002D6C3D" w:rsidRPr="00B84204" w:rsidRDefault="002D6C3D" w:rsidP="00123AD2">
      <w:pPr>
        <w:pStyle w:val="a9"/>
        <w:numPr>
          <w:ilvl w:val="0"/>
          <w:numId w:val="64"/>
        </w:numPr>
        <w:spacing w:after="0"/>
        <w:jc w:val="both"/>
        <w:rPr>
          <w:rFonts w:ascii="Times New Roman" w:hAnsi="Times New Roman" w:cs="Times New Roman"/>
          <w:bCs/>
          <w:sz w:val="24"/>
          <w:szCs w:val="24"/>
        </w:rPr>
      </w:pPr>
      <w:r w:rsidRPr="00B84204">
        <w:rPr>
          <w:rFonts w:ascii="Times New Roman" w:hAnsi="Times New Roman" w:cs="Times New Roman"/>
          <w:bCs/>
          <w:sz w:val="24"/>
          <w:szCs w:val="24"/>
        </w:rPr>
        <w:t xml:space="preserve">Совет директоров </w:t>
      </w:r>
      <w:r w:rsidR="00DA09E2" w:rsidRPr="00B84204">
        <w:rPr>
          <w:rFonts w:ascii="Times New Roman" w:hAnsi="Times New Roman" w:cs="Times New Roman"/>
          <w:bCs/>
          <w:sz w:val="24"/>
          <w:szCs w:val="24"/>
        </w:rPr>
        <w:t xml:space="preserve">Общества </w:t>
      </w:r>
      <w:r w:rsidRPr="00B84204">
        <w:rPr>
          <w:rFonts w:ascii="Times New Roman" w:hAnsi="Times New Roman" w:cs="Times New Roman"/>
          <w:bCs/>
          <w:sz w:val="24"/>
          <w:szCs w:val="24"/>
        </w:rPr>
        <w:t xml:space="preserve">в рамках принятия решений по вопросам о подготовке и проведении Годового общего собрания акционеров </w:t>
      </w:r>
      <w:r w:rsidR="00DA09E2" w:rsidRPr="00B84204">
        <w:rPr>
          <w:rFonts w:ascii="Times New Roman" w:hAnsi="Times New Roman" w:cs="Times New Roman"/>
          <w:bCs/>
          <w:sz w:val="24"/>
          <w:szCs w:val="24"/>
        </w:rPr>
        <w:t xml:space="preserve">Общества </w:t>
      </w:r>
      <w:r w:rsidRPr="00B84204">
        <w:rPr>
          <w:rFonts w:ascii="Times New Roman" w:hAnsi="Times New Roman" w:cs="Times New Roman"/>
          <w:bCs/>
          <w:sz w:val="24"/>
          <w:szCs w:val="24"/>
        </w:rPr>
        <w:t>рассматривает кандидатуру Аудитора и принимает решение о рекомендации ее Годовому общему собранию акционеров для утверждения, а также о включении ее в бюллетень для голосования на Годовом общем собрании акционеров.</w:t>
      </w:r>
    </w:p>
    <w:p w14:paraId="669FFBD6" w14:textId="5DA7C997" w:rsidR="00654151" w:rsidRPr="00B84204" w:rsidRDefault="00654151" w:rsidP="00B84204">
      <w:pPr>
        <w:spacing w:line="276" w:lineRule="auto"/>
        <w:ind w:firstLine="709"/>
        <w:jc w:val="both"/>
        <w:rPr>
          <w:bCs/>
          <w:sz w:val="24"/>
          <w:szCs w:val="24"/>
        </w:rPr>
      </w:pPr>
      <w:r w:rsidRPr="00B84204">
        <w:rPr>
          <w:bCs/>
          <w:sz w:val="24"/>
          <w:szCs w:val="24"/>
        </w:rPr>
        <w:t xml:space="preserve">На заседании Совета директоров Общества 23.05.2019 (протокол № 157 от 24.05.2019) был рассмотрен вопрос «О предложении годовому общему собранию акционеров Общества по кандидатуре аудитора Общества и об определении размера оплаты его услуг» по результатам рассмотрения которого принято решение: </w:t>
      </w:r>
      <w:proofErr w:type="gramStart"/>
      <w:r w:rsidRPr="00B84204">
        <w:rPr>
          <w:bCs/>
          <w:sz w:val="24"/>
          <w:szCs w:val="24"/>
        </w:rPr>
        <w:t>«Рекомендовать годовому общему собранию акционеров Общества утвердить ООО «Эрнст энд Янг» в качестве аудитора бухгалтерской (финансовой) отчетности Общества за период 2019-2021 гг., составленной по РСБУ и МСФО (в том числе в целях проведения обзорных проверок промежуточной сокращенной финансовой отчетности за 6 месяцев 2019 г., 2020 г. и 2021 г., составленной по МСФО).</w:t>
      </w:r>
      <w:proofErr w:type="gramEnd"/>
    </w:p>
    <w:p w14:paraId="228D3FD3" w14:textId="77777777" w:rsidR="00654151" w:rsidRPr="00B84204" w:rsidRDefault="00654151" w:rsidP="00B84204">
      <w:pPr>
        <w:spacing w:line="276" w:lineRule="auto"/>
        <w:ind w:firstLine="709"/>
        <w:jc w:val="both"/>
        <w:rPr>
          <w:bCs/>
          <w:sz w:val="24"/>
          <w:szCs w:val="24"/>
        </w:rPr>
      </w:pPr>
      <w:r w:rsidRPr="00B84204">
        <w:rPr>
          <w:bCs/>
          <w:sz w:val="24"/>
          <w:szCs w:val="24"/>
        </w:rPr>
        <w:t>В последующем кандидатура аудитора была рассмотрена на годовом общем собрании акционеров Общества, поскольку согласно п. 2 ст. 54 Федерального закона «Об акционерных обществах» годовым общим собранием акционеров ежегодно должно приниматься решение об утвержден</w:t>
      </w:r>
      <w:proofErr w:type="gramStart"/>
      <w:r w:rsidRPr="00B84204">
        <w:rPr>
          <w:bCs/>
          <w:sz w:val="24"/>
          <w:szCs w:val="24"/>
        </w:rPr>
        <w:t>ии ау</w:t>
      </w:r>
      <w:proofErr w:type="gramEnd"/>
      <w:r w:rsidRPr="00B84204">
        <w:rPr>
          <w:bCs/>
          <w:sz w:val="24"/>
          <w:szCs w:val="24"/>
        </w:rPr>
        <w:t xml:space="preserve">дитора Общества. </w:t>
      </w:r>
    </w:p>
    <w:p w14:paraId="1FD63787" w14:textId="3F52DF75" w:rsidR="00654151" w:rsidRPr="000E0A6B" w:rsidRDefault="00654151" w:rsidP="00B84204">
      <w:pPr>
        <w:spacing w:line="276" w:lineRule="auto"/>
        <w:ind w:firstLine="709"/>
        <w:jc w:val="both"/>
        <w:rPr>
          <w:bCs/>
          <w:sz w:val="24"/>
          <w:szCs w:val="24"/>
        </w:rPr>
      </w:pPr>
      <w:r w:rsidRPr="000E0A6B">
        <w:rPr>
          <w:bCs/>
          <w:sz w:val="24"/>
          <w:szCs w:val="24"/>
        </w:rPr>
        <w:t>Решением обще</w:t>
      </w:r>
      <w:r w:rsidR="00E01F91" w:rsidRPr="000E0A6B">
        <w:rPr>
          <w:bCs/>
          <w:sz w:val="24"/>
          <w:szCs w:val="24"/>
        </w:rPr>
        <w:t xml:space="preserve">го </w:t>
      </w:r>
      <w:r w:rsidRPr="000E0A6B">
        <w:rPr>
          <w:bCs/>
          <w:sz w:val="24"/>
          <w:szCs w:val="24"/>
        </w:rPr>
        <w:t>собрани</w:t>
      </w:r>
      <w:r w:rsidR="00E01F91" w:rsidRPr="000E0A6B">
        <w:rPr>
          <w:bCs/>
          <w:sz w:val="24"/>
          <w:szCs w:val="24"/>
        </w:rPr>
        <w:t>я</w:t>
      </w:r>
      <w:r w:rsidR="000E0A6B" w:rsidRPr="000E0A6B">
        <w:rPr>
          <w:bCs/>
          <w:sz w:val="24"/>
          <w:szCs w:val="24"/>
        </w:rPr>
        <w:t xml:space="preserve"> акционеров ПАО «НКХП» 30.06.2021</w:t>
      </w:r>
      <w:r w:rsidRPr="000E0A6B">
        <w:rPr>
          <w:bCs/>
          <w:sz w:val="24"/>
          <w:szCs w:val="24"/>
        </w:rPr>
        <w:t xml:space="preserve"> (протокол №</w:t>
      </w:r>
      <w:r w:rsidR="00E01F91" w:rsidRPr="000E0A6B">
        <w:rPr>
          <w:bCs/>
          <w:sz w:val="24"/>
          <w:szCs w:val="24"/>
        </w:rPr>
        <w:t xml:space="preserve"> </w:t>
      </w:r>
      <w:r w:rsidR="000E0A6B" w:rsidRPr="000E0A6B">
        <w:rPr>
          <w:bCs/>
          <w:sz w:val="24"/>
          <w:szCs w:val="24"/>
        </w:rPr>
        <w:t>65 от 01.07.2021</w:t>
      </w:r>
      <w:r w:rsidRPr="000E0A6B">
        <w:rPr>
          <w:bCs/>
          <w:sz w:val="24"/>
          <w:szCs w:val="24"/>
        </w:rPr>
        <w:t>) компания ООО «Эрнст энд Янг» утверждена в качестве аудитора бухгалтерской (финансо</w:t>
      </w:r>
      <w:r w:rsidR="000E0A6B" w:rsidRPr="000E0A6B">
        <w:rPr>
          <w:bCs/>
          <w:sz w:val="24"/>
          <w:szCs w:val="24"/>
        </w:rPr>
        <w:t>вой) отчетности Общества на 2021</w:t>
      </w:r>
      <w:r w:rsidRPr="000E0A6B">
        <w:rPr>
          <w:bCs/>
          <w:sz w:val="24"/>
          <w:szCs w:val="24"/>
        </w:rPr>
        <w:t xml:space="preserve"> г., составленно</w:t>
      </w:r>
      <w:r w:rsidR="000E0A6B" w:rsidRPr="000E0A6B">
        <w:rPr>
          <w:bCs/>
          <w:sz w:val="24"/>
          <w:szCs w:val="24"/>
        </w:rPr>
        <w:t>й по РСБУ и МСФО, (Протокол № 65 от 01.07.2021</w:t>
      </w:r>
      <w:r w:rsidRPr="000E0A6B">
        <w:rPr>
          <w:bCs/>
          <w:sz w:val="24"/>
          <w:szCs w:val="24"/>
        </w:rPr>
        <w:t>).</w:t>
      </w:r>
    </w:p>
    <w:p w14:paraId="781D0085" w14:textId="77777777" w:rsidR="00732CC3" w:rsidRPr="00B84204" w:rsidRDefault="00732CC3" w:rsidP="00B84204">
      <w:pPr>
        <w:spacing w:line="276" w:lineRule="auto"/>
        <w:ind w:firstLine="709"/>
        <w:jc w:val="both"/>
        <w:rPr>
          <w:bCs/>
          <w:sz w:val="24"/>
          <w:szCs w:val="24"/>
        </w:rPr>
      </w:pPr>
      <w:r w:rsidRPr="00B84204">
        <w:rPr>
          <w:bCs/>
          <w:sz w:val="24"/>
          <w:szCs w:val="24"/>
        </w:rPr>
        <w:t>П</w:t>
      </w:r>
      <w:r w:rsidR="002D6C3D" w:rsidRPr="00B84204">
        <w:rPr>
          <w:bCs/>
          <w:sz w:val="24"/>
          <w:szCs w:val="24"/>
        </w:rPr>
        <w:t xml:space="preserve">орядок </w:t>
      </w:r>
      <w:proofErr w:type="gramStart"/>
      <w:r w:rsidR="002D6C3D" w:rsidRPr="00B84204">
        <w:rPr>
          <w:bCs/>
          <w:sz w:val="24"/>
          <w:szCs w:val="24"/>
        </w:rPr>
        <w:t xml:space="preserve">определения размера вознаграждения </w:t>
      </w:r>
      <w:r w:rsidRPr="00B84204">
        <w:rPr>
          <w:bCs/>
          <w:sz w:val="24"/>
          <w:szCs w:val="24"/>
        </w:rPr>
        <w:t>А</w:t>
      </w:r>
      <w:r w:rsidR="002D6C3D" w:rsidRPr="00B84204">
        <w:rPr>
          <w:bCs/>
          <w:sz w:val="24"/>
          <w:szCs w:val="24"/>
        </w:rPr>
        <w:t xml:space="preserve">удитора </w:t>
      </w:r>
      <w:r w:rsidRPr="00B84204">
        <w:rPr>
          <w:bCs/>
          <w:sz w:val="24"/>
          <w:szCs w:val="24"/>
        </w:rPr>
        <w:t>Общества</w:t>
      </w:r>
      <w:proofErr w:type="gramEnd"/>
      <w:r w:rsidR="002D6C3D" w:rsidRPr="00B84204">
        <w:rPr>
          <w:bCs/>
          <w:sz w:val="24"/>
          <w:szCs w:val="24"/>
        </w:rPr>
        <w:t xml:space="preserve">: </w:t>
      </w:r>
    </w:p>
    <w:p w14:paraId="0BA9DD4A" w14:textId="77777777" w:rsidR="002D6C3D" w:rsidRPr="00B84204" w:rsidRDefault="00DA09E2" w:rsidP="00123AD2">
      <w:pPr>
        <w:pStyle w:val="a9"/>
        <w:numPr>
          <w:ilvl w:val="0"/>
          <w:numId w:val="65"/>
        </w:numPr>
        <w:spacing w:after="0"/>
        <w:jc w:val="both"/>
        <w:rPr>
          <w:rFonts w:ascii="Times New Roman" w:hAnsi="Times New Roman" w:cs="Times New Roman"/>
          <w:bCs/>
          <w:sz w:val="24"/>
          <w:szCs w:val="24"/>
        </w:rPr>
      </w:pPr>
      <w:r w:rsidRPr="00B84204">
        <w:rPr>
          <w:rFonts w:ascii="Times New Roman" w:hAnsi="Times New Roman" w:cs="Times New Roman"/>
          <w:bCs/>
          <w:sz w:val="24"/>
          <w:szCs w:val="24"/>
        </w:rPr>
        <w:t>Е</w:t>
      </w:r>
      <w:r w:rsidR="002D6C3D" w:rsidRPr="00B84204">
        <w:rPr>
          <w:rFonts w:ascii="Times New Roman" w:hAnsi="Times New Roman" w:cs="Times New Roman"/>
          <w:bCs/>
          <w:sz w:val="24"/>
          <w:szCs w:val="24"/>
        </w:rPr>
        <w:t xml:space="preserve">сли в </w:t>
      </w:r>
      <w:r w:rsidRPr="00B84204">
        <w:rPr>
          <w:rFonts w:ascii="Times New Roman" w:hAnsi="Times New Roman" w:cs="Times New Roman"/>
          <w:bCs/>
          <w:sz w:val="24"/>
          <w:szCs w:val="24"/>
        </w:rPr>
        <w:t xml:space="preserve">Обществе </w:t>
      </w:r>
      <w:r w:rsidR="002D6C3D" w:rsidRPr="00B84204">
        <w:rPr>
          <w:rFonts w:ascii="Times New Roman" w:hAnsi="Times New Roman" w:cs="Times New Roman"/>
          <w:bCs/>
          <w:sz w:val="24"/>
          <w:szCs w:val="24"/>
        </w:rPr>
        <w:t xml:space="preserve">сформирован Комитет по аудиту при Совете директоров </w:t>
      </w:r>
      <w:r w:rsidRPr="00B84204">
        <w:rPr>
          <w:rFonts w:ascii="Times New Roman" w:hAnsi="Times New Roman" w:cs="Times New Roman"/>
          <w:bCs/>
          <w:sz w:val="24"/>
          <w:szCs w:val="24"/>
        </w:rPr>
        <w:t>Общества</w:t>
      </w:r>
      <w:r w:rsidR="002D6C3D" w:rsidRPr="00B84204">
        <w:rPr>
          <w:rFonts w:ascii="Times New Roman" w:hAnsi="Times New Roman" w:cs="Times New Roman"/>
          <w:bCs/>
          <w:sz w:val="24"/>
          <w:szCs w:val="24"/>
        </w:rPr>
        <w:t>, то по результатам проведенной процедуры тендера Комитет по аудиту предварительно рассматривает размер оплаты услуг Аудитора и дает соответствующие рекомендации Совету директоров.</w:t>
      </w:r>
    </w:p>
    <w:p w14:paraId="0E9B13D0" w14:textId="77777777" w:rsidR="002D6C3D" w:rsidRPr="00B84204" w:rsidRDefault="002D6C3D" w:rsidP="00123AD2">
      <w:pPr>
        <w:pStyle w:val="a9"/>
        <w:numPr>
          <w:ilvl w:val="0"/>
          <w:numId w:val="65"/>
        </w:numPr>
        <w:spacing w:after="0"/>
        <w:jc w:val="both"/>
        <w:rPr>
          <w:rFonts w:ascii="Times New Roman" w:hAnsi="Times New Roman" w:cs="Times New Roman"/>
          <w:bCs/>
          <w:sz w:val="24"/>
          <w:szCs w:val="24"/>
        </w:rPr>
      </w:pPr>
      <w:r w:rsidRPr="00B84204">
        <w:rPr>
          <w:rFonts w:ascii="Times New Roman" w:hAnsi="Times New Roman" w:cs="Times New Roman"/>
          <w:bCs/>
          <w:sz w:val="24"/>
          <w:szCs w:val="24"/>
        </w:rPr>
        <w:t xml:space="preserve">Совет директоров </w:t>
      </w:r>
      <w:r w:rsidR="00DA09E2" w:rsidRPr="00B84204">
        <w:rPr>
          <w:rFonts w:ascii="Times New Roman" w:hAnsi="Times New Roman" w:cs="Times New Roman"/>
          <w:bCs/>
          <w:sz w:val="24"/>
          <w:szCs w:val="24"/>
        </w:rPr>
        <w:t xml:space="preserve">Общества </w:t>
      </w:r>
      <w:r w:rsidRPr="00B84204">
        <w:rPr>
          <w:rFonts w:ascii="Times New Roman" w:hAnsi="Times New Roman" w:cs="Times New Roman"/>
          <w:bCs/>
          <w:sz w:val="24"/>
          <w:szCs w:val="24"/>
        </w:rPr>
        <w:t xml:space="preserve">в соответствии с </w:t>
      </w:r>
      <w:proofErr w:type="spellStart"/>
      <w:r w:rsidRPr="00B84204">
        <w:rPr>
          <w:rFonts w:ascii="Times New Roman" w:hAnsi="Times New Roman" w:cs="Times New Roman"/>
          <w:bCs/>
          <w:sz w:val="24"/>
          <w:szCs w:val="24"/>
        </w:rPr>
        <w:t>пп</w:t>
      </w:r>
      <w:proofErr w:type="spellEnd"/>
      <w:r w:rsidRPr="00B84204">
        <w:rPr>
          <w:rFonts w:ascii="Times New Roman" w:hAnsi="Times New Roman" w:cs="Times New Roman"/>
          <w:bCs/>
          <w:sz w:val="24"/>
          <w:szCs w:val="24"/>
        </w:rPr>
        <w:t xml:space="preserve">. 10 п. 1 ст. 65 Федерального закона «Об акционерных обществах» и </w:t>
      </w:r>
      <w:proofErr w:type="spellStart"/>
      <w:r w:rsidRPr="00B84204">
        <w:rPr>
          <w:rFonts w:ascii="Times New Roman" w:hAnsi="Times New Roman" w:cs="Times New Roman"/>
          <w:bCs/>
          <w:sz w:val="24"/>
          <w:szCs w:val="24"/>
        </w:rPr>
        <w:t>пп</w:t>
      </w:r>
      <w:proofErr w:type="spellEnd"/>
      <w:r w:rsidRPr="00B84204">
        <w:rPr>
          <w:rFonts w:ascii="Times New Roman" w:hAnsi="Times New Roman" w:cs="Times New Roman"/>
          <w:bCs/>
          <w:sz w:val="24"/>
          <w:szCs w:val="24"/>
        </w:rPr>
        <w:t xml:space="preserve">. 22 п. 15.2 ст. 15 Устава </w:t>
      </w:r>
      <w:r w:rsidR="00DA09E2" w:rsidRPr="00B84204">
        <w:rPr>
          <w:rFonts w:ascii="Times New Roman" w:hAnsi="Times New Roman" w:cs="Times New Roman"/>
          <w:bCs/>
          <w:sz w:val="24"/>
          <w:szCs w:val="24"/>
        </w:rPr>
        <w:t>Общества</w:t>
      </w:r>
      <w:r w:rsidRPr="00B84204">
        <w:rPr>
          <w:rFonts w:ascii="Times New Roman" w:hAnsi="Times New Roman" w:cs="Times New Roman"/>
          <w:bCs/>
          <w:sz w:val="24"/>
          <w:szCs w:val="24"/>
        </w:rPr>
        <w:t xml:space="preserve"> принимает решение по вопросу </w:t>
      </w:r>
      <w:proofErr w:type="gramStart"/>
      <w:r w:rsidRPr="00B84204">
        <w:rPr>
          <w:rFonts w:ascii="Times New Roman" w:hAnsi="Times New Roman" w:cs="Times New Roman"/>
          <w:bCs/>
          <w:sz w:val="24"/>
          <w:szCs w:val="24"/>
        </w:rPr>
        <w:t>определения размера оплаты услуг Аудитора</w:t>
      </w:r>
      <w:proofErr w:type="gramEnd"/>
      <w:r w:rsidRPr="00B84204">
        <w:rPr>
          <w:rFonts w:ascii="Times New Roman" w:hAnsi="Times New Roman" w:cs="Times New Roman"/>
          <w:bCs/>
          <w:sz w:val="24"/>
          <w:szCs w:val="24"/>
        </w:rPr>
        <w:t xml:space="preserve">. </w:t>
      </w:r>
    </w:p>
    <w:p w14:paraId="6E53C151" w14:textId="2BD10A84" w:rsidR="00DA09E2" w:rsidRPr="00B84204" w:rsidRDefault="00654151" w:rsidP="00B84204">
      <w:pPr>
        <w:spacing w:line="276" w:lineRule="auto"/>
        <w:ind w:firstLine="709"/>
        <w:jc w:val="both"/>
        <w:rPr>
          <w:bCs/>
          <w:sz w:val="24"/>
          <w:szCs w:val="24"/>
        </w:rPr>
      </w:pPr>
      <w:proofErr w:type="gramStart"/>
      <w:r w:rsidRPr="00B84204">
        <w:rPr>
          <w:bCs/>
          <w:sz w:val="24"/>
          <w:szCs w:val="24"/>
        </w:rPr>
        <w:t>Размер оплаты услуг аудитора за проведение аудита бухгалтерской (финансовой) отчетности Общества за период 2019-2021 гг., составленной по РСБУ и МСФО, а также обзорных проверок промежуточной сокращенной финансов</w:t>
      </w:r>
      <w:r w:rsidR="00D063F1">
        <w:rPr>
          <w:bCs/>
          <w:sz w:val="24"/>
          <w:szCs w:val="24"/>
        </w:rPr>
        <w:t>ой отчетности за 6 месяцев 2019 </w:t>
      </w:r>
      <w:r w:rsidRPr="00B84204">
        <w:rPr>
          <w:bCs/>
          <w:sz w:val="24"/>
          <w:szCs w:val="24"/>
        </w:rPr>
        <w:t>г., 2020 г. и 2021 г., составленной по МСФО</w:t>
      </w:r>
      <w:r w:rsidR="00E01F91">
        <w:rPr>
          <w:bCs/>
          <w:sz w:val="24"/>
          <w:szCs w:val="24"/>
        </w:rPr>
        <w:t>,</w:t>
      </w:r>
      <w:r w:rsidRPr="00B84204">
        <w:rPr>
          <w:bCs/>
          <w:sz w:val="24"/>
          <w:szCs w:val="24"/>
        </w:rPr>
        <w:t xml:space="preserve"> был определен решением Совета директоров Общества 23.05.2019 (протокол № 157 от 24.05.2019).</w:t>
      </w:r>
      <w:proofErr w:type="gramEnd"/>
      <w:r w:rsidRPr="00B84204">
        <w:rPr>
          <w:bCs/>
          <w:sz w:val="24"/>
          <w:szCs w:val="24"/>
        </w:rPr>
        <w:t xml:space="preserve"> Р</w:t>
      </w:r>
      <w:r w:rsidR="00DA09E2" w:rsidRPr="00B84204">
        <w:rPr>
          <w:bCs/>
          <w:sz w:val="24"/>
          <w:szCs w:val="24"/>
        </w:rPr>
        <w:t>азмер вознаграждения, выплаченного Обществом ОО</w:t>
      </w:r>
      <w:r w:rsidR="000E0A6B">
        <w:rPr>
          <w:bCs/>
          <w:sz w:val="24"/>
          <w:szCs w:val="24"/>
        </w:rPr>
        <w:t xml:space="preserve">О «Эрнст энд Янг» </w:t>
      </w:r>
      <w:r w:rsidR="000E0A6B" w:rsidRPr="000E0A6B">
        <w:rPr>
          <w:bCs/>
          <w:sz w:val="24"/>
          <w:szCs w:val="24"/>
        </w:rPr>
        <w:t>по итогам 2021</w:t>
      </w:r>
      <w:r w:rsidR="00DA09E2" w:rsidRPr="000E0A6B">
        <w:rPr>
          <w:bCs/>
          <w:sz w:val="24"/>
          <w:szCs w:val="24"/>
        </w:rPr>
        <w:t xml:space="preserve"> г., за который Аудитором проводились проверки бухгалтерской (финансовой) отчетности</w:t>
      </w:r>
      <w:r w:rsidR="001A3248" w:rsidRPr="000E0A6B">
        <w:rPr>
          <w:bCs/>
          <w:sz w:val="24"/>
          <w:szCs w:val="24"/>
        </w:rPr>
        <w:t xml:space="preserve"> Общества</w:t>
      </w:r>
      <w:r w:rsidR="00E01F91" w:rsidRPr="000E0A6B">
        <w:rPr>
          <w:bCs/>
          <w:sz w:val="24"/>
          <w:szCs w:val="24"/>
        </w:rPr>
        <w:t>,</w:t>
      </w:r>
      <w:r w:rsidRPr="000E0A6B">
        <w:rPr>
          <w:bCs/>
          <w:sz w:val="24"/>
          <w:szCs w:val="24"/>
        </w:rPr>
        <w:t xml:space="preserve"> с учетом компенсации расходов</w:t>
      </w:r>
      <w:r w:rsidR="007F640F">
        <w:rPr>
          <w:bCs/>
          <w:sz w:val="24"/>
          <w:szCs w:val="24"/>
        </w:rPr>
        <w:t>, составляет 5 851</w:t>
      </w:r>
      <w:r w:rsidR="00DA09E2" w:rsidRPr="000E0A6B">
        <w:rPr>
          <w:bCs/>
          <w:sz w:val="24"/>
          <w:szCs w:val="24"/>
        </w:rPr>
        <w:t xml:space="preserve"> тыс. руб.</w:t>
      </w:r>
      <w:r w:rsidRPr="000E0A6B">
        <w:rPr>
          <w:bCs/>
          <w:sz w:val="24"/>
          <w:szCs w:val="24"/>
        </w:rPr>
        <w:t xml:space="preserve"> </w:t>
      </w:r>
    </w:p>
    <w:p w14:paraId="1E2C2774" w14:textId="77777777" w:rsidR="006148D6" w:rsidRPr="00B84204" w:rsidRDefault="00DA09E2" w:rsidP="00B84204">
      <w:pPr>
        <w:spacing w:line="276" w:lineRule="auto"/>
        <w:ind w:firstLine="709"/>
        <w:jc w:val="both"/>
        <w:rPr>
          <w:bCs/>
          <w:sz w:val="24"/>
          <w:szCs w:val="24"/>
        </w:rPr>
      </w:pPr>
      <w:r w:rsidRPr="00B84204">
        <w:rPr>
          <w:bCs/>
          <w:sz w:val="24"/>
          <w:szCs w:val="24"/>
        </w:rPr>
        <w:t>Н</w:t>
      </w:r>
      <w:r w:rsidR="006148D6" w:rsidRPr="00B84204">
        <w:rPr>
          <w:bCs/>
          <w:sz w:val="24"/>
          <w:szCs w:val="24"/>
        </w:rPr>
        <w:t xml:space="preserve">езависимость и объективность </w:t>
      </w:r>
      <w:r w:rsidR="001A3248" w:rsidRPr="00B84204">
        <w:rPr>
          <w:bCs/>
          <w:sz w:val="24"/>
          <w:szCs w:val="24"/>
        </w:rPr>
        <w:t xml:space="preserve">ООО «Эрнст энд Янг» </w:t>
      </w:r>
      <w:proofErr w:type="gramStart"/>
      <w:r w:rsidRPr="00B84204">
        <w:rPr>
          <w:bCs/>
          <w:sz w:val="24"/>
          <w:szCs w:val="24"/>
        </w:rPr>
        <w:t>обеспечены</w:t>
      </w:r>
      <w:proofErr w:type="gramEnd"/>
      <w:r w:rsidRPr="00B84204">
        <w:rPr>
          <w:bCs/>
          <w:sz w:val="24"/>
          <w:szCs w:val="24"/>
        </w:rPr>
        <w:t xml:space="preserve"> тем, что:</w:t>
      </w:r>
    </w:p>
    <w:p w14:paraId="1EF25DB1" w14:textId="5769605F" w:rsidR="00A901D6" w:rsidRPr="00B84204" w:rsidRDefault="001A3248" w:rsidP="00123AD2">
      <w:pPr>
        <w:pStyle w:val="a9"/>
        <w:numPr>
          <w:ilvl w:val="0"/>
          <w:numId w:val="66"/>
        </w:numPr>
        <w:spacing w:after="0"/>
        <w:ind w:hanging="357"/>
        <w:jc w:val="both"/>
        <w:rPr>
          <w:rFonts w:ascii="Times New Roman" w:hAnsi="Times New Roman" w:cs="Times New Roman"/>
          <w:bCs/>
          <w:sz w:val="24"/>
          <w:szCs w:val="24"/>
        </w:rPr>
      </w:pPr>
      <w:proofErr w:type="gramStart"/>
      <w:r w:rsidRPr="00B84204">
        <w:rPr>
          <w:rFonts w:ascii="Times New Roman" w:hAnsi="Times New Roman" w:cs="Times New Roman"/>
          <w:bCs/>
          <w:sz w:val="24"/>
          <w:szCs w:val="24"/>
        </w:rPr>
        <w:t>нет ф</w:t>
      </w:r>
      <w:r w:rsidR="00A901D6" w:rsidRPr="00B84204">
        <w:rPr>
          <w:rFonts w:ascii="Times New Roman" w:hAnsi="Times New Roman" w:cs="Times New Roman"/>
          <w:bCs/>
          <w:sz w:val="24"/>
          <w:szCs w:val="24"/>
        </w:rPr>
        <w:t xml:space="preserve">акторов, которые могут оказать влияние на независимость </w:t>
      </w:r>
      <w:r w:rsidR="00732CC3" w:rsidRPr="00B84204">
        <w:rPr>
          <w:rFonts w:ascii="Times New Roman" w:hAnsi="Times New Roman" w:cs="Times New Roman"/>
          <w:bCs/>
          <w:sz w:val="24"/>
          <w:szCs w:val="24"/>
        </w:rPr>
        <w:t xml:space="preserve">ООО «Эрнст энд Янг» </w:t>
      </w:r>
      <w:r w:rsidR="00A901D6" w:rsidRPr="00B84204">
        <w:rPr>
          <w:rFonts w:ascii="Times New Roman" w:hAnsi="Times New Roman" w:cs="Times New Roman"/>
          <w:bCs/>
          <w:sz w:val="24"/>
          <w:szCs w:val="24"/>
        </w:rPr>
        <w:t>от Общества, в том числе существенных интересов, связывающих</w:t>
      </w:r>
      <w:r w:rsidR="00F35A94">
        <w:rPr>
          <w:rFonts w:ascii="Times New Roman" w:hAnsi="Times New Roman" w:cs="Times New Roman"/>
          <w:bCs/>
          <w:sz w:val="24"/>
          <w:szCs w:val="24"/>
        </w:rPr>
        <w:t xml:space="preserve"> </w:t>
      </w:r>
      <w:r w:rsidR="00732CC3" w:rsidRPr="00B84204">
        <w:rPr>
          <w:rFonts w:ascii="Times New Roman" w:hAnsi="Times New Roman" w:cs="Times New Roman"/>
          <w:bCs/>
          <w:sz w:val="24"/>
          <w:szCs w:val="24"/>
        </w:rPr>
        <w:t xml:space="preserve">ООО «Эрнст энд Янг» </w:t>
      </w:r>
      <w:r w:rsidR="00A901D6" w:rsidRPr="00B84204">
        <w:rPr>
          <w:rFonts w:ascii="Times New Roman" w:hAnsi="Times New Roman" w:cs="Times New Roman"/>
          <w:bCs/>
          <w:sz w:val="24"/>
          <w:szCs w:val="24"/>
        </w:rPr>
        <w:t xml:space="preserve">(лиц, занимающих должности в органах управления и органах контроля за финансово-хозяйственной деятельностью </w:t>
      </w:r>
      <w:r w:rsidR="00732CC3" w:rsidRPr="00B84204">
        <w:rPr>
          <w:rFonts w:ascii="Times New Roman" w:hAnsi="Times New Roman" w:cs="Times New Roman"/>
          <w:bCs/>
          <w:sz w:val="24"/>
          <w:szCs w:val="24"/>
        </w:rPr>
        <w:t>ООО «Эрнст энд Янг»</w:t>
      </w:r>
      <w:r w:rsidR="00A901D6" w:rsidRPr="00B84204">
        <w:rPr>
          <w:rFonts w:ascii="Times New Roman" w:hAnsi="Times New Roman" w:cs="Times New Roman"/>
          <w:bCs/>
          <w:sz w:val="24"/>
          <w:szCs w:val="24"/>
        </w:rPr>
        <w:t>) с Обществом (лицами, занимающими должности в органах управления и органах контроля за финансово-хозяйственной деятельностью Общества</w:t>
      </w:r>
      <w:r w:rsidRPr="00B84204">
        <w:rPr>
          <w:rFonts w:ascii="Times New Roman" w:hAnsi="Times New Roman" w:cs="Times New Roman"/>
          <w:bCs/>
          <w:sz w:val="24"/>
          <w:szCs w:val="24"/>
        </w:rPr>
        <w:t>);</w:t>
      </w:r>
      <w:proofErr w:type="gramEnd"/>
    </w:p>
    <w:p w14:paraId="53010CE4" w14:textId="77777777" w:rsidR="00A901D6" w:rsidRPr="00B84204" w:rsidRDefault="00732CC3" w:rsidP="00123AD2">
      <w:pPr>
        <w:pStyle w:val="a9"/>
        <w:numPr>
          <w:ilvl w:val="0"/>
          <w:numId w:val="66"/>
        </w:numPr>
        <w:spacing w:after="0"/>
        <w:jc w:val="both"/>
        <w:rPr>
          <w:rFonts w:ascii="Times New Roman" w:hAnsi="Times New Roman" w:cs="Times New Roman"/>
          <w:bCs/>
          <w:sz w:val="24"/>
          <w:szCs w:val="24"/>
        </w:rPr>
      </w:pPr>
      <w:r w:rsidRPr="00B84204">
        <w:rPr>
          <w:rFonts w:ascii="Times New Roman" w:hAnsi="Times New Roman" w:cs="Times New Roman"/>
          <w:bCs/>
          <w:sz w:val="24"/>
          <w:szCs w:val="24"/>
        </w:rPr>
        <w:t xml:space="preserve">ООО «Эрнст энд Янг» </w:t>
      </w:r>
      <w:r w:rsidR="00A901D6" w:rsidRPr="00B84204">
        <w:rPr>
          <w:rFonts w:ascii="Times New Roman" w:hAnsi="Times New Roman" w:cs="Times New Roman"/>
          <w:bCs/>
          <w:sz w:val="24"/>
          <w:szCs w:val="24"/>
        </w:rPr>
        <w:t xml:space="preserve">(лица, занимающие должности в органах управления и органах </w:t>
      </w:r>
      <w:proofErr w:type="gramStart"/>
      <w:r w:rsidR="00A901D6" w:rsidRPr="00B84204">
        <w:rPr>
          <w:rFonts w:ascii="Times New Roman" w:hAnsi="Times New Roman" w:cs="Times New Roman"/>
          <w:bCs/>
          <w:sz w:val="24"/>
          <w:szCs w:val="24"/>
        </w:rPr>
        <w:t>контроля за</w:t>
      </w:r>
      <w:proofErr w:type="gramEnd"/>
      <w:r w:rsidR="00A901D6" w:rsidRPr="00B84204">
        <w:rPr>
          <w:rFonts w:ascii="Times New Roman" w:hAnsi="Times New Roman" w:cs="Times New Roman"/>
          <w:bCs/>
          <w:sz w:val="24"/>
          <w:szCs w:val="24"/>
        </w:rPr>
        <w:t xml:space="preserve"> финансово-хозяйственной деятельностью </w:t>
      </w:r>
      <w:r w:rsidRPr="00B84204">
        <w:rPr>
          <w:rFonts w:ascii="Times New Roman" w:hAnsi="Times New Roman" w:cs="Times New Roman"/>
          <w:bCs/>
          <w:sz w:val="24"/>
          <w:szCs w:val="24"/>
        </w:rPr>
        <w:t>ООО «Эрнст энд Янг»</w:t>
      </w:r>
      <w:r w:rsidR="00A901D6" w:rsidRPr="00B84204">
        <w:rPr>
          <w:rFonts w:ascii="Times New Roman" w:hAnsi="Times New Roman" w:cs="Times New Roman"/>
          <w:bCs/>
          <w:sz w:val="24"/>
          <w:szCs w:val="24"/>
        </w:rPr>
        <w:t xml:space="preserve">) </w:t>
      </w:r>
      <w:r w:rsidR="001A3248" w:rsidRPr="00B84204">
        <w:rPr>
          <w:rFonts w:ascii="Times New Roman" w:hAnsi="Times New Roman" w:cs="Times New Roman"/>
          <w:bCs/>
          <w:sz w:val="24"/>
          <w:szCs w:val="24"/>
        </w:rPr>
        <w:t xml:space="preserve">не имеет </w:t>
      </w:r>
      <w:r w:rsidR="00A901D6" w:rsidRPr="00B84204">
        <w:rPr>
          <w:rFonts w:ascii="Times New Roman" w:hAnsi="Times New Roman" w:cs="Times New Roman"/>
          <w:bCs/>
          <w:sz w:val="24"/>
          <w:szCs w:val="24"/>
        </w:rPr>
        <w:t>долей в уставном капитале Общества</w:t>
      </w:r>
      <w:r w:rsidR="001A3248" w:rsidRPr="00B84204">
        <w:rPr>
          <w:rFonts w:ascii="Times New Roman" w:hAnsi="Times New Roman" w:cs="Times New Roman"/>
          <w:bCs/>
          <w:sz w:val="24"/>
          <w:szCs w:val="24"/>
        </w:rPr>
        <w:t>;</w:t>
      </w:r>
    </w:p>
    <w:p w14:paraId="6A586C81" w14:textId="77777777" w:rsidR="00A901D6" w:rsidRPr="00B84204" w:rsidRDefault="001A3248" w:rsidP="00123AD2">
      <w:pPr>
        <w:pStyle w:val="a9"/>
        <w:numPr>
          <w:ilvl w:val="0"/>
          <w:numId w:val="66"/>
        </w:numPr>
        <w:spacing w:after="0"/>
        <w:jc w:val="both"/>
        <w:rPr>
          <w:rFonts w:ascii="Times New Roman" w:hAnsi="Times New Roman" w:cs="Times New Roman"/>
          <w:bCs/>
          <w:sz w:val="24"/>
          <w:szCs w:val="24"/>
        </w:rPr>
      </w:pPr>
      <w:r w:rsidRPr="00B84204">
        <w:rPr>
          <w:rFonts w:ascii="Times New Roman" w:hAnsi="Times New Roman" w:cs="Times New Roman"/>
          <w:bCs/>
          <w:sz w:val="24"/>
          <w:szCs w:val="24"/>
        </w:rPr>
        <w:t>не осуществлялось п</w:t>
      </w:r>
      <w:r w:rsidR="00A901D6" w:rsidRPr="00B84204">
        <w:rPr>
          <w:rFonts w:ascii="Times New Roman" w:hAnsi="Times New Roman" w:cs="Times New Roman"/>
          <w:bCs/>
          <w:sz w:val="24"/>
          <w:szCs w:val="24"/>
        </w:rPr>
        <w:t xml:space="preserve">редоставление Обществом заемных средств </w:t>
      </w:r>
      <w:r w:rsidR="00732CC3" w:rsidRPr="00B84204">
        <w:rPr>
          <w:rFonts w:ascii="Times New Roman" w:hAnsi="Times New Roman" w:cs="Times New Roman"/>
          <w:bCs/>
          <w:sz w:val="24"/>
          <w:szCs w:val="24"/>
        </w:rPr>
        <w:t xml:space="preserve">ООО «Эрнст энд Янг» </w:t>
      </w:r>
      <w:r w:rsidR="00A901D6" w:rsidRPr="00B84204">
        <w:rPr>
          <w:rFonts w:ascii="Times New Roman" w:hAnsi="Times New Roman" w:cs="Times New Roman"/>
          <w:bCs/>
          <w:sz w:val="24"/>
          <w:szCs w:val="24"/>
        </w:rPr>
        <w:t xml:space="preserve">(лицам, занимающим должности в органах управления и органах </w:t>
      </w:r>
      <w:proofErr w:type="gramStart"/>
      <w:r w:rsidR="00A901D6" w:rsidRPr="00B84204">
        <w:rPr>
          <w:rFonts w:ascii="Times New Roman" w:hAnsi="Times New Roman" w:cs="Times New Roman"/>
          <w:bCs/>
          <w:sz w:val="24"/>
          <w:szCs w:val="24"/>
        </w:rPr>
        <w:t>контроля за</w:t>
      </w:r>
      <w:proofErr w:type="gramEnd"/>
      <w:r w:rsidR="00A901D6" w:rsidRPr="00B84204">
        <w:rPr>
          <w:rFonts w:ascii="Times New Roman" w:hAnsi="Times New Roman" w:cs="Times New Roman"/>
          <w:bCs/>
          <w:sz w:val="24"/>
          <w:szCs w:val="24"/>
        </w:rPr>
        <w:t xml:space="preserve"> финансово-хозяйственной деятельностью </w:t>
      </w:r>
      <w:r w:rsidR="00732CC3" w:rsidRPr="00B84204">
        <w:rPr>
          <w:rFonts w:ascii="Times New Roman" w:hAnsi="Times New Roman" w:cs="Times New Roman"/>
          <w:bCs/>
          <w:sz w:val="24"/>
          <w:szCs w:val="24"/>
        </w:rPr>
        <w:t>ООО «Эрнст энд Янг»</w:t>
      </w:r>
      <w:r w:rsidR="00A901D6" w:rsidRPr="00B84204">
        <w:rPr>
          <w:rFonts w:ascii="Times New Roman" w:hAnsi="Times New Roman" w:cs="Times New Roman"/>
          <w:bCs/>
          <w:sz w:val="24"/>
          <w:szCs w:val="24"/>
        </w:rPr>
        <w:t>)</w:t>
      </w:r>
      <w:r w:rsidRPr="00B84204">
        <w:rPr>
          <w:rFonts w:ascii="Times New Roman" w:hAnsi="Times New Roman" w:cs="Times New Roman"/>
          <w:bCs/>
          <w:sz w:val="24"/>
          <w:szCs w:val="24"/>
        </w:rPr>
        <w:t>;</w:t>
      </w:r>
    </w:p>
    <w:p w14:paraId="5D477D5C" w14:textId="77777777" w:rsidR="00A901D6" w:rsidRPr="00B84204" w:rsidRDefault="001A3248" w:rsidP="00123AD2">
      <w:pPr>
        <w:pStyle w:val="a9"/>
        <w:numPr>
          <w:ilvl w:val="0"/>
          <w:numId w:val="66"/>
        </w:numPr>
        <w:spacing w:after="0"/>
        <w:jc w:val="both"/>
        <w:rPr>
          <w:rFonts w:ascii="Times New Roman" w:hAnsi="Times New Roman" w:cs="Times New Roman"/>
          <w:bCs/>
          <w:sz w:val="24"/>
          <w:szCs w:val="24"/>
        </w:rPr>
      </w:pPr>
      <w:r w:rsidRPr="00B84204">
        <w:rPr>
          <w:rFonts w:ascii="Times New Roman" w:hAnsi="Times New Roman" w:cs="Times New Roman"/>
          <w:bCs/>
          <w:sz w:val="24"/>
          <w:szCs w:val="24"/>
        </w:rPr>
        <w:t>нет т</w:t>
      </w:r>
      <w:r w:rsidR="00A901D6" w:rsidRPr="00B84204">
        <w:rPr>
          <w:rFonts w:ascii="Times New Roman" w:hAnsi="Times New Roman" w:cs="Times New Roman"/>
          <w:bCs/>
          <w:sz w:val="24"/>
          <w:szCs w:val="24"/>
        </w:rPr>
        <w:t>есных деловых взаимоотношений</w:t>
      </w:r>
      <w:r w:rsidRPr="00B84204">
        <w:rPr>
          <w:rFonts w:ascii="Times New Roman" w:hAnsi="Times New Roman" w:cs="Times New Roman"/>
          <w:bCs/>
          <w:sz w:val="24"/>
          <w:szCs w:val="24"/>
        </w:rPr>
        <w:t xml:space="preserve"> между Обществом и ООО «Эрнст энд Янг» </w:t>
      </w:r>
      <w:r w:rsidR="00A901D6" w:rsidRPr="00B84204">
        <w:rPr>
          <w:rFonts w:ascii="Times New Roman" w:hAnsi="Times New Roman" w:cs="Times New Roman"/>
          <w:bCs/>
          <w:sz w:val="24"/>
          <w:szCs w:val="24"/>
        </w:rPr>
        <w:t>(</w:t>
      </w:r>
      <w:r w:rsidRPr="00B84204">
        <w:rPr>
          <w:rFonts w:ascii="Times New Roman" w:hAnsi="Times New Roman" w:cs="Times New Roman"/>
          <w:bCs/>
          <w:sz w:val="24"/>
          <w:szCs w:val="24"/>
        </w:rPr>
        <w:t xml:space="preserve">например, </w:t>
      </w:r>
      <w:r w:rsidR="00A901D6" w:rsidRPr="00B84204">
        <w:rPr>
          <w:rFonts w:ascii="Times New Roman" w:hAnsi="Times New Roman" w:cs="Times New Roman"/>
          <w:bCs/>
          <w:sz w:val="24"/>
          <w:szCs w:val="24"/>
        </w:rPr>
        <w:t>участие в продвижении продукции (услуг) Общества, участие в совместной предпринимательской деятельности и т.д.).</w:t>
      </w:r>
    </w:p>
    <w:p w14:paraId="1AA10CDD" w14:textId="77777777" w:rsidR="00A901D6" w:rsidRPr="00B84204" w:rsidRDefault="001A3248" w:rsidP="00123AD2">
      <w:pPr>
        <w:pStyle w:val="a9"/>
        <w:numPr>
          <w:ilvl w:val="0"/>
          <w:numId w:val="66"/>
        </w:numPr>
        <w:spacing w:after="0"/>
        <w:ind w:hanging="357"/>
        <w:jc w:val="both"/>
        <w:rPr>
          <w:rFonts w:ascii="Times New Roman" w:hAnsi="Times New Roman" w:cs="Times New Roman"/>
          <w:bCs/>
          <w:sz w:val="24"/>
          <w:szCs w:val="24"/>
        </w:rPr>
      </w:pPr>
      <w:r w:rsidRPr="00B84204">
        <w:rPr>
          <w:rFonts w:ascii="Times New Roman" w:hAnsi="Times New Roman" w:cs="Times New Roman"/>
          <w:bCs/>
          <w:sz w:val="24"/>
          <w:szCs w:val="24"/>
        </w:rPr>
        <w:t>нет л</w:t>
      </w:r>
      <w:r w:rsidR="00A901D6" w:rsidRPr="00B84204">
        <w:rPr>
          <w:rFonts w:ascii="Times New Roman" w:hAnsi="Times New Roman" w:cs="Times New Roman"/>
          <w:bCs/>
          <w:sz w:val="24"/>
          <w:szCs w:val="24"/>
        </w:rPr>
        <w:t xml:space="preserve">иц, занимающих должности в органах управления и (или) органах </w:t>
      </w:r>
      <w:proofErr w:type="gramStart"/>
      <w:r w:rsidR="00A901D6" w:rsidRPr="00B84204">
        <w:rPr>
          <w:rFonts w:ascii="Times New Roman" w:hAnsi="Times New Roman" w:cs="Times New Roman"/>
          <w:bCs/>
          <w:sz w:val="24"/>
          <w:szCs w:val="24"/>
        </w:rPr>
        <w:t>контроля за</w:t>
      </w:r>
      <w:proofErr w:type="gramEnd"/>
      <w:r w:rsidR="00A901D6" w:rsidRPr="00B84204">
        <w:rPr>
          <w:rFonts w:ascii="Times New Roman" w:hAnsi="Times New Roman" w:cs="Times New Roman"/>
          <w:bCs/>
          <w:sz w:val="24"/>
          <w:szCs w:val="24"/>
        </w:rPr>
        <w:t xml:space="preserve"> финансово-хозяйственной деятельностью Общества, которые одновременно занимают должности в органах управления и (или) органах контроля за финансово-хозяйственной деятельностью </w:t>
      </w:r>
      <w:r w:rsidR="00732CC3" w:rsidRPr="00B84204">
        <w:rPr>
          <w:rFonts w:ascii="Times New Roman" w:hAnsi="Times New Roman" w:cs="Times New Roman"/>
          <w:bCs/>
          <w:sz w:val="24"/>
          <w:szCs w:val="24"/>
        </w:rPr>
        <w:t>ООО «Эрнст энд Янг»</w:t>
      </w:r>
      <w:r w:rsidRPr="00B84204">
        <w:rPr>
          <w:rFonts w:ascii="Times New Roman" w:hAnsi="Times New Roman" w:cs="Times New Roman"/>
          <w:bCs/>
          <w:sz w:val="24"/>
          <w:szCs w:val="24"/>
        </w:rPr>
        <w:t>;</w:t>
      </w:r>
    </w:p>
    <w:p w14:paraId="2F7736FA" w14:textId="77777777" w:rsidR="00A901D6" w:rsidRPr="00B84204" w:rsidRDefault="001A3248" w:rsidP="00123AD2">
      <w:pPr>
        <w:pStyle w:val="a9"/>
        <w:numPr>
          <w:ilvl w:val="0"/>
          <w:numId w:val="66"/>
        </w:numPr>
        <w:spacing w:after="0"/>
        <w:ind w:hanging="357"/>
        <w:jc w:val="both"/>
        <w:rPr>
          <w:rFonts w:ascii="Times New Roman" w:hAnsi="Times New Roman" w:cs="Times New Roman"/>
          <w:bCs/>
          <w:sz w:val="24"/>
          <w:szCs w:val="24"/>
        </w:rPr>
      </w:pPr>
      <w:r w:rsidRPr="00B84204">
        <w:rPr>
          <w:rFonts w:ascii="Times New Roman" w:hAnsi="Times New Roman" w:cs="Times New Roman"/>
          <w:bCs/>
          <w:sz w:val="24"/>
          <w:szCs w:val="24"/>
        </w:rPr>
        <w:t>нет и</w:t>
      </w:r>
      <w:r w:rsidR="00A901D6" w:rsidRPr="00B84204">
        <w:rPr>
          <w:rFonts w:ascii="Times New Roman" w:hAnsi="Times New Roman" w:cs="Times New Roman"/>
          <w:bCs/>
          <w:sz w:val="24"/>
          <w:szCs w:val="24"/>
        </w:rPr>
        <w:t xml:space="preserve">ных факторов, которые могут повлиять на независимость </w:t>
      </w:r>
      <w:r w:rsidR="00732CC3" w:rsidRPr="00B84204">
        <w:rPr>
          <w:rFonts w:ascii="Times New Roman" w:hAnsi="Times New Roman" w:cs="Times New Roman"/>
          <w:bCs/>
          <w:sz w:val="24"/>
          <w:szCs w:val="24"/>
        </w:rPr>
        <w:t xml:space="preserve">ООО «Эрнст энд Янг» </w:t>
      </w:r>
      <w:r w:rsidR="00A901D6" w:rsidRPr="00B84204">
        <w:rPr>
          <w:rFonts w:ascii="Times New Roman" w:hAnsi="Times New Roman" w:cs="Times New Roman"/>
          <w:bCs/>
          <w:sz w:val="24"/>
          <w:szCs w:val="24"/>
        </w:rPr>
        <w:t>от Общества.</w:t>
      </w:r>
    </w:p>
    <w:p w14:paraId="0B84F39C" w14:textId="77777777" w:rsidR="00A901D6" w:rsidRPr="00E45352" w:rsidRDefault="00A901D6" w:rsidP="00E45352">
      <w:pPr>
        <w:pStyle w:val="a9"/>
        <w:spacing w:after="0"/>
        <w:ind w:left="1429"/>
        <w:jc w:val="both"/>
        <w:rPr>
          <w:rFonts w:ascii="Times New Roman" w:hAnsi="Times New Roman" w:cs="Times New Roman"/>
          <w:bCs/>
          <w:sz w:val="24"/>
          <w:szCs w:val="24"/>
        </w:rPr>
      </w:pPr>
    </w:p>
    <w:p w14:paraId="06825289" w14:textId="77777777" w:rsidR="00E27503" w:rsidRPr="001A683B" w:rsidRDefault="00E27503" w:rsidP="00123AD2">
      <w:pPr>
        <w:pStyle w:val="2"/>
        <w:numPr>
          <w:ilvl w:val="0"/>
          <w:numId w:val="68"/>
        </w:numPr>
        <w:ind w:left="993" w:hanging="284"/>
        <w:jc w:val="both"/>
        <w:rPr>
          <w:rFonts w:ascii="Times New Roman" w:eastAsia="Times New Roman" w:hAnsi="Times New Roman" w:cs="Times New Roman"/>
          <w:color w:val="002060"/>
          <w:sz w:val="28"/>
          <w:szCs w:val="24"/>
        </w:rPr>
      </w:pPr>
      <w:bookmarkStart w:id="13" w:name="_Toc68701188"/>
      <w:bookmarkStart w:id="14" w:name="_Toc68705992"/>
      <w:bookmarkStart w:id="15" w:name="_Toc68782436"/>
      <w:bookmarkStart w:id="16" w:name="_Toc103946633"/>
      <w:r w:rsidRPr="001A683B">
        <w:rPr>
          <w:rFonts w:ascii="Times New Roman" w:eastAsia="Times New Roman" w:hAnsi="Times New Roman" w:cs="Times New Roman"/>
          <w:color w:val="002060"/>
          <w:sz w:val="28"/>
          <w:szCs w:val="24"/>
        </w:rPr>
        <w:t>История</w:t>
      </w:r>
      <w:r w:rsidR="00DA11CC" w:rsidRPr="001A683B">
        <w:rPr>
          <w:rFonts w:ascii="Times New Roman" w:eastAsia="Times New Roman" w:hAnsi="Times New Roman" w:cs="Times New Roman"/>
          <w:color w:val="002060"/>
          <w:sz w:val="28"/>
          <w:szCs w:val="24"/>
        </w:rPr>
        <w:t xml:space="preserve"> Общества</w:t>
      </w:r>
      <w:bookmarkEnd w:id="13"/>
      <w:bookmarkEnd w:id="14"/>
      <w:bookmarkEnd w:id="15"/>
      <w:bookmarkEnd w:id="16"/>
      <w:r w:rsidR="009B1E9E" w:rsidRPr="001A683B">
        <w:rPr>
          <w:rFonts w:ascii="Times New Roman" w:eastAsia="Times New Roman" w:hAnsi="Times New Roman" w:cs="Times New Roman"/>
          <w:color w:val="002060"/>
          <w:sz w:val="28"/>
          <w:szCs w:val="24"/>
        </w:rPr>
        <w:t xml:space="preserve"> </w:t>
      </w:r>
    </w:p>
    <w:p w14:paraId="50A50159" w14:textId="77777777" w:rsidR="0055475B" w:rsidRPr="00E45352" w:rsidRDefault="0055475B" w:rsidP="009D7210">
      <w:pPr>
        <w:pStyle w:val="a9"/>
        <w:spacing w:after="0"/>
        <w:ind w:left="1429"/>
        <w:jc w:val="both"/>
        <w:rPr>
          <w:rFonts w:ascii="Times New Roman" w:hAnsi="Times New Roman" w:cs="Times New Roman"/>
          <w:bCs/>
          <w:sz w:val="24"/>
          <w:szCs w:val="24"/>
        </w:rPr>
      </w:pPr>
    </w:p>
    <w:p w14:paraId="65319A48" w14:textId="77777777" w:rsidR="001A578D" w:rsidRPr="00247D48" w:rsidRDefault="001A578D" w:rsidP="00AB04AA">
      <w:pPr>
        <w:tabs>
          <w:tab w:val="left" w:pos="2410"/>
        </w:tabs>
        <w:spacing w:line="276" w:lineRule="auto"/>
        <w:ind w:firstLine="709"/>
        <w:jc w:val="both"/>
        <w:rPr>
          <w:bCs/>
          <w:iCs/>
          <w:sz w:val="24"/>
          <w:szCs w:val="24"/>
        </w:rPr>
      </w:pPr>
      <w:r w:rsidRPr="00247D48">
        <w:rPr>
          <w:bCs/>
          <w:iCs/>
          <w:sz w:val="24"/>
          <w:szCs w:val="24"/>
        </w:rPr>
        <w:t xml:space="preserve">В начале </w:t>
      </w:r>
      <w:r w:rsidR="001B02A8">
        <w:rPr>
          <w:bCs/>
          <w:iCs/>
          <w:sz w:val="24"/>
          <w:szCs w:val="24"/>
        </w:rPr>
        <w:t>18</w:t>
      </w:r>
      <w:r w:rsidRPr="00247D48">
        <w:rPr>
          <w:bCs/>
          <w:iCs/>
          <w:sz w:val="24"/>
          <w:szCs w:val="24"/>
        </w:rPr>
        <w:t>80-х г</w:t>
      </w:r>
      <w:r w:rsidR="001B02A8">
        <w:rPr>
          <w:bCs/>
          <w:iCs/>
          <w:sz w:val="24"/>
          <w:szCs w:val="24"/>
        </w:rPr>
        <w:t>г.</w:t>
      </w:r>
      <w:r w:rsidRPr="00247D48">
        <w:rPr>
          <w:bCs/>
          <w:iCs/>
          <w:sz w:val="24"/>
          <w:szCs w:val="24"/>
        </w:rPr>
        <w:t xml:space="preserve"> в России был разработан новый план железнодорожного строительства</w:t>
      </w:r>
      <w:r w:rsidR="00375A90">
        <w:rPr>
          <w:bCs/>
          <w:iCs/>
          <w:sz w:val="24"/>
          <w:szCs w:val="24"/>
        </w:rPr>
        <w:t>: в</w:t>
      </w:r>
      <w:r w:rsidRPr="00247D48">
        <w:rPr>
          <w:bCs/>
          <w:iCs/>
          <w:sz w:val="24"/>
          <w:szCs w:val="24"/>
        </w:rPr>
        <w:t xml:space="preserve"> числе 17 железных дорог, указанных в представлении Министерства путей сообщения в Кабинет Министров от </w:t>
      </w:r>
      <w:r w:rsidR="002F1217" w:rsidRPr="00247D48">
        <w:rPr>
          <w:bCs/>
          <w:iCs/>
          <w:sz w:val="24"/>
          <w:szCs w:val="24"/>
        </w:rPr>
        <w:t>0</w:t>
      </w:r>
      <w:r w:rsidRPr="00247D48">
        <w:rPr>
          <w:bCs/>
          <w:iCs/>
          <w:sz w:val="24"/>
          <w:szCs w:val="24"/>
        </w:rPr>
        <w:t>8</w:t>
      </w:r>
      <w:r w:rsidR="001C379A" w:rsidRPr="00247D48">
        <w:rPr>
          <w:bCs/>
          <w:iCs/>
          <w:sz w:val="24"/>
          <w:szCs w:val="24"/>
        </w:rPr>
        <w:t>.04.</w:t>
      </w:r>
      <w:r w:rsidR="00E40113">
        <w:rPr>
          <w:bCs/>
          <w:iCs/>
          <w:sz w:val="24"/>
          <w:szCs w:val="24"/>
        </w:rPr>
        <w:t>1882</w:t>
      </w:r>
      <w:r w:rsidRPr="00247D48">
        <w:rPr>
          <w:bCs/>
          <w:iCs/>
          <w:sz w:val="24"/>
          <w:szCs w:val="24"/>
        </w:rPr>
        <w:t xml:space="preserve">, новороссийская ветвь Ростово-Владикавказской железной дороги к Черному морю была отмечена как одна </w:t>
      </w:r>
      <w:proofErr w:type="gramStart"/>
      <w:r w:rsidRPr="00247D48">
        <w:rPr>
          <w:bCs/>
          <w:iCs/>
          <w:sz w:val="24"/>
          <w:szCs w:val="24"/>
        </w:rPr>
        <w:t>из</w:t>
      </w:r>
      <w:proofErr w:type="gramEnd"/>
      <w:r w:rsidR="003D12DE" w:rsidRPr="00247D48">
        <w:rPr>
          <w:bCs/>
          <w:iCs/>
          <w:sz w:val="24"/>
          <w:szCs w:val="24"/>
        </w:rPr>
        <w:t xml:space="preserve"> «</w:t>
      </w:r>
      <w:r w:rsidRPr="00247D48">
        <w:rPr>
          <w:bCs/>
          <w:iCs/>
          <w:sz w:val="24"/>
          <w:szCs w:val="24"/>
        </w:rPr>
        <w:t>наиболее необходимых</w:t>
      </w:r>
      <w:r w:rsidR="003D12DE" w:rsidRPr="00247D48">
        <w:rPr>
          <w:bCs/>
          <w:iCs/>
          <w:sz w:val="24"/>
          <w:szCs w:val="24"/>
        </w:rPr>
        <w:t>»</w:t>
      </w:r>
      <w:r w:rsidR="001B02A8">
        <w:rPr>
          <w:bCs/>
          <w:iCs/>
          <w:sz w:val="24"/>
          <w:szCs w:val="24"/>
        </w:rPr>
        <w:t>. О</w:t>
      </w:r>
      <w:r w:rsidRPr="00247D48">
        <w:rPr>
          <w:bCs/>
          <w:iCs/>
          <w:sz w:val="24"/>
          <w:szCs w:val="24"/>
        </w:rPr>
        <w:t>сенью 1884 г</w:t>
      </w:r>
      <w:r w:rsidR="003D12DE" w:rsidRPr="00247D48">
        <w:rPr>
          <w:bCs/>
          <w:iCs/>
          <w:sz w:val="24"/>
          <w:szCs w:val="24"/>
        </w:rPr>
        <w:t>.</w:t>
      </w:r>
      <w:r w:rsidRPr="00247D48">
        <w:rPr>
          <w:bCs/>
          <w:iCs/>
          <w:sz w:val="24"/>
          <w:szCs w:val="24"/>
        </w:rPr>
        <w:t xml:space="preserve"> был принят проект железнодорожной линии </w:t>
      </w:r>
      <w:r w:rsidR="003D12DE" w:rsidRPr="00247D48">
        <w:rPr>
          <w:bCs/>
          <w:iCs/>
          <w:sz w:val="24"/>
          <w:szCs w:val="24"/>
        </w:rPr>
        <w:t>«</w:t>
      </w:r>
      <w:r w:rsidRPr="00247D48">
        <w:rPr>
          <w:bCs/>
          <w:iCs/>
          <w:sz w:val="24"/>
          <w:szCs w:val="24"/>
        </w:rPr>
        <w:t>Тихорецкая-Новороссийск</w:t>
      </w:r>
      <w:r w:rsidR="003D12DE" w:rsidRPr="00247D48">
        <w:rPr>
          <w:bCs/>
          <w:iCs/>
          <w:sz w:val="24"/>
          <w:szCs w:val="24"/>
        </w:rPr>
        <w:t>»</w:t>
      </w:r>
      <w:r w:rsidR="001B02A8">
        <w:rPr>
          <w:bCs/>
          <w:iCs/>
          <w:sz w:val="24"/>
          <w:szCs w:val="24"/>
        </w:rPr>
        <w:t>, к</w:t>
      </w:r>
      <w:r w:rsidRPr="00247D48">
        <w:rPr>
          <w:bCs/>
          <w:iCs/>
          <w:sz w:val="24"/>
          <w:szCs w:val="24"/>
        </w:rPr>
        <w:t xml:space="preserve">онцессия на строительство была выдана </w:t>
      </w:r>
      <w:r w:rsidR="002F1217" w:rsidRPr="00247D48">
        <w:rPr>
          <w:bCs/>
          <w:iCs/>
          <w:sz w:val="24"/>
          <w:szCs w:val="24"/>
        </w:rPr>
        <w:t xml:space="preserve">Акционерному обществу </w:t>
      </w:r>
      <w:r w:rsidRPr="00247D48">
        <w:rPr>
          <w:bCs/>
          <w:iCs/>
          <w:sz w:val="24"/>
          <w:szCs w:val="24"/>
        </w:rPr>
        <w:t xml:space="preserve">Владикавказской железной дороги. В </w:t>
      </w:r>
      <w:proofErr w:type="gramStart"/>
      <w:r w:rsidRPr="00247D48">
        <w:rPr>
          <w:bCs/>
          <w:iCs/>
          <w:sz w:val="24"/>
          <w:szCs w:val="24"/>
        </w:rPr>
        <w:t>результате</w:t>
      </w:r>
      <w:proofErr w:type="gramEnd"/>
      <w:r w:rsidRPr="00247D48">
        <w:rPr>
          <w:bCs/>
          <w:iCs/>
          <w:sz w:val="24"/>
          <w:szCs w:val="24"/>
        </w:rPr>
        <w:t xml:space="preserve"> открытия железнодорожного сообщения в Новороссийск поступило большое количество зерна с Дона и Приволжья, Ставрополья и Кубани. </w:t>
      </w:r>
    </w:p>
    <w:p w14:paraId="3AF8AC06" w14:textId="77777777" w:rsidR="001A578D" w:rsidRPr="00247D48" w:rsidRDefault="001A578D" w:rsidP="00AB04AA">
      <w:pPr>
        <w:tabs>
          <w:tab w:val="left" w:pos="2410"/>
        </w:tabs>
        <w:spacing w:line="276" w:lineRule="auto"/>
        <w:ind w:firstLine="709"/>
        <w:jc w:val="both"/>
        <w:rPr>
          <w:bCs/>
          <w:iCs/>
          <w:sz w:val="24"/>
          <w:szCs w:val="24"/>
        </w:rPr>
      </w:pPr>
      <w:proofErr w:type="gramStart"/>
      <w:r w:rsidRPr="00247D48">
        <w:rPr>
          <w:bCs/>
          <w:iCs/>
          <w:sz w:val="24"/>
          <w:szCs w:val="24"/>
        </w:rPr>
        <w:t>В связи с тем, что каменные амбары не могли обеспечить необходимый объем для хранения зерна, Акционерн</w:t>
      </w:r>
      <w:r w:rsidR="006B06DD">
        <w:rPr>
          <w:bCs/>
          <w:iCs/>
          <w:sz w:val="24"/>
          <w:szCs w:val="24"/>
        </w:rPr>
        <w:t>ое общество</w:t>
      </w:r>
      <w:r w:rsidRPr="00247D48">
        <w:rPr>
          <w:bCs/>
          <w:iCs/>
          <w:sz w:val="24"/>
          <w:szCs w:val="24"/>
        </w:rPr>
        <w:t xml:space="preserve"> Владикавказской железной дороги приня</w:t>
      </w:r>
      <w:r w:rsidR="006B06DD">
        <w:rPr>
          <w:bCs/>
          <w:iCs/>
          <w:sz w:val="24"/>
          <w:szCs w:val="24"/>
        </w:rPr>
        <w:t>л</w:t>
      </w:r>
      <w:r w:rsidRPr="00247D48">
        <w:rPr>
          <w:bCs/>
          <w:iCs/>
          <w:sz w:val="24"/>
          <w:szCs w:val="24"/>
        </w:rPr>
        <w:t xml:space="preserve">о решение </w:t>
      </w:r>
      <w:r w:rsidR="000A6C5E" w:rsidRPr="00247D48">
        <w:rPr>
          <w:bCs/>
          <w:iCs/>
          <w:sz w:val="24"/>
          <w:szCs w:val="24"/>
        </w:rPr>
        <w:t xml:space="preserve">о </w:t>
      </w:r>
      <w:r w:rsidRPr="00247D48">
        <w:rPr>
          <w:bCs/>
          <w:iCs/>
          <w:sz w:val="24"/>
          <w:szCs w:val="24"/>
        </w:rPr>
        <w:t>строительств</w:t>
      </w:r>
      <w:r w:rsidR="000A6C5E" w:rsidRPr="00247D48">
        <w:rPr>
          <w:bCs/>
          <w:iCs/>
          <w:sz w:val="24"/>
          <w:szCs w:val="24"/>
        </w:rPr>
        <w:t>е</w:t>
      </w:r>
      <w:r w:rsidRPr="00247D48">
        <w:rPr>
          <w:bCs/>
          <w:iCs/>
          <w:sz w:val="24"/>
          <w:szCs w:val="24"/>
        </w:rPr>
        <w:t xml:space="preserve"> Новороссийского силосного амбар</w:t>
      </w:r>
      <w:r w:rsidR="002F1217" w:rsidRPr="00247D48">
        <w:rPr>
          <w:bCs/>
          <w:iCs/>
          <w:sz w:val="24"/>
          <w:szCs w:val="24"/>
        </w:rPr>
        <w:t>а</w:t>
      </w:r>
      <w:r w:rsidRPr="00247D48">
        <w:rPr>
          <w:bCs/>
          <w:iCs/>
          <w:sz w:val="24"/>
          <w:szCs w:val="24"/>
        </w:rPr>
        <w:t>-элеватора</w:t>
      </w:r>
      <w:r w:rsidR="00375A90">
        <w:rPr>
          <w:bCs/>
          <w:iCs/>
          <w:sz w:val="24"/>
          <w:szCs w:val="24"/>
        </w:rPr>
        <w:t>, которое</w:t>
      </w:r>
      <w:r w:rsidRPr="00247D48">
        <w:rPr>
          <w:bCs/>
          <w:iCs/>
          <w:sz w:val="24"/>
          <w:szCs w:val="24"/>
        </w:rPr>
        <w:t xml:space="preserve"> началось в 1891 г</w:t>
      </w:r>
      <w:r w:rsidR="00A03029" w:rsidRPr="00247D48">
        <w:rPr>
          <w:bCs/>
          <w:iCs/>
          <w:sz w:val="24"/>
          <w:szCs w:val="24"/>
        </w:rPr>
        <w:t>.</w:t>
      </w:r>
      <w:r w:rsidRPr="00247D48">
        <w:rPr>
          <w:bCs/>
          <w:iCs/>
          <w:sz w:val="24"/>
          <w:szCs w:val="24"/>
        </w:rPr>
        <w:t xml:space="preserve"> и заверш</w:t>
      </w:r>
      <w:r w:rsidR="006B06DD">
        <w:rPr>
          <w:bCs/>
          <w:iCs/>
          <w:sz w:val="24"/>
          <w:szCs w:val="24"/>
        </w:rPr>
        <w:t>илось</w:t>
      </w:r>
      <w:r w:rsidRPr="00247D48">
        <w:rPr>
          <w:bCs/>
          <w:iCs/>
          <w:sz w:val="24"/>
          <w:szCs w:val="24"/>
        </w:rPr>
        <w:t xml:space="preserve"> в 1893 г. </w:t>
      </w:r>
      <w:r w:rsidR="00CB7A4B">
        <w:rPr>
          <w:bCs/>
          <w:iCs/>
          <w:sz w:val="24"/>
          <w:szCs w:val="24"/>
        </w:rPr>
        <w:t>Элеватор</w:t>
      </w:r>
      <w:r w:rsidRPr="00247D48">
        <w:rPr>
          <w:bCs/>
          <w:iCs/>
          <w:sz w:val="24"/>
          <w:szCs w:val="24"/>
        </w:rPr>
        <w:t xml:space="preserve"> был сооружен по американскому типу и не имел себе равных не только в России, но и в Европе.</w:t>
      </w:r>
      <w:proofErr w:type="gramEnd"/>
      <w:r w:rsidRPr="00247D48">
        <w:rPr>
          <w:bCs/>
          <w:iCs/>
          <w:sz w:val="24"/>
          <w:szCs w:val="24"/>
        </w:rPr>
        <w:t xml:space="preserve"> Автором проекта выступил </w:t>
      </w:r>
      <w:r w:rsidRPr="00631071">
        <w:rPr>
          <w:bCs/>
          <w:iCs/>
          <w:sz w:val="24"/>
          <w:szCs w:val="24"/>
        </w:rPr>
        <w:t xml:space="preserve">архитектор </w:t>
      </w:r>
      <w:proofErr w:type="spellStart"/>
      <w:r w:rsidRPr="00631071">
        <w:rPr>
          <w:bCs/>
          <w:iCs/>
          <w:sz w:val="24"/>
          <w:szCs w:val="24"/>
        </w:rPr>
        <w:t>Кербедз</w:t>
      </w:r>
      <w:proofErr w:type="spellEnd"/>
      <w:r w:rsidRPr="00631071">
        <w:rPr>
          <w:bCs/>
          <w:iCs/>
          <w:sz w:val="24"/>
          <w:szCs w:val="24"/>
        </w:rPr>
        <w:t xml:space="preserve"> С.И.,</w:t>
      </w:r>
      <w:r w:rsidRPr="00247D48">
        <w:rPr>
          <w:bCs/>
          <w:iCs/>
          <w:sz w:val="24"/>
          <w:szCs w:val="24"/>
        </w:rPr>
        <w:t xml:space="preserve"> строитель</w:t>
      </w:r>
      <w:r w:rsidR="00365FC6" w:rsidRPr="00247D48">
        <w:rPr>
          <w:bCs/>
          <w:iCs/>
          <w:sz w:val="24"/>
          <w:szCs w:val="24"/>
        </w:rPr>
        <w:t xml:space="preserve">ство вел инженер </w:t>
      </w:r>
      <w:proofErr w:type="spellStart"/>
      <w:r w:rsidR="00365FC6" w:rsidRPr="00247D48">
        <w:rPr>
          <w:bCs/>
          <w:iCs/>
          <w:sz w:val="24"/>
          <w:szCs w:val="24"/>
        </w:rPr>
        <w:t>Шеснович</w:t>
      </w:r>
      <w:proofErr w:type="spellEnd"/>
      <w:r w:rsidR="00365FC6" w:rsidRPr="00247D48">
        <w:rPr>
          <w:bCs/>
          <w:iCs/>
          <w:sz w:val="24"/>
          <w:szCs w:val="24"/>
        </w:rPr>
        <w:t xml:space="preserve"> А.Н. (</w:t>
      </w:r>
      <w:r w:rsidRPr="00247D48">
        <w:rPr>
          <w:bCs/>
          <w:iCs/>
          <w:sz w:val="24"/>
          <w:szCs w:val="24"/>
        </w:rPr>
        <w:t>также под его руководством на Новороссийском силосном амбар</w:t>
      </w:r>
      <w:r w:rsidR="002F1217" w:rsidRPr="00247D48">
        <w:rPr>
          <w:bCs/>
          <w:iCs/>
          <w:sz w:val="24"/>
          <w:szCs w:val="24"/>
        </w:rPr>
        <w:t>е</w:t>
      </w:r>
      <w:r w:rsidRPr="00247D48">
        <w:rPr>
          <w:bCs/>
          <w:iCs/>
          <w:sz w:val="24"/>
          <w:szCs w:val="24"/>
        </w:rPr>
        <w:t>-элеваторе была построена первая в мире электростанция 3-х фазного тока мощностью 1</w:t>
      </w:r>
      <w:r w:rsidR="00CB7A4B">
        <w:rPr>
          <w:bCs/>
          <w:iCs/>
          <w:sz w:val="24"/>
          <w:szCs w:val="24"/>
        </w:rPr>
        <w:t xml:space="preserve"> </w:t>
      </w:r>
      <w:r w:rsidRPr="00247D48">
        <w:rPr>
          <w:bCs/>
          <w:iCs/>
          <w:sz w:val="24"/>
          <w:szCs w:val="24"/>
        </w:rPr>
        <w:t>200 к</w:t>
      </w:r>
      <w:r w:rsidR="001C379A" w:rsidRPr="00247D48">
        <w:rPr>
          <w:bCs/>
          <w:iCs/>
          <w:sz w:val="24"/>
          <w:szCs w:val="24"/>
        </w:rPr>
        <w:t>В</w:t>
      </w:r>
      <w:r w:rsidRPr="00247D48">
        <w:rPr>
          <w:bCs/>
          <w:iCs/>
          <w:sz w:val="24"/>
          <w:szCs w:val="24"/>
        </w:rPr>
        <w:t>т.</w:t>
      </w:r>
      <w:r w:rsidR="00365FC6" w:rsidRPr="00247D48">
        <w:rPr>
          <w:bCs/>
          <w:iCs/>
          <w:sz w:val="24"/>
          <w:szCs w:val="24"/>
        </w:rPr>
        <w:t>).</w:t>
      </w:r>
      <w:r w:rsidRPr="00247D48">
        <w:rPr>
          <w:bCs/>
          <w:iCs/>
          <w:sz w:val="24"/>
          <w:szCs w:val="24"/>
        </w:rPr>
        <w:t xml:space="preserve"> Для того времени это было уникальное сооружение</w:t>
      </w:r>
      <w:r w:rsidR="00365FC6" w:rsidRPr="00247D48">
        <w:rPr>
          <w:bCs/>
          <w:iCs/>
          <w:sz w:val="24"/>
          <w:szCs w:val="24"/>
        </w:rPr>
        <w:t>: б</w:t>
      </w:r>
      <w:r w:rsidRPr="00247D48">
        <w:rPr>
          <w:bCs/>
          <w:iCs/>
          <w:sz w:val="24"/>
          <w:szCs w:val="24"/>
        </w:rPr>
        <w:t xml:space="preserve">лагодаря электрификации и механизации число рабочих на элеваторе </w:t>
      </w:r>
      <w:r w:rsidR="002F1217" w:rsidRPr="00247D48">
        <w:rPr>
          <w:bCs/>
          <w:iCs/>
          <w:sz w:val="24"/>
          <w:szCs w:val="24"/>
        </w:rPr>
        <w:t>составляло</w:t>
      </w:r>
      <w:r w:rsidRPr="00247D48">
        <w:rPr>
          <w:bCs/>
          <w:iCs/>
          <w:sz w:val="24"/>
          <w:szCs w:val="24"/>
        </w:rPr>
        <w:t xml:space="preserve"> всего</w:t>
      </w:r>
      <w:r w:rsidR="006B06DD">
        <w:rPr>
          <w:bCs/>
          <w:iCs/>
          <w:sz w:val="24"/>
          <w:szCs w:val="24"/>
        </w:rPr>
        <w:t xml:space="preserve"> </w:t>
      </w:r>
      <w:r w:rsidRPr="00247D48">
        <w:rPr>
          <w:bCs/>
          <w:iCs/>
          <w:sz w:val="24"/>
          <w:szCs w:val="24"/>
        </w:rPr>
        <w:t xml:space="preserve">60 человек. Основание элеватора состояло из 364 силосов шестигранного сечения общим объемом 3 млн. пудов зерна (порядка 49 000 тонн). </w:t>
      </w:r>
      <w:r w:rsidR="00375A90">
        <w:rPr>
          <w:bCs/>
          <w:iCs/>
          <w:sz w:val="24"/>
          <w:szCs w:val="24"/>
        </w:rPr>
        <w:t>Д</w:t>
      </w:r>
      <w:r w:rsidRPr="00247D48">
        <w:rPr>
          <w:bCs/>
          <w:iCs/>
          <w:sz w:val="24"/>
          <w:szCs w:val="24"/>
        </w:rPr>
        <w:t>лина</w:t>
      </w:r>
      <w:r w:rsidR="00375A90">
        <w:rPr>
          <w:bCs/>
          <w:iCs/>
          <w:sz w:val="24"/>
          <w:szCs w:val="24"/>
        </w:rPr>
        <w:t xml:space="preserve"> элеватора составила</w:t>
      </w:r>
      <w:r w:rsidRPr="00247D48">
        <w:rPr>
          <w:bCs/>
          <w:iCs/>
          <w:sz w:val="24"/>
          <w:szCs w:val="24"/>
        </w:rPr>
        <w:t xml:space="preserve"> около</w:t>
      </w:r>
      <w:r w:rsidR="006B06DD">
        <w:rPr>
          <w:bCs/>
          <w:iCs/>
          <w:sz w:val="24"/>
          <w:szCs w:val="24"/>
        </w:rPr>
        <w:t xml:space="preserve"> </w:t>
      </w:r>
      <w:r w:rsidRPr="00247D48">
        <w:rPr>
          <w:bCs/>
          <w:iCs/>
          <w:sz w:val="24"/>
          <w:szCs w:val="24"/>
        </w:rPr>
        <w:t xml:space="preserve">160 метров, ширина </w:t>
      </w:r>
      <w:r w:rsidR="00365FC6" w:rsidRPr="00247D48">
        <w:rPr>
          <w:bCs/>
          <w:iCs/>
          <w:sz w:val="24"/>
          <w:szCs w:val="24"/>
        </w:rPr>
        <w:t>–</w:t>
      </w:r>
      <w:r w:rsidRPr="00247D48">
        <w:rPr>
          <w:bCs/>
          <w:iCs/>
          <w:sz w:val="24"/>
          <w:szCs w:val="24"/>
        </w:rPr>
        <w:t xml:space="preserve"> около 30 метров, высота силосных корпусов – 30 метров, а высота башни – 40 метров. Все это позволило увеличить экспорт зерна до 40-45 млн. пудов в год (655</w:t>
      </w:r>
      <w:r w:rsidR="000A6C5E" w:rsidRPr="00247D48">
        <w:rPr>
          <w:bCs/>
          <w:iCs/>
          <w:sz w:val="24"/>
          <w:szCs w:val="24"/>
        </w:rPr>
        <w:t> </w:t>
      </w:r>
      <w:r w:rsidRPr="00247D48">
        <w:rPr>
          <w:bCs/>
          <w:iCs/>
          <w:sz w:val="24"/>
          <w:szCs w:val="24"/>
        </w:rPr>
        <w:t>000</w:t>
      </w:r>
      <w:r w:rsidR="000A6C5E" w:rsidRPr="00247D48">
        <w:rPr>
          <w:bCs/>
          <w:iCs/>
          <w:sz w:val="24"/>
          <w:szCs w:val="24"/>
        </w:rPr>
        <w:t xml:space="preserve"> </w:t>
      </w:r>
      <w:r w:rsidR="00365FC6" w:rsidRPr="00247D48">
        <w:rPr>
          <w:bCs/>
          <w:iCs/>
          <w:sz w:val="24"/>
          <w:szCs w:val="24"/>
        </w:rPr>
        <w:t>-</w:t>
      </w:r>
      <w:r w:rsidR="000A6C5E" w:rsidRPr="00247D48">
        <w:rPr>
          <w:bCs/>
          <w:iCs/>
          <w:sz w:val="24"/>
          <w:szCs w:val="24"/>
        </w:rPr>
        <w:t xml:space="preserve"> </w:t>
      </w:r>
      <w:r w:rsidRPr="00247D48">
        <w:rPr>
          <w:bCs/>
          <w:iCs/>
          <w:sz w:val="24"/>
          <w:szCs w:val="24"/>
        </w:rPr>
        <w:t>737 000 тонн).</w:t>
      </w:r>
    </w:p>
    <w:p w14:paraId="70EC4349" w14:textId="77777777" w:rsidR="001A578D" w:rsidRPr="00247D48" w:rsidRDefault="001A578D" w:rsidP="00AB04AA">
      <w:pPr>
        <w:tabs>
          <w:tab w:val="left" w:pos="2410"/>
        </w:tabs>
        <w:spacing w:line="276" w:lineRule="auto"/>
        <w:ind w:firstLine="709"/>
        <w:jc w:val="both"/>
        <w:rPr>
          <w:bCs/>
          <w:iCs/>
          <w:sz w:val="24"/>
          <w:szCs w:val="24"/>
        </w:rPr>
      </w:pPr>
      <w:r w:rsidRPr="00247D48">
        <w:rPr>
          <w:bCs/>
          <w:iCs/>
          <w:sz w:val="24"/>
          <w:szCs w:val="24"/>
        </w:rPr>
        <w:t xml:space="preserve">В годы Гражданской войны элеватор был разграблен. </w:t>
      </w:r>
      <w:r w:rsidR="0015255F" w:rsidRPr="00247D48">
        <w:rPr>
          <w:bCs/>
          <w:iCs/>
          <w:sz w:val="24"/>
          <w:szCs w:val="24"/>
        </w:rPr>
        <w:t>П</w:t>
      </w:r>
      <w:r w:rsidRPr="00247D48">
        <w:rPr>
          <w:bCs/>
          <w:iCs/>
          <w:sz w:val="24"/>
          <w:szCs w:val="24"/>
        </w:rPr>
        <w:t xml:space="preserve">осле восстановления </w:t>
      </w:r>
      <w:r w:rsidR="002F1217" w:rsidRPr="00247D48">
        <w:rPr>
          <w:bCs/>
          <w:iCs/>
          <w:sz w:val="24"/>
          <w:szCs w:val="24"/>
        </w:rPr>
        <w:t xml:space="preserve">элеватора </w:t>
      </w:r>
      <w:r w:rsidRPr="00247D48">
        <w:rPr>
          <w:bCs/>
          <w:iCs/>
          <w:sz w:val="24"/>
          <w:szCs w:val="24"/>
        </w:rPr>
        <w:t>работы по выгр</w:t>
      </w:r>
      <w:r w:rsidR="00A03029" w:rsidRPr="00247D48">
        <w:rPr>
          <w:bCs/>
          <w:iCs/>
          <w:sz w:val="24"/>
          <w:szCs w:val="24"/>
        </w:rPr>
        <w:t>узке из вагонов производились в</w:t>
      </w:r>
      <w:r w:rsidRPr="00247D48">
        <w:rPr>
          <w:bCs/>
          <w:iCs/>
          <w:sz w:val="24"/>
          <w:szCs w:val="24"/>
        </w:rPr>
        <w:t xml:space="preserve">ручную, </w:t>
      </w:r>
      <w:r w:rsidR="00CB7A4B">
        <w:rPr>
          <w:bCs/>
          <w:iCs/>
          <w:sz w:val="24"/>
          <w:szCs w:val="24"/>
        </w:rPr>
        <w:t xml:space="preserve">а </w:t>
      </w:r>
      <w:r w:rsidRPr="00247D48">
        <w:rPr>
          <w:bCs/>
          <w:iCs/>
          <w:sz w:val="24"/>
          <w:szCs w:val="24"/>
        </w:rPr>
        <w:t xml:space="preserve">погрузка в суда </w:t>
      </w:r>
      <w:r w:rsidR="00CB7A4B" w:rsidRPr="00CB7A4B">
        <w:rPr>
          <w:bCs/>
          <w:iCs/>
          <w:sz w:val="24"/>
          <w:szCs w:val="24"/>
        </w:rPr>
        <w:t xml:space="preserve">– </w:t>
      </w:r>
      <w:r w:rsidRPr="00247D48">
        <w:rPr>
          <w:bCs/>
          <w:iCs/>
          <w:sz w:val="24"/>
          <w:szCs w:val="24"/>
        </w:rPr>
        <w:t xml:space="preserve">при помощи опрокидывающихся </w:t>
      </w:r>
      <w:r w:rsidR="00A03029" w:rsidRPr="00247D48">
        <w:rPr>
          <w:bCs/>
          <w:iCs/>
          <w:sz w:val="24"/>
          <w:szCs w:val="24"/>
        </w:rPr>
        <w:t>ковш</w:t>
      </w:r>
      <w:r w:rsidR="00A36C1B" w:rsidRPr="00247D48">
        <w:rPr>
          <w:bCs/>
          <w:iCs/>
          <w:sz w:val="24"/>
          <w:szCs w:val="24"/>
        </w:rPr>
        <w:t>ей</w:t>
      </w:r>
      <w:r w:rsidRPr="00247D48">
        <w:rPr>
          <w:bCs/>
          <w:iCs/>
          <w:sz w:val="24"/>
          <w:szCs w:val="24"/>
        </w:rPr>
        <w:t>. В связи с низким уровнем механизации погрузо-разгрузочных работ численность грузчиков составляла 1</w:t>
      </w:r>
      <w:r w:rsidR="00407826">
        <w:rPr>
          <w:bCs/>
          <w:iCs/>
          <w:sz w:val="24"/>
          <w:szCs w:val="24"/>
        </w:rPr>
        <w:t xml:space="preserve"> </w:t>
      </w:r>
      <w:r w:rsidRPr="00247D48">
        <w:rPr>
          <w:bCs/>
          <w:iCs/>
          <w:sz w:val="24"/>
          <w:szCs w:val="24"/>
        </w:rPr>
        <w:t>000 человек</w:t>
      </w:r>
      <w:r w:rsidRPr="00631071">
        <w:rPr>
          <w:bCs/>
          <w:iCs/>
          <w:sz w:val="24"/>
          <w:szCs w:val="24"/>
        </w:rPr>
        <w:t>.</w:t>
      </w:r>
      <w:r w:rsidRPr="00247D48">
        <w:rPr>
          <w:bCs/>
          <w:iCs/>
          <w:sz w:val="24"/>
          <w:szCs w:val="24"/>
        </w:rPr>
        <w:t xml:space="preserve"> В 1928 г</w:t>
      </w:r>
      <w:r w:rsidR="00A03029" w:rsidRPr="00247D48">
        <w:rPr>
          <w:bCs/>
          <w:iCs/>
          <w:sz w:val="24"/>
          <w:szCs w:val="24"/>
        </w:rPr>
        <w:t>.</w:t>
      </w:r>
      <w:r w:rsidRPr="00247D48">
        <w:rPr>
          <w:bCs/>
          <w:iCs/>
          <w:sz w:val="24"/>
          <w:szCs w:val="24"/>
        </w:rPr>
        <w:t xml:space="preserve"> была построена транспортная галерея подачи зерна на пристань с четырьмя транспортерами и четырьмя </w:t>
      </w:r>
      <w:proofErr w:type="spellStart"/>
      <w:r w:rsidRPr="00247D48">
        <w:rPr>
          <w:bCs/>
          <w:iCs/>
          <w:sz w:val="24"/>
          <w:szCs w:val="24"/>
        </w:rPr>
        <w:t>зерноперегружателями</w:t>
      </w:r>
      <w:proofErr w:type="spellEnd"/>
      <w:r w:rsidRPr="00247D48">
        <w:rPr>
          <w:bCs/>
          <w:iCs/>
          <w:sz w:val="24"/>
          <w:szCs w:val="24"/>
        </w:rPr>
        <w:t xml:space="preserve"> общей производительностью 400 тонн в час. </w:t>
      </w:r>
      <w:r w:rsidR="00407826">
        <w:rPr>
          <w:bCs/>
          <w:iCs/>
          <w:sz w:val="24"/>
          <w:szCs w:val="24"/>
        </w:rPr>
        <w:t>С</w:t>
      </w:r>
      <w:r w:rsidRPr="00247D48">
        <w:rPr>
          <w:bCs/>
          <w:iCs/>
          <w:sz w:val="24"/>
          <w:szCs w:val="24"/>
        </w:rPr>
        <w:t xml:space="preserve"> 1930 г</w:t>
      </w:r>
      <w:r w:rsidR="00A03029" w:rsidRPr="00247D48">
        <w:rPr>
          <w:bCs/>
          <w:iCs/>
          <w:sz w:val="24"/>
          <w:szCs w:val="24"/>
        </w:rPr>
        <w:t>.</w:t>
      </w:r>
      <w:r w:rsidRPr="00247D48">
        <w:rPr>
          <w:bCs/>
          <w:iCs/>
          <w:sz w:val="24"/>
          <w:szCs w:val="24"/>
        </w:rPr>
        <w:t xml:space="preserve"> по 1942 г</w:t>
      </w:r>
      <w:r w:rsidR="00A03029" w:rsidRPr="00247D48">
        <w:rPr>
          <w:bCs/>
          <w:iCs/>
          <w:sz w:val="24"/>
          <w:szCs w:val="24"/>
        </w:rPr>
        <w:t>.</w:t>
      </w:r>
      <w:r w:rsidRPr="00247D48">
        <w:rPr>
          <w:bCs/>
          <w:iCs/>
          <w:sz w:val="24"/>
          <w:szCs w:val="24"/>
        </w:rPr>
        <w:t xml:space="preserve"> элеватор занимался приемом, подработкой, сушкой</w:t>
      </w:r>
      <w:r w:rsidR="003343AF" w:rsidRPr="00247D48">
        <w:t xml:space="preserve"> </w:t>
      </w:r>
      <w:r w:rsidR="003343AF" w:rsidRPr="00247D48">
        <w:rPr>
          <w:bCs/>
          <w:iCs/>
          <w:sz w:val="24"/>
          <w:szCs w:val="24"/>
        </w:rPr>
        <w:t>зерна</w:t>
      </w:r>
      <w:r w:rsidRPr="00247D48">
        <w:rPr>
          <w:bCs/>
          <w:iCs/>
          <w:sz w:val="24"/>
          <w:szCs w:val="24"/>
        </w:rPr>
        <w:t xml:space="preserve"> и</w:t>
      </w:r>
      <w:r w:rsidR="003343AF" w:rsidRPr="00247D48">
        <w:rPr>
          <w:bCs/>
          <w:iCs/>
          <w:sz w:val="24"/>
          <w:szCs w:val="24"/>
        </w:rPr>
        <w:t xml:space="preserve"> его</w:t>
      </w:r>
      <w:r w:rsidRPr="00247D48">
        <w:rPr>
          <w:bCs/>
          <w:iCs/>
          <w:sz w:val="24"/>
          <w:szCs w:val="24"/>
        </w:rPr>
        <w:t xml:space="preserve"> отгрузкой на экспорт. </w:t>
      </w:r>
    </w:p>
    <w:p w14:paraId="32DE30F2" w14:textId="766877D7" w:rsidR="001A578D" w:rsidRPr="00247D48" w:rsidRDefault="001A578D" w:rsidP="00AB04AA">
      <w:pPr>
        <w:tabs>
          <w:tab w:val="left" w:pos="2410"/>
        </w:tabs>
        <w:spacing w:line="276" w:lineRule="auto"/>
        <w:ind w:firstLine="709"/>
        <w:jc w:val="both"/>
        <w:rPr>
          <w:bCs/>
          <w:iCs/>
          <w:sz w:val="24"/>
          <w:szCs w:val="24"/>
        </w:rPr>
      </w:pPr>
      <w:r w:rsidRPr="00247D48">
        <w:rPr>
          <w:bCs/>
          <w:iCs/>
          <w:sz w:val="24"/>
          <w:szCs w:val="24"/>
        </w:rPr>
        <w:t>В годы Великой Отечественной войны, в сентябре 1942 г</w:t>
      </w:r>
      <w:r w:rsidR="00A03029" w:rsidRPr="00247D48">
        <w:rPr>
          <w:bCs/>
          <w:iCs/>
          <w:sz w:val="24"/>
          <w:szCs w:val="24"/>
        </w:rPr>
        <w:t>.</w:t>
      </w:r>
      <w:r w:rsidR="00B26C06">
        <w:rPr>
          <w:bCs/>
          <w:iCs/>
          <w:sz w:val="24"/>
          <w:szCs w:val="24"/>
        </w:rPr>
        <w:t>, при оккупации</w:t>
      </w:r>
      <w:r w:rsidR="000A6C5E" w:rsidRPr="00247D48">
        <w:rPr>
          <w:bCs/>
          <w:iCs/>
          <w:sz w:val="24"/>
          <w:szCs w:val="24"/>
        </w:rPr>
        <w:t xml:space="preserve"> </w:t>
      </w:r>
      <w:r w:rsidRPr="00247D48">
        <w:rPr>
          <w:bCs/>
          <w:iCs/>
          <w:sz w:val="24"/>
          <w:szCs w:val="24"/>
        </w:rPr>
        <w:t>г</w:t>
      </w:r>
      <w:r w:rsidR="003712E5" w:rsidRPr="00247D48">
        <w:rPr>
          <w:bCs/>
          <w:iCs/>
          <w:sz w:val="24"/>
          <w:szCs w:val="24"/>
        </w:rPr>
        <w:t>.</w:t>
      </w:r>
      <w:r w:rsidR="00B26C06">
        <w:rPr>
          <w:bCs/>
          <w:iCs/>
          <w:sz w:val="24"/>
          <w:szCs w:val="24"/>
        </w:rPr>
        <w:t> </w:t>
      </w:r>
      <w:r w:rsidR="000A6C5E" w:rsidRPr="00247D48">
        <w:rPr>
          <w:bCs/>
          <w:iCs/>
          <w:sz w:val="24"/>
          <w:szCs w:val="24"/>
        </w:rPr>
        <w:t>Новороссийска</w:t>
      </w:r>
      <w:r w:rsidRPr="00247D48">
        <w:rPr>
          <w:bCs/>
          <w:iCs/>
          <w:sz w:val="24"/>
          <w:szCs w:val="24"/>
        </w:rPr>
        <w:t xml:space="preserve"> немецкие войска закрепились на территории элеватора, сделав его неприступной крепостью. 10</w:t>
      </w:r>
      <w:r w:rsidR="009E491F">
        <w:rPr>
          <w:bCs/>
          <w:iCs/>
          <w:sz w:val="24"/>
          <w:szCs w:val="24"/>
        </w:rPr>
        <w:t>.09.</w:t>
      </w:r>
      <w:r w:rsidR="00E40113">
        <w:rPr>
          <w:bCs/>
          <w:iCs/>
          <w:sz w:val="24"/>
          <w:szCs w:val="24"/>
        </w:rPr>
        <w:t>1943</w:t>
      </w:r>
      <w:r w:rsidRPr="00247D48">
        <w:rPr>
          <w:bCs/>
          <w:iCs/>
          <w:sz w:val="24"/>
          <w:szCs w:val="24"/>
        </w:rPr>
        <w:t xml:space="preserve"> рота автоматчиков-десантников 393</w:t>
      </w:r>
      <w:r w:rsidR="002F1217" w:rsidRPr="00247D48">
        <w:rPr>
          <w:bCs/>
          <w:iCs/>
          <w:sz w:val="24"/>
          <w:szCs w:val="24"/>
        </w:rPr>
        <w:t>-го</w:t>
      </w:r>
      <w:r w:rsidRPr="00247D48">
        <w:rPr>
          <w:bCs/>
          <w:iCs/>
          <w:sz w:val="24"/>
          <w:szCs w:val="24"/>
        </w:rPr>
        <w:t xml:space="preserve"> Новороссийского отдельного батальона морской пехоты штурмом </w:t>
      </w:r>
      <w:r w:rsidR="00346815" w:rsidRPr="00247D48">
        <w:rPr>
          <w:bCs/>
          <w:iCs/>
          <w:sz w:val="24"/>
          <w:szCs w:val="24"/>
        </w:rPr>
        <w:t xml:space="preserve">захватила </w:t>
      </w:r>
      <w:r w:rsidRPr="00247D48">
        <w:rPr>
          <w:bCs/>
          <w:iCs/>
          <w:sz w:val="24"/>
          <w:szCs w:val="24"/>
        </w:rPr>
        <w:t xml:space="preserve">элеватор и на протяжении 6 суток обороняла его до подхода основных сил и полного освобождения. </w:t>
      </w:r>
      <w:r w:rsidR="00B26C06">
        <w:rPr>
          <w:bCs/>
          <w:iCs/>
          <w:sz w:val="24"/>
          <w:szCs w:val="24"/>
        </w:rPr>
        <w:t>К </w:t>
      </w:r>
      <w:r w:rsidRPr="00247D48">
        <w:rPr>
          <w:bCs/>
          <w:iCs/>
          <w:sz w:val="24"/>
          <w:szCs w:val="24"/>
        </w:rPr>
        <w:t>концу 1943 г</w:t>
      </w:r>
      <w:r w:rsidR="00A03029" w:rsidRPr="00247D48">
        <w:rPr>
          <w:bCs/>
          <w:iCs/>
          <w:sz w:val="24"/>
          <w:szCs w:val="24"/>
        </w:rPr>
        <w:t>. для восстановления элеватора</w:t>
      </w:r>
      <w:r w:rsidRPr="00247D48">
        <w:rPr>
          <w:bCs/>
          <w:iCs/>
          <w:sz w:val="24"/>
          <w:szCs w:val="24"/>
        </w:rPr>
        <w:t xml:space="preserve"> была создана строительная организация </w:t>
      </w:r>
      <w:r w:rsidR="00A03029" w:rsidRPr="00247D48">
        <w:rPr>
          <w:bCs/>
          <w:iCs/>
          <w:sz w:val="24"/>
          <w:szCs w:val="24"/>
        </w:rPr>
        <w:t>«</w:t>
      </w:r>
      <w:proofErr w:type="spellStart"/>
      <w:r w:rsidR="005B6C51" w:rsidRPr="00247D48">
        <w:rPr>
          <w:bCs/>
          <w:iCs/>
          <w:sz w:val="24"/>
          <w:szCs w:val="24"/>
        </w:rPr>
        <w:t>Севкавзаготст</w:t>
      </w:r>
      <w:r w:rsidRPr="00247D48">
        <w:rPr>
          <w:bCs/>
          <w:iCs/>
          <w:sz w:val="24"/>
          <w:szCs w:val="24"/>
        </w:rPr>
        <w:t>рой</w:t>
      </w:r>
      <w:proofErr w:type="spellEnd"/>
      <w:r w:rsidR="00A03029" w:rsidRPr="00247D48">
        <w:rPr>
          <w:bCs/>
          <w:iCs/>
          <w:sz w:val="24"/>
          <w:szCs w:val="24"/>
        </w:rPr>
        <w:t>»</w:t>
      </w:r>
      <w:r w:rsidR="000A6C5E" w:rsidRPr="00247D48">
        <w:rPr>
          <w:bCs/>
          <w:iCs/>
          <w:sz w:val="24"/>
          <w:szCs w:val="24"/>
        </w:rPr>
        <w:t>, и у</w:t>
      </w:r>
      <w:r w:rsidRPr="00247D48">
        <w:rPr>
          <w:bCs/>
          <w:iCs/>
          <w:sz w:val="24"/>
          <w:szCs w:val="24"/>
        </w:rPr>
        <w:t>силиями тружеников элеватор был возрожден. В 1947 г</w:t>
      </w:r>
      <w:r w:rsidR="00A03029" w:rsidRPr="00247D48">
        <w:rPr>
          <w:bCs/>
          <w:iCs/>
          <w:sz w:val="24"/>
          <w:szCs w:val="24"/>
        </w:rPr>
        <w:t>.</w:t>
      </w:r>
      <w:r w:rsidRPr="00247D48">
        <w:rPr>
          <w:bCs/>
          <w:iCs/>
          <w:sz w:val="24"/>
          <w:szCs w:val="24"/>
        </w:rPr>
        <w:t xml:space="preserve"> элеватор был передан в систему государственных продовольственных и материальных резервов при Совете Министров СССР и переименован в объект </w:t>
      </w:r>
      <w:proofErr w:type="gramStart"/>
      <w:r w:rsidRPr="00247D48">
        <w:rPr>
          <w:bCs/>
          <w:iCs/>
          <w:sz w:val="24"/>
          <w:szCs w:val="24"/>
        </w:rPr>
        <w:t>п</w:t>
      </w:r>
      <w:proofErr w:type="gramEnd"/>
      <w:r w:rsidRPr="00247D48">
        <w:rPr>
          <w:bCs/>
          <w:iCs/>
          <w:sz w:val="24"/>
          <w:szCs w:val="24"/>
        </w:rPr>
        <w:t>/я № 27.</w:t>
      </w:r>
    </w:p>
    <w:p w14:paraId="11087D46" w14:textId="77777777" w:rsidR="001A578D" w:rsidRPr="00247D48" w:rsidRDefault="001A578D" w:rsidP="00AB04AA">
      <w:pPr>
        <w:tabs>
          <w:tab w:val="left" w:pos="2410"/>
        </w:tabs>
        <w:spacing w:line="276" w:lineRule="auto"/>
        <w:ind w:firstLine="709"/>
        <w:jc w:val="both"/>
        <w:rPr>
          <w:bCs/>
          <w:iCs/>
          <w:sz w:val="24"/>
          <w:szCs w:val="24"/>
        </w:rPr>
      </w:pPr>
      <w:r w:rsidRPr="00247D48">
        <w:rPr>
          <w:bCs/>
          <w:iCs/>
          <w:sz w:val="24"/>
          <w:szCs w:val="24"/>
        </w:rPr>
        <w:t>В 1950 г</w:t>
      </w:r>
      <w:r w:rsidR="00054599" w:rsidRPr="00247D48">
        <w:rPr>
          <w:bCs/>
          <w:iCs/>
          <w:sz w:val="24"/>
          <w:szCs w:val="24"/>
        </w:rPr>
        <w:t>.</w:t>
      </w:r>
      <w:r w:rsidRPr="00247D48">
        <w:rPr>
          <w:bCs/>
          <w:iCs/>
          <w:sz w:val="24"/>
          <w:szCs w:val="24"/>
        </w:rPr>
        <w:t xml:space="preserve"> были построены мельзавод</w:t>
      </w:r>
      <w:r w:rsidR="00EE090A">
        <w:rPr>
          <w:bCs/>
          <w:iCs/>
          <w:sz w:val="24"/>
          <w:szCs w:val="24"/>
        </w:rPr>
        <w:t>ы</w:t>
      </w:r>
      <w:r w:rsidRPr="00247D48">
        <w:rPr>
          <w:bCs/>
          <w:iCs/>
          <w:sz w:val="24"/>
          <w:szCs w:val="24"/>
        </w:rPr>
        <w:t xml:space="preserve"> </w:t>
      </w:r>
      <w:proofErr w:type="spellStart"/>
      <w:r w:rsidRPr="00247D48">
        <w:rPr>
          <w:bCs/>
          <w:iCs/>
          <w:sz w:val="24"/>
          <w:szCs w:val="24"/>
        </w:rPr>
        <w:t>трехсортного</w:t>
      </w:r>
      <w:proofErr w:type="spellEnd"/>
      <w:r w:rsidRPr="00247D48">
        <w:rPr>
          <w:bCs/>
          <w:iCs/>
          <w:sz w:val="24"/>
          <w:szCs w:val="24"/>
        </w:rPr>
        <w:t xml:space="preserve"> и </w:t>
      </w:r>
      <w:proofErr w:type="spellStart"/>
      <w:r w:rsidRPr="00247D48">
        <w:rPr>
          <w:bCs/>
          <w:iCs/>
          <w:sz w:val="24"/>
          <w:szCs w:val="24"/>
        </w:rPr>
        <w:t>односортного</w:t>
      </w:r>
      <w:proofErr w:type="spellEnd"/>
      <w:r w:rsidRPr="00247D48">
        <w:rPr>
          <w:bCs/>
          <w:iCs/>
          <w:sz w:val="24"/>
          <w:szCs w:val="24"/>
        </w:rPr>
        <w:t xml:space="preserve"> помола, 3 склада готовой продукции, склад отрубей, </w:t>
      </w:r>
      <w:proofErr w:type="spellStart"/>
      <w:r w:rsidRPr="00247D48">
        <w:rPr>
          <w:bCs/>
          <w:iCs/>
          <w:sz w:val="24"/>
          <w:szCs w:val="24"/>
        </w:rPr>
        <w:t>мехмастерские</w:t>
      </w:r>
      <w:proofErr w:type="spellEnd"/>
      <w:r w:rsidRPr="00247D48">
        <w:rPr>
          <w:bCs/>
          <w:iCs/>
          <w:sz w:val="24"/>
          <w:szCs w:val="24"/>
        </w:rPr>
        <w:t>, котельная и служебные помещения. В соответствии с Постановлением Совета Минист</w:t>
      </w:r>
      <w:r w:rsidR="00E40113">
        <w:rPr>
          <w:bCs/>
          <w:iCs/>
          <w:sz w:val="24"/>
          <w:szCs w:val="24"/>
        </w:rPr>
        <w:t>ров СССР № 15/71 от 01.02.1954</w:t>
      </w:r>
      <w:r w:rsidRPr="00247D48">
        <w:rPr>
          <w:bCs/>
          <w:iCs/>
          <w:sz w:val="24"/>
          <w:szCs w:val="24"/>
        </w:rPr>
        <w:t xml:space="preserve"> объект </w:t>
      </w:r>
      <w:r w:rsidR="00EE090A">
        <w:rPr>
          <w:bCs/>
          <w:iCs/>
          <w:sz w:val="24"/>
          <w:szCs w:val="24"/>
        </w:rPr>
        <w:t xml:space="preserve"> </w:t>
      </w:r>
      <w:proofErr w:type="gramStart"/>
      <w:r w:rsidRPr="00247D48">
        <w:rPr>
          <w:bCs/>
          <w:iCs/>
          <w:sz w:val="24"/>
          <w:szCs w:val="24"/>
        </w:rPr>
        <w:t>п</w:t>
      </w:r>
      <w:proofErr w:type="gramEnd"/>
      <w:r w:rsidRPr="00247D48">
        <w:rPr>
          <w:bCs/>
          <w:iCs/>
          <w:sz w:val="24"/>
          <w:szCs w:val="24"/>
        </w:rPr>
        <w:t xml:space="preserve">/я № 27 был передан Всесоюзному объединению </w:t>
      </w:r>
      <w:r w:rsidR="00054599" w:rsidRPr="00247D48">
        <w:rPr>
          <w:bCs/>
          <w:iCs/>
          <w:sz w:val="24"/>
          <w:szCs w:val="24"/>
        </w:rPr>
        <w:t>«</w:t>
      </w:r>
      <w:proofErr w:type="spellStart"/>
      <w:r w:rsidRPr="00247D48">
        <w:rPr>
          <w:bCs/>
          <w:iCs/>
          <w:sz w:val="24"/>
          <w:szCs w:val="24"/>
        </w:rPr>
        <w:t>Заготзерно</w:t>
      </w:r>
      <w:proofErr w:type="spellEnd"/>
      <w:r w:rsidR="00054599" w:rsidRPr="00247D48">
        <w:rPr>
          <w:bCs/>
          <w:iCs/>
          <w:sz w:val="24"/>
          <w:szCs w:val="24"/>
        </w:rPr>
        <w:t>»</w:t>
      </w:r>
      <w:r w:rsidRPr="00247D48">
        <w:rPr>
          <w:bCs/>
          <w:iCs/>
          <w:sz w:val="24"/>
          <w:szCs w:val="24"/>
        </w:rPr>
        <w:t xml:space="preserve"> и переименован в Новороссийский портовый элеватор. Указом Президиума Верхов</w:t>
      </w:r>
      <w:r w:rsidR="00E40113">
        <w:rPr>
          <w:bCs/>
          <w:iCs/>
          <w:sz w:val="24"/>
          <w:szCs w:val="24"/>
        </w:rPr>
        <w:t>ного совета СССР от 31.05.1956</w:t>
      </w:r>
      <w:r w:rsidRPr="00247D48">
        <w:rPr>
          <w:bCs/>
          <w:iCs/>
          <w:sz w:val="24"/>
          <w:szCs w:val="24"/>
        </w:rPr>
        <w:t xml:space="preserve"> элеватор вошел в ведомство Министерства хлебопродуктов СССР </w:t>
      </w:r>
      <w:proofErr w:type="spellStart"/>
      <w:r w:rsidRPr="00247D48">
        <w:rPr>
          <w:bCs/>
          <w:iCs/>
          <w:sz w:val="24"/>
          <w:szCs w:val="24"/>
        </w:rPr>
        <w:t>Крайконторы</w:t>
      </w:r>
      <w:proofErr w:type="spellEnd"/>
      <w:r w:rsidRPr="00247D48">
        <w:rPr>
          <w:bCs/>
          <w:iCs/>
          <w:sz w:val="24"/>
          <w:szCs w:val="24"/>
        </w:rPr>
        <w:t xml:space="preserve"> </w:t>
      </w:r>
      <w:proofErr w:type="spellStart"/>
      <w:r w:rsidRPr="00247D48">
        <w:rPr>
          <w:bCs/>
          <w:iCs/>
          <w:sz w:val="24"/>
          <w:szCs w:val="24"/>
        </w:rPr>
        <w:t>Росглавзерно</w:t>
      </w:r>
      <w:proofErr w:type="spellEnd"/>
      <w:r w:rsidRPr="00247D48">
        <w:rPr>
          <w:bCs/>
          <w:iCs/>
          <w:sz w:val="24"/>
          <w:szCs w:val="24"/>
        </w:rPr>
        <w:t xml:space="preserve">. С увеличением объемов экспортных операций началось проектирование и строительство нового элеватора, </w:t>
      </w:r>
      <w:r w:rsidR="006F74C0">
        <w:rPr>
          <w:bCs/>
          <w:iCs/>
          <w:sz w:val="24"/>
          <w:szCs w:val="24"/>
        </w:rPr>
        <w:t xml:space="preserve">который был </w:t>
      </w:r>
      <w:r w:rsidRPr="00247D48">
        <w:rPr>
          <w:bCs/>
          <w:iCs/>
          <w:sz w:val="24"/>
          <w:szCs w:val="24"/>
        </w:rPr>
        <w:t xml:space="preserve">сдан в эксплуатацию в 1958 г. </w:t>
      </w:r>
    </w:p>
    <w:p w14:paraId="0DBA933D" w14:textId="77777777" w:rsidR="001A578D" w:rsidRPr="00247D48" w:rsidRDefault="001A578D" w:rsidP="00AB04AA">
      <w:pPr>
        <w:tabs>
          <w:tab w:val="left" w:pos="2410"/>
        </w:tabs>
        <w:spacing w:line="276" w:lineRule="auto"/>
        <w:ind w:firstLine="709"/>
        <w:jc w:val="both"/>
        <w:rPr>
          <w:bCs/>
          <w:iCs/>
          <w:sz w:val="24"/>
          <w:szCs w:val="24"/>
        </w:rPr>
      </w:pPr>
      <w:r w:rsidRPr="00981CDA">
        <w:rPr>
          <w:bCs/>
          <w:iCs/>
          <w:sz w:val="24"/>
          <w:szCs w:val="24"/>
        </w:rPr>
        <w:t>Приказом Министерства хлебопрод</w:t>
      </w:r>
      <w:r w:rsidR="00E40113">
        <w:rPr>
          <w:bCs/>
          <w:iCs/>
          <w:sz w:val="24"/>
          <w:szCs w:val="24"/>
        </w:rPr>
        <w:t>уктов РСФСР № 69 от 04.03.1961</w:t>
      </w:r>
      <w:r w:rsidRPr="00247D48">
        <w:rPr>
          <w:bCs/>
          <w:iCs/>
          <w:sz w:val="24"/>
          <w:szCs w:val="24"/>
        </w:rPr>
        <w:t xml:space="preserve"> Новороссийский портовый элеватор был переименован в Новороссийский мукомольно-элеваторный комбинат. В 1962 г</w:t>
      </w:r>
      <w:r w:rsidR="00054599" w:rsidRPr="00247D48">
        <w:rPr>
          <w:bCs/>
          <w:iCs/>
          <w:sz w:val="24"/>
          <w:szCs w:val="24"/>
        </w:rPr>
        <w:t>.</w:t>
      </w:r>
      <w:r w:rsidRPr="00247D48">
        <w:rPr>
          <w:bCs/>
          <w:iCs/>
          <w:sz w:val="24"/>
          <w:szCs w:val="24"/>
        </w:rPr>
        <w:t xml:space="preserve"> за</w:t>
      </w:r>
      <w:r w:rsidR="0071107B">
        <w:rPr>
          <w:bCs/>
          <w:iCs/>
          <w:sz w:val="24"/>
          <w:szCs w:val="24"/>
        </w:rPr>
        <w:t>вершилось</w:t>
      </w:r>
      <w:r w:rsidRPr="00247D48">
        <w:rPr>
          <w:bCs/>
          <w:iCs/>
          <w:sz w:val="24"/>
          <w:szCs w:val="24"/>
        </w:rPr>
        <w:t xml:space="preserve"> строительство отгрузочной галереи подачи зерна на воду производительностью 1</w:t>
      </w:r>
      <w:r w:rsidR="0071107B">
        <w:rPr>
          <w:bCs/>
          <w:iCs/>
          <w:sz w:val="24"/>
          <w:szCs w:val="24"/>
        </w:rPr>
        <w:t xml:space="preserve"> </w:t>
      </w:r>
      <w:r w:rsidRPr="00247D48">
        <w:rPr>
          <w:bCs/>
          <w:iCs/>
          <w:sz w:val="24"/>
          <w:szCs w:val="24"/>
        </w:rPr>
        <w:t xml:space="preserve">400 тонн в час. </w:t>
      </w:r>
    </w:p>
    <w:p w14:paraId="49AF5676" w14:textId="77777777" w:rsidR="001A578D" w:rsidRPr="00247D48" w:rsidRDefault="001A578D" w:rsidP="00AB04AA">
      <w:pPr>
        <w:tabs>
          <w:tab w:val="left" w:pos="2410"/>
        </w:tabs>
        <w:spacing w:line="276" w:lineRule="auto"/>
        <w:ind w:firstLine="709"/>
        <w:jc w:val="both"/>
        <w:rPr>
          <w:bCs/>
          <w:iCs/>
          <w:sz w:val="24"/>
          <w:szCs w:val="24"/>
        </w:rPr>
      </w:pPr>
      <w:r w:rsidRPr="00247D48">
        <w:rPr>
          <w:bCs/>
          <w:iCs/>
          <w:sz w:val="24"/>
          <w:szCs w:val="24"/>
        </w:rPr>
        <w:t>Приказом Министерства Загот</w:t>
      </w:r>
      <w:r w:rsidR="00E40113">
        <w:rPr>
          <w:bCs/>
          <w:iCs/>
          <w:sz w:val="24"/>
          <w:szCs w:val="24"/>
        </w:rPr>
        <w:t>овок РСФСР № 442 от 31.12.1974</w:t>
      </w:r>
      <w:r w:rsidRPr="00247D48">
        <w:rPr>
          <w:bCs/>
          <w:iCs/>
          <w:sz w:val="24"/>
          <w:szCs w:val="24"/>
        </w:rPr>
        <w:t xml:space="preserve"> Новороссийский мукомольно-элеваторный комбинат был переименован в Новороссийский комбинат хлебопродуктов.</w:t>
      </w:r>
      <w:r w:rsidR="00054599" w:rsidRPr="00247D48">
        <w:rPr>
          <w:bCs/>
          <w:iCs/>
          <w:sz w:val="24"/>
          <w:szCs w:val="24"/>
        </w:rPr>
        <w:t xml:space="preserve"> В</w:t>
      </w:r>
      <w:r w:rsidRPr="00247D48">
        <w:rPr>
          <w:bCs/>
          <w:iCs/>
          <w:sz w:val="24"/>
          <w:szCs w:val="24"/>
        </w:rPr>
        <w:t xml:space="preserve"> 1975 г</w:t>
      </w:r>
      <w:r w:rsidR="00054599" w:rsidRPr="00247D48">
        <w:rPr>
          <w:bCs/>
          <w:iCs/>
          <w:sz w:val="24"/>
          <w:szCs w:val="24"/>
        </w:rPr>
        <w:t>.</w:t>
      </w:r>
      <w:r w:rsidRPr="00247D48">
        <w:rPr>
          <w:bCs/>
          <w:iCs/>
          <w:sz w:val="24"/>
          <w:szCs w:val="24"/>
        </w:rPr>
        <w:t xml:space="preserve"> к нему был присоединен </w:t>
      </w:r>
      <w:proofErr w:type="spellStart"/>
      <w:r w:rsidRPr="00247D48">
        <w:rPr>
          <w:bCs/>
          <w:iCs/>
          <w:sz w:val="24"/>
          <w:szCs w:val="24"/>
        </w:rPr>
        <w:t>Анапский</w:t>
      </w:r>
      <w:proofErr w:type="spellEnd"/>
      <w:r w:rsidRPr="00247D48">
        <w:rPr>
          <w:bCs/>
          <w:iCs/>
          <w:sz w:val="24"/>
          <w:szCs w:val="24"/>
        </w:rPr>
        <w:t xml:space="preserve"> хлебоприемный пункт. </w:t>
      </w:r>
    </w:p>
    <w:p w14:paraId="6694DBC2" w14:textId="77777777" w:rsidR="001A578D" w:rsidRPr="00247D48" w:rsidRDefault="001A578D" w:rsidP="00AB04AA">
      <w:pPr>
        <w:tabs>
          <w:tab w:val="left" w:pos="2410"/>
        </w:tabs>
        <w:spacing w:line="276" w:lineRule="auto"/>
        <w:ind w:firstLine="709"/>
        <w:jc w:val="both"/>
        <w:rPr>
          <w:bCs/>
          <w:iCs/>
          <w:sz w:val="24"/>
          <w:szCs w:val="24"/>
        </w:rPr>
      </w:pPr>
      <w:r w:rsidRPr="00247D48">
        <w:rPr>
          <w:bCs/>
          <w:iCs/>
          <w:sz w:val="24"/>
          <w:szCs w:val="24"/>
        </w:rPr>
        <w:t>В 1980 г</w:t>
      </w:r>
      <w:r w:rsidR="00054599" w:rsidRPr="00247D48">
        <w:rPr>
          <w:bCs/>
          <w:iCs/>
          <w:sz w:val="24"/>
          <w:szCs w:val="24"/>
        </w:rPr>
        <w:t>.</w:t>
      </w:r>
      <w:r w:rsidRPr="00247D48">
        <w:rPr>
          <w:bCs/>
          <w:iCs/>
          <w:sz w:val="24"/>
          <w:szCs w:val="24"/>
        </w:rPr>
        <w:t xml:space="preserve"> нача</w:t>
      </w:r>
      <w:r w:rsidR="00981CDA">
        <w:rPr>
          <w:bCs/>
          <w:iCs/>
          <w:sz w:val="24"/>
          <w:szCs w:val="24"/>
        </w:rPr>
        <w:t>лось</w:t>
      </w:r>
      <w:r w:rsidRPr="00247D48">
        <w:rPr>
          <w:bCs/>
          <w:iCs/>
          <w:sz w:val="24"/>
          <w:szCs w:val="24"/>
        </w:rPr>
        <w:t xml:space="preserve"> строительство комплекса по расширению элеватора с приемным устройством зерна из морских судов и погрузкой его в </w:t>
      </w:r>
      <w:r w:rsidR="007A07CA" w:rsidRPr="00247D48">
        <w:rPr>
          <w:bCs/>
          <w:iCs/>
          <w:sz w:val="24"/>
          <w:szCs w:val="24"/>
        </w:rPr>
        <w:t xml:space="preserve">железнодорожные </w:t>
      </w:r>
      <w:r w:rsidRPr="00247D48">
        <w:rPr>
          <w:bCs/>
          <w:iCs/>
          <w:sz w:val="24"/>
          <w:szCs w:val="24"/>
        </w:rPr>
        <w:t xml:space="preserve">вагоны. Строительство перегрузочного комплекса с двумя импортными </w:t>
      </w:r>
      <w:proofErr w:type="spellStart"/>
      <w:r w:rsidRPr="00247D48">
        <w:rPr>
          <w:bCs/>
          <w:iCs/>
          <w:sz w:val="24"/>
          <w:szCs w:val="24"/>
        </w:rPr>
        <w:t>пневмоперегружателями</w:t>
      </w:r>
      <w:proofErr w:type="spellEnd"/>
      <w:r w:rsidRPr="00247D48">
        <w:rPr>
          <w:bCs/>
          <w:iCs/>
          <w:sz w:val="24"/>
          <w:szCs w:val="24"/>
        </w:rPr>
        <w:t xml:space="preserve"> </w:t>
      </w:r>
      <w:r w:rsidR="005C2243" w:rsidRPr="00247D48">
        <w:rPr>
          <w:bCs/>
          <w:iCs/>
          <w:sz w:val="24"/>
          <w:szCs w:val="24"/>
        </w:rPr>
        <w:t>(</w:t>
      </w:r>
      <w:r w:rsidRPr="00247D48">
        <w:rPr>
          <w:bCs/>
          <w:iCs/>
          <w:sz w:val="24"/>
          <w:szCs w:val="24"/>
        </w:rPr>
        <w:t>по 400 тонн в час каждый</w:t>
      </w:r>
      <w:r w:rsidR="005C2243" w:rsidRPr="00247D48">
        <w:rPr>
          <w:bCs/>
          <w:iCs/>
          <w:sz w:val="24"/>
          <w:szCs w:val="24"/>
        </w:rPr>
        <w:t>)</w:t>
      </w:r>
      <w:r w:rsidRPr="00247D48">
        <w:rPr>
          <w:bCs/>
          <w:iCs/>
          <w:sz w:val="24"/>
          <w:szCs w:val="24"/>
        </w:rPr>
        <w:t xml:space="preserve"> заверш</w:t>
      </w:r>
      <w:r w:rsidR="00981CDA">
        <w:rPr>
          <w:bCs/>
          <w:iCs/>
          <w:sz w:val="24"/>
          <w:szCs w:val="24"/>
        </w:rPr>
        <w:t>илось</w:t>
      </w:r>
      <w:r w:rsidRPr="00247D48">
        <w:rPr>
          <w:bCs/>
          <w:iCs/>
          <w:sz w:val="24"/>
          <w:szCs w:val="24"/>
        </w:rPr>
        <w:t xml:space="preserve"> в 1984 г.</w:t>
      </w:r>
    </w:p>
    <w:p w14:paraId="77BF9B15" w14:textId="77777777" w:rsidR="001A578D" w:rsidRPr="00247D48" w:rsidRDefault="00A8725E" w:rsidP="00AB04AA">
      <w:pPr>
        <w:tabs>
          <w:tab w:val="left" w:pos="2410"/>
        </w:tabs>
        <w:spacing w:line="276" w:lineRule="auto"/>
        <w:ind w:firstLine="709"/>
        <w:jc w:val="both"/>
        <w:rPr>
          <w:bCs/>
          <w:iCs/>
          <w:sz w:val="24"/>
          <w:szCs w:val="24"/>
        </w:rPr>
      </w:pPr>
      <w:proofErr w:type="gramStart"/>
      <w:r w:rsidRPr="00247D48">
        <w:rPr>
          <w:bCs/>
          <w:iCs/>
          <w:sz w:val="24"/>
          <w:szCs w:val="24"/>
        </w:rPr>
        <w:t>0</w:t>
      </w:r>
      <w:r w:rsidR="001A578D" w:rsidRPr="00247D48">
        <w:rPr>
          <w:bCs/>
          <w:iCs/>
          <w:sz w:val="24"/>
          <w:szCs w:val="24"/>
        </w:rPr>
        <w:t>9</w:t>
      </w:r>
      <w:r w:rsidR="001C379A" w:rsidRPr="00247D48">
        <w:rPr>
          <w:bCs/>
          <w:iCs/>
          <w:sz w:val="24"/>
          <w:szCs w:val="24"/>
        </w:rPr>
        <w:t>.06.</w:t>
      </w:r>
      <w:r w:rsidR="00E40113">
        <w:rPr>
          <w:bCs/>
          <w:iCs/>
          <w:sz w:val="24"/>
          <w:szCs w:val="24"/>
        </w:rPr>
        <w:t>1993</w:t>
      </w:r>
      <w:r w:rsidR="001A578D" w:rsidRPr="00247D48">
        <w:rPr>
          <w:bCs/>
          <w:iCs/>
          <w:sz w:val="24"/>
          <w:szCs w:val="24"/>
        </w:rPr>
        <w:t xml:space="preserve"> Администраци</w:t>
      </w:r>
      <w:r w:rsidR="006B06DD">
        <w:rPr>
          <w:bCs/>
          <w:iCs/>
          <w:sz w:val="24"/>
          <w:szCs w:val="24"/>
        </w:rPr>
        <w:t>я</w:t>
      </w:r>
      <w:r w:rsidR="001A578D" w:rsidRPr="00247D48">
        <w:rPr>
          <w:bCs/>
          <w:iCs/>
          <w:sz w:val="24"/>
          <w:szCs w:val="24"/>
        </w:rPr>
        <w:t xml:space="preserve"> г. Новороссийска подписа</w:t>
      </w:r>
      <w:r w:rsidR="006B06DD">
        <w:rPr>
          <w:bCs/>
          <w:iCs/>
          <w:sz w:val="24"/>
          <w:szCs w:val="24"/>
        </w:rPr>
        <w:t>ла</w:t>
      </w:r>
      <w:r w:rsidR="001A578D" w:rsidRPr="00247D48">
        <w:rPr>
          <w:bCs/>
          <w:iCs/>
          <w:sz w:val="24"/>
          <w:szCs w:val="24"/>
        </w:rPr>
        <w:t xml:space="preserve"> Постановление</w:t>
      </w:r>
      <w:r w:rsidR="006B06DD">
        <w:rPr>
          <w:bCs/>
          <w:iCs/>
          <w:sz w:val="24"/>
          <w:szCs w:val="24"/>
        </w:rPr>
        <w:t xml:space="preserve"> </w:t>
      </w:r>
      <w:r w:rsidR="001A578D" w:rsidRPr="00247D48">
        <w:rPr>
          <w:bCs/>
          <w:iCs/>
          <w:sz w:val="24"/>
          <w:szCs w:val="24"/>
        </w:rPr>
        <w:t xml:space="preserve">№ 1839 о перерегистрации Новороссийского комбината хлебопродуктов в Акционерное общество </w:t>
      </w:r>
      <w:r w:rsidR="001A578D" w:rsidRPr="004D266D">
        <w:rPr>
          <w:bCs/>
          <w:iCs/>
          <w:sz w:val="24"/>
          <w:szCs w:val="24"/>
        </w:rPr>
        <w:t xml:space="preserve">открытого типа </w:t>
      </w:r>
      <w:r w:rsidR="008E0242" w:rsidRPr="004D266D">
        <w:rPr>
          <w:bCs/>
          <w:iCs/>
          <w:sz w:val="24"/>
          <w:szCs w:val="24"/>
        </w:rPr>
        <w:t>«</w:t>
      </w:r>
      <w:r w:rsidR="001A578D" w:rsidRPr="004D266D">
        <w:rPr>
          <w:bCs/>
          <w:iCs/>
          <w:sz w:val="24"/>
          <w:szCs w:val="24"/>
        </w:rPr>
        <w:t>Новороссийский комбинат хлебопродуктов</w:t>
      </w:r>
      <w:r w:rsidR="008E0242" w:rsidRPr="004D266D">
        <w:rPr>
          <w:bCs/>
          <w:iCs/>
          <w:sz w:val="24"/>
          <w:szCs w:val="24"/>
        </w:rPr>
        <w:t xml:space="preserve">» </w:t>
      </w:r>
      <w:r w:rsidR="001A578D" w:rsidRPr="004D266D">
        <w:rPr>
          <w:bCs/>
          <w:iCs/>
          <w:sz w:val="24"/>
          <w:szCs w:val="24"/>
        </w:rPr>
        <w:t>с постановкой на учет в Городской налоговой инспекции, Новороссийском отделе Пенсионного фонда</w:t>
      </w:r>
      <w:r w:rsidR="008E0242" w:rsidRPr="004D266D">
        <w:rPr>
          <w:bCs/>
          <w:iCs/>
          <w:sz w:val="24"/>
          <w:szCs w:val="24"/>
        </w:rPr>
        <w:t xml:space="preserve"> и</w:t>
      </w:r>
      <w:r w:rsidR="001A578D" w:rsidRPr="004D266D">
        <w:rPr>
          <w:bCs/>
          <w:iCs/>
          <w:sz w:val="24"/>
          <w:szCs w:val="24"/>
        </w:rPr>
        <w:t xml:space="preserve"> Краевом управ</w:t>
      </w:r>
      <w:r w:rsidR="00210C84" w:rsidRPr="004D266D">
        <w:rPr>
          <w:bCs/>
          <w:iCs/>
          <w:sz w:val="24"/>
          <w:szCs w:val="24"/>
        </w:rPr>
        <w:t>лении статистики</w:t>
      </w:r>
      <w:r w:rsidR="003C49F3" w:rsidRPr="004D266D">
        <w:rPr>
          <w:bCs/>
          <w:iCs/>
          <w:sz w:val="24"/>
          <w:szCs w:val="24"/>
        </w:rPr>
        <w:t xml:space="preserve">, в то время как Комбинат </w:t>
      </w:r>
      <w:r w:rsidR="004D266D" w:rsidRPr="004D266D">
        <w:rPr>
          <w:bCs/>
          <w:iCs/>
          <w:sz w:val="24"/>
          <w:szCs w:val="24"/>
        </w:rPr>
        <w:t xml:space="preserve">в июне-июле 1993 г. </w:t>
      </w:r>
      <w:r w:rsidR="003C49F3" w:rsidRPr="004D266D">
        <w:rPr>
          <w:bCs/>
          <w:iCs/>
          <w:sz w:val="24"/>
          <w:szCs w:val="24"/>
        </w:rPr>
        <w:t xml:space="preserve">осуществил </w:t>
      </w:r>
      <w:r w:rsidR="002C4233" w:rsidRPr="004D266D">
        <w:rPr>
          <w:bCs/>
          <w:iCs/>
          <w:sz w:val="24"/>
          <w:szCs w:val="24"/>
        </w:rPr>
        <w:t xml:space="preserve">все процедуры, необходимые для </w:t>
      </w:r>
      <w:r w:rsidR="003C49F3" w:rsidRPr="004D266D">
        <w:rPr>
          <w:bCs/>
          <w:iCs/>
          <w:sz w:val="24"/>
          <w:szCs w:val="24"/>
        </w:rPr>
        <w:t>выпуск</w:t>
      </w:r>
      <w:r w:rsidR="002C4233" w:rsidRPr="004D266D">
        <w:rPr>
          <w:bCs/>
          <w:iCs/>
          <w:sz w:val="24"/>
          <w:szCs w:val="24"/>
        </w:rPr>
        <w:t>а</w:t>
      </w:r>
      <w:r w:rsidR="003C49F3" w:rsidRPr="004D266D">
        <w:rPr>
          <w:bCs/>
          <w:iCs/>
          <w:sz w:val="24"/>
          <w:szCs w:val="24"/>
        </w:rPr>
        <w:t xml:space="preserve"> </w:t>
      </w:r>
      <w:r w:rsidR="00F61EBA" w:rsidRPr="004D266D">
        <w:rPr>
          <w:bCs/>
          <w:iCs/>
          <w:sz w:val="24"/>
          <w:szCs w:val="24"/>
        </w:rPr>
        <w:t xml:space="preserve">ценных бумаг </w:t>
      </w:r>
      <w:r w:rsidR="004D266D" w:rsidRPr="004D266D">
        <w:rPr>
          <w:bCs/>
          <w:iCs/>
          <w:sz w:val="24"/>
          <w:szCs w:val="24"/>
        </w:rPr>
        <w:t xml:space="preserve">– </w:t>
      </w:r>
      <w:r w:rsidR="003C49F3" w:rsidRPr="004D266D">
        <w:rPr>
          <w:bCs/>
          <w:i/>
          <w:iCs/>
          <w:sz w:val="24"/>
          <w:szCs w:val="24"/>
        </w:rPr>
        <w:t>обыкновенных именных бездокументарных</w:t>
      </w:r>
      <w:r w:rsidR="003C49F3" w:rsidRPr="004D266D">
        <w:rPr>
          <w:i/>
        </w:rPr>
        <w:t xml:space="preserve"> </w:t>
      </w:r>
      <w:r w:rsidR="003C49F3" w:rsidRPr="004D266D">
        <w:rPr>
          <w:bCs/>
          <w:i/>
          <w:iCs/>
          <w:sz w:val="24"/>
          <w:szCs w:val="24"/>
        </w:rPr>
        <w:t>акций</w:t>
      </w:r>
      <w:r w:rsidR="004D266D" w:rsidRPr="004D266D">
        <w:rPr>
          <w:bCs/>
          <w:iCs/>
          <w:sz w:val="24"/>
          <w:szCs w:val="24"/>
        </w:rPr>
        <w:t>.</w:t>
      </w:r>
      <w:r w:rsidR="0071107B" w:rsidRPr="004D266D">
        <w:t xml:space="preserve"> </w:t>
      </w:r>
      <w:r w:rsidRPr="004D266D">
        <w:rPr>
          <w:bCs/>
          <w:iCs/>
          <w:sz w:val="24"/>
          <w:szCs w:val="24"/>
        </w:rPr>
        <w:t>0</w:t>
      </w:r>
      <w:r w:rsidR="008E0242" w:rsidRPr="004D266D">
        <w:rPr>
          <w:bCs/>
          <w:iCs/>
          <w:sz w:val="24"/>
          <w:szCs w:val="24"/>
        </w:rPr>
        <w:t>1</w:t>
      </w:r>
      <w:r w:rsidR="001C379A" w:rsidRPr="004D266D">
        <w:rPr>
          <w:bCs/>
          <w:iCs/>
          <w:sz w:val="24"/>
          <w:szCs w:val="24"/>
        </w:rPr>
        <w:t>.07.</w:t>
      </w:r>
      <w:r w:rsidR="00E40113">
        <w:rPr>
          <w:bCs/>
          <w:iCs/>
          <w:sz w:val="24"/>
          <w:szCs w:val="24"/>
        </w:rPr>
        <w:t>1996</w:t>
      </w:r>
      <w:r w:rsidR="001A578D" w:rsidRPr="004D266D">
        <w:rPr>
          <w:bCs/>
          <w:iCs/>
          <w:sz w:val="24"/>
          <w:szCs w:val="24"/>
        </w:rPr>
        <w:t xml:space="preserve"> Администраци</w:t>
      </w:r>
      <w:r w:rsidR="006B06DD" w:rsidRPr="004D266D">
        <w:rPr>
          <w:bCs/>
          <w:iCs/>
          <w:sz w:val="24"/>
          <w:szCs w:val="24"/>
        </w:rPr>
        <w:t>я</w:t>
      </w:r>
      <w:r w:rsidR="001A578D" w:rsidRPr="004D266D">
        <w:rPr>
          <w:bCs/>
          <w:iCs/>
          <w:sz w:val="24"/>
          <w:szCs w:val="24"/>
        </w:rPr>
        <w:t xml:space="preserve"> г</w:t>
      </w:r>
      <w:proofErr w:type="gramEnd"/>
      <w:r w:rsidR="001A578D" w:rsidRPr="004D266D">
        <w:rPr>
          <w:bCs/>
          <w:iCs/>
          <w:sz w:val="24"/>
          <w:szCs w:val="24"/>
        </w:rPr>
        <w:t>. Новороссийска выда</w:t>
      </w:r>
      <w:r w:rsidR="006B06DD" w:rsidRPr="004D266D">
        <w:rPr>
          <w:bCs/>
          <w:iCs/>
          <w:sz w:val="24"/>
          <w:szCs w:val="24"/>
        </w:rPr>
        <w:t>ла</w:t>
      </w:r>
      <w:r w:rsidR="001A578D" w:rsidRPr="004D266D">
        <w:rPr>
          <w:bCs/>
          <w:iCs/>
          <w:sz w:val="24"/>
          <w:szCs w:val="24"/>
        </w:rPr>
        <w:t xml:space="preserve"> </w:t>
      </w:r>
      <w:r w:rsidR="006B06DD" w:rsidRPr="004D266D">
        <w:rPr>
          <w:bCs/>
          <w:iCs/>
          <w:sz w:val="24"/>
          <w:szCs w:val="24"/>
        </w:rPr>
        <w:t>Обществу</w:t>
      </w:r>
      <w:r w:rsidR="006B06DD" w:rsidRPr="006B06DD">
        <w:rPr>
          <w:bCs/>
          <w:iCs/>
          <w:sz w:val="24"/>
          <w:szCs w:val="24"/>
        </w:rPr>
        <w:t xml:space="preserve"> </w:t>
      </w:r>
      <w:r w:rsidR="001A578D" w:rsidRPr="00247D48">
        <w:rPr>
          <w:bCs/>
          <w:iCs/>
          <w:sz w:val="24"/>
          <w:szCs w:val="24"/>
        </w:rPr>
        <w:t>свидетельство</w:t>
      </w:r>
      <w:r w:rsidR="004D266D">
        <w:rPr>
          <w:bCs/>
          <w:iCs/>
          <w:sz w:val="24"/>
          <w:szCs w:val="24"/>
        </w:rPr>
        <w:t xml:space="preserve"> </w:t>
      </w:r>
      <w:r w:rsidR="001A578D" w:rsidRPr="00247D48">
        <w:rPr>
          <w:bCs/>
          <w:iCs/>
          <w:sz w:val="24"/>
          <w:szCs w:val="24"/>
        </w:rPr>
        <w:t xml:space="preserve">№ 1045 о переименовании в Открытое акционерное общество </w:t>
      </w:r>
      <w:r w:rsidR="008E0242" w:rsidRPr="00247D48">
        <w:rPr>
          <w:bCs/>
          <w:iCs/>
          <w:sz w:val="24"/>
          <w:szCs w:val="24"/>
        </w:rPr>
        <w:t>«</w:t>
      </w:r>
      <w:r w:rsidR="001A578D" w:rsidRPr="00247D48">
        <w:rPr>
          <w:bCs/>
          <w:iCs/>
          <w:sz w:val="24"/>
          <w:szCs w:val="24"/>
        </w:rPr>
        <w:t>Новороссийский комбинат хлебопродуктов</w:t>
      </w:r>
      <w:r w:rsidR="008E0242" w:rsidRPr="00247D48">
        <w:rPr>
          <w:bCs/>
          <w:iCs/>
          <w:sz w:val="24"/>
          <w:szCs w:val="24"/>
        </w:rPr>
        <w:t>»</w:t>
      </w:r>
      <w:r w:rsidR="003921EB" w:rsidRPr="00247D48">
        <w:t xml:space="preserve"> </w:t>
      </w:r>
      <w:r w:rsidR="003921EB" w:rsidRPr="00247D48">
        <w:rPr>
          <w:bCs/>
          <w:iCs/>
          <w:sz w:val="24"/>
          <w:szCs w:val="24"/>
        </w:rPr>
        <w:t>с присвоением регистрационного</w:t>
      </w:r>
      <w:r w:rsidR="001A578D" w:rsidRPr="00247D48">
        <w:rPr>
          <w:bCs/>
          <w:iCs/>
          <w:sz w:val="24"/>
          <w:szCs w:val="24"/>
        </w:rPr>
        <w:t xml:space="preserve"> </w:t>
      </w:r>
      <w:r w:rsidR="003921EB" w:rsidRPr="00247D48">
        <w:rPr>
          <w:bCs/>
          <w:iCs/>
          <w:sz w:val="24"/>
          <w:szCs w:val="24"/>
        </w:rPr>
        <w:t xml:space="preserve">номера </w:t>
      </w:r>
      <w:r w:rsidR="001A578D" w:rsidRPr="00247D48">
        <w:rPr>
          <w:bCs/>
          <w:iCs/>
          <w:sz w:val="24"/>
          <w:szCs w:val="24"/>
        </w:rPr>
        <w:t>319.</w:t>
      </w:r>
    </w:p>
    <w:p w14:paraId="0CAD6D44" w14:textId="77777777" w:rsidR="001A578D" w:rsidRPr="00247D48" w:rsidRDefault="001A578D" w:rsidP="00AB04AA">
      <w:pPr>
        <w:tabs>
          <w:tab w:val="left" w:pos="2410"/>
        </w:tabs>
        <w:spacing w:line="276" w:lineRule="auto"/>
        <w:ind w:firstLine="709"/>
        <w:jc w:val="both"/>
        <w:rPr>
          <w:bCs/>
          <w:iCs/>
          <w:sz w:val="24"/>
          <w:szCs w:val="24"/>
        </w:rPr>
      </w:pPr>
      <w:r w:rsidRPr="00247D48">
        <w:rPr>
          <w:bCs/>
          <w:iCs/>
          <w:sz w:val="24"/>
          <w:szCs w:val="24"/>
        </w:rPr>
        <w:t>15</w:t>
      </w:r>
      <w:r w:rsidR="003712E5" w:rsidRPr="00247D48">
        <w:rPr>
          <w:bCs/>
          <w:iCs/>
          <w:sz w:val="24"/>
          <w:szCs w:val="24"/>
        </w:rPr>
        <w:t>.01.</w:t>
      </w:r>
      <w:r w:rsidR="00E40113">
        <w:rPr>
          <w:bCs/>
          <w:iCs/>
          <w:sz w:val="24"/>
          <w:szCs w:val="24"/>
        </w:rPr>
        <w:t>2003</w:t>
      </w:r>
      <w:r w:rsidRPr="00247D48">
        <w:rPr>
          <w:bCs/>
          <w:iCs/>
          <w:sz w:val="24"/>
          <w:szCs w:val="24"/>
        </w:rPr>
        <w:t xml:space="preserve"> </w:t>
      </w:r>
      <w:r w:rsidR="006B06DD">
        <w:rPr>
          <w:bCs/>
          <w:iCs/>
          <w:sz w:val="24"/>
          <w:szCs w:val="24"/>
        </w:rPr>
        <w:t>И</w:t>
      </w:r>
      <w:r w:rsidR="00A8725E" w:rsidRPr="00247D48">
        <w:rPr>
          <w:bCs/>
          <w:iCs/>
          <w:sz w:val="24"/>
          <w:szCs w:val="24"/>
        </w:rPr>
        <w:t>нспекци</w:t>
      </w:r>
      <w:r w:rsidR="006B06DD">
        <w:rPr>
          <w:bCs/>
          <w:iCs/>
          <w:sz w:val="24"/>
          <w:szCs w:val="24"/>
        </w:rPr>
        <w:t>я</w:t>
      </w:r>
      <w:r w:rsidR="00A8725E" w:rsidRPr="00247D48">
        <w:rPr>
          <w:bCs/>
          <w:iCs/>
          <w:sz w:val="24"/>
          <w:szCs w:val="24"/>
        </w:rPr>
        <w:t xml:space="preserve"> МНС по г. Новороссийску </w:t>
      </w:r>
      <w:r w:rsidRPr="00247D48">
        <w:rPr>
          <w:bCs/>
          <w:iCs/>
          <w:sz w:val="24"/>
          <w:szCs w:val="24"/>
        </w:rPr>
        <w:t xml:space="preserve">в соответствии с Федеральным законом </w:t>
      </w:r>
      <w:r w:rsidR="00E40113">
        <w:rPr>
          <w:bCs/>
          <w:iCs/>
          <w:sz w:val="24"/>
          <w:szCs w:val="24"/>
        </w:rPr>
        <w:t>№ 129-ФЗ от 08.08.2001</w:t>
      </w:r>
      <w:r w:rsidR="00047EC9" w:rsidRPr="00247D48">
        <w:rPr>
          <w:bCs/>
          <w:iCs/>
          <w:sz w:val="24"/>
          <w:szCs w:val="24"/>
        </w:rPr>
        <w:t xml:space="preserve"> «О государственной регистрации юридических лиц и индивидуальных предпринимателей»</w:t>
      </w:r>
      <w:r w:rsidRPr="00247D48">
        <w:rPr>
          <w:bCs/>
          <w:iCs/>
          <w:sz w:val="24"/>
          <w:szCs w:val="24"/>
        </w:rPr>
        <w:t xml:space="preserve"> выда</w:t>
      </w:r>
      <w:r w:rsidR="006B06DD">
        <w:rPr>
          <w:bCs/>
          <w:iCs/>
          <w:sz w:val="24"/>
          <w:szCs w:val="24"/>
        </w:rPr>
        <w:t>ла</w:t>
      </w:r>
      <w:r w:rsidRPr="00247D48">
        <w:rPr>
          <w:bCs/>
          <w:iCs/>
          <w:sz w:val="24"/>
          <w:szCs w:val="24"/>
        </w:rPr>
        <w:t xml:space="preserve"> </w:t>
      </w:r>
      <w:r w:rsidR="006B06DD" w:rsidRPr="006B06DD">
        <w:rPr>
          <w:bCs/>
          <w:iCs/>
          <w:sz w:val="24"/>
          <w:szCs w:val="24"/>
        </w:rPr>
        <w:t xml:space="preserve">Обществу </w:t>
      </w:r>
      <w:r w:rsidRPr="00247D48">
        <w:rPr>
          <w:bCs/>
          <w:iCs/>
          <w:sz w:val="24"/>
          <w:szCs w:val="24"/>
        </w:rPr>
        <w:t>свидетельство о внесении записи в Единый государственный реестр юридических лиц за основным государственным регистр</w:t>
      </w:r>
      <w:r w:rsidR="003712E5" w:rsidRPr="00247D48">
        <w:rPr>
          <w:bCs/>
          <w:iCs/>
          <w:sz w:val="24"/>
          <w:szCs w:val="24"/>
        </w:rPr>
        <w:t xml:space="preserve">ационным номером 1032309077822. </w:t>
      </w:r>
      <w:r w:rsidRPr="00247D48">
        <w:rPr>
          <w:bCs/>
          <w:iCs/>
          <w:sz w:val="24"/>
          <w:szCs w:val="24"/>
        </w:rPr>
        <w:t>В 2007-2010 г</w:t>
      </w:r>
      <w:r w:rsidR="008E0242" w:rsidRPr="00247D48">
        <w:rPr>
          <w:bCs/>
          <w:iCs/>
          <w:sz w:val="24"/>
          <w:szCs w:val="24"/>
        </w:rPr>
        <w:t>г.</w:t>
      </w:r>
      <w:r w:rsidRPr="00247D48">
        <w:rPr>
          <w:bCs/>
          <w:iCs/>
          <w:sz w:val="24"/>
          <w:szCs w:val="24"/>
        </w:rPr>
        <w:t xml:space="preserve"> </w:t>
      </w:r>
      <w:r w:rsidR="00981CDA">
        <w:rPr>
          <w:bCs/>
          <w:iCs/>
          <w:sz w:val="24"/>
          <w:szCs w:val="24"/>
        </w:rPr>
        <w:t>Комбинат в рамках технического</w:t>
      </w:r>
      <w:r w:rsidRPr="00247D48">
        <w:rPr>
          <w:bCs/>
          <w:iCs/>
          <w:sz w:val="24"/>
          <w:szCs w:val="24"/>
        </w:rPr>
        <w:t xml:space="preserve"> перевооружени</w:t>
      </w:r>
      <w:r w:rsidR="00981CDA">
        <w:rPr>
          <w:bCs/>
          <w:iCs/>
          <w:sz w:val="24"/>
          <w:szCs w:val="24"/>
        </w:rPr>
        <w:t xml:space="preserve">я </w:t>
      </w:r>
      <w:r w:rsidRPr="00247D48">
        <w:rPr>
          <w:bCs/>
          <w:iCs/>
          <w:sz w:val="24"/>
          <w:szCs w:val="24"/>
        </w:rPr>
        <w:t>вв</w:t>
      </w:r>
      <w:r w:rsidR="0056050B" w:rsidRPr="00247D48">
        <w:rPr>
          <w:bCs/>
          <w:iCs/>
          <w:sz w:val="24"/>
          <w:szCs w:val="24"/>
        </w:rPr>
        <w:t>е</w:t>
      </w:r>
      <w:r w:rsidR="00981CDA">
        <w:rPr>
          <w:bCs/>
          <w:iCs/>
          <w:sz w:val="24"/>
          <w:szCs w:val="24"/>
        </w:rPr>
        <w:t>л</w:t>
      </w:r>
      <w:r w:rsidRPr="00247D48">
        <w:rPr>
          <w:bCs/>
          <w:iCs/>
          <w:sz w:val="24"/>
          <w:szCs w:val="24"/>
        </w:rPr>
        <w:t xml:space="preserve"> в эксплуатацию дв</w:t>
      </w:r>
      <w:r w:rsidR="0056050B" w:rsidRPr="00247D48">
        <w:rPr>
          <w:bCs/>
          <w:iCs/>
          <w:sz w:val="24"/>
          <w:szCs w:val="24"/>
        </w:rPr>
        <w:t>е</w:t>
      </w:r>
      <w:r w:rsidRPr="00247D48">
        <w:rPr>
          <w:bCs/>
          <w:iCs/>
          <w:sz w:val="24"/>
          <w:szCs w:val="24"/>
        </w:rPr>
        <w:t xml:space="preserve"> </w:t>
      </w:r>
      <w:proofErr w:type="spellStart"/>
      <w:r w:rsidRPr="00247D48">
        <w:rPr>
          <w:bCs/>
          <w:iCs/>
          <w:sz w:val="24"/>
          <w:szCs w:val="24"/>
        </w:rPr>
        <w:t>судопогрузочны</w:t>
      </w:r>
      <w:r w:rsidR="0056050B" w:rsidRPr="00247D48">
        <w:rPr>
          <w:bCs/>
          <w:iCs/>
          <w:sz w:val="24"/>
          <w:szCs w:val="24"/>
        </w:rPr>
        <w:t>е</w:t>
      </w:r>
      <w:proofErr w:type="spellEnd"/>
      <w:r w:rsidRPr="00247D48">
        <w:rPr>
          <w:bCs/>
          <w:iCs/>
          <w:sz w:val="24"/>
          <w:szCs w:val="24"/>
        </w:rPr>
        <w:t xml:space="preserve"> машин</w:t>
      </w:r>
      <w:r w:rsidR="0056050B" w:rsidRPr="00247D48">
        <w:rPr>
          <w:bCs/>
          <w:iCs/>
          <w:sz w:val="24"/>
          <w:szCs w:val="24"/>
        </w:rPr>
        <w:t>ы</w:t>
      </w:r>
      <w:r w:rsidRPr="00247D48">
        <w:rPr>
          <w:bCs/>
          <w:iCs/>
          <w:sz w:val="24"/>
          <w:szCs w:val="24"/>
        </w:rPr>
        <w:t xml:space="preserve"> фирмы «NEUERO» общей производительностью 1 800 т</w:t>
      </w:r>
      <w:r w:rsidR="00E002C9" w:rsidRPr="00247D48">
        <w:rPr>
          <w:bCs/>
          <w:iCs/>
          <w:sz w:val="24"/>
          <w:szCs w:val="24"/>
        </w:rPr>
        <w:t>онн</w:t>
      </w:r>
      <w:r w:rsidR="00981CDA">
        <w:rPr>
          <w:bCs/>
          <w:iCs/>
          <w:sz w:val="24"/>
          <w:szCs w:val="24"/>
        </w:rPr>
        <w:t>/час и</w:t>
      </w:r>
      <w:r w:rsidRPr="00247D48">
        <w:rPr>
          <w:bCs/>
          <w:iCs/>
          <w:sz w:val="24"/>
          <w:szCs w:val="24"/>
        </w:rPr>
        <w:t xml:space="preserve"> увелич</w:t>
      </w:r>
      <w:r w:rsidR="00981CDA">
        <w:rPr>
          <w:bCs/>
          <w:iCs/>
          <w:sz w:val="24"/>
          <w:szCs w:val="24"/>
        </w:rPr>
        <w:t>ил</w:t>
      </w:r>
      <w:r w:rsidRPr="00247D48">
        <w:rPr>
          <w:bCs/>
          <w:iCs/>
          <w:sz w:val="24"/>
          <w:szCs w:val="24"/>
        </w:rPr>
        <w:t xml:space="preserve"> мощност</w:t>
      </w:r>
      <w:r w:rsidR="0056050B" w:rsidRPr="00247D48">
        <w:rPr>
          <w:bCs/>
          <w:iCs/>
          <w:sz w:val="24"/>
          <w:szCs w:val="24"/>
        </w:rPr>
        <w:t>ь</w:t>
      </w:r>
      <w:r w:rsidRPr="00247D48">
        <w:rPr>
          <w:bCs/>
          <w:iCs/>
          <w:sz w:val="24"/>
          <w:szCs w:val="24"/>
        </w:rPr>
        <w:t xml:space="preserve"> галереи по отгрузке зерна на борт судна до 1 600 т</w:t>
      </w:r>
      <w:r w:rsidR="00E002C9" w:rsidRPr="00247D48">
        <w:rPr>
          <w:bCs/>
          <w:iCs/>
          <w:sz w:val="24"/>
          <w:szCs w:val="24"/>
        </w:rPr>
        <w:t>онн</w:t>
      </w:r>
      <w:r w:rsidRPr="00247D48">
        <w:rPr>
          <w:bCs/>
          <w:iCs/>
          <w:sz w:val="24"/>
          <w:szCs w:val="24"/>
        </w:rPr>
        <w:t>/час.</w:t>
      </w:r>
    </w:p>
    <w:p w14:paraId="74458E42" w14:textId="6F14E06D" w:rsidR="001A578D" w:rsidRPr="00C164EB" w:rsidRDefault="001A578D" w:rsidP="00AB04AA">
      <w:pPr>
        <w:tabs>
          <w:tab w:val="left" w:pos="2410"/>
        </w:tabs>
        <w:spacing w:line="276" w:lineRule="auto"/>
        <w:ind w:firstLine="709"/>
        <w:jc w:val="both"/>
        <w:rPr>
          <w:bCs/>
          <w:iCs/>
          <w:sz w:val="24"/>
          <w:szCs w:val="24"/>
        </w:rPr>
      </w:pPr>
      <w:proofErr w:type="gramStart"/>
      <w:r w:rsidRPr="00247D48">
        <w:rPr>
          <w:bCs/>
          <w:iCs/>
          <w:sz w:val="24"/>
          <w:szCs w:val="24"/>
        </w:rPr>
        <w:t>13</w:t>
      </w:r>
      <w:r w:rsidR="003712E5" w:rsidRPr="00247D48">
        <w:rPr>
          <w:bCs/>
          <w:iCs/>
          <w:sz w:val="24"/>
          <w:szCs w:val="24"/>
        </w:rPr>
        <w:t>.10.</w:t>
      </w:r>
      <w:r w:rsidR="00E40113">
        <w:rPr>
          <w:bCs/>
          <w:iCs/>
          <w:sz w:val="24"/>
          <w:szCs w:val="24"/>
        </w:rPr>
        <w:t>2015</w:t>
      </w:r>
      <w:r w:rsidRPr="00247D48">
        <w:rPr>
          <w:bCs/>
          <w:iCs/>
          <w:sz w:val="24"/>
          <w:szCs w:val="24"/>
        </w:rPr>
        <w:t xml:space="preserve"> </w:t>
      </w:r>
      <w:r w:rsidR="00981CDA">
        <w:rPr>
          <w:bCs/>
          <w:iCs/>
          <w:sz w:val="24"/>
          <w:szCs w:val="24"/>
        </w:rPr>
        <w:t>И</w:t>
      </w:r>
      <w:r w:rsidRPr="00247D48">
        <w:rPr>
          <w:bCs/>
          <w:iCs/>
          <w:sz w:val="24"/>
          <w:szCs w:val="24"/>
        </w:rPr>
        <w:t>нспекци</w:t>
      </w:r>
      <w:r w:rsidR="00147991">
        <w:rPr>
          <w:bCs/>
          <w:iCs/>
          <w:sz w:val="24"/>
          <w:szCs w:val="24"/>
        </w:rPr>
        <w:t>я ФНС по г. Новороссийску</w:t>
      </w:r>
      <w:r w:rsidRPr="00247D48">
        <w:rPr>
          <w:bCs/>
          <w:iCs/>
          <w:sz w:val="24"/>
          <w:szCs w:val="24"/>
        </w:rPr>
        <w:t xml:space="preserve"> выда</w:t>
      </w:r>
      <w:r w:rsidR="00147991">
        <w:rPr>
          <w:bCs/>
          <w:iCs/>
          <w:sz w:val="24"/>
          <w:szCs w:val="24"/>
        </w:rPr>
        <w:t>ла Обществу</w:t>
      </w:r>
      <w:r w:rsidRPr="00247D48">
        <w:rPr>
          <w:bCs/>
          <w:iCs/>
          <w:sz w:val="24"/>
          <w:szCs w:val="24"/>
        </w:rPr>
        <w:t xml:space="preserve"> свидетельство </w:t>
      </w:r>
      <w:r w:rsidR="00B26C06">
        <w:rPr>
          <w:bCs/>
          <w:iCs/>
          <w:sz w:val="24"/>
          <w:szCs w:val="24"/>
        </w:rPr>
        <w:t>№ </w:t>
      </w:r>
      <w:r w:rsidRPr="00247D48">
        <w:rPr>
          <w:bCs/>
          <w:iCs/>
          <w:sz w:val="24"/>
          <w:szCs w:val="24"/>
        </w:rPr>
        <w:t xml:space="preserve">009221332 о внесении записи в Единый государственный реестр юридических лиц о постановке </w:t>
      </w:r>
      <w:r w:rsidR="00147991">
        <w:rPr>
          <w:bCs/>
          <w:iCs/>
          <w:sz w:val="24"/>
          <w:szCs w:val="24"/>
        </w:rPr>
        <w:t>Комбината</w:t>
      </w:r>
      <w:r w:rsidRPr="00247D48">
        <w:rPr>
          <w:bCs/>
          <w:iCs/>
          <w:sz w:val="24"/>
          <w:szCs w:val="24"/>
        </w:rPr>
        <w:t xml:space="preserve"> на учет </w:t>
      </w:r>
      <w:r w:rsidR="000F4C35" w:rsidRPr="00247D48">
        <w:rPr>
          <w:bCs/>
          <w:iCs/>
          <w:sz w:val="24"/>
          <w:szCs w:val="24"/>
        </w:rPr>
        <w:t>в качестве</w:t>
      </w:r>
      <w:r w:rsidRPr="00247D48">
        <w:rPr>
          <w:bCs/>
          <w:iCs/>
          <w:sz w:val="24"/>
          <w:szCs w:val="24"/>
        </w:rPr>
        <w:t xml:space="preserve"> Публично</w:t>
      </w:r>
      <w:r w:rsidR="000F4C35" w:rsidRPr="00247D48">
        <w:rPr>
          <w:bCs/>
          <w:iCs/>
          <w:sz w:val="24"/>
          <w:szCs w:val="24"/>
        </w:rPr>
        <w:t>го акционерного общества</w:t>
      </w:r>
      <w:r w:rsidRPr="00247D48">
        <w:rPr>
          <w:bCs/>
          <w:iCs/>
          <w:sz w:val="24"/>
          <w:szCs w:val="24"/>
        </w:rPr>
        <w:t xml:space="preserve"> </w:t>
      </w:r>
      <w:r w:rsidR="008E0242" w:rsidRPr="00247D48">
        <w:rPr>
          <w:bCs/>
          <w:iCs/>
          <w:sz w:val="24"/>
          <w:szCs w:val="24"/>
        </w:rPr>
        <w:t>«</w:t>
      </w:r>
      <w:r w:rsidRPr="00247D48">
        <w:rPr>
          <w:bCs/>
          <w:iCs/>
          <w:sz w:val="24"/>
          <w:szCs w:val="24"/>
        </w:rPr>
        <w:t>Новороссийский комбинат хлебопродуктов</w:t>
      </w:r>
      <w:r w:rsidR="008E0242" w:rsidRPr="00247D48">
        <w:rPr>
          <w:bCs/>
          <w:iCs/>
          <w:sz w:val="24"/>
          <w:szCs w:val="24"/>
        </w:rPr>
        <w:t>»</w:t>
      </w:r>
      <w:r w:rsidR="003712E5" w:rsidRPr="00247D48">
        <w:rPr>
          <w:bCs/>
          <w:iCs/>
          <w:sz w:val="24"/>
          <w:szCs w:val="24"/>
        </w:rPr>
        <w:t xml:space="preserve">. </w:t>
      </w:r>
      <w:r w:rsidRPr="00247D48">
        <w:rPr>
          <w:bCs/>
          <w:iCs/>
          <w:sz w:val="24"/>
          <w:szCs w:val="24"/>
        </w:rPr>
        <w:t>13</w:t>
      </w:r>
      <w:r w:rsidR="00E84B00" w:rsidRPr="00247D48">
        <w:rPr>
          <w:bCs/>
          <w:iCs/>
          <w:sz w:val="24"/>
          <w:szCs w:val="24"/>
        </w:rPr>
        <w:t>.11.</w:t>
      </w:r>
      <w:r w:rsidR="00E40113">
        <w:rPr>
          <w:bCs/>
          <w:iCs/>
          <w:sz w:val="24"/>
          <w:szCs w:val="24"/>
        </w:rPr>
        <w:t>2015</w:t>
      </w:r>
      <w:r w:rsidRPr="00247D48">
        <w:rPr>
          <w:bCs/>
          <w:iCs/>
          <w:sz w:val="24"/>
          <w:szCs w:val="24"/>
        </w:rPr>
        <w:t xml:space="preserve"> </w:t>
      </w:r>
      <w:r w:rsidR="00147991">
        <w:rPr>
          <w:bCs/>
          <w:iCs/>
          <w:sz w:val="24"/>
          <w:szCs w:val="24"/>
        </w:rPr>
        <w:t>обыкновенные именные бездокументарные акции</w:t>
      </w:r>
      <w:r w:rsidR="00147991" w:rsidRPr="00147991">
        <w:rPr>
          <w:bCs/>
          <w:iCs/>
          <w:sz w:val="24"/>
          <w:szCs w:val="24"/>
        </w:rPr>
        <w:t xml:space="preserve"> </w:t>
      </w:r>
      <w:r w:rsidRPr="00247D48">
        <w:rPr>
          <w:bCs/>
          <w:iCs/>
          <w:sz w:val="24"/>
          <w:szCs w:val="24"/>
        </w:rPr>
        <w:t>ПАО</w:t>
      </w:r>
      <w:r w:rsidR="008E0242" w:rsidRPr="00247D48">
        <w:rPr>
          <w:bCs/>
          <w:iCs/>
          <w:sz w:val="24"/>
          <w:szCs w:val="24"/>
        </w:rPr>
        <w:t xml:space="preserve"> «</w:t>
      </w:r>
      <w:r w:rsidRPr="00247D48">
        <w:rPr>
          <w:bCs/>
          <w:iCs/>
          <w:sz w:val="24"/>
          <w:szCs w:val="24"/>
        </w:rPr>
        <w:t>НКХП</w:t>
      </w:r>
      <w:r w:rsidR="008E0242" w:rsidRPr="00247D48">
        <w:rPr>
          <w:bCs/>
          <w:iCs/>
          <w:sz w:val="24"/>
          <w:szCs w:val="24"/>
        </w:rPr>
        <w:t>»</w:t>
      </w:r>
      <w:r w:rsidRPr="00247D48">
        <w:rPr>
          <w:bCs/>
          <w:iCs/>
          <w:sz w:val="24"/>
          <w:szCs w:val="24"/>
        </w:rPr>
        <w:t xml:space="preserve"> были включены в раздел «Первый уровень» Списка </w:t>
      </w:r>
      <w:r w:rsidRPr="00C164EB">
        <w:rPr>
          <w:bCs/>
          <w:iCs/>
          <w:sz w:val="24"/>
          <w:szCs w:val="24"/>
        </w:rPr>
        <w:t>ценных бумаг, допущенных к торгам</w:t>
      </w:r>
      <w:r w:rsidR="00147991" w:rsidRPr="00C164EB">
        <w:rPr>
          <w:bCs/>
          <w:iCs/>
          <w:sz w:val="24"/>
          <w:szCs w:val="24"/>
        </w:rPr>
        <w:t xml:space="preserve"> </w:t>
      </w:r>
      <w:r w:rsidR="00F103C0" w:rsidRPr="00C164EB">
        <w:rPr>
          <w:bCs/>
          <w:iCs/>
          <w:sz w:val="24"/>
          <w:szCs w:val="24"/>
        </w:rPr>
        <w:t>ПАО Московская Биржа</w:t>
      </w:r>
      <w:r w:rsidR="00147991" w:rsidRPr="00C164EB">
        <w:rPr>
          <w:bCs/>
          <w:iCs/>
          <w:sz w:val="24"/>
          <w:szCs w:val="24"/>
        </w:rPr>
        <w:t>.</w:t>
      </w:r>
      <w:proofErr w:type="gramEnd"/>
      <w:r w:rsidR="00147991" w:rsidRPr="00C164EB">
        <w:rPr>
          <w:bCs/>
          <w:iCs/>
          <w:sz w:val="24"/>
          <w:szCs w:val="24"/>
        </w:rPr>
        <w:t xml:space="preserve"> Для этого</w:t>
      </w:r>
      <w:r w:rsidR="00F61EBA" w:rsidRPr="00C164EB">
        <w:rPr>
          <w:bCs/>
          <w:iCs/>
          <w:sz w:val="24"/>
          <w:szCs w:val="24"/>
        </w:rPr>
        <w:t xml:space="preserve"> </w:t>
      </w:r>
      <w:r w:rsidR="002C4233" w:rsidRPr="00C164EB">
        <w:rPr>
          <w:bCs/>
          <w:iCs/>
          <w:sz w:val="24"/>
          <w:szCs w:val="24"/>
        </w:rPr>
        <w:t xml:space="preserve">в октябре-ноябре 2015 г. </w:t>
      </w:r>
      <w:r w:rsidR="00D83654" w:rsidRPr="00C164EB">
        <w:rPr>
          <w:bCs/>
          <w:iCs/>
          <w:sz w:val="24"/>
          <w:szCs w:val="24"/>
        </w:rPr>
        <w:t>Комбинат осуществил</w:t>
      </w:r>
      <w:r w:rsidR="002C4233" w:rsidRPr="00C164EB">
        <w:rPr>
          <w:bCs/>
          <w:iCs/>
          <w:sz w:val="24"/>
          <w:szCs w:val="24"/>
        </w:rPr>
        <w:t xml:space="preserve"> все процедуры, </w:t>
      </w:r>
      <w:r w:rsidR="00147991" w:rsidRPr="00C164EB">
        <w:rPr>
          <w:bCs/>
          <w:iCs/>
          <w:sz w:val="24"/>
          <w:szCs w:val="24"/>
        </w:rPr>
        <w:t>необходимые для листинга акций</w:t>
      </w:r>
      <w:r w:rsidR="00795647" w:rsidRPr="00C164EB">
        <w:rPr>
          <w:bCs/>
          <w:iCs/>
          <w:sz w:val="24"/>
          <w:szCs w:val="24"/>
        </w:rPr>
        <w:t xml:space="preserve"> </w:t>
      </w:r>
      <w:r w:rsidR="00D83654" w:rsidRPr="00C164EB">
        <w:rPr>
          <w:bCs/>
          <w:iCs/>
          <w:sz w:val="24"/>
          <w:szCs w:val="24"/>
        </w:rPr>
        <w:t>Общества</w:t>
      </w:r>
      <w:r w:rsidR="00147991" w:rsidRPr="00C164EB">
        <w:rPr>
          <w:bCs/>
          <w:iCs/>
          <w:sz w:val="24"/>
          <w:szCs w:val="24"/>
        </w:rPr>
        <w:t>, а также</w:t>
      </w:r>
      <w:r w:rsidR="00D83654" w:rsidRPr="00C164EB">
        <w:rPr>
          <w:bCs/>
          <w:iCs/>
          <w:sz w:val="24"/>
          <w:szCs w:val="24"/>
        </w:rPr>
        <w:t xml:space="preserve"> </w:t>
      </w:r>
      <w:r w:rsidR="00866D1A" w:rsidRPr="00C164EB">
        <w:rPr>
          <w:bCs/>
          <w:iCs/>
          <w:sz w:val="24"/>
          <w:szCs w:val="24"/>
        </w:rPr>
        <w:t xml:space="preserve">размещение акций путем </w:t>
      </w:r>
      <w:r w:rsidR="004D266D" w:rsidRPr="00C164EB">
        <w:rPr>
          <w:bCs/>
          <w:iCs/>
          <w:sz w:val="24"/>
          <w:szCs w:val="24"/>
        </w:rPr>
        <w:t xml:space="preserve">конвертации при </w:t>
      </w:r>
      <w:r w:rsidR="00866D1A" w:rsidRPr="00C164EB">
        <w:rPr>
          <w:bCs/>
          <w:iCs/>
          <w:sz w:val="24"/>
          <w:szCs w:val="24"/>
        </w:rPr>
        <w:t>дроблени</w:t>
      </w:r>
      <w:r w:rsidR="004D266D" w:rsidRPr="00C164EB">
        <w:rPr>
          <w:bCs/>
          <w:iCs/>
          <w:sz w:val="24"/>
          <w:szCs w:val="24"/>
        </w:rPr>
        <w:t>и</w:t>
      </w:r>
      <w:r w:rsidR="00C164EB" w:rsidRPr="00C164EB">
        <w:rPr>
          <w:bCs/>
          <w:iCs/>
          <w:sz w:val="24"/>
          <w:szCs w:val="24"/>
        </w:rPr>
        <w:t xml:space="preserve"> акций</w:t>
      </w:r>
      <w:r w:rsidR="00F61EBA" w:rsidRPr="00C164EB">
        <w:rPr>
          <w:bCs/>
          <w:iCs/>
          <w:sz w:val="24"/>
          <w:szCs w:val="24"/>
        </w:rPr>
        <w:t xml:space="preserve"> </w:t>
      </w:r>
      <w:r w:rsidR="00D362F2" w:rsidRPr="00C164EB">
        <w:rPr>
          <w:bCs/>
          <w:iCs/>
          <w:sz w:val="24"/>
          <w:szCs w:val="24"/>
        </w:rPr>
        <w:t>посредством</w:t>
      </w:r>
      <w:r w:rsidR="00F61EBA" w:rsidRPr="00C164EB">
        <w:rPr>
          <w:bCs/>
          <w:iCs/>
          <w:sz w:val="24"/>
          <w:szCs w:val="24"/>
        </w:rPr>
        <w:t xml:space="preserve"> нового выпуска </w:t>
      </w:r>
      <w:r w:rsidR="0071107B" w:rsidRPr="00C164EB">
        <w:rPr>
          <w:bCs/>
          <w:iCs/>
          <w:sz w:val="24"/>
          <w:szCs w:val="24"/>
        </w:rPr>
        <w:t xml:space="preserve">обыкновенных именных бездокументарных акций </w:t>
      </w:r>
      <w:r w:rsidR="00F61EBA" w:rsidRPr="00C164EB">
        <w:rPr>
          <w:bCs/>
          <w:iCs/>
          <w:sz w:val="24"/>
          <w:szCs w:val="24"/>
        </w:rPr>
        <w:t xml:space="preserve">с меньшей номинальной стоимостью без изменения величины уставного капитала </w:t>
      </w:r>
      <w:r w:rsidR="00795647" w:rsidRPr="00C164EB">
        <w:rPr>
          <w:bCs/>
          <w:iCs/>
          <w:sz w:val="24"/>
          <w:szCs w:val="24"/>
        </w:rPr>
        <w:t>Компании</w:t>
      </w:r>
      <w:r w:rsidR="005936EA" w:rsidRPr="00C164EB">
        <w:rPr>
          <w:bCs/>
          <w:iCs/>
          <w:sz w:val="24"/>
          <w:szCs w:val="24"/>
        </w:rPr>
        <w:t>.</w:t>
      </w:r>
    </w:p>
    <w:p w14:paraId="2B6F81E6" w14:textId="77777777" w:rsidR="00D70FE9" w:rsidRDefault="00C164EB" w:rsidP="00AB04AA">
      <w:pPr>
        <w:tabs>
          <w:tab w:val="left" w:pos="2410"/>
        </w:tabs>
        <w:spacing w:line="276" w:lineRule="auto"/>
        <w:ind w:firstLine="709"/>
        <w:jc w:val="both"/>
        <w:rPr>
          <w:bCs/>
          <w:iCs/>
          <w:sz w:val="24"/>
          <w:szCs w:val="24"/>
        </w:rPr>
      </w:pPr>
      <w:proofErr w:type="gramStart"/>
      <w:r w:rsidRPr="00C164EB">
        <w:rPr>
          <w:bCs/>
          <w:iCs/>
          <w:sz w:val="24"/>
          <w:szCs w:val="24"/>
        </w:rPr>
        <w:t xml:space="preserve">В </w:t>
      </w:r>
      <w:r w:rsidR="00E16DF8" w:rsidRPr="00C164EB">
        <w:rPr>
          <w:bCs/>
          <w:iCs/>
          <w:sz w:val="24"/>
          <w:szCs w:val="24"/>
        </w:rPr>
        <w:t xml:space="preserve">2011 г. </w:t>
      </w:r>
      <w:r w:rsidR="00795647" w:rsidRPr="00C164EB">
        <w:rPr>
          <w:bCs/>
          <w:iCs/>
          <w:sz w:val="24"/>
          <w:szCs w:val="24"/>
        </w:rPr>
        <w:t>Совет директоров</w:t>
      </w:r>
      <w:r w:rsidR="00E16DF8" w:rsidRPr="00C164EB">
        <w:rPr>
          <w:bCs/>
          <w:iCs/>
          <w:sz w:val="24"/>
          <w:szCs w:val="24"/>
        </w:rPr>
        <w:t xml:space="preserve"> Обществ</w:t>
      </w:r>
      <w:r w:rsidR="00795647" w:rsidRPr="00C164EB">
        <w:rPr>
          <w:bCs/>
          <w:iCs/>
          <w:sz w:val="24"/>
          <w:szCs w:val="24"/>
        </w:rPr>
        <w:t>а принял решение</w:t>
      </w:r>
      <w:r w:rsidR="00E16DF8" w:rsidRPr="00C164EB">
        <w:rPr>
          <w:bCs/>
          <w:iCs/>
          <w:sz w:val="24"/>
          <w:szCs w:val="24"/>
        </w:rPr>
        <w:t xml:space="preserve"> </w:t>
      </w:r>
      <w:r w:rsidR="00795647" w:rsidRPr="00C164EB">
        <w:rPr>
          <w:bCs/>
          <w:iCs/>
          <w:sz w:val="24"/>
          <w:szCs w:val="24"/>
        </w:rPr>
        <w:t xml:space="preserve">об </w:t>
      </w:r>
      <w:r w:rsidR="00E16DF8" w:rsidRPr="00C164EB">
        <w:rPr>
          <w:bCs/>
          <w:iCs/>
          <w:sz w:val="24"/>
          <w:szCs w:val="24"/>
        </w:rPr>
        <w:t>утвержден</w:t>
      </w:r>
      <w:r w:rsidR="00795647" w:rsidRPr="00C164EB">
        <w:rPr>
          <w:bCs/>
          <w:iCs/>
          <w:sz w:val="24"/>
          <w:szCs w:val="24"/>
        </w:rPr>
        <w:t>ии</w:t>
      </w:r>
      <w:r w:rsidR="00E16DF8" w:rsidRPr="00C164EB">
        <w:rPr>
          <w:bCs/>
          <w:iCs/>
          <w:sz w:val="24"/>
          <w:szCs w:val="24"/>
        </w:rPr>
        <w:t xml:space="preserve"> Инвестиционн</w:t>
      </w:r>
      <w:r w:rsidR="00D362F2" w:rsidRPr="00C164EB">
        <w:rPr>
          <w:bCs/>
          <w:iCs/>
          <w:sz w:val="24"/>
          <w:szCs w:val="24"/>
        </w:rPr>
        <w:t>ой</w:t>
      </w:r>
      <w:r w:rsidR="00E16DF8" w:rsidRPr="00C164EB">
        <w:rPr>
          <w:bCs/>
          <w:iCs/>
          <w:sz w:val="24"/>
          <w:szCs w:val="24"/>
        </w:rPr>
        <w:t xml:space="preserve"> программ</w:t>
      </w:r>
      <w:r w:rsidR="00D362F2" w:rsidRPr="00C164EB">
        <w:rPr>
          <w:bCs/>
          <w:iCs/>
          <w:sz w:val="24"/>
          <w:szCs w:val="24"/>
        </w:rPr>
        <w:t>ы</w:t>
      </w:r>
      <w:r w:rsidR="00E16DF8" w:rsidRPr="00C164EB">
        <w:rPr>
          <w:bCs/>
          <w:iCs/>
          <w:sz w:val="24"/>
          <w:szCs w:val="24"/>
        </w:rPr>
        <w:t xml:space="preserve"> по реконструкции комплекса по хранению и перевалке зерна</w:t>
      </w:r>
      <w:r w:rsidR="001B2EC2" w:rsidRPr="00C164EB">
        <w:rPr>
          <w:bCs/>
          <w:iCs/>
          <w:sz w:val="24"/>
          <w:szCs w:val="24"/>
        </w:rPr>
        <w:t>, к активной</w:t>
      </w:r>
      <w:r w:rsidR="00E16DF8" w:rsidRPr="00C164EB">
        <w:rPr>
          <w:bCs/>
          <w:iCs/>
          <w:sz w:val="24"/>
          <w:szCs w:val="24"/>
        </w:rPr>
        <w:t xml:space="preserve"> </w:t>
      </w:r>
      <w:r w:rsidR="001B2EC2" w:rsidRPr="00C164EB">
        <w:rPr>
          <w:bCs/>
          <w:iCs/>
          <w:sz w:val="24"/>
          <w:szCs w:val="24"/>
        </w:rPr>
        <w:t>реализации которой Комбинат приступил в</w:t>
      </w:r>
      <w:r w:rsidR="00192C40" w:rsidRPr="00C164EB">
        <w:rPr>
          <w:bCs/>
          <w:iCs/>
          <w:sz w:val="24"/>
          <w:szCs w:val="24"/>
        </w:rPr>
        <w:t xml:space="preserve"> 2014 г</w:t>
      </w:r>
      <w:r w:rsidR="00D372C4" w:rsidRPr="00C164EB">
        <w:rPr>
          <w:bCs/>
          <w:iCs/>
          <w:sz w:val="24"/>
          <w:szCs w:val="24"/>
        </w:rPr>
        <w:t>. В</w:t>
      </w:r>
      <w:r w:rsidR="00910856" w:rsidRPr="00C164EB">
        <w:rPr>
          <w:bCs/>
          <w:iCs/>
          <w:sz w:val="24"/>
          <w:szCs w:val="24"/>
        </w:rPr>
        <w:t xml:space="preserve"> декабре 2017 г. было</w:t>
      </w:r>
      <w:r w:rsidR="00910856" w:rsidRPr="00247D48">
        <w:rPr>
          <w:bCs/>
          <w:iCs/>
          <w:sz w:val="24"/>
          <w:szCs w:val="24"/>
        </w:rPr>
        <w:t xml:space="preserve"> завершено строительство элеваторных емкостей с объемом хранения 110 тысяч </w:t>
      </w:r>
      <w:r w:rsidR="00910856" w:rsidRPr="00856465">
        <w:rPr>
          <w:bCs/>
          <w:iCs/>
          <w:sz w:val="24"/>
          <w:szCs w:val="24"/>
        </w:rPr>
        <w:t>тонн зерновых</w:t>
      </w:r>
      <w:r w:rsidR="00856465" w:rsidRPr="00856465">
        <w:rPr>
          <w:bCs/>
          <w:iCs/>
          <w:sz w:val="24"/>
          <w:szCs w:val="24"/>
        </w:rPr>
        <w:t xml:space="preserve"> </w:t>
      </w:r>
      <w:r w:rsidR="00192C40" w:rsidRPr="00247D48">
        <w:rPr>
          <w:bCs/>
          <w:iCs/>
          <w:sz w:val="24"/>
          <w:szCs w:val="24"/>
        </w:rPr>
        <w:t xml:space="preserve">– </w:t>
      </w:r>
      <w:r w:rsidR="00856465" w:rsidRPr="00856465">
        <w:rPr>
          <w:sz w:val="24"/>
          <w:szCs w:val="24"/>
        </w:rPr>
        <w:t>полностью строительство зернохранилища вместимостью 110 тыс. тонн с новым устройством приема зерна с железнодорожного транспорта</w:t>
      </w:r>
      <w:proofErr w:type="gramEnd"/>
      <w:r w:rsidR="00856465" w:rsidRPr="00856465">
        <w:rPr>
          <w:sz w:val="24"/>
          <w:szCs w:val="24"/>
        </w:rPr>
        <w:t xml:space="preserve"> </w:t>
      </w:r>
      <w:r w:rsidR="00D83654">
        <w:rPr>
          <w:bCs/>
          <w:iCs/>
          <w:sz w:val="24"/>
          <w:szCs w:val="24"/>
        </w:rPr>
        <w:t>завершилось</w:t>
      </w:r>
      <w:r w:rsidR="00856465">
        <w:rPr>
          <w:bCs/>
          <w:iCs/>
          <w:sz w:val="24"/>
          <w:szCs w:val="24"/>
        </w:rPr>
        <w:t xml:space="preserve"> в</w:t>
      </w:r>
      <w:r w:rsidR="00856465" w:rsidRPr="00856465">
        <w:rPr>
          <w:bCs/>
          <w:iCs/>
          <w:sz w:val="24"/>
          <w:szCs w:val="24"/>
        </w:rPr>
        <w:t xml:space="preserve"> 2018 г.</w:t>
      </w:r>
      <w:r w:rsidR="00D70FE9">
        <w:rPr>
          <w:bCs/>
          <w:iCs/>
          <w:sz w:val="24"/>
          <w:szCs w:val="24"/>
        </w:rPr>
        <w:t xml:space="preserve"> </w:t>
      </w:r>
      <w:r w:rsidR="007437D4">
        <w:rPr>
          <w:bCs/>
          <w:iCs/>
          <w:sz w:val="24"/>
          <w:szCs w:val="24"/>
        </w:rPr>
        <w:t>В настоящее время Общество продолжает реализацию</w:t>
      </w:r>
      <w:r w:rsidR="007437D4" w:rsidRPr="007437D4">
        <w:rPr>
          <w:bCs/>
          <w:iCs/>
          <w:sz w:val="24"/>
          <w:szCs w:val="24"/>
        </w:rPr>
        <w:t xml:space="preserve"> Инвестиционной программы</w:t>
      </w:r>
      <w:r w:rsidR="007437D4">
        <w:rPr>
          <w:bCs/>
          <w:iCs/>
          <w:sz w:val="24"/>
          <w:szCs w:val="24"/>
        </w:rPr>
        <w:t>.</w:t>
      </w:r>
    </w:p>
    <w:p w14:paraId="6FD71B36" w14:textId="77777777" w:rsidR="00910856" w:rsidRPr="00624D75" w:rsidRDefault="00910856" w:rsidP="00AB04AA">
      <w:pPr>
        <w:tabs>
          <w:tab w:val="left" w:pos="2410"/>
        </w:tabs>
        <w:spacing w:line="276" w:lineRule="auto"/>
        <w:ind w:firstLine="709"/>
        <w:jc w:val="both"/>
        <w:rPr>
          <w:bCs/>
          <w:iCs/>
          <w:sz w:val="24"/>
          <w:szCs w:val="24"/>
        </w:rPr>
      </w:pPr>
      <w:r w:rsidRPr="00624D75">
        <w:rPr>
          <w:bCs/>
          <w:iCs/>
          <w:sz w:val="24"/>
          <w:szCs w:val="24"/>
        </w:rPr>
        <w:t xml:space="preserve">В период с 2017 </w:t>
      </w:r>
      <w:r w:rsidR="00C74E5B" w:rsidRPr="00624D75">
        <w:rPr>
          <w:bCs/>
          <w:iCs/>
          <w:sz w:val="24"/>
          <w:szCs w:val="24"/>
        </w:rPr>
        <w:t xml:space="preserve">г. </w:t>
      </w:r>
      <w:r w:rsidRPr="00624D75">
        <w:rPr>
          <w:bCs/>
          <w:iCs/>
          <w:sz w:val="24"/>
          <w:szCs w:val="24"/>
        </w:rPr>
        <w:t>по апрель 2019 г</w:t>
      </w:r>
      <w:r w:rsidR="00C74E5B" w:rsidRPr="00624D75">
        <w:rPr>
          <w:bCs/>
          <w:iCs/>
          <w:sz w:val="24"/>
          <w:szCs w:val="24"/>
        </w:rPr>
        <w:t>.</w:t>
      </w:r>
      <w:r w:rsidRPr="00624D75">
        <w:rPr>
          <w:bCs/>
          <w:iCs/>
          <w:sz w:val="24"/>
          <w:szCs w:val="24"/>
        </w:rPr>
        <w:t xml:space="preserve"> </w:t>
      </w:r>
      <w:r w:rsidR="009E491F" w:rsidRPr="00624D75">
        <w:rPr>
          <w:bCs/>
          <w:iCs/>
          <w:sz w:val="24"/>
          <w:szCs w:val="24"/>
        </w:rPr>
        <w:t xml:space="preserve">был </w:t>
      </w:r>
      <w:r w:rsidRPr="00624D75">
        <w:rPr>
          <w:bCs/>
          <w:iCs/>
          <w:sz w:val="24"/>
          <w:szCs w:val="24"/>
        </w:rPr>
        <w:t>осуществл</w:t>
      </w:r>
      <w:r w:rsidR="00C74E5B" w:rsidRPr="00624D75">
        <w:rPr>
          <w:bCs/>
          <w:iCs/>
          <w:sz w:val="24"/>
          <w:szCs w:val="24"/>
        </w:rPr>
        <w:t>ен</w:t>
      </w:r>
      <w:r w:rsidRPr="00624D75">
        <w:rPr>
          <w:bCs/>
          <w:iCs/>
          <w:sz w:val="24"/>
          <w:szCs w:val="24"/>
        </w:rPr>
        <w:t xml:space="preserve"> </w:t>
      </w:r>
      <w:r w:rsidR="00C74E5B" w:rsidRPr="00624D75">
        <w:rPr>
          <w:bCs/>
          <w:iCs/>
          <w:sz w:val="24"/>
          <w:szCs w:val="24"/>
        </w:rPr>
        <w:t xml:space="preserve">комплекс работ по сохранению объекта культурного наследия «Элеватор – один из крупнейших в мире, 1894 г., инженер С.И. </w:t>
      </w:r>
      <w:proofErr w:type="spellStart"/>
      <w:r w:rsidR="00C74E5B" w:rsidRPr="00624D75">
        <w:rPr>
          <w:bCs/>
          <w:iCs/>
          <w:sz w:val="24"/>
          <w:szCs w:val="24"/>
        </w:rPr>
        <w:t>Кербедз</w:t>
      </w:r>
      <w:proofErr w:type="spellEnd"/>
      <w:r w:rsidR="00C74E5B" w:rsidRPr="00624D75">
        <w:rPr>
          <w:bCs/>
          <w:iCs/>
          <w:sz w:val="24"/>
          <w:szCs w:val="24"/>
        </w:rPr>
        <w:t>».</w:t>
      </w:r>
    </w:p>
    <w:p w14:paraId="2A3BCB79" w14:textId="77777777" w:rsidR="00D70FE9" w:rsidRPr="00FA10D9" w:rsidRDefault="00AB1E12" w:rsidP="00AB04AA">
      <w:pPr>
        <w:tabs>
          <w:tab w:val="left" w:pos="2410"/>
        </w:tabs>
        <w:spacing w:line="276" w:lineRule="auto"/>
        <w:ind w:firstLine="709"/>
        <w:jc w:val="both"/>
        <w:rPr>
          <w:bCs/>
          <w:iCs/>
          <w:sz w:val="24"/>
          <w:szCs w:val="24"/>
        </w:rPr>
      </w:pPr>
      <w:r w:rsidRPr="00FA10D9">
        <w:rPr>
          <w:bCs/>
          <w:iCs/>
          <w:sz w:val="24"/>
          <w:szCs w:val="24"/>
        </w:rPr>
        <w:t xml:space="preserve">До 2017 г. </w:t>
      </w:r>
      <w:r w:rsidR="007F0AE7" w:rsidRPr="00FA10D9">
        <w:rPr>
          <w:bCs/>
          <w:iCs/>
          <w:sz w:val="24"/>
          <w:szCs w:val="24"/>
        </w:rPr>
        <w:t xml:space="preserve">Комбинат переваливал на экспорт не более 4 млн. тонн зерна за один календарный год. </w:t>
      </w:r>
      <w:r w:rsidR="00095DEB" w:rsidRPr="00FA10D9">
        <w:rPr>
          <w:bCs/>
          <w:iCs/>
          <w:sz w:val="24"/>
          <w:szCs w:val="24"/>
        </w:rPr>
        <w:t xml:space="preserve">По итогам 2017 г. </w:t>
      </w:r>
      <w:r w:rsidR="007F0AE7" w:rsidRPr="00FA10D9">
        <w:rPr>
          <w:bCs/>
          <w:iCs/>
          <w:sz w:val="24"/>
          <w:szCs w:val="24"/>
        </w:rPr>
        <w:t>ПАО «НКХП»</w:t>
      </w:r>
      <w:r w:rsidR="00095DEB" w:rsidRPr="00FA10D9">
        <w:rPr>
          <w:bCs/>
          <w:iCs/>
          <w:sz w:val="24"/>
          <w:szCs w:val="24"/>
        </w:rPr>
        <w:t xml:space="preserve"> впервые в своей 125-летней истории</w:t>
      </w:r>
      <w:r w:rsidR="007F0AE7" w:rsidRPr="00FA10D9">
        <w:rPr>
          <w:bCs/>
          <w:iCs/>
          <w:sz w:val="24"/>
          <w:szCs w:val="24"/>
        </w:rPr>
        <w:t xml:space="preserve"> перевалило на экспорт</w:t>
      </w:r>
      <w:r w:rsidR="00095DEB" w:rsidRPr="00FA10D9">
        <w:rPr>
          <w:bCs/>
          <w:iCs/>
          <w:sz w:val="24"/>
          <w:szCs w:val="24"/>
        </w:rPr>
        <w:t xml:space="preserve"> 6 073 490 тонн. По итогам 2018 г. Общество перевалило на экспорт 6 146 779 тонн, установив личный рекорд. Кроме того, по итогам сельскохозяйственного сезона </w:t>
      </w:r>
      <w:r w:rsidR="00E34F97" w:rsidRPr="00FA10D9">
        <w:rPr>
          <w:bCs/>
          <w:iCs/>
          <w:sz w:val="24"/>
          <w:szCs w:val="24"/>
        </w:rPr>
        <w:t>2017-2018 гг.</w:t>
      </w:r>
      <w:r w:rsidR="00095DEB" w:rsidRPr="00FA10D9">
        <w:rPr>
          <w:bCs/>
          <w:iCs/>
          <w:sz w:val="24"/>
          <w:szCs w:val="24"/>
        </w:rPr>
        <w:t xml:space="preserve"> </w:t>
      </w:r>
      <w:r w:rsidR="00E34F97" w:rsidRPr="00FA10D9">
        <w:rPr>
          <w:bCs/>
          <w:iCs/>
          <w:sz w:val="24"/>
          <w:szCs w:val="24"/>
        </w:rPr>
        <w:t xml:space="preserve">ПАО «НКХП» перевалило на экспорт 6 307 840 тонн. В </w:t>
      </w:r>
      <w:proofErr w:type="gramStart"/>
      <w:r w:rsidR="00E34F97" w:rsidRPr="00FA10D9">
        <w:rPr>
          <w:bCs/>
          <w:iCs/>
          <w:sz w:val="24"/>
          <w:szCs w:val="24"/>
        </w:rPr>
        <w:t>августе</w:t>
      </w:r>
      <w:proofErr w:type="gramEnd"/>
      <w:r w:rsidR="00E34F97" w:rsidRPr="00FA10D9">
        <w:rPr>
          <w:bCs/>
          <w:iCs/>
          <w:sz w:val="24"/>
          <w:szCs w:val="24"/>
        </w:rPr>
        <w:t xml:space="preserve"> 2017 г</w:t>
      </w:r>
      <w:r w:rsidR="00D83654" w:rsidRPr="00FA10D9">
        <w:rPr>
          <w:bCs/>
          <w:iCs/>
          <w:sz w:val="24"/>
          <w:szCs w:val="24"/>
        </w:rPr>
        <w:t xml:space="preserve">. </w:t>
      </w:r>
      <w:r w:rsidR="00E34F97" w:rsidRPr="00FA10D9">
        <w:rPr>
          <w:bCs/>
          <w:iCs/>
          <w:sz w:val="24"/>
          <w:szCs w:val="24"/>
        </w:rPr>
        <w:t>был</w:t>
      </w:r>
      <w:r w:rsidR="00993B63" w:rsidRPr="00FA10D9">
        <w:rPr>
          <w:bCs/>
          <w:iCs/>
          <w:sz w:val="24"/>
          <w:szCs w:val="24"/>
        </w:rPr>
        <w:t>и</w:t>
      </w:r>
      <w:r w:rsidR="00E34F97" w:rsidRPr="00FA10D9">
        <w:rPr>
          <w:bCs/>
          <w:iCs/>
          <w:sz w:val="24"/>
          <w:szCs w:val="24"/>
        </w:rPr>
        <w:t xml:space="preserve"> перевален</w:t>
      </w:r>
      <w:r w:rsidR="00993B63" w:rsidRPr="00FA10D9">
        <w:rPr>
          <w:bCs/>
          <w:iCs/>
          <w:sz w:val="24"/>
          <w:szCs w:val="24"/>
        </w:rPr>
        <w:t>ы</w:t>
      </w:r>
      <w:r w:rsidR="00E34F97" w:rsidRPr="00FA10D9">
        <w:rPr>
          <w:bCs/>
          <w:iCs/>
          <w:sz w:val="24"/>
          <w:szCs w:val="24"/>
        </w:rPr>
        <w:t xml:space="preserve"> на экспорт</w:t>
      </w:r>
      <w:r w:rsidR="007F0AE7" w:rsidRPr="00FA10D9">
        <w:rPr>
          <w:bCs/>
          <w:iCs/>
          <w:sz w:val="24"/>
          <w:szCs w:val="24"/>
        </w:rPr>
        <w:t xml:space="preserve"> </w:t>
      </w:r>
      <w:r w:rsidR="00192C40" w:rsidRPr="00FA10D9">
        <w:rPr>
          <w:bCs/>
          <w:iCs/>
          <w:sz w:val="24"/>
          <w:szCs w:val="24"/>
        </w:rPr>
        <w:t xml:space="preserve">642 883 тонны – </w:t>
      </w:r>
      <w:r w:rsidR="00993B63" w:rsidRPr="00FA10D9">
        <w:rPr>
          <w:bCs/>
          <w:iCs/>
          <w:sz w:val="24"/>
          <w:szCs w:val="24"/>
        </w:rPr>
        <w:t>рекордны</w:t>
      </w:r>
      <w:r w:rsidR="00192C40" w:rsidRPr="00FA10D9">
        <w:rPr>
          <w:bCs/>
          <w:iCs/>
          <w:sz w:val="24"/>
          <w:szCs w:val="24"/>
        </w:rPr>
        <w:t>й показатель</w:t>
      </w:r>
      <w:r w:rsidR="00E34F97" w:rsidRPr="00FA10D9">
        <w:rPr>
          <w:bCs/>
          <w:iCs/>
          <w:sz w:val="24"/>
          <w:szCs w:val="24"/>
        </w:rPr>
        <w:t xml:space="preserve"> </w:t>
      </w:r>
      <w:r w:rsidR="00993B63" w:rsidRPr="00FA10D9">
        <w:rPr>
          <w:bCs/>
          <w:iCs/>
          <w:sz w:val="24"/>
          <w:szCs w:val="24"/>
        </w:rPr>
        <w:t xml:space="preserve">для Комбината </w:t>
      </w:r>
      <w:r w:rsidR="00E34F97" w:rsidRPr="00FA10D9">
        <w:rPr>
          <w:bCs/>
          <w:iCs/>
          <w:sz w:val="24"/>
          <w:szCs w:val="24"/>
        </w:rPr>
        <w:t>в рамках одного месяца.</w:t>
      </w:r>
    </w:p>
    <w:p w14:paraId="20DCEC3B" w14:textId="77777777" w:rsidR="00FA10D9" w:rsidRPr="00AA495A" w:rsidRDefault="00FA10D9" w:rsidP="00FA10D9">
      <w:pPr>
        <w:tabs>
          <w:tab w:val="left" w:pos="2410"/>
        </w:tabs>
        <w:spacing w:line="276" w:lineRule="auto"/>
        <w:ind w:firstLine="709"/>
        <w:jc w:val="both"/>
        <w:rPr>
          <w:bCs/>
          <w:iCs/>
          <w:sz w:val="24"/>
          <w:szCs w:val="24"/>
        </w:rPr>
      </w:pPr>
      <w:r w:rsidRPr="00AA495A">
        <w:rPr>
          <w:bCs/>
          <w:iCs/>
          <w:sz w:val="24"/>
          <w:szCs w:val="24"/>
        </w:rPr>
        <w:t>В последующие три года ПАО «НКХП» достигло рекордных показателей чистой прибыли по РСБУ (3 339 867 тыс. рублей) и по перевалке зерна на морской транспорт (803 275 тонн) за всю историю Компании.</w:t>
      </w:r>
    </w:p>
    <w:p w14:paraId="565F66E7" w14:textId="3AD3AF88" w:rsidR="00FA10D9" w:rsidRPr="00AA495A" w:rsidRDefault="00FA10D9" w:rsidP="00FA10D9">
      <w:pPr>
        <w:tabs>
          <w:tab w:val="left" w:pos="2410"/>
        </w:tabs>
        <w:spacing w:line="276" w:lineRule="auto"/>
        <w:ind w:firstLine="709"/>
        <w:jc w:val="both"/>
        <w:rPr>
          <w:bCs/>
          <w:iCs/>
          <w:sz w:val="24"/>
          <w:szCs w:val="24"/>
        </w:rPr>
      </w:pPr>
      <w:r w:rsidRPr="00AA495A">
        <w:rPr>
          <w:bCs/>
          <w:iCs/>
          <w:sz w:val="24"/>
          <w:szCs w:val="24"/>
        </w:rPr>
        <w:t>В 2021 году Правительством РФ в целях обеспечения продовольственной безопасности РФ были разработаны и введены в действие меры тарифного и нетарифного регулирования экспорта зерновых, что повлияло на снижение общего объема экспорта из России. Однако, несмотря на это, Общество</w:t>
      </w:r>
      <w:r w:rsidR="002C36F4">
        <w:rPr>
          <w:bCs/>
          <w:iCs/>
          <w:sz w:val="24"/>
          <w:szCs w:val="24"/>
        </w:rPr>
        <w:t>,</w:t>
      </w:r>
      <w:r w:rsidRPr="00AA495A">
        <w:rPr>
          <w:bCs/>
          <w:iCs/>
          <w:sz w:val="24"/>
          <w:szCs w:val="24"/>
        </w:rPr>
        <w:t xml:space="preserve"> благодаря грамотному применению Тарифной политики и дифференцированному подходу к экспортерам</w:t>
      </w:r>
      <w:r w:rsidR="002C36F4">
        <w:rPr>
          <w:bCs/>
          <w:iCs/>
          <w:sz w:val="24"/>
          <w:szCs w:val="24"/>
        </w:rPr>
        <w:t>,</w:t>
      </w:r>
      <w:r w:rsidRPr="00AA495A">
        <w:rPr>
          <w:bCs/>
          <w:iCs/>
          <w:sz w:val="24"/>
          <w:szCs w:val="24"/>
        </w:rPr>
        <w:t xml:space="preserve"> смогло добиться </w:t>
      </w:r>
      <w:r w:rsidR="0091361A" w:rsidRPr="00AA495A">
        <w:rPr>
          <w:bCs/>
          <w:iCs/>
          <w:sz w:val="24"/>
          <w:szCs w:val="24"/>
        </w:rPr>
        <w:t>минимального снижения выручки, что составило всего:</w:t>
      </w:r>
      <w:r w:rsidRPr="00AA495A">
        <w:rPr>
          <w:bCs/>
          <w:iCs/>
          <w:sz w:val="24"/>
          <w:szCs w:val="24"/>
        </w:rPr>
        <w:t xml:space="preserve"> 0,4% и увеличить показатель EBITDA на 2,76% благодаря оптимизации расходов. В </w:t>
      </w:r>
      <w:proofErr w:type="gramStart"/>
      <w:r w:rsidRPr="00AA495A">
        <w:rPr>
          <w:bCs/>
          <w:iCs/>
          <w:sz w:val="24"/>
          <w:szCs w:val="24"/>
        </w:rPr>
        <w:t>результате</w:t>
      </w:r>
      <w:proofErr w:type="gramEnd"/>
      <w:r w:rsidRPr="00AA495A">
        <w:rPr>
          <w:bCs/>
          <w:iCs/>
          <w:sz w:val="24"/>
          <w:szCs w:val="24"/>
        </w:rPr>
        <w:t xml:space="preserve"> ПАО «НКХП» закрепил лидерские позиции по объемам перевалки, опередив основных конкурентов</w:t>
      </w:r>
      <w:r w:rsidR="002C36F4">
        <w:rPr>
          <w:bCs/>
          <w:iCs/>
          <w:sz w:val="24"/>
          <w:szCs w:val="24"/>
        </w:rPr>
        <w:t>:</w:t>
      </w:r>
      <w:r w:rsidRPr="00AA495A">
        <w:rPr>
          <w:bCs/>
          <w:iCs/>
          <w:sz w:val="24"/>
          <w:szCs w:val="24"/>
        </w:rPr>
        <w:t xml:space="preserve"> на</w:t>
      </w:r>
      <w:r w:rsidR="00B05647" w:rsidRPr="00AA495A">
        <w:rPr>
          <w:bCs/>
          <w:iCs/>
          <w:sz w:val="24"/>
          <w:szCs w:val="24"/>
        </w:rPr>
        <w:t xml:space="preserve"> 1,4 млн.</w:t>
      </w:r>
      <w:r w:rsidR="002C36F4">
        <w:rPr>
          <w:bCs/>
          <w:iCs/>
          <w:sz w:val="24"/>
          <w:szCs w:val="24"/>
        </w:rPr>
        <w:t xml:space="preserve"> </w:t>
      </w:r>
      <w:r w:rsidR="00B05647" w:rsidRPr="00AA495A">
        <w:rPr>
          <w:bCs/>
          <w:iCs/>
          <w:sz w:val="24"/>
          <w:szCs w:val="24"/>
        </w:rPr>
        <w:t xml:space="preserve">тонн ООО «НЗТ» и </w:t>
      </w:r>
      <w:r w:rsidR="002C36F4">
        <w:rPr>
          <w:bCs/>
          <w:iCs/>
          <w:sz w:val="24"/>
          <w:szCs w:val="24"/>
        </w:rPr>
        <w:t xml:space="preserve">на </w:t>
      </w:r>
      <w:r w:rsidR="00B05647" w:rsidRPr="00AA495A">
        <w:rPr>
          <w:bCs/>
          <w:iCs/>
          <w:sz w:val="24"/>
          <w:szCs w:val="24"/>
        </w:rPr>
        <w:t>0,483 </w:t>
      </w:r>
      <w:r w:rsidRPr="00AA495A">
        <w:rPr>
          <w:bCs/>
          <w:iCs/>
          <w:sz w:val="24"/>
          <w:szCs w:val="24"/>
        </w:rPr>
        <w:t>млн</w:t>
      </w:r>
      <w:r w:rsidR="002C36F4">
        <w:rPr>
          <w:bCs/>
          <w:iCs/>
          <w:sz w:val="24"/>
          <w:szCs w:val="24"/>
        </w:rPr>
        <w:t>.</w:t>
      </w:r>
      <w:r w:rsidRPr="00AA495A">
        <w:rPr>
          <w:bCs/>
          <w:iCs/>
          <w:sz w:val="24"/>
          <w:szCs w:val="24"/>
        </w:rPr>
        <w:t xml:space="preserve"> тонн ООО «КСК».</w:t>
      </w:r>
    </w:p>
    <w:p w14:paraId="11D4841C" w14:textId="581F5B72" w:rsidR="00FA10D9" w:rsidRPr="00AA495A" w:rsidRDefault="00FA10D9" w:rsidP="00FA10D9">
      <w:pPr>
        <w:tabs>
          <w:tab w:val="left" w:pos="2410"/>
        </w:tabs>
        <w:spacing w:line="276" w:lineRule="auto"/>
        <w:ind w:firstLine="709"/>
        <w:jc w:val="both"/>
        <w:rPr>
          <w:bCs/>
          <w:iCs/>
          <w:sz w:val="24"/>
          <w:szCs w:val="24"/>
        </w:rPr>
      </w:pPr>
      <w:r w:rsidRPr="00AA495A">
        <w:rPr>
          <w:bCs/>
          <w:iCs/>
          <w:sz w:val="24"/>
          <w:szCs w:val="24"/>
        </w:rPr>
        <w:t xml:space="preserve">В настоящее время ПАО «НКХП» представляет собой один из крупнейших экспортно-ориентированных перегрузочных комплексов с общим объемом перевалки зерновых и масленичных культур более </w:t>
      </w:r>
      <w:r w:rsidRPr="00AA495A">
        <w:rPr>
          <w:sz w:val="24"/>
          <w:szCs w:val="24"/>
        </w:rPr>
        <w:t>6 288 851 тонн</w:t>
      </w:r>
      <w:r w:rsidRPr="00AA495A">
        <w:rPr>
          <w:bCs/>
          <w:iCs/>
          <w:sz w:val="24"/>
          <w:szCs w:val="24"/>
        </w:rPr>
        <w:t>.</w:t>
      </w:r>
    </w:p>
    <w:p w14:paraId="3B9FCCDE" w14:textId="77777777" w:rsidR="001A578D" w:rsidRPr="00E45352" w:rsidRDefault="001A578D" w:rsidP="009D7210">
      <w:pPr>
        <w:tabs>
          <w:tab w:val="left" w:pos="2410"/>
        </w:tabs>
        <w:spacing w:line="276" w:lineRule="auto"/>
        <w:ind w:firstLine="709"/>
        <w:jc w:val="both"/>
        <w:rPr>
          <w:bCs/>
          <w:iCs/>
          <w:sz w:val="24"/>
          <w:szCs w:val="24"/>
        </w:rPr>
      </w:pPr>
    </w:p>
    <w:p w14:paraId="7C83274D" w14:textId="77777777" w:rsidR="00E27503" w:rsidRPr="00A70072" w:rsidRDefault="00E27503" w:rsidP="00123AD2">
      <w:pPr>
        <w:pStyle w:val="2"/>
        <w:numPr>
          <w:ilvl w:val="0"/>
          <w:numId w:val="68"/>
        </w:numPr>
        <w:ind w:left="993" w:hanging="284"/>
        <w:jc w:val="both"/>
        <w:rPr>
          <w:rFonts w:ascii="Times New Roman" w:eastAsia="Times New Roman" w:hAnsi="Times New Roman" w:cs="Times New Roman"/>
          <w:color w:val="002060"/>
          <w:sz w:val="28"/>
          <w:szCs w:val="24"/>
        </w:rPr>
      </w:pPr>
      <w:bookmarkStart w:id="17" w:name="_Toc68701189"/>
      <w:bookmarkStart w:id="18" w:name="_Toc68705993"/>
      <w:bookmarkStart w:id="19" w:name="_Toc68782437"/>
      <w:bookmarkStart w:id="20" w:name="_Toc103946634"/>
      <w:r w:rsidRPr="00A70072">
        <w:rPr>
          <w:rFonts w:ascii="Times New Roman" w:eastAsia="Times New Roman" w:hAnsi="Times New Roman" w:cs="Times New Roman"/>
          <w:color w:val="002060"/>
          <w:sz w:val="28"/>
          <w:szCs w:val="24"/>
        </w:rPr>
        <w:t xml:space="preserve">Краткая характеристика </w:t>
      </w:r>
      <w:r w:rsidR="002F1FFF" w:rsidRPr="00A70072">
        <w:rPr>
          <w:rFonts w:ascii="Times New Roman" w:eastAsia="Times New Roman" w:hAnsi="Times New Roman" w:cs="Times New Roman"/>
          <w:color w:val="002060"/>
          <w:sz w:val="28"/>
          <w:szCs w:val="24"/>
        </w:rPr>
        <w:t>П</w:t>
      </w:r>
      <w:r w:rsidR="008E0242" w:rsidRPr="00A70072">
        <w:rPr>
          <w:rFonts w:ascii="Times New Roman" w:eastAsia="Times New Roman" w:hAnsi="Times New Roman" w:cs="Times New Roman"/>
          <w:color w:val="002060"/>
          <w:sz w:val="28"/>
          <w:szCs w:val="24"/>
        </w:rPr>
        <w:t xml:space="preserve">редприятия и его </w:t>
      </w:r>
      <w:r w:rsidR="00EF07AC" w:rsidRPr="00A70072">
        <w:rPr>
          <w:rFonts w:ascii="Times New Roman" w:eastAsia="Times New Roman" w:hAnsi="Times New Roman" w:cs="Times New Roman"/>
          <w:color w:val="002060"/>
          <w:sz w:val="28"/>
          <w:szCs w:val="24"/>
        </w:rPr>
        <w:t xml:space="preserve">производственных </w:t>
      </w:r>
      <w:r w:rsidR="008E0242" w:rsidRPr="00A70072">
        <w:rPr>
          <w:rFonts w:ascii="Times New Roman" w:eastAsia="Times New Roman" w:hAnsi="Times New Roman" w:cs="Times New Roman"/>
          <w:color w:val="002060"/>
          <w:sz w:val="28"/>
          <w:szCs w:val="24"/>
        </w:rPr>
        <w:t>мощностей</w:t>
      </w:r>
      <w:bookmarkEnd w:id="17"/>
      <w:bookmarkEnd w:id="18"/>
      <w:bookmarkEnd w:id="19"/>
      <w:bookmarkEnd w:id="20"/>
    </w:p>
    <w:p w14:paraId="7D57CD80" w14:textId="77777777" w:rsidR="007A6880" w:rsidRPr="007A6880" w:rsidRDefault="007A6880" w:rsidP="007A6880">
      <w:pPr>
        <w:spacing w:line="276" w:lineRule="auto"/>
        <w:jc w:val="both"/>
        <w:rPr>
          <w:b/>
          <w:bCs/>
          <w:color w:val="0F243E"/>
          <w:sz w:val="24"/>
          <w:szCs w:val="24"/>
        </w:rPr>
      </w:pPr>
    </w:p>
    <w:p w14:paraId="2C73AE5F" w14:textId="2F368BB2" w:rsidR="007A6880" w:rsidRPr="007A6880" w:rsidRDefault="007A6880" w:rsidP="007A6880">
      <w:pPr>
        <w:spacing w:line="276" w:lineRule="auto"/>
        <w:ind w:firstLine="709"/>
        <w:jc w:val="both"/>
        <w:rPr>
          <w:sz w:val="24"/>
          <w:szCs w:val="24"/>
          <w:lang w:eastAsia="en-US"/>
        </w:rPr>
      </w:pPr>
      <w:r w:rsidRPr="007A6880">
        <w:rPr>
          <w:sz w:val="24"/>
          <w:szCs w:val="24"/>
          <w:lang w:eastAsia="en-US"/>
        </w:rPr>
        <w:t>Сегодня ПАО «НКХП» является одним из наиболее перспективных, динамично развивающихся зерновых терминалов Российской Федерации и охватывает широкий спектр услуг, связанных с перевалкой зерновых грузов. Предприятие расположено в Краснодарском крае на берегу Черного моря в границах морского порта Новороссийск и оснащено современным высокотехнологичным оборудованием от</w:t>
      </w:r>
      <w:r w:rsidR="00126201">
        <w:rPr>
          <w:sz w:val="24"/>
          <w:szCs w:val="24"/>
          <w:lang w:eastAsia="en-US"/>
        </w:rPr>
        <w:t xml:space="preserve"> ведущих мировых производителей, </w:t>
      </w:r>
      <w:r w:rsidRPr="007A6880">
        <w:rPr>
          <w:sz w:val="24"/>
          <w:szCs w:val="24"/>
          <w:lang w:eastAsia="en-US"/>
        </w:rPr>
        <w:t>что обеспечивает бесперебойное проведение всех операций: от приема зерна и проверки его качества до погрузки в суда.</w:t>
      </w:r>
      <w:r w:rsidRPr="007A6880">
        <w:rPr>
          <w:rFonts w:ascii="Calibri" w:hAnsi="Calibri" w:cs="Calibri"/>
          <w:sz w:val="22"/>
          <w:szCs w:val="22"/>
          <w:lang w:eastAsia="en-US"/>
        </w:rPr>
        <w:t xml:space="preserve"> </w:t>
      </w:r>
      <w:r w:rsidRPr="007A6880">
        <w:rPr>
          <w:sz w:val="24"/>
          <w:szCs w:val="24"/>
          <w:lang w:eastAsia="en-US"/>
        </w:rPr>
        <w:t>Месторасположение Комбината (акватория крупнейшего глубоководного незамерзающего порта Российской Федерации) позволяет осуществлять перевалку круглосуточно 365/366 дней в году.</w:t>
      </w:r>
    </w:p>
    <w:p w14:paraId="6CF54A8D" w14:textId="77777777" w:rsidR="007A6880" w:rsidRPr="007A6880" w:rsidRDefault="007A6880" w:rsidP="007A6880">
      <w:pPr>
        <w:spacing w:line="276" w:lineRule="auto"/>
        <w:ind w:firstLine="709"/>
        <w:jc w:val="both"/>
        <w:rPr>
          <w:sz w:val="24"/>
          <w:szCs w:val="24"/>
          <w:lang w:eastAsia="en-US"/>
        </w:rPr>
      </w:pPr>
      <w:proofErr w:type="gramStart"/>
      <w:r w:rsidRPr="007A6880">
        <w:rPr>
          <w:sz w:val="24"/>
          <w:szCs w:val="24"/>
          <w:lang w:eastAsia="en-US"/>
        </w:rPr>
        <w:t>В состав имущественного комплекса ПАО «НКХП», принадлежащего на праве собственности, входят более 180 зданий и сооружений, более 700 единиц различного технологического оборудования (конвейеры, нории, транспортеры и т.д.), располагающихся на 9 земельных участках общей площадью более 170 тыс. кв. м. и на пристани № 3 морского порта Новороссийск, а также подъездные железнодорожные пути необщего пользования протяженностью 7 020 м.</w:t>
      </w:r>
      <w:proofErr w:type="gramEnd"/>
    </w:p>
    <w:p w14:paraId="1939ED79" w14:textId="77777777" w:rsidR="007A6880" w:rsidRPr="007A6880" w:rsidRDefault="007A6880" w:rsidP="007A6880">
      <w:pPr>
        <w:spacing w:line="276" w:lineRule="auto"/>
        <w:rPr>
          <w:bCs/>
          <w:sz w:val="24"/>
          <w:szCs w:val="24"/>
          <w:lang w:eastAsia="en-US"/>
        </w:rPr>
      </w:pPr>
      <w:r w:rsidRPr="007A6880">
        <w:rPr>
          <w:bCs/>
          <w:sz w:val="24"/>
          <w:szCs w:val="24"/>
        </w:rPr>
        <w:br w:type="page"/>
      </w:r>
    </w:p>
    <w:p w14:paraId="5E580429" w14:textId="77777777" w:rsidR="007A6880" w:rsidRPr="007A6880" w:rsidRDefault="007A6880" w:rsidP="007A6880">
      <w:pPr>
        <w:spacing w:line="276" w:lineRule="auto"/>
        <w:ind w:firstLine="709"/>
        <w:jc w:val="both"/>
        <w:rPr>
          <w:bCs/>
          <w:sz w:val="24"/>
          <w:szCs w:val="24"/>
          <w:lang w:eastAsia="en-US"/>
        </w:rPr>
      </w:pPr>
      <w:r w:rsidRPr="007A6880">
        <w:rPr>
          <w:bCs/>
          <w:sz w:val="24"/>
          <w:szCs w:val="24"/>
          <w:lang w:eastAsia="en-US"/>
        </w:rPr>
        <w:t>Мощности, используемые Комбинатом в производственном цикле:</w:t>
      </w:r>
    </w:p>
    <w:p w14:paraId="71A4847D" w14:textId="77777777" w:rsidR="007A6880" w:rsidRPr="007A6880" w:rsidRDefault="007A6880" w:rsidP="007A6880">
      <w:pPr>
        <w:spacing w:line="252" w:lineRule="auto"/>
        <w:ind w:firstLine="709"/>
        <w:jc w:val="both"/>
        <w:rPr>
          <w:bCs/>
          <w:sz w:val="24"/>
          <w:szCs w:val="14"/>
          <w:lang w:eastAsia="en-US"/>
        </w:rPr>
      </w:pPr>
      <w:r w:rsidRPr="007A6880">
        <w:rPr>
          <w:rFonts w:ascii="Calibri" w:hAnsi="Calibri" w:cs="Calibri"/>
          <w:noProof/>
          <w:sz w:val="24"/>
          <w:szCs w:val="24"/>
        </w:rPr>
        <w:drawing>
          <wp:anchor distT="0" distB="0" distL="114300" distR="114300" simplePos="0" relativeHeight="251739648" behindDoc="0" locked="0" layoutInCell="1" allowOverlap="1" wp14:anchorId="607B6856" wp14:editId="795E92CA">
            <wp:simplePos x="0" y="0"/>
            <wp:positionH relativeFrom="column">
              <wp:posOffset>448006</wp:posOffset>
            </wp:positionH>
            <wp:positionV relativeFrom="paragraph">
              <wp:posOffset>174625</wp:posOffset>
            </wp:positionV>
            <wp:extent cx="4826441" cy="4008339"/>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6441" cy="4008339"/>
                    </a:xfrm>
                    <a:prstGeom prst="rect">
                      <a:avLst/>
                    </a:prstGeom>
                    <a:noFill/>
                  </pic:spPr>
                </pic:pic>
              </a:graphicData>
            </a:graphic>
            <wp14:sizeRelH relativeFrom="page">
              <wp14:pctWidth>0</wp14:pctWidth>
            </wp14:sizeRelH>
            <wp14:sizeRelV relativeFrom="page">
              <wp14:pctHeight>0</wp14:pctHeight>
            </wp14:sizeRelV>
          </wp:anchor>
        </w:drawing>
      </w:r>
    </w:p>
    <w:p w14:paraId="4F7BA951" w14:textId="77777777" w:rsidR="007A6880" w:rsidRPr="007A6880" w:rsidRDefault="007A6880" w:rsidP="007A6880">
      <w:pPr>
        <w:spacing w:line="276" w:lineRule="auto"/>
        <w:ind w:firstLine="709"/>
        <w:jc w:val="both"/>
        <w:rPr>
          <w:bCs/>
          <w:sz w:val="14"/>
          <w:szCs w:val="14"/>
          <w:lang w:eastAsia="en-US"/>
        </w:rPr>
      </w:pPr>
    </w:p>
    <w:p w14:paraId="561B76A5" w14:textId="77777777" w:rsidR="007A6880" w:rsidRPr="007A6880" w:rsidRDefault="007A6880" w:rsidP="007A6880">
      <w:pPr>
        <w:spacing w:line="276" w:lineRule="auto"/>
        <w:ind w:firstLine="709"/>
        <w:jc w:val="both"/>
        <w:rPr>
          <w:bCs/>
          <w:sz w:val="24"/>
          <w:szCs w:val="24"/>
          <w:lang w:eastAsia="en-US"/>
        </w:rPr>
      </w:pPr>
    </w:p>
    <w:p w14:paraId="76A37932" w14:textId="77777777" w:rsidR="007A6880" w:rsidRPr="007A6880" w:rsidRDefault="007A6880" w:rsidP="007A6880">
      <w:pPr>
        <w:spacing w:line="276" w:lineRule="auto"/>
        <w:ind w:left="-284"/>
        <w:jc w:val="both"/>
        <w:rPr>
          <w:bCs/>
          <w:sz w:val="24"/>
          <w:szCs w:val="24"/>
          <w:lang w:eastAsia="en-US"/>
        </w:rPr>
      </w:pPr>
    </w:p>
    <w:p w14:paraId="786D6A86" w14:textId="77777777" w:rsidR="007A6880" w:rsidRPr="007A6880" w:rsidRDefault="007A6880" w:rsidP="007A6880">
      <w:pPr>
        <w:spacing w:line="276" w:lineRule="auto"/>
        <w:ind w:left="-284"/>
        <w:jc w:val="both"/>
        <w:rPr>
          <w:bCs/>
          <w:sz w:val="24"/>
          <w:szCs w:val="24"/>
          <w:lang w:eastAsia="en-US"/>
        </w:rPr>
      </w:pPr>
    </w:p>
    <w:p w14:paraId="189C7E29" w14:textId="77777777" w:rsidR="007A6880" w:rsidRPr="007A6880" w:rsidRDefault="007A6880" w:rsidP="007A6880">
      <w:pPr>
        <w:spacing w:line="276" w:lineRule="auto"/>
        <w:ind w:left="-284"/>
        <w:jc w:val="both"/>
        <w:rPr>
          <w:bCs/>
          <w:sz w:val="24"/>
          <w:szCs w:val="24"/>
          <w:lang w:eastAsia="en-US"/>
        </w:rPr>
      </w:pPr>
    </w:p>
    <w:p w14:paraId="46A09887" w14:textId="77777777" w:rsidR="007A6880" w:rsidRPr="007A6880" w:rsidRDefault="007A6880" w:rsidP="007A6880">
      <w:pPr>
        <w:spacing w:line="276" w:lineRule="auto"/>
        <w:ind w:left="-284"/>
        <w:jc w:val="both"/>
        <w:rPr>
          <w:bCs/>
          <w:sz w:val="24"/>
          <w:szCs w:val="24"/>
          <w:lang w:eastAsia="en-US"/>
        </w:rPr>
      </w:pPr>
    </w:p>
    <w:p w14:paraId="1A083E46" w14:textId="77777777" w:rsidR="007A6880" w:rsidRPr="007A6880" w:rsidRDefault="007A6880" w:rsidP="007A6880">
      <w:pPr>
        <w:spacing w:line="276" w:lineRule="auto"/>
        <w:ind w:left="-284"/>
        <w:jc w:val="both"/>
        <w:rPr>
          <w:bCs/>
          <w:sz w:val="24"/>
          <w:szCs w:val="24"/>
          <w:lang w:eastAsia="en-US"/>
        </w:rPr>
      </w:pPr>
    </w:p>
    <w:p w14:paraId="4949C4FE" w14:textId="77777777" w:rsidR="007A6880" w:rsidRPr="007A6880" w:rsidRDefault="007A6880" w:rsidP="007A6880">
      <w:pPr>
        <w:spacing w:line="276" w:lineRule="auto"/>
        <w:ind w:left="-284"/>
        <w:jc w:val="both"/>
        <w:rPr>
          <w:bCs/>
          <w:sz w:val="24"/>
          <w:szCs w:val="24"/>
          <w:lang w:eastAsia="en-US"/>
        </w:rPr>
      </w:pPr>
    </w:p>
    <w:p w14:paraId="2E171BA4" w14:textId="77777777" w:rsidR="007A6880" w:rsidRPr="007A6880" w:rsidRDefault="007A6880" w:rsidP="007A6880">
      <w:pPr>
        <w:spacing w:line="276" w:lineRule="auto"/>
        <w:ind w:left="-284"/>
        <w:jc w:val="both"/>
        <w:rPr>
          <w:bCs/>
          <w:sz w:val="24"/>
          <w:szCs w:val="24"/>
          <w:lang w:eastAsia="en-US"/>
        </w:rPr>
      </w:pPr>
    </w:p>
    <w:p w14:paraId="478C347A" w14:textId="77777777" w:rsidR="007A6880" w:rsidRPr="007A6880" w:rsidRDefault="007A6880" w:rsidP="007A6880">
      <w:pPr>
        <w:spacing w:line="276" w:lineRule="auto"/>
        <w:ind w:left="-284"/>
        <w:jc w:val="both"/>
        <w:rPr>
          <w:bCs/>
          <w:sz w:val="24"/>
          <w:szCs w:val="24"/>
          <w:lang w:eastAsia="en-US"/>
        </w:rPr>
      </w:pPr>
    </w:p>
    <w:p w14:paraId="68C5F440" w14:textId="77777777" w:rsidR="007A6880" w:rsidRPr="007A6880" w:rsidRDefault="007A6880" w:rsidP="007A6880">
      <w:pPr>
        <w:spacing w:line="276" w:lineRule="auto"/>
        <w:ind w:left="-284"/>
        <w:jc w:val="both"/>
        <w:rPr>
          <w:bCs/>
          <w:sz w:val="24"/>
          <w:szCs w:val="24"/>
          <w:lang w:eastAsia="en-US"/>
        </w:rPr>
      </w:pPr>
    </w:p>
    <w:p w14:paraId="0D38237B" w14:textId="77777777" w:rsidR="007A6880" w:rsidRPr="007A6880" w:rsidRDefault="007A6880" w:rsidP="007A6880">
      <w:pPr>
        <w:spacing w:line="276" w:lineRule="auto"/>
        <w:ind w:left="-284"/>
        <w:jc w:val="both"/>
        <w:rPr>
          <w:bCs/>
          <w:sz w:val="24"/>
          <w:szCs w:val="24"/>
          <w:lang w:eastAsia="en-US"/>
        </w:rPr>
      </w:pPr>
    </w:p>
    <w:p w14:paraId="3DB5CC32" w14:textId="77777777" w:rsidR="007A6880" w:rsidRPr="007A6880" w:rsidRDefault="007A6880" w:rsidP="007A6880">
      <w:pPr>
        <w:spacing w:line="276" w:lineRule="auto"/>
        <w:ind w:left="-284"/>
        <w:jc w:val="both"/>
        <w:rPr>
          <w:bCs/>
          <w:sz w:val="24"/>
          <w:szCs w:val="24"/>
          <w:lang w:eastAsia="en-US"/>
        </w:rPr>
      </w:pPr>
    </w:p>
    <w:p w14:paraId="026781F2" w14:textId="77777777" w:rsidR="007A6880" w:rsidRPr="007A6880" w:rsidRDefault="007A6880" w:rsidP="007A6880">
      <w:pPr>
        <w:spacing w:line="276" w:lineRule="auto"/>
        <w:ind w:left="-284"/>
        <w:jc w:val="both"/>
        <w:rPr>
          <w:bCs/>
          <w:sz w:val="24"/>
          <w:szCs w:val="24"/>
          <w:lang w:eastAsia="en-US"/>
        </w:rPr>
      </w:pPr>
    </w:p>
    <w:p w14:paraId="57F0C3FB" w14:textId="77777777" w:rsidR="007A6880" w:rsidRPr="007A6880" w:rsidRDefault="007A6880" w:rsidP="007A6880">
      <w:pPr>
        <w:spacing w:line="276" w:lineRule="auto"/>
        <w:ind w:left="-284"/>
        <w:jc w:val="both"/>
        <w:rPr>
          <w:bCs/>
          <w:sz w:val="24"/>
          <w:szCs w:val="24"/>
          <w:lang w:eastAsia="en-US"/>
        </w:rPr>
      </w:pPr>
    </w:p>
    <w:p w14:paraId="4A9B4E53" w14:textId="77777777" w:rsidR="007A6880" w:rsidRPr="007A6880" w:rsidRDefault="007A6880" w:rsidP="007A6880">
      <w:pPr>
        <w:spacing w:line="276" w:lineRule="auto"/>
        <w:ind w:left="-284"/>
        <w:jc w:val="both"/>
        <w:rPr>
          <w:bCs/>
          <w:sz w:val="24"/>
          <w:szCs w:val="24"/>
          <w:lang w:eastAsia="en-US"/>
        </w:rPr>
      </w:pPr>
    </w:p>
    <w:p w14:paraId="4318A456" w14:textId="77777777" w:rsidR="007A6880" w:rsidRPr="007A6880" w:rsidRDefault="007A6880" w:rsidP="007A6880">
      <w:pPr>
        <w:spacing w:line="276" w:lineRule="auto"/>
        <w:ind w:left="-284"/>
        <w:jc w:val="both"/>
        <w:rPr>
          <w:bCs/>
          <w:sz w:val="24"/>
          <w:szCs w:val="24"/>
          <w:lang w:eastAsia="en-US"/>
        </w:rPr>
      </w:pPr>
    </w:p>
    <w:p w14:paraId="23655D72" w14:textId="77777777" w:rsidR="007A6880" w:rsidRPr="007A6880" w:rsidRDefault="007A6880" w:rsidP="007A6880">
      <w:pPr>
        <w:spacing w:line="276" w:lineRule="auto"/>
        <w:ind w:left="-284"/>
        <w:jc w:val="both"/>
        <w:rPr>
          <w:bCs/>
          <w:sz w:val="24"/>
          <w:szCs w:val="24"/>
          <w:lang w:eastAsia="en-US"/>
        </w:rPr>
      </w:pPr>
    </w:p>
    <w:p w14:paraId="02BEAEF7" w14:textId="77777777" w:rsidR="007A6880" w:rsidRPr="007A6880" w:rsidRDefault="007A6880" w:rsidP="007A6880">
      <w:pPr>
        <w:spacing w:line="276" w:lineRule="auto"/>
        <w:jc w:val="both"/>
        <w:rPr>
          <w:bCs/>
          <w:sz w:val="24"/>
          <w:szCs w:val="24"/>
          <w:lang w:eastAsia="en-US"/>
        </w:rPr>
      </w:pPr>
    </w:p>
    <w:p w14:paraId="684AF752" w14:textId="77777777" w:rsidR="007A6880" w:rsidRPr="007A6880" w:rsidRDefault="007A6880" w:rsidP="007A6880">
      <w:pPr>
        <w:spacing w:line="276" w:lineRule="auto"/>
        <w:ind w:left="-284"/>
        <w:jc w:val="both"/>
        <w:rPr>
          <w:bCs/>
          <w:sz w:val="24"/>
          <w:szCs w:val="24"/>
          <w:lang w:eastAsia="en-US"/>
        </w:rPr>
      </w:pPr>
    </w:p>
    <w:p w14:paraId="1EFEEA79" w14:textId="77777777" w:rsidR="007A6880" w:rsidRPr="007A6880" w:rsidRDefault="007A6880" w:rsidP="007A6880">
      <w:pPr>
        <w:spacing w:line="276" w:lineRule="auto"/>
        <w:ind w:left="-284"/>
        <w:jc w:val="both"/>
        <w:rPr>
          <w:bCs/>
          <w:sz w:val="32"/>
          <w:szCs w:val="24"/>
          <w:lang w:eastAsia="en-US"/>
        </w:rPr>
      </w:pPr>
      <w:r w:rsidRPr="007A6880">
        <w:rPr>
          <w:noProof/>
          <w:sz w:val="24"/>
          <w:szCs w:val="24"/>
        </w:rPr>
        <w:drawing>
          <wp:anchor distT="0" distB="0" distL="114300" distR="114300" simplePos="0" relativeHeight="251740672" behindDoc="0" locked="0" layoutInCell="1" allowOverlap="1" wp14:anchorId="3C3250A2" wp14:editId="714C3D6D">
            <wp:simplePos x="0" y="0"/>
            <wp:positionH relativeFrom="column">
              <wp:posOffset>-146685</wp:posOffset>
            </wp:positionH>
            <wp:positionV relativeFrom="paragraph">
              <wp:posOffset>237490</wp:posOffset>
            </wp:positionV>
            <wp:extent cx="2660015" cy="4629150"/>
            <wp:effectExtent l="0" t="0" r="6985"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60015" cy="4629150"/>
                    </a:xfrm>
                    <a:prstGeom prst="rect">
                      <a:avLst/>
                    </a:prstGeom>
                    <a:noFill/>
                  </pic:spPr>
                </pic:pic>
              </a:graphicData>
            </a:graphic>
            <wp14:sizeRelH relativeFrom="page">
              <wp14:pctWidth>0</wp14:pctWidth>
            </wp14:sizeRelH>
            <wp14:sizeRelV relativeFrom="page">
              <wp14:pctHeight>0</wp14:pctHeight>
            </wp14:sizeRelV>
          </wp:anchor>
        </w:drawing>
      </w:r>
    </w:p>
    <w:p w14:paraId="3475DABB" w14:textId="77777777" w:rsidR="007A6880" w:rsidRPr="007A6880" w:rsidRDefault="007A6880" w:rsidP="007A6880">
      <w:pPr>
        <w:spacing w:line="276" w:lineRule="auto"/>
        <w:ind w:left="4395"/>
        <w:jc w:val="both"/>
        <w:rPr>
          <w:bCs/>
          <w:sz w:val="24"/>
          <w:szCs w:val="24"/>
          <w:lang w:eastAsia="en-US"/>
        </w:rPr>
      </w:pPr>
      <w:r w:rsidRPr="007A6880">
        <w:rPr>
          <w:sz w:val="24"/>
          <w:szCs w:val="24"/>
          <w:lang w:eastAsia="en-US"/>
        </w:rPr>
        <w:t>Инфраструктура Предприятия включает в себя и иные вспомогательные цеха:</w:t>
      </w:r>
    </w:p>
    <w:p w14:paraId="2855094F" w14:textId="77777777" w:rsidR="007A6880" w:rsidRPr="007A6880" w:rsidRDefault="007A6880" w:rsidP="007A6880">
      <w:pPr>
        <w:numPr>
          <w:ilvl w:val="0"/>
          <w:numId w:val="15"/>
        </w:numPr>
        <w:tabs>
          <w:tab w:val="left" w:pos="3969"/>
          <w:tab w:val="left" w:pos="4536"/>
        </w:tabs>
        <w:spacing w:line="276" w:lineRule="auto"/>
        <w:ind w:left="4395" w:firstLine="0"/>
        <w:contextualSpacing/>
        <w:jc w:val="both"/>
        <w:rPr>
          <w:rFonts w:cs="Calibri"/>
          <w:sz w:val="24"/>
          <w:szCs w:val="24"/>
          <w:lang w:eastAsia="en-US"/>
        </w:rPr>
      </w:pPr>
      <w:r w:rsidRPr="007A6880">
        <w:rPr>
          <w:rFonts w:cs="Calibri"/>
          <w:i/>
          <w:sz w:val="24"/>
          <w:szCs w:val="24"/>
          <w:u w:val="single"/>
          <w:lang w:eastAsia="en-US"/>
        </w:rPr>
        <w:t>Транспортный участок</w:t>
      </w:r>
      <w:r w:rsidRPr="007A6880">
        <w:rPr>
          <w:rFonts w:cs="Calibri"/>
          <w:sz w:val="24"/>
          <w:szCs w:val="24"/>
          <w:lang w:eastAsia="en-US"/>
        </w:rPr>
        <w:t xml:space="preserve">, который имеет на балансе 3 </w:t>
      </w:r>
      <w:proofErr w:type="gramStart"/>
      <w:r w:rsidRPr="007A6880">
        <w:rPr>
          <w:rFonts w:cs="Calibri"/>
          <w:sz w:val="24"/>
          <w:szCs w:val="24"/>
          <w:lang w:eastAsia="en-US"/>
        </w:rPr>
        <w:t>дизельных</w:t>
      </w:r>
      <w:proofErr w:type="gramEnd"/>
      <w:r w:rsidRPr="007A6880">
        <w:rPr>
          <w:rFonts w:cs="Calibri"/>
          <w:sz w:val="24"/>
          <w:szCs w:val="24"/>
          <w:lang w:eastAsia="en-US"/>
        </w:rPr>
        <w:t xml:space="preserve"> тепловоза: </w:t>
      </w:r>
      <w:proofErr w:type="gramStart"/>
      <w:r w:rsidRPr="007A6880">
        <w:rPr>
          <w:rFonts w:cs="Calibri"/>
          <w:sz w:val="24"/>
          <w:szCs w:val="24"/>
          <w:lang w:eastAsia="en-US"/>
        </w:rPr>
        <w:t>ТЭМ-18, ТЭМ2М</w:t>
      </w:r>
      <w:r w:rsidRPr="007A6880">
        <w:rPr>
          <w:sz w:val="24"/>
          <w:szCs w:val="24"/>
        </w:rPr>
        <w:t>,</w:t>
      </w:r>
      <w:r w:rsidRPr="007A6880">
        <w:rPr>
          <w:rFonts w:cs="Calibri"/>
          <w:sz w:val="24"/>
          <w:szCs w:val="24"/>
          <w:lang w:eastAsia="en-US"/>
        </w:rPr>
        <w:t xml:space="preserve"> ТЭМ-18ДМ, позволяющие обеспечивать бесперебойную работу по выгрузке зерновых, поступающих на Комбинат железнодорожным транспортом (150 вагонов в сутки);</w:t>
      </w:r>
      <w:proofErr w:type="gramEnd"/>
    </w:p>
    <w:p w14:paraId="6152D937" w14:textId="77777777" w:rsidR="007A6880" w:rsidRPr="007A6880" w:rsidRDefault="007A6880" w:rsidP="007A6880">
      <w:pPr>
        <w:numPr>
          <w:ilvl w:val="0"/>
          <w:numId w:val="15"/>
        </w:numPr>
        <w:tabs>
          <w:tab w:val="left" w:pos="3969"/>
          <w:tab w:val="left" w:pos="4536"/>
        </w:tabs>
        <w:spacing w:line="276" w:lineRule="auto"/>
        <w:ind w:left="4395" w:firstLine="0"/>
        <w:contextualSpacing/>
        <w:jc w:val="both"/>
        <w:rPr>
          <w:rFonts w:cs="Calibri"/>
          <w:sz w:val="24"/>
          <w:szCs w:val="24"/>
          <w:lang w:eastAsia="en-US"/>
        </w:rPr>
      </w:pPr>
      <w:proofErr w:type="gramStart"/>
      <w:r w:rsidRPr="007A6880">
        <w:rPr>
          <w:rFonts w:cs="Calibri"/>
          <w:i/>
          <w:sz w:val="24"/>
          <w:szCs w:val="24"/>
          <w:u w:val="single"/>
          <w:lang w:eastAsia="en-US"/>
        </w:rPr>
        <w:t>Испытательный центр</w:t>
      </w:r>
      <w:r w:rsidRPr="007A6880">
        <w:rPr>
          <w:rFonts w:cs="Calibri"/>
          <w:sz w:val="24"/>
          <w:szCs w:val="24"/>
          <w:lang w:eastAsia="en-US"/>
        </w:rPr>
        <w:t xml:space="preserve"> и </w:t>
      </w:r>
      <w:r w:rsidRPr="007A6880">
        <w:rPr>
          <w:rFonts w:cs="Calibri"/>
          <w:i/>
          <w:sz w:val="24"/>
          <w:szCs w:val="24"/>
          <w:u w:val="single"/>
          <w:lang w:eastAsia="en-US"/>
        </w:rPr>
        <w:t>Производственно-технологическая лаборатория</w:t>
      </w:r>
      <w:r w:rsidRPr="007A6880">
        <w:rPr>
          <w:rFonts w:cs="Calibri"/>
          <w:sz w:val="24"/>
          <w:szCs w:val="24"/>
          <w:lang w:eastAsia="en-US"/>
        </w:rPr>
        <w:t>, которые позволяют контролировать качество поступающего зерна и вырабатываемой продукции;</w:t>
      </w:r>
      <w:proofErr w:type="gramEnd"/>
    </w:p>
    <w:p w14:paraId="4263F1B1" w14:textId="77777777" w:rsidR="007A6880" w:rsidRPr="007A6880" w:rsidRDefault="007A6880" w:rsidP="007A6880">
      <w:pPr>
        <w:numPr>
          <w:ilvl w:val="0"/>
          <w:numId w:val="15"/>
        </w:numPr>
        <w:tabs>
          <w:tab w:val="left" w:pos="3969"/>
          <w:tab w:val="left" w:pos="4536"/>
        </w:tabs>
        <w:spacing w:after="200" w:line="276" w:lineRule="auto"/>
        <w:ind w:left="4395" w:firstLine="0"/>
        <w:jc w:val="both"/>
        <w:rPr>
          <w:rFonts w:cs="Calibri"/>
          <w:sz w:val="24"/>
          <w:szCs w:val="24"/>
          <w:lang w:eastAsia="en-US"/>
        </w:rPr>
      </w:pPr>
      <w:r w:rsidRPr="007A6880">
        <w:rPr>
          <w:rFonts w:cs="Calibri"/>
          <w:i/>
          <w:sz w:val="24"/>
          <w:szCs w:val="24"/>
          <w:u w:val="single"/>
          <w:lang w:eastAsia="en-US"/>
        </w:rPr>
        <w:t>Отдел главного энергетика</w:t>
      </w:r>
      <w:r w:rsidRPr="007A6880">
        <w:rPr>
          <w:rFonts w:cs="Calibri"/>
          <w:sz w:val="24"/>
          <w:szCs w:val="24"/>
          <w:lang w:eastAsia="en-US"/>
        </w:rPr>
        <w:t>,</w:t>
      </w:r>
      <w:r w:rsidRPr="007A6880">
        <w:rPr>
          <w:rFonts w:ascii="Calibri" w:eastAsiaTheme="minorHAnsi" w:hAnsi="Calibri" w:cs="Calibri"/>
          <w:color w:val="1F497D"/>
          <w:sz w:val="22"/>
          <w:szCs w:val="22"/>
          <w:lang w:eastAsia="en-US"/>
        </w:rPr>
        <w:t xml:space="preserve"> </w:t>
      </w:r>
      <w:proofErr w:type="gramStart"/>
      <w:r w:rsidRPr="007A6880">
        <w:rPr>
          <w:rFonts w:cs="Calibri"/>
          <w:sz w:val="24"/>
          <w:szCs w:val="24"/>
          <w:lang w:eastAsia="en-US"/>
        </w:rPr>
        <w:t>который</w:t>
      </w:r>
      <w:proofErr w:type="gramEnd"/>
      <w:r w:rsidRPr="007A6880">
        <w:rPr>
          <w:rFonts w:cs="Calibri"/>
          <w:sz w:val="24"/>
          <w:szCs w:val="24"/>
          <w:lang w:eastAsia="en-US"/>
        </w:rPr>
        <w:t xml:space="preserve"> имеет в своем ведении одну подстанцию 6 </w:t>
      </w:r>
      <w:proofErr w:type="spellStart"/>
      <w:r w:rsidRPr="007A6880">
        <w:rPr>
          <w:rFonts w:cs="Calibri"/>
          <w:sz w:val="24"/>
          <w:szCs w:val="24"/>
          <w:lang w:eastAsia="en-US"/>
        </w:rPr>
        <w:t>кв</w:t>
      </w:r>
      <w:proofErr w:type="spellEnd"/>
      <w:r w:rsidRPr="007A6880">
        <w:rPr>
          <w:rFonts w:cs="Calibri"/>
          <w:sz w:val="24"/>
          <w:szCs w:val="24"/>
          <w:lang w:eastAsia="en-US"/>
        </w:rPr>
        <w:t xml:space="preserve">, шесть подстанций по 10 </w:t>
      </w:r>
      <w:proofErr w:type="spellStart"/>
      <w:r w:rsidRPr="007A6880">
        <w:rPr>
          <w:rFonts w:cs="Calibri"/>
          <w:sz w:val="24"/>
          <w:szCs w:val="24"/>
          <w:lang w:eastAsia="en-US"/>
        </w:rPr>
        <w:t>кв</w:t>
      </w:r>
      <w:proofErr w:type="spellEnd"/>
      <w:r w:rsidRPr="007A6880">
        <w:rPr>
          <w:rFonts w:cs="Calibri"/>
          <w:sz w:val="24"/>
          <w:szCs w:val="24"/>
          <w:lang w:eastAsia="en-US"/>
        </w:rPr>
        <w:t xml:space="preserve"> и две котельных, обеспечивающие бесперебойное снабжение производственного процесса  электрической и тепловой энергией;</w:t>
      </w:r>
    </w:p>
    <w:p w14:paraId="0F3BDD8F" w14:textId="77777777" w:rsidR="007A6880" w:rsidRPr="007A6880" w:rsidRDefault="007A6880" w:rsidP="007A6880">
      <w:pPr>
        <w:numPr>
          <w:ilvl w:val="0"/>
          <w:numId w:val="15"/>
        </w:numPr>
        <w:tabs>
          <w:tab w:val="left" w:pos="3969"/>
          <w:tab w:val="left" w:pos="4536"/>
        </w:tabs>
        <w:spacing w:line="276" w:lineRule="auto"/>
        <w:ind w:left="4395" w:firstLine="0"/>
        <w:contextualSpacing/>
        <w:jc w:val="both"/>
        <w:rPr>
          <w:rFonts w:cs="Calibri"/>
          <w:sz w:val="24"/>
          <w:szCs w:val="24"/>
          <w:lang w:eastAsia="en-US"/>
        </w:rPr>
      </w:pPr>
      <w:r w:rsidRPr="007A6880">
        <w:rPr>
          <w:rFonts w:cs="Calibri"/>
          <w:i/>
          <w:noProof/>
          <w:sz w:val="24"/>
          <w:szCs w:val="24"/>
          <w:u w:val="single"/>
        </w:rPr>
        <w:t>Отдел главного механика</w:t>
      </w:r>
      <w:r w:rsidRPr="007A6880">
        <w:rPr>
          <w:rFonts w:cs="Calibri"/>
          <w:noProof/>
          <w:sz w:val="24"/>
          <w:szCs w:val="24"/>
        </w:rPr>
        <w:t xml:space="preserve">, который </w:t>
      </w:r>
      <w:r w:rsidRPr="007A6880">
        <w:rPr>
          <w:rFonts w:cs="Calibri"/>
          <w:sz w:val="24"/>
          <w:szCs w:val="24"/>
          <w:lang w:eastAsia="en-US"/>
        </w:rPr>
        <w:t>обеспечивает содержание производственного оборудования в исправном состоянии на постоянной основе. Наличие станочного парка механических мастерских и квалифицированного персонала позволяет производить все виды ремонтных работ собственными силами в целях обеспечения непрерывности производственного процесса;</w:t>
      </w:r>
    </w:p>
    <w:p w14:paraId="06AF6AA7" w14:textId="77777777" w:rsidR="007A6880" w:rsidRPr="007A6880" w:rsidRDefault="007A6880" w:rsidP="007A6880">
      <w:pPr>
        <w:numPr>
          <w:ilvl w:val="0"/>
          <w:numId w:val="15"/>
        </w:numPr>
        <w:tabs>
          <w:tab w:val="left" w:pos="3969"/>
          <w:tab w:val="left" w:pos="4536"/>
        </w:tabs>
        <w:spacing w:line="276" w:lineRule="auto"/>
        <w:ind w:left="4395" w:firstLine="0"/>
        <w:contextualSpacing/>
        <w:jc w:val="both"/>
        <w:rPr>
          <w:rFonts w:cs="Calibri"/>
          <w:sz w:val="24"/>
          <w:szCs w:val="24"/>
          <w:lang w:eastAsia="en-US"/>
        </w:rPr>
      </w:pPr>
      <w:r w:rsidRPr="007A6880">
        <w:rPr>
          <w:rFonts w:cs="Calibri"/>
          <w:noProof/>
          <w:sz w:val="24"/>
          <w:szCs w:val="24"/>
        </w:rPr>
        <w:drawing>
          <wp:anchor distT="0" distB="0" distL="114300" distR="114300" simplePos="0" relativeHeight="251741696" behindDoc="0" locked="0" layoutInCell="1" allowOverlap="1" wp14:anchorId="14DD71FD" wp14:editId="0E6AC643">
            <wp:simplePos x="0" y="0"/>
            <wp:positionH relativeFrom="column">
              <wp:posOffset>-64135</wp:posOffset>
            </wp:positionH>
            <wp:positionV relativeFrom="paragraph">
              <wp:posOffset>-778510</wp:posOffset>
            </wp:positionV>
            <wp:extent cx="2660650" cy="3143250"/>
            <wp:effectExtent l="0" t="0" r="6350" b="0"/>
            <wp:wrapNone/>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60650" cy="3143250"/>
                    </a:xfrm>
                    <a:prstGeom prst="rect">
                      <a:avLst/>
                    </a:prstGeom>
                    <a:noFill/>
                  </pic:spPr>
                </pic:pic>
              </a:graphicData>
            </a:graphic>
            <wp14:sizeRelH relativeFrom="page">
              <wp14:pctWidth>0</wp14:pctWidth>
            </wp14:sizeRelH>
            <wp14:sizeRelV relativeFrom="page">
              <wp14:pctHeight>0</wp14:pctHeight>
            </wp14:sizeRelV>
          </wp:anchor>
        </w:drawing>
      </w:r>
      <w:r w:rsidRPr="007A6880">
        <w:rPr>
          <w:rFonts w:cs="Calibri"/>
          <w:i/>
          <w:sz w:val="24"/>
          <w:szCs w:val="24"/>
          <w:u w:val="single"/>
          <w:lang w:eastAsia="en-US"/>
        </w:rPr>
        <w:t>Гараж</w:t>
      </w:r>
      <w:r w:rsidRPr="007A6880">
        <w:rPr>
          <w:rFonts w:cs="Calibri"/>
          <w:sz w:val="24"/>
          <w:szCs w:val="24"/>
          <w:lang w:eastAsia="en-US"/>
        </w:rPr>
        <w:t xml:space="preserve">, в автохозяйстве которого находится техника, обеспечивающая перемещение производственных и непроизводственных </w:t>
      </w:r>
      <w:proofErr w:type="gramStart"/>
      <w:r w:rsidRPr="007A6880">
        <w:rPr>
          <w:rFonts w:cs="Calibri"/>
          <w:sz w:val="24"/>
          <w:szCs w:val="24"/>
          <w:lang w:eastAsia="en-US"/>
        </w:rPr>
        <w:t>грузов</w:t>
      </w:r>
      <w:proofErr w:type="gramEnd"/>
      <w:r w:rsidRPr="007A6880">
        <w:rPr>
          <w:rFonts w:cs="Calibri"/>
          <w:sz w:val="24"/>
          <w:szCs w:val="24"/>
          <w:lang w:eastAsia="en-US"/>
        </w:rPr>
        <w:t xml:space="preserve"> как на территории Комбината, так и вне ее;</w:t>
      </w:r>
    </w:p>
    <w:p w14:paraId="129B48E2" w14:textId="77777777" w:rsidR="007A6880" w:rsidRPr="007A6880" w:rsidRDefault="007A6880" w:rsidP="007A6880">
      <w:pPr>
        <w:numPr>
          <w:ilvl w:val="0"/>
          <w:numId w:val="15"/>
        </w:numPr>
        <w:tabs>
          <w:tab w:val="left" w:pos="3969"/>
          <w:tab w:val="left" w:pos="4536"/>
        </w:tabs>
        <w:spacing w:line="276" w:lineRule="auto"/>
        <w:ind w:left="4395" w:firstLine="0"/>
        <w:contextualSpacing/>
        <w:jc w:val="both"/>
        <w:rPr>
          <w:rFonts w:cs="Calibri"/>
          <w:sz w:val="24"/>
          <w:szCs w:val="24"/>
          <w:lang w:eastAsia="en-US"/>
        </w:rPr>
      </w:pPr>
      <w:r w:rsidRPr="007A6880">
        <w:rPr>
          <w:rFonts w:cs="Calibri"/>
          <w:i/>
          <w:sz w:val="24"/>
          <w:szCs w:val="24"/>
          <w:u w:val="single"/>
          <w:lang w:eastAsia="en-US"/>
        </w:rPr>
        <w:t>Производственно-экологическая лаборатория</w:t>
      </w:r>
      <w:r w:rsidRPr="007A6880">
        <w:rPr>
          <w:rFonts w:cs="Calibri"/>
          <w:sz w:val="24"/>
          <w:szCs w:val="24"/>
          <w:lang w:eastAsia="en-US"/>
        </w:rPr>
        <w:t xml:space="preserve">, которая обеспечивает </w:t>
      </w:r>
      <w:proofErr w:type="gramStart"/>
      <w:r w:rsidRPr="007A6880">
        <w:rPr>
          <w:rFonts w:cs="Calibri"/>
          <w:sz w:val="24"/>
          <w:szCs w:val="24"/>
          <w:lang w:eastAsia="en-US"/>
        </w:rPr>
        <w:t>контроль за</w:t>
      </w:r>
      <w:proofErr w:type="gramEnd"/>
      <w:r w:rsidRPr="007A6880">
        <w:rPr>
          <w:rFonts w:cs="Calibri"/>
          <w:sz w:val="24"/>
          <w:szCs w:val="24"/>
          <w:lang w:eastAsia="en-US"/>
        </w:rPr>
        <w:t xml:space="preserve"> соблюдением установленных нормативов на источниках выбросов загрязняющих веществ в атмосферу, контроль за безопасным обращением с опасными отходами на территории Предприятия, а также осуществляет разработку нормативно-технической документации и получение разрешительных документов.</w:t>
      </w:r>
    </w:p>
    <w:p w14:paraId="7FB0DBDB" w14:textId="77777777" w:rsidR="007A6880" w:rsidRPr="00C97676" w:rsidRDefault="007A6880" w:rsidP="007A6880">
      <w:pPr>
        <w:pStyle w:val="8"/>
        <w:spacing w:line="276" w:lineRule="auto"/>
        <w:ind w:left="0" w:firstLine="0"/>
        <w:rPr>
          <w:sz w:val="24"/>
          <w:szCs w:val="24"/>
        </w:rPr>
      </w:pPr>
    </w:p>
    <w:p w14:paraId="319E944C" w14:textId="77777777" w:rsidR="00CA56D9" w:rsidRPr="00B075E0" w:rsidRDefault="00B075E0" w:rsidP="00B075E0">
      <w:pPr>
        <w:rPr>
          <w:b/>
          <w:bCs/>
          <w:color w:val="002060"/>
          <w:szCs w:val="24"/>
        </w:rPr>
      </w:pPr>
      <w:r>
        <w:rPr>
          <w:color w:val="002060"/>
          <w:szCs w:val="24"/>
        </w:rPr>
        <w:br w:type="page"/>
      </w:r>
    </w:p>
    <w:p w14:paraId="2BABF04B" w14:textId="77777777" w:rsidR="009D1EF2" w:rsidRPr="004F70D5" w:rsidRDefault="009D1EF2" w:rsidP="00123AD2">
      <w:pPr>
        <w:pStyle w:val="affc"/>
        <w:numPr>
          <w:ilvl w:val="0"/>
          <w:numId w:val="71"/>
        </w:numPr>
        <w:ind w:firstLine="273"/>
        <w:jc w:val="both"/>
      </w:pPr>
      <w:bookmarkStart w:id="21" w:name="_Toc68701190"/>
      <w:bookmarkStart w:id="22" w:name="_Toc68705994"/>
      <w:bookmarkStart w:id="23" w:name="_Toc68782438"/>
      <w:bookmarkStart w:id="24" w:name="_Toc103946635"/>
      <w:r w:rsidRPr="004F70D5">
        <w:t xml:space="preserve">Положение </w:t>
      </w:r>
      <w:r w:rsidR="00B33B24" w:rsidRPr="004F70D5">
        <w:t>О</w:t>
      </w:r>
      <w:r w:rsidRPr="004F70D5">
        <w:t>бщества в отрасли</w:t>
      </w:r>
      <w:bookmarkEnd w:id="21"/>
      <w:bookmarkEnd w:id="22"/>
      <w:bookmarkEnd w:id="23"/>
      <w:bookmarkEnd w:id="24"/>
    </w:p>
    <w:p w14:paraId="7E2E2810" w14:textId="1B7925E2" w:rsidR="00E83A7F" w:rsidRPr="004F70D5" w:rsidRDefault="00A0081F" w:rsidP="00123AD2">
      <w:pPr>
        <w:pStyle w:val="2"/>
        <w:numPr>
          <w:ilvl w:val="0"/>
          <w:numId w:val="73"/>
        </w:numPr>
        <w:ind w:left="993" w:hanging="284"/>
        <w:jc w:val="both"/>
        <w:rPr>
          <w:rFonts w:ascii="Times New Roman" w:eastAsia="Times New Roman" w:hAnsi="Times New Roman" w:cs="Times New Roman"/>
          <w:color w:val="002060"/>
          <w:sz w:val="28"/>
          <w:szCs w:val="24"/>
        </w:rPr>
      </w:pPr>
      <w:bookmarkStart w:id="25" w:name="_Toc68701191"/>
      <w:bookmarkStart w:id="26" w:name="_Toc68705995"/>
      <w:bookmarkStart w:id="27" w:name="_Toc68782439"/>
      <w:bookmarkStart w:id="28" w:name="_Toc103946636"/>
      <w:r w:rsidRPr="004F70D5">
        <w:rPr>
          <w:rFonts w:ascii="Times New Roman" w:eastAsia="Times New Roman" w:hAnsi="Times New Roman" w:cs="Times New Roman"/>
          <w:color w:val="002060"/>
          <w:sz w:val="28"/>
          <w:szCs w:val="24"/>
        </w:rPr>
        <w:t>Обзор отрасли</w:t>
      </w:r>
      <w:bookmarkEnd w:id="25"/>
      <w:bookmarkEnd w:id="26"/>
      <w:bookmarkEnd w:id="27"/>
      <w:r w:rsidR="00755A79" w:rsidRPr="004F70D5">
        <w:rPr>
          <w:rFonts w:ascii="Times New Roman" w:eastAsia="Times New Roman" w:hAnsi="Times New Roman" w:cs="Times New Roman"/>
          <w:color w:val="002060"/>
          <w:sz w:val="28"/>
          <w:szCs w:val="24"/>
        </w:rPr>
        <w:t xml:space="preserve"> и положение Общества </w:t>
      </w:r>
      <w:r w:rsidR="004F70D5">
        <w:rPr>
          <w:rFonts w:ascii="Times New Roman" w:eastAsia="Times New Roman" w:hAnsi="Times New Roman" w:cs="Times New Roman"/>
          <w:color w:val="002060"/>
          <w:sz w:val="28"/>
          <w:szCs w:val="24"/>
        </w:rPr>
        <w:t>в ней</w:t>
      </w:r>
      <w:bookmarkEnd w:id="28"/>
    </w:p>
    <w:p w14:paraId="204B4AFE" w14:textId="77777777" w:rsidR="008F38BD" w:rsidRPr="004F70D5" w:rsidRDefault="008F38BD" w:rsidP="008F38BD">
      <w:pPr>
        <w:jc w:val="both"/>
        <w:rPr>
          <w:rFonts w:eastAsia="Calibri"/>
          <w:bCs/>
          <w:iCs/>
          <w:sz w:val="24"/>
          <w:szCs w:val="24"/>
        </w:rPr>
      </w:pPr>
    </w:p>
    <w:p w14:paraId="4101BFB0" w14:textId="2DD83694" w:rsidR="008F38BD" w:rsidRPr="008F38BD" w:rsidRDefault="008F38BD" w:rsidP="008F38BD">
      <w:pPr>
        <w:ind w:firstLine="709"/>
        <w:jc w:val="both"/>
        <w:rPr>
          <w:rFonts w:eastAsia="Calibri"/>
          <w:bCs/>
          <w:iCs/>
          <w:sz w:val="24"/>
          <w:szCs w:val="24"/>
        </w:rPr>
      </w:pPr>
      <w:r w:rsidRPr="004F70D5">
        <w:rPr>
          <w:rFonts w:eastAsia="Calibri"/>
          <w:bCs/>
          <w:iCs/>
          <w:sz w:val="24"/>
          <w:szCs w:val="24"/>
        </w:rPr>
        <w:t xml:space="preserve">О благополучии государства часто судят по урожаям зерновых культур. В </w:t>
      </w:r>
      <w:proofErr w:type="gramStart"/>
      <w:r w:rsidRPr="004F70D5">
        <w:rPr>
          <w:rFonts w:eastAsia="Calibri"/>
          <w:bCs/>
          <w:iCs/>
          <w:sz w:val="24"/>
          <w:szCs w:val="24"/>
        </w:rPr>
        <w:t>составе</w:t>
      </w:r>
      <w:proofErr w:type="gramEnd"/>
      <w:r w:rsidRPr="004F70D5">
        <w:rPr>
          <w:rFonts w:eastAsia="Calibri"/>
          <w:bCs/>
          <w:iCs/>
          <w:sz w:val="24"/>
          <w:szCs w:val="24"/>
        </w:rPr>
        <w:t xml:space="preserve"> агропромышленного комплекса Российской Федерации зерновая отрасль является одной из ведущих: зерно и продукты его переработки</w:t>
      </w:r>
      <w:r w:rsidRPr="008F38BD">
        <w:rPr>
          <w:rFonts w:eastAsia="Calibri"/>
          <w:bCs/>
          <w:iCs/>
          <w:sz w:val="24"/>
          <w:szCs w:val="24"/>
        </w:rPr>
        <w:t xml:space="preserve"> имеют для страны стратегическое значение. Производство зерна в значительной мере влияет на многие отрасли экономики. Выращиванием, хранением и переработкой зерна занимается около половины всех предприятий агропромышленного комплекса Российской Федерации, которые обеспечивают около 10 млн. рабочих мест. Рост производства зерна и стабилизация зернового рынка обеспечивают рост производства в перерабатывающей промышленности и смежных отраслях.</w:t>
      </w:r>
    </w:p>
    <w:p w14:paraId="7B23A1A5" w14:textId="77777777" w:rsidR="008F38BD" w:rsidRPr="008F38BD" w:rsidRDefault="008F38BD" w:rsidP="008F38BD">
      <w:pPr>
        <w:ind w:firstLine="709"/>
        <w:jc w:val="both"/>
        <w:rPr>
          <w:rFonts w:eastAsia="Calibri"/>
          <w:bCs/>
          <w:iCs/>
          <w:sz w:val="24"/>
          <w:szCs w:val="24"/>
        </w:rPr>
      </w:pPr>
      <w:r w:rsidRPr="008F38BD">
        <w:rPr>
          <w:rFonts w:eastAsia="Calibri"/>
          <w:bCs/>
          <w:iCs/>
          <w:sz w:val="24"/>
          <w:szCs w:val="24"/>
        </w:rPr>
        <w:t xml:space="preserve">Российская Федерация обладает уникальным аграрным потенциалом и возможностями по наращиванию поставок зерна на мировой рынок. Возможности расширения посевных площадей в большинстве регионов планеты практически исчерпаны, в то время как Российская Федерация занимает лидирующее место в мире по площади и качеству сельскохозяйственных земель. В Российской Федерации сосредоточено почти 40% мировых площадей черноземов – почв, обладающих наиболее высоким естественным плодородием, что является значительным конкурентным преимуществом. При этом доля Российской Федерации в мировом производстве зерна составляет всего около 5%, в то время как ее ресурс по посевным площадям составляет не менее 14% – то есть имеются существенные резервы повышения урожайности зерновых культур. </w:t>
      </w:r>
    </w:p>
    <w:p w14:paraId="20FD3E90" w14:textId="77777777" w:rsidR="008F38BD" w:rsidRPr="008F38BD" w:rsidRDefault="008F38BD" w:rsidP="008F38BD">
      <w:pPr>
        <w:ind w:firstLine="709"/>
        <w:jc w:val="both"/>
        <w:rPr>
          <w:rFonts w:eastAsia="Calibri"/>
          <w:bCs/>
          <w:iCs/>
          <w:sz w:val="24"/>
          <w:szCs w:val="24"/>
        </w:rPr>
      </w:pPr>
      <w:r w:rsidRPr="008F38BD">
        <w:rPr>
          <w:rFonts w:eastAsia="Calibri"/>
          <w:bCs/>
          <w:iCs/>
          <w:sz w:val="24"/>
          <w:szCs w:val="24"/>
        </w:rPr>
        <w:t xml:space="preserve">На протяжении последних 6-ти лет Россия является одним из крупнейших экспортёров зерновых в мире, и по итогам 2021 года удержала за собой 1-ое место по экспорту продовольственной пшеницы. </w:t>
      </w:r>
    </w:p>
    <w:p w14:paraId="063DC7F0" w14:textId="6601C75A" w:rsidR="001E0EB7" w:rsidRDefault="008F38BD" w:rsidP="008F38BD">
      <w:pPr>
        <w:ind w:firstLine="709"/>
        <w:jc w:val="both"/>
        <w:rPr>
          <w:rFonts w:eastAsia="Calibri"/>
          <w:bCs/>
          <w:iCs/>
          <w:sz w:val="24"/>
          <w:szCs w:val="24"/>
        </w:rPr>
      </w:pPr>
      <w:r w:rsidRPr="008F38BD">
        <w:rPr>
          <w:rFonts w:eastAsia="Calibri"/>
          <w:bCs/>
          <w:iCs/>
          <w:sz w:val="24"/>
          <w:szCs w:val="24"/>
        </w:rPr>
        <w:t>Общий экспорт зерновых из РФ в 2021 году составил 39 961 тысяч тонн. В том числе пшеницы было отправлено более 25 000 тысяч тонн. Основными странами на экспорт из России в 2021 г</w:t>
      </w:r>
      <w:r w:rsidR="007976E4">
        <w:rPr>
          <w:rFonts w:eastAsia="Calibri"/>
          <w:bCs/>
          <w:iCs/>
          <w:sz w:val="24"/>
          <w:szCs w:val="24"/>
        </w:rPr>
        <w:t>оду</w:t>
      </w:r>
      <w:r w:rsidRPr="008F38BD">
        <w:rPr>
          <w:rFonts w:eastAsia="Calibri"/>
          <w:bCs/>
          <w:iCs/>
          <w:sz w:val="24"/>
          <w:szCs w:val="24"/>
        </w:rPr>
        <w:t xml:space="preserve"> выступили: </w:t>
      </w:r>
      <w:proofErr w:type="gramStart"/>
      <w:r w:rsidRPr="008F38BD">
        <w:rPr>
          <w:rFonts w:eastAsia="Calibri"/>
          <w:bCs/>
          <w:iCs/>
          <w:sz w:val="24"/>
          <w:szCs w:val="24"/>
        </w:rPr>
        <w:t>Ту</w:t>
      </w:r>
      <w:r w:rsidR="004F70D5">
        <w:rPr>
          <w:rFonts w:eastAsia="Calibri"/>
          <w:bCs/>
          <w:iCs/>
          <w:sz w:val="24"/>
          <w:szCs w:val="24"/>
        </w:rPr>
        <w:t xml:space="preserve">рция, Иран, Египет, Саудовская </w:t>
      </w:r>
      <w:r w:rsidRPr="008F38BD">
        <w:rPr>
          <w:rFonts w:eastAsia="Calibri"/>
          <w:bCs/>
          <w:iCs/>
          <w:sz w:val="24"/>
          <w:szCs w:val="24"/>
        </w:rPr>
        <w:t xml:space="preserve">Аравия, Китай, Сирия, Бангладеш, Азербайджан, Нигерия, Ливия. </w:t>
      </w:r>
      <w:proofErr w:type="gramEnd"/>
    </w:p>
    <w:p w14:paraId="7B07D4DE" w14:textId="0A43A8A3" w:rsidR="004F70D5" w:rsidRDefault="004F70D5" w:rsidP="008F38BD">
      <w:pPr>
        <w:ind w:firstLine="709"/>
        <w:jc w:val="both"/>
        <w:rPr>
          <w:rFonts w:eastAsia="Calibri"/>
          <w:bCs/>
          <w:iCs/>
          <w:sz w:val="24"/>
          <w:szCs w:val="24"/>
        </w:rPr>
      </w:pPr>
      <w:r w:rsidRPr="00247D48">
        <w:rPr>
          <w:noProof/>
        </w:rPr>
        <w:drawing>
          <wp:anchor distT="0" distB="0" distL="114300" distR="114300" simplePos="0" relativeHeight="251748864" behindDoc="0" locked="0" layoutInCell="1" allowOverlap="1" wp14:anchorId="5D6BBFCB" wp14:editId="616A9BEA">
            <wp:simplePos x="0" y="0"/>
            <wp:positionH relativeFrom="column">
              <wp:posOffset>58420</wp:posOffset>
            </wp:positionH>
            <wp:positionV relativeFrom="paragraph">
              <wp:posOffset>267335</wp:posOffset>
            </wp:positionV>
            <wp:extent cx="5969000" cy="2139950"/>
            <wp:effectExtent l="0" t="0" r="0" b="0"/>
            <wp:wrapTopAndBottom/>
            <wp:docPr id="24"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p>
    <w:p w14:paraId="0151D294" w14:textId="36738F0D" w:rsidR="001E0EB7" w:rsidRDefault="001E0EB7" w:rsidP="004F70D5">
      <w:pPr>
        <w:ind w:firstLine="709"/>
        <w:jc w:val="both"/>
        <w:rPr>
          <w:rFonts w:eastAsia="Calibri"/>
          <w:bCs/>
          <w:iCs/>
          <w:sz w:val="24"/>
          <w:szCs w:val="24"/>
        </w:rPr>
      </w:pPr>
    </w:p>
    <w:p w14:paraId="31311D1A" w14:textId="6D49A474" w:rsidR="008F38BD" w:rsidRPr="00CE58EC" w:rsidRDefault="008F38BD" w:rsidP="00CE58EC">
      <w:pPr>
        <w:ind w:firstLine="709"/>
        <w:jc w:val="both"/>
        <w:rPr>
          <w:rFonts w:eastAsia="Calibri"/>
          <w:bCs/>
          <w:iCs/>
          <w:sz w:val="24"/>
          <w:szCs w:val="24"/>
        </w:rPr>
      </w:pPr>
      <w:r w:rsidRPr="008F38BD">
        <w:rPr>
          <w:rFonts w:eastAsia="Calibri"/>
          <w:bCs/>
          <w:iCs/>
          <w:sz w:val="24"/>
          <w:szCs w:val="24"/>
        </w:rPr>
        <w:t xml:space="preserve">В физическом </w:t>
      </w:r>
      <w:proofErr w:type="gramStart"/>
      <w:r w:rsidRPr="008F38BD">
        <w:rPr>
          <w:rFonts w:eastAsia="Calibri"/>
          <w:bCs/>
          <w:iCs/>
          <w:sz w:val="24"/>
          <w:szCs w:val="24"/>
        </w:rPr>
        <w:t>в</w:t>
      </w:r>
      <w:r>
        <w:rPr>
          <w:rFonts w:eastAsia="Calibri"/>
          <w:bCs/>
          <w:iCs/>
          <w:sz w:val="24"/>
          <w:szCs w:val="24"/>
        </w:rPr>
        <w:t>ыражении</w:t>
      </w:r>
      <w:proofErr w:type="gramEnd"/>
      <w:r>
        <w:rPr>
          <w:rFonts w:eastAsia="Calibri"/>
          <w:bCs/>
          <w:iCs/>
          <w:sz w:val="24"/>
          <w:szCs w:val="24"/>
        </w:rPr>
        <w:t xml:space="preserve"> экспорт снизился на 14 </w:t>
      </w:r>
      <w:r w:rsidRPr="008F38BD">
        <w:rPr>
          <w:rFonts w:eastAsia="Calibri"/>
          <w:bCs/>
          <w:iCs/>
          <w:sz w:val="24"/>
          <w:szCs w:val="24"/>
        </w:rPr>
        <w:t>% по отношению к 2020 г</w:t>
      </w:r>
      <w:r w:rsidR="007976E4">
        <w:rPr>
          <w:rFonts w:eastAsia="Calibri"/>
          <w:bCs/>
          <w:iCs/>
          <w:sz w:val="24"/>
          <w:szCs w:val="24"/>
        </w:rPr>
        <w:t>оду</w:t>
      </w:r>
      <w:r w:rsidRPr="008F38BD">
        <w:rPr>
          <w:rFonts w:eastAsia="Calibri"/>
          <w:bCs/>
          <w:iCs/>
          <w:sz w:val="24"/>
          <w:szCs w:val="24"/>
        </w:rPr>
        <w:t>, однако по стоимости увеличился на 12% (средняя ставка на услуги по перевалке была на уровне 12-13 долларов США за тонну).</w:t>
      </w:r>
      <w:r w:rsidR="00B52FC0">
        <w:rPr>
          <w:rFonts w:eastAsia="Calibri"/>
          <w:bCs/>
          <w:iCs/>
          <w:sz w:val="24"/>
          <w:szCs w:val="24"/>
        </w:rPr>
        <w:t xml:space="preserve"> Снижение обусловлено введением </w:t>
      </w:r>
      <w:r w:rsidR="00B52FC0" w:rsidRPr="00AA495A">
        <w:rPr>
          <w:bCs/>
          <w:iCs/>
          <w:sz w:val="24"/>
          <w:szCs w:val="24"/>
        </w:rPr>
        <w:t xml:space="preserve">Правительством РФ </w:t>
      </w:r>
      <w:r w:rsidRPr="008F38BD">
        <w:rPr>
          <w:rFonts w:eastAsia="Calibri"/>
          <w:bCs/>
          <w:iCs/>
          <w:sz w:val="24"/>
          <w:szCs w:val="24"/>
        </w:rPr>
        <w:t>квотирования экспорта и пошлин на экспорт зерновых, введённые меры были направленны на защиту внутреннего рынка РФ в условиях резкого роста общемировых цен на зерновые.</w:t>
      </w:r>
      <w:r w:rsidR="00CE58EC">
        <w:rPr>
          <w:rFonts w:eastAsia="Calibri"/>
          <w:bCs/>
          <w:iCs/>
          <w:sz w:val="24"/>
          <w:szCs w:val="24"/>
        </w:rPr>
        <w:t xml:space="preserve"> </w:t>
      </w:r>
      <w:r w:rsidR="00B52FC0" w:rsidRPr="00CE58EC">
        <w:rPr>
          <w:rFonts w:eastAsia="Calibri"/>
          <w:bCs/>
          <w:iCs/>
          <w:sz w:val="24"/>
          <w:szCs w:val="24"/>
        </w:rPr>
        <w:t xml:space="preserve">Тем не менее, </w:t>
      </w:r>
      <w:r w:rsidRPr="00CE58EC">
        <w:rPr>
          <w:rFonts w:eastAsia="Calibri"/>
          <w:bCs/>
          <w:iCs/>
          <w:sz w:val="24"/>
          <w:szCs w:val="24"/>
        </w:rPr>
        <w:t>ПАО «НКХП» смог удержать лидирующие позиции</w:t>
      </w:r>
      <w:r w:rsidR="007976E4">
        <w:rPr>
          <w:rFonts w:eastAsia="Calibri"/>
          <w:bCs/>
          <w:iCs/>
          <w:sz w:val="24"/>
          <w:szCs w:val="24"/>
        </w:rPr>
        <w:t>,</w:t>
      </w:r>
      <w:r w:rsidRPr="00CE58EC">
        <w:rPr>
          <w:rFonts w:eastAsia="Calibri"/>
          <w:bCs/>
          <w:iCs/>
          <w:sz w:val="24"/>
          <w:szCs w:val="24"/>
        </w:rPr>
        <w:t xml:space="preserve"> опередив основных конкурентов</w:t>
      </w:r>
      <w:r w:rsidR="00CE58EC" w:rsidRPr="00CE58EC">
        <w:rPr>
          <w:rFonts w:eastAsia="Calibri"/>
          <w:bCs/>
          <w:iCs/>
          <w:sz w:val="24"/>
          <w:szCs w:val="24"/>
        </w:rPr>
        <w:t>.</w:t>
      </w:r>
      <w:r w:rsidRPr="00CE58EC">
        <w:rPr>
          <w:rFonts w:eastAsia="Calibri"/>
          <w:bCs/>
          <w:iCs/>
          <w:sz w:val="24"/>
          <w:szCs w:val="24"/>
        </w:rPr>
        <w:t xml:space="preserve"> </w:t>
      </w:r>
    </w:p>
    <w:p w14:paraId="67567683" w14:textId="77777777" w:rsidR="00FA10D9" w:rsidRDefault="00FA10D9" w:rsidP="008F38BD">
      <w:pPr>
        <w:ind w:firstLine="709"/>
        <w:jc w:val="both"/>
        <w:rPr>
          <w:rFonts w:eastAsia="Calibri"/>
          <w:bCs/>
          <w:iCs/>
          <w:color w:val="FF0000"/>
          <w:sz w:val="24"/>
          <w:szCs w:val="24"/>
        </w:rPr>
      </w:pPr>
    </w:p>
    <w:tbl>
      <w:tblPr>
        <w:tblStyle w:val="-110"/>
        <w:tblW w:w="9654" w:type="dxa"/>
        <w:tblLook w:val="04A0" w:firstRow="1" w:lastRow="0" w:firstColumn="1" w:lastColumn="0" w:noHBand="0" w:noVBand="1"/>
      </w:tblPr>
      <w:tblGrid>
        <w:gridCol w:w="1526"/>
        <w:gridCol w:w="1891"/>
        <w:gridCol w:w="1701"/>
        <w:gridCol w:w="1418"/>
        <w:gridCol w:w="1417"/>
        <w:gridCol w:w="1701"/>
      </w:tblGrid>
      <w:tr w:rsidR="00FA10D9" w:rsidRPr="00FA10D9" w14:paraId="5A3363B5" w14:textId="77777777" w:rsidTr="00387050">
        <w:trPr>
          <w:cnfStyle w:val="100000000000" w:firstRow="1" w:lastRow="0" w:firstColumn="0" w:lastColumn="0" w:oddVBand="0" w:evenVBand="0" w:oddHBand="0"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9654" w:type="dxa"/>
            <w:gridSpan w:val="6"/>
            <w:tcBorders>
              <w:bottom w:val="single" w:sz="8" w:space="0" w:color="4F81BD"/>
            </w:tcBorders>
            <w:shd w:val="clear" w:color="auto" w:fill="0070C0"/>
            <w:noWrap/>
            <w:hideMark/>
          </w:tcPr>
          <w:p w14:paraId="1E73C403" w14:textId="2C91A925" w:rsidR="00FA10D9" w:rsidRPr="00387050" w:rsidRDefault="00FA10D9" w:rsidP="00FA10D9">
            <w:pPr>
              <w:jc w:val="center"/>
              <w:rPr>
                <w:color w:val="FFFFFF" w:themeColor="background1"/>
                <w:sz w:val="24"/>
                <w:szCs w:val="24"/>
              </w:rPr>
            </w:pPr>
            <w:r w:rsidRPr="00387050">
              <w:rPr>
                <w:color w:val="FFFFFF" w:themeColor="background1"/>
                <w:sz w:val="24"/>
                <w:szCs w:val="24"/>
              </w:rPr>
              <w:t>Перевалка</w:t>
            </w:r>
            <w:r w:rsidRPr="00FA10D9">
              <w:rPr>
                <w:color w:val="000000"/>
                <w:sz w:val="24"/>
                <w:szCs w:val="24"/>
              </w:rPr>
              <w:t xml:space="preserve"> </w:t>
            </w:r>
            <w:r w:rsidRPr="00387050">
              <w:rPr>
                <w:color w:val="FFFFFF" w:themeColor="background1"/>
                <w:sz w:val="24"/>
                <w:szCs w:val="24"/>
              </w:rPr>
              <w:t>в глубоководных портах ЮФО, т</w:t>
            </w:r>
            <w:r w:rsidR="007976E4">
              <w:rPr>
                <w:color w:val="FFFFFF" w:themeColor="background1"/>
                <w:sz w:val="24"/>
                <w:szCs w:val="24"/>
              </w:rPr>
              <w:t>он</w:t>
            </w:r>
            <w:r w:rsidRPr="00387050">
              <w:rPr>
                <w:color w:val="FFFFFF" w:themeColor="background1"/>
                <w:sz w:val="24"/>
                <w:szCs w:val="24"/>
              </w:rPr>
              <w:t>н  (отгружено по коносаментам)</w:t>
            </w:r>
          </w:p>
        </w:tc>
      </w:tr>
      <w:tr w:rsidR="00387050" w:rsidRPr="00FA10D9" w14:paraId="51770F10" w14:textId="77777777" w:rsidTr="00387050">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526" w:type="dxa"/>
            <w:vMerge w:val="restart"/>
            <w:tcBorders>
              <w:left w:val="single" w:sz="8" w:space="0" w:color="548DD4" w:themeColor="text2" w:themeTint="99"/>
              <w:right w:val="single" w:sz="8" w:space="0" w:color="548DD4" w:themeColor="text2" w:themeTint="99"/>
            </w:tcBorders>
            <w:noWrap/>
            <w:hideMark/>
          </w:tcPr>
          <w:p w14:paraId="0084EE93" w14:textId="77777777" w:rsidR="00387050" w:rsidRPr="00FA10D9" w:rsidRDefault="00387050" w:rsidP="00FA10D9">
            <w:pPr>
              <w:jc w:val="center"/>
              <w:rPr>
                <w:color w:val="000000"/>
                <w:sz w:val="24"/>
                <w:szCs w:val="24"/>
              </w:rPr>
            </w:pPr>
            <w:r w:rsidRPr="00FA10D9">
              <w:rPr>
                <w:color w:val="000000"/>
                <w:sz w:val="24"/>
                <w:szCs w:val="24"/>
              </w:rPr>
              <w:t>Месяц</w:t>
            </w:r>
          </w:p>
        </w:tc>
        <w:tc>
          <w:tcPr>
            <w:tcW w:w="1891" w:type="dxa"/>
            <w:tcBorders>
              <w:left w:val="single" w:sz="8" w:space="0" w:color="548DD4" w:themeColor="text2" w:themeTint="99"/>
              <w:right w:val="single" w:sz="8" w:space="0" w:color="548DD4" w:themeColor="text2" w:themeTint="99"/>
            </w:tcBorders>
            <w:noWrap/>
          </w:tcPr>
          <w:p w14:paraId="06C12C63" w14:textId="6CF0B1A0" w:rsidR="00387050" w:rsidRPr="00FA10D9" w:rsidRDefault="00387050" w:rsidP="00FA10D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A10D9">
              <w:rPr>
                <w:color w:val="000000"/>
                <w:sz w:val="24"/>
                <w:szCs w:val="24"/>
              </w:rPr>
              <w:t xml:space="preserve">АО </w:t>
            </w:r>
            <w:r>
              <w:rPr>
                <w:color w:val="000000"/>
                <w:sz w:val="24"/>
                <w:szCs w:val="24"/>
              </w:rPr>
              <w:t>«</w:t>
            </w:r>
            <w:r w:rsidRPr="00FA10D9">
              <w:rPr>
                <w:color w:val="000000"/>
                <w:sz w:val="24"/>
                <w:szCs w:val="24"/>
              </w:rPr>
              <w:t>ТЗТ</w:t>
            </w:r>
            <w:r>
              <w:rPr>
                <w:color w:val="000000"/>
                <w:sz w:val="24"/>
                <w:szCs w:val="24"/>
              </w:rPr>
              <w:t>»</w:t>
            </w:r>
          </w:p>
        </w:tc>
        <w:tc>
          <w:tcPr>
            <w:tcW w:w="1701" w:type="dxa"/>
            <w:tcBorders>
              <w:left w:val="single" w:sz="8" w:space="0" w:color="548DD4" w:themeColor="text2" w:themeTint="99"/>
              <w:right w:val="single" w:sz="8" w:space="0" w:color="548DD4" w:themeColor="text2" w:themeTint="99"/>
            </w:tcBorders>
            <w:noWrap/>
          </w:tcPr>
          <w:p w14:paraId="3BD0812C" w14:textId="6D1DFAB7" w:rsidR="00387050" w:rsidRPr="00FA10D9" w:rsidRDefault="00387050" w:rsidP="00537D3A">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Pr>
                <w:color w:val="000000"/>
                <w:sz w:val="24"/>
                <w:szCs w:val="24"/>
              </w:rPr>
              <w:t>ООО «</w:t>
            </w:r>
            <w:r w:rsidRPr="00FA10D9">
              <w:rPr>
                <w:color w:val="000000"/>
                <w:sz w:val="24"/>
                <w:szCs w:val="24"/>
              </w:rPr>
              <w:t>ТЗКТ</w:t>
            </w:r>
            <w:r>
              <w:rPr>
                <w:color w:val="000000"/>
                <w:sz w:val="24"/>
                <w:szCs w:val="24"/>
              </w:rPr>
              <w:t>»</w:t>
            </w:r>
          </w:p>
        </w:tc>
        <w:tc>
          <w:tcPr>
            <w:tcW w:w="1418" w:type="dxa"/>
            <w:tcBorders>
              <w:left w:val="single" w:sz="8" w:space="0" w:color="548DD4" w:themeColor="text2" w:themeTint="99"/>
              <w:right w:val="single" w:sz="8" w:space="0" w:color="548DD4" w:themeColor="text2" w:themeTint="99"/>
            </w:tcBorders>
            <w:noWrap/>
          </w:tcPr>
          <w:p w14:paraId="48F84498" w14:textId="2DB983B4" w:rsidR="00387050" w:rsidRPr="00FA10D9" w:rsidRDefault="00387050" w:rsidP="00537D3A">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Pr>
                <w:color w:val="000000"/>
                <w:sz w:val="24"/>
                <w:szCs w:val="24"/>
              </w:rPr>
              <w:t>АО «НЗТ»</w:t>
            </w:r>
          </w:p>
        </w:tc>
        <w:tc>
          <w:tcPr>
            <w:tcW w:w="1417" w:type="dxa"/>
            <w:tcBorders>
              <w:left w:val="single" w:sz="8" w:space="0" w:color="548DD4" w:themeColor="text2" w:themeTint="99"/>
              <w:right w:val="single" w:sz="8" w:space="0" w:color="548DD4" w:themeColor="text2" w:themeTint="99"/>
            </w:tcBorders>
            <w:noWrap/>
          </w:tcPr>
          <w:p w14:paraId="776C6803" w14:textId="7122E9E3" w:rsidR="00387050" w:rsidRPr="00FA10D9" w:rsidRDefault="00387050" w:rsidP="00387050">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Pr>
                <w:color w:val="000000"/>
                <w:sz w:val="24"/>
                <w:szCs w:val="24"/>
              </w:rPr>
              <w:t>АО «КСК»</w:t>
            </w:r>
          </w:p>
        </w:tc>
        <w:tc>
          <w:tcPr>
            <w:tcW w:w="1701" w:type="dxa"/>
            <w:tcBorders>
              <w:left w:val="single" w:sz="8" w:space="0" w:color="548DD4" w:themeColor="text2" w:themeTint="99"/>
            </w:tcBorders>
            <w:noWrap/>
          </w:tcPr>
          <w:p w14:paraId="14DF3168" w14:textId="4CB785ED" w:rsidR="00387050" w:rsidRPr="00FA10D9" w:rsidRDefault="00387050" w:rsidP="00537D3A">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bookmarkStart w:id="29" w:name="RANGE!C3:C17"/>
            <w:r>
              <w:rPr>
                <w:color w:val="000000"/>
                <w:sz w:val="24"/>
                <w:szCs w:val="24"/>
              </w:rPr>
              <w:t>ПАО «</w:t>
            </w:r>
            <w:r w:rsidRPr="00FA10D9">
              <w:rPr>
                <w:color w:val="000000"/>
                <w:sz w:val="24"/>
                <w:szCs w:val="24"/>
              </w:rPr>
              <w:t>НКХП</w:t>
            </w:r>
            <w:bookmarkEnd w:id="29"/>
            <w:r>
              <w:rPr>
                <w:color w:val="000000"/>
                <w:sz w:val="24"/>
                <w:szCs w:val="24"/>
              </w:rPr>
              <w:t>»</w:t>
            </w:r>
          </w:p>
        </w:tc>
      </w:tr>
      <w:tr w:rsidR="00387050" w:rsidRPr="00FA10D9" w14:paraId="55B28647" w14:textId="77777777" w:rsidTr="00387050">
        <w:trPr>
          <w:trHeight w:val="324"/>
        </w:trPr>
        <w:tc>
          <w:tcPr>
            <w:cnfStyle w:val="001000000000" w:firstRow="0" w:lastRow="0" w:firstColumn="1" w:lastColumn="0" w:oddVBand="0" w:evenVBand="0" w:oddHBand="0" w:evenHBand="0" w:firstRowFirstColumn="0" w:firstRowLastColumn="0" w:lastRowFirstColumn="0" w:lastRowLastColumn="0"/>
            <w:tcW w:w="1526" w:type="dxa"/>
            <w:vMerge/>
            <w:tcBorders>
              <w:top w:val="single" w:sz="8" w:space="0" w:color="4F81BD"/>
              <w:left w:val="single" w:sz="8" w:space="0" w:color="548DD4" w:themeColor="text2" w:themeTint="99"/>
              <w:bottom w:val="single" w:sz="8" w:space="0" w:color="4F81BD"/>
              <w:right w:val="single" w:sz="8" w:space="0" w:color="548DD4" w:themeColor="text2" w:themeTint="99"/>
            </w:tcBorders>
            <w:hideMark/>
          </w:tcPr>
          <w:p w14:paraId="5F89C010" w14:textId="77777777" w:rsidR="00387050" w:rsidRPr="00FA10D9" w:rsidRDefault="00387050" w:rsidP="00FA10D9">
            <w:pPr>
              <w:rPr>
                <w:color w:val="000000"/>
                <w:sz w:val="24"/>
                <w:szCs w:val="24"/>
              </w:rPr>
            </w:pPr>
          </w:p>
        </w:tc>
        <w:tc>
          <w:tcPr>
            <w:tcW w:w="1891" w:type="dxa"/>
            <w:tcBorders>
              <w:top w:val="single" w:sz="8" w:space="0" w:color="4F81BD"/>
              <w:left w:val="single" w:sz="8" w:space="0" w:color="548DD4" w:themeColor="text2" w:themeTint="99"/>
              <w:bottom w:val="single" w:sz="8" w:space="0" w:color="4F81BD"/>
              <w:right w:val="single" w:sz="8" w:space="0" w:color="548DD4" w:themeColor="text2" w:themeTint="99"/>
            </w:tcBorders>
            <w:noWrap/>
          </w:tcPr>
          <w:p w14:paraId="429A0B31" w14:textId="68DB2768"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A10D9">
              <w:rPr>
                <w:color w:val="000000"/>
                <w:sz w:val="24"/>
                <w:szCs w:val="24"/>
              </w:rPr>
              <w:t>2021</w:t>
            </w:r>
          </w:p>
        </w:tc>
        <w:tc>
          <w:tcPr>
            <w:tcW w:w="1701" w:type="dxa"/>
            <w:tcBorders>
              <w:top w:val="single" w:sz="8" w:space="0" w:color="4F81BD"/>
              <w:left w:val="single" w:sz="8" w:space="0" w:color="548DD4" w:themeColor="text2" w:themeTint="99"/>
              <w:bottom w:val="single" w:sz="8" w:space="0" w:color="4F81BD"/>
              <w:right w:val="single" w:sz="8" w:space="0" w:color="548DD4" w:themeColor="text2" w:themeTint="99"/>
            </w:tcBorders>
            <w:noWrap/>
          </w:tcPr>
          <w:p w14:paraId="2AAC276D" w14:textId="32283C5C"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A10D9">
              <w:rPr>
                <w:color w:val="000000"/>
                <w:sz w:val="24"/>
                <w:szCs w:val="24"/>
              </w:rPr>
              <w:t>2021</w:t>
            </w:r>
          </w:p>
        </w:tc>
        <w:tc>
          <w:tcPr>
            <w:tcW w:w="1418" w:type="dxa"/>
            <w:tcBorders>
              <w:top w:val="single" w:sz="8" w:space="0" w:color="4F81BD"/>
              <w:left w:val="single" w:sz="8" w:space="0" w:color="548DD4" w:themeColor="text2" w:themeTint="99"/>
              <w:bottom w:val="single" w:sz="8" w:space="0" w:color="4F81BD"/>
              <w:right w:val="single" w:sz="8" w:space="0" w:color="548DD4" w:themeColor="text2" w:themeTint="99"/>
            </w:tcBorders>
            <w:noWrap/>
          </w:tcPr>
          <w:p w14:paraId="29714529" w14:textId="40FE5D58"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A10D9">
              <w:rPr>
                <w:color w:val="000000"/>
                <w:sz w:val="24"/>
                <w:szCs w:val="24"/>
              </w:rPr>
              <w:t>2021</w:t>
            </w:r>
          </w:p>
        </w:tc>
        <w:tc>
          <w:tcPr>
            <w:tcW w:w="1417" w:type="dxa"/>
            <w:tcBorders>
              <w:top w:val="single" w:sz="8" w:space="0" w:color="4F81BD"/>
              <w:left w:val="single" w:sz="8" w:space="0" w:color="548DD4" w:themeColor="text2" w:themeTint="99"/>
              <w:bottom w:val="single" w:sz="8" w:space="0" w:color="4F81BD"/>
              <w:right w:val="single" w:sz="8" w:space="0" w:color="548DD4" w:themeColor="text2" w:themeTint="99"/>
            </w:tcBorders>
            <w:noWrap/>
          </w:tcPr>
          <w:p w14:paraId="7976F116" w14:textId="637399A1"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A10D9">
              <w:rPr>
                <w:color w:val="000000"/>
                <w:sz w:val="24"/>
                <w:szCs w:val="24"/>
              </w:rPr>
              <w:t>2021</w:t>
            </w:r>
          </w:p>
        </w:tc>
        <w:tc>
          <w:tcPr>
            <w:tcW w:w="1701" w:type="dxa"/>
            <w:tcBorders>
              <w:top w:val="single" w:sz="8" w:space="0" w:color="4F81BD"/>
              <w:left w:val="single" w:sz="8" w:space="0" w:color="548DD4" w:themeColor="text2" w:themeTint="99"/>
              <w:bottom w:val="single" w:sz="8" w:space="0" w:color="4F81BD"/>
            </w:tcBorders>
            <w:noWrap/>
          </w:tcPr>
          <w:p w14:paraId="630BC5DC" w14:textId="3799BB13"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A10D9">
              <w:rPr>
                <w:color w:val="000000"/>
                <w:sz w:val="24"/>
                <w:szCs w:val="24"/>
              </w:rPr>
              <w:t>2021</w:t>
            </w:r>
          </w:p>
        </w:tc>
      </w:tr>
      <w:tr w:rsidR="00387050" w:rsidRPr="00FA10D9" w14:paraId="0592A1F5" w14:textId="77777777" w:rsidTr="00387050">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1526" w:type="dxa"/>
            <w:tcBorders>
              <w:left w:val="single" w:sz="8" w:space="0" w:color="548DD4" w:themeColor="text2" w:themeTint="99"/>
              <w:right w:val="single" w:sz="8" w:space="0" w:color="548DD4" w:themeColor="text2" w:themeTint="99"/>
            </w:tcBorders>
            <w:noWrap/>
            <w:hideMark/>
          </w:tcPr>
          <w:p w14:paraId="3CD62736" w14:textId="77777777" w:rsidR="00387050" w:rsidRPr="00FA10D9" w:rsidRDefault="00387050" w:rsidP="00FA10D9">
            <w:pPr>
              <w:rPr>
                <w:color w:val="000000"/>
                <w:sz w:val="24"/>
                <w:szCs w:val="24"/>
              </w:rPr>
            </w:pPr>
            <w:r w:rsidRPr="00FA10D9">
              <w:rPr>
                <w:color w:val="000000"/>
                <w:sz w:val="24"/>
                <w:szCs w:val="24"/>
              </w:rPr>
              <w:t>Январь</w:t>
            </w:r>
          </w:p>
        </w:tc>
        <w:tc>
          <w:tcPr>
            <w:tcW w:w="1891" w:type="dxa"/>
            <w:tcBorders>
              <w:left w:val="single" w:sz="8" w:space="0" w:color="548DD4" w:themeColor="text2" w:themeTint="99"/>
              <w:right w:val="single" w:sz="8" w:space="0" w:color="548DD4" w:themeColor="text2" w:themeTint="99"/>
            </w:tcBorders>
            <w:noWrap/>
          </w:tcPr>
          <w:p w14:paraId="7EAB1F26" w14:textId="3A83AA5B" w:rsidR="00387050" w:rsidRPr="00FA10D9" w:rsidRDefault="00387050" w:rsidP="00FA10D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A10D9">
              <w:rPr>
                <w:color w:val="000000"/>
                <w:sz w:val="24"/>
                <w:szCs w:val="24"/>
              </w:rPr>
              <w:t>240 930</w:t>
            </w:r>
          </w:p>
        </w:tc>
        <w:tc>
          <w:tcPr>
            <w:tcW w:w="1701" w:type="dxa"/>
            <w:tcBorders>
              <w:left w:val="single" w:sz="8" w:space="0" w:color="548DD4" w:themeColor="text2" w:themeTint="99"/>
              <w:right w:val="single" w:sz="8" w:space="0" w:color="548DD4" w:themeColor="text2" w:themeTint="99"/>
            </w:tcBorders>
            <w:noWrap/>
          </w:tcPr>
          <w:p w14:paraId="05D70186" w14:textId="4CA07541" w:rsidR="00387050" w:rsidRPr="00FA10D9" w:rsidRDefault="00387050" w:rsidP="00FA10D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A10D9">
              <w:rPr>
                <w:color w:val="000000"/>
                <w:sz w:val="24"/>
                <w:szCs w:val="24"/>
              </w:rPr>
              <w:t>181 505</w:t>
            </w:r>
          </w:p>
        </w:tc>
        <w:tc>
          <w:tcPr>
            <w:tcW w:w="1418" w:type="dxa"/>
            <w:tcBorders>
              <w:left w:val="single" w:sz="8" w:space="0" w:color="548DD4" w:themeColor="text2" w:themeTint="99"/>
              <w:right w:val="single" w:sz="8" w:space="0" w:color="548DD4" w:themeColor="text2" w:themeTint="99"/>
            </w:tcBorders>
            <w:noWrap/>
          </w:tcPr>
          <w:p w14:paraId="246229CE" w14:textId="794FC159" w:rsidR="00387050" w:rsidRPr="00FA10D9" w:rsidRDefault="00387050" w:rsidP="00FA10D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A10D9">
              <w:rPr>
                <w:color w:val="000000"/>
                <w:sz w:val="24"/>
                <w:szCs w:val="24"/>
              </w:rPr>
              <w:t>431 880</w:t>
            </w:r>
          </w:p>
        </w:tc>
        <w:tc>
          <w:tcPr>
            <w:tcW w:w="1417" w:type="dxa"/>
            <w:tcBorders>
              <w:left w:val="single" w:sz="8" w:space="0" w:color="548DD4" w:themeColor="text2" w:themeTint="99"/>
              <w:right w:val="single" w:sz="8" w:space="0" w:color="548DD4" w:themeColor="text2" w:themeTint="99"/>
            </w:tcBorders>
            <w:noWrap/>
          </w:tcPr>
          <w:p w14:paraId="64EA792F" w14:textId="64D9B28B" w:rsidR="00387050" w:rsidRPr="00FA10D9" w:rsidRDefault="00387050" w:rsidP="00FA10D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A10D9">
              <w:rPr>
                <w:color w:val="000000"/>
                <w:sz w:val="24"/>
                <w:szCs w:val="24"/>
              </w:rPr>
              <w:t>481 054</w:t>
            </w:r>
          </w:p>
        </w:tc>
        <w:tc>
          <w:tcPr>
            <w:tcW w:w="1701" w:type="dxa"/>
            <w:tcBorders>
              <w:left w:val="single" w:sz="8" w:space="0" w:color="548DD4" w:themeColor="text2" w:themeTint="99"/>
            </w:tcBorders>
            <w:noWrap/>
          </w:tcPr>
          <w:p w14:paraId="1237E681" w14:textId="1FAAA9E9" w:rsidR="00387050" w:rsidRPr="00FA10D9" w:rsidRDefault="00387050" w:rsidP="00FA10D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A10D9">
              <w:rPr>
                <w:color w:val="000000"/>
                <w:sz w:val="24"/>
                <w:szCs w:val="24"/>
              </w:rPr>
              <w:t>573 255,000</w:t>
            </w:r>
          </w:p>
        </w:tc>
      </w:tr>
      <w:tr w:rsidR="00387050" w:rsidRPr="00FA10D9" w14:paraId="18590EA0" w14:textId="77777777" w:rsidTr="00387050">
        <w:trPr>
          <w:trHeight w:val="312"/>
        </w:trPr>
        <w:tc>
          <w:tcPr>
            <w:cnfStyle w:val="001000000000" w:firstRow="0" w:lastRow="0" w:firstColumn="1" w:lastColumn="0" w:oddVBand="0" w:evenVBand="0" w:oddHBand="0" w:evenHBand="0" w:firstRowFirstColumn="0" w:firstRowLastColumn="0" w:lastRowFirstColumn="0" w:lastRowLastColumn="0"/>
            <w:tcW w:w="1526" w:type="dxa"/>
            <w:tcBorders>
              <w:top w:val="single" w:sz="8" w:space="0" w:color="4F81BD"/>
              <w:left w:val="single" w:sz="8" w:space="0" w:color="548DD4" w:themeColor="text2" w:themeTint="99"/>
              <w:bottom w:val="single" w:sz="8" w:space="0" w:color="4F81BD"/>
              <w:right w:val="single" w:sz="8" w:space="0" w:color="548DD4" w:themeColor="text2" w:themeTint="99"/>
            </w:tcBorders>
            <w:noWrap/>
            <w:hideMark/>
          </w:tcPr>
          <w:p w14:paraId="655BE53B" w14:textId="77777777" w:rsidR="00387050" w:rsidRPr="00FA10D9" w:rsidRDefault="00387050" w:rsidP="00FA10D9">
            <w:pPr>
              <w:rPr>
                <w:color w:val="000000"/>
                <w:sz w:val="24"/>
                <w:szCs w:val="24"/>
              </w:rPr>
            </w:pPr>
            <w:r w:rsidRPr="00FA10D9">
              <w:rPr>
                <w:color w:val="000000"/>
                <w:sz w:val="24"/>
                <w:szCs w:val="24"/>
              </w:rPr>
              <w:t>Февраль</w:t>
            </w:r>
          </w:p>
        </w:tc>
        <w:tc>
          <w:tcPr>
            <w:tcW w:w="1891" w:type="dxa"/>
            <w:tcBorders>
              <w:top w:val="single" w:sz="8" w:space="0" w:color="4F81BD"/>
              <w:left w:val="single" w:sz="8" w:space="0" w:color="548DD4" w:themeColor="text2" w:themeTint="99"/>
              <w:bottom w:val="single" w:sz="8" w:space="0" w:color="4F81BD"/>
              <w:right w:val="single" w:sz="8" w:space="0" w:color="548DD4" w:themeColor="text2" w:themeTint="99"/>
            </w:tcBorders>
            <w:noWrap/>
          </w:tcPr>
          <w:p w14:paraId="1175EF3D" w14:textId="682B3C46"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sz w:val="24"/>
                <w:szCs w:val="24"/>
              </w:rPr>
            </w:pPr>
            <w:r w:rsidRPr="00FA10D9">
              <w:rPr>
                <w:sz w:val="24"/>
                <w:szCs w:val="24"/>
              </w:rPr>
              <w:t>66 647</w:t>
            </w:r>
          </w:p>
        </w:tc>
        <w:tc>
          <w:tcPr>
            <w:tcW w:w="1701" w:type="dxa"/>
            <w:tcBorders>
              <w:top w:val="single" w:sz="8" w:space="0" w:color="4F81BD"/>
              <w:left w:val="single" w:sz="8" w:space="0" w:color="548DD4" w:themeColor="text2" w:themeTint="99"/>
              <w:bottom w:val="single" w:sz="8" w:space="0" w:color="4F81BD"/>
              <w:right w:val="single" w:sz="8" w:space="0" w:color="548DD4" w:themeColor="text2" w:themeTint="99"/>
            </w:tcBorders>
            <w:noWrap/>
          </w:tcPr>
          <w:p w14:paraId="7467B2BA" w14:textId="42BF24AA"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sz w:val="24"/>
                <w:szCs w:val="24"/>
              </w:rPr>
            </w:pPr>
            <w:r w:rsidRPr="00FA10D9">
              <w:rPr>
                <w:sz w:val="24"/>
                <w:szCs w:val="24"/>
              </w:rPr>
              <w:t>395 803</w:t>
            </w:r>
          </w:p>
        </w:tc>
        <w:tc>
          <w:tcPr>
            <w:tcW w:w="1418" w:type="dxa"/>
            <w:tcBorders>
              <w:top w:val="single" w:sz="8" w:space="0" w:color="4F81BD"/>
              <w:left w:val="single" w:sz="8" w:space="0" w:color="548DD4" w:themeColor="text2" w:themeTint="99"/>
              <w:bottom w:val="single" w:sz="8" w:space="0" w:color="4F81BD"/>
              <w:right w:val="single" w:sz="8" w:space="0" w:color="548DD4" w:themeColor="text2" w:themeTint="99"/>
            </w:tcBorders>
            <w:noWrap/>
          </w:tcPr>
          <w:p w14:paraId="494072EB" w14:textId="03B95F02"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sz w:val="24"/>
                <w:szCs w:val="24"/>
              </w:rPr>
            </w:pPr>
            <w:r w:rsidRPr="00FA10D9">
              <w:rPr>
                <w:sz w:val="24"/>
                <w:szCs w:val="24"/>
              </w:rPr>
              <w:t>464 874</w:t>
            </w:r>
          </w:p>
        </w:tc>
        <w:tc>
          <w:tcPr>
            <w:tcW w:w="1417" w:type="dxa"/>
            <w:tcBorders>
              <w:top w:val="single" w:sz="8" w:space="0" w:color="4F81BD"/>
              <w:left w:val="single" w:sz="8" w:space="0" w:color="548DD4" w:themeColor="text2" w:themeTint="99"/>
              <w:bottom w:val="single" w:sz="8" w:space="0" w:color="4F81BD"/>
              <w:right w:val="single" w:sz="8" w:space="0" w:color="548DD4" w:themeColor="text2" w:themeTint="99"/>
            </w:tcBorders>
            <w:noWrap/>
          </w:tcPr>
          <w:p w14:paraId="48858A0C" w14:textId="0EA35E68"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sz w:val="24"/>
                <w:szCs w:val="24"/>
              </w:rPr>
            </w:pPr>
            <w:r w:rsidRPr="00FA10D9">
              <w:rPr>
                <w:sz w:val="24"/>
                <w:szCs w:val="24"/>
              </w:rPr>
              <w:t>437 267</w:t>
            </w:r>
          </w:p>
        </w:tc>
        <w:tc>
          <w:tcPr>
            <w:tcW w:w="1701" w:type="dxa"/>
            <w:tcBorders>
              <w:top w:val="single" w:sz="8" w:space="0" w:color="4F81BD"/>
              <w:left w:val="single" w:sz="8" w:space="0" w:color="548DD4" w:themeColor="text2" w:themeTint="99"/>
              <w:bottom w:val="single" w:sz="8" w:space="0" w:color="4F81BD"/>
            </w:tcBorders>
            <w:noWrap/>
          </w:tcPr>
          <w:p w14:paraId="460DBEAF" w14:textId="71451999"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sz w:val="24"/>
                <w:szCs w:val="24"/>
              </w:rPr>
            </w:pPr>
            <w:r w:rsidRPr="00FA10D9">
              <w:rPr>
                <w:sz w:val="24"/>
                <w:szCs w:val="24"/>
              </w:rPr>
              <w:t>551 390,000</w:t>
            </w:r>
          </w:p>
        </w:tc>
      </w:tr>
      <w:tr w:rsidR="00387050" w:rsidRPr="00FA10D9" w14:paraId="3C8EFDF0" w14:textId="77777777" w:rsidTr="00387050">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1526" w:type="dxa"/>
            <w:tcBorders>
              <w:left w:val="single" w:sz="8" w:space="0" w:color="548DD4" w:themeColor="text2" w:themeTint="99"/>
              <w:right w:val="single" w:sz="8" w:space="0" w:color="548DD4" w:themeColor="text2" w:themeTint="99"/>
            </w:tcBorders>
            <w:noWrap/>
            <w:hideMark/>
          </w:tcPr>
          <w:p w14:paraId="2B92DBCE" w14:textId="77777777" w:rsidR="00387050" w:rsidRPr="00FA10D9" w:rsidRDefault="00387050" w:rsidP="00FA10D9">
            <w:pPr>
              <w:rPr>
                <w:color w:val="000000"/>
                <w:sz w:val="24"/>
                <w:szCs w:val="24"/>
              </w:rPr>
            </w:pPr>
            <w:r w:rsidRPr="00FA10D9">
              <w:rPr>
                <w:color w:val="000000"/>
                <w:sz w:val="24"/>
                <w:szCs w:val="24"/>
              </w:rPr>
              <w:t>Март</w:t>
            </w:r>
          </w:p>
        </w:tc>
        <w:tc>
          <w:tcPr>
            <w:tcW w:w="1891" w:type="dxa"/>
            <w:tcBorders>
              <w:left w:val="single" w:sz="8" w:space="0" w:color="548DD4" w:themeColor="text2" w:themeTint="99"/>
              <w:right w:val="single" w:sz="8" w:space="0" w:color="548DD4" w:themeColor="text2" w:themeTint="99"/>
            </w:tcBorders>
            <w:noWrap/>
          </w:tcPr>
          <w:p w14:paraId="3C0732D8" w14:textId="5DB433C0" w:rsidR="00387050" w:rsidRPr="00FA10D9" w:rsidRDefault="00387050" w:rsidP="00FA10D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A10D9">
              <w:rPr>
                <w:color w:val="000000"/>
                <w:sz w:val="24"/>
                <w:szCs w:val="24"/>
              </w:rPr>
              <w:t>0</w:t>
            </w:r>
          </w:p>
        </w:tc>
        <w:tc>
          <w:tcPr>
            <w:tcW w:w="1701" w:type="dxa"/>
            <w:tcBorders>
              <w:left w:val="single" w:sz="8" w:space="0" w:color="548DD4" w:themeColor="text2" w:themeTint="99"/>
              <w:right w:val="single" w:sz="8" w:space="0" w:color="548DD4" w:themeColor="text2" w:themeTint="99"/>
            </w:tcBorders>
            <w:noWrap/>
          </w:tcPr>
          <w:p w14:paraId="7B366D78" w14:textId="39EE76BC" w:rsidR="00387050" w:rsidRPr="00FA10D9" w:rsidRDefault="00387050" w:rsidP="00FA10D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A10D9">
              <w:rPr>
                <w:color w:val="000000"/>
                <w:sz w:val="24"/>
                <w:szCs w:val="24"/>
              </w:rPr>
              <w:t>259 350</w:t>
            </w:r>
          </w:p>
        </w:tc>
        <w:tc>
          <w:tcPr>
            <w:tcW w:w="1418" w:type="dxa"/>
            <w:tcBorders>
              <w:left w:val="single" w:sz="8" w:space="0" w:color="548DD4" w:themeColor="text2" w:themeTint="99"/>
              <w:right w:val="single" w:sz="8" w:space="0" w:color="548DD4" w:themeColor="text2" w:themeTint="99"/>
            </w:tcBorders>
            <w:noWrap/>
          </w:tcPr>
          <w:p w14:paraId="72128F19" w14:textId="797E83F3" w:rsidR="00387050" w:rsidRPr="00FA10D9" w:rsidRDefault="00387050" w:rsidP="00FA10D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A10D9">
              <w:rPr>
                <w:color w:val="000000"/>
                <w:sz w:val="24"/>
                <w:szCs w:val="24"/>
              </w:rPr>
              <w:t>253 790</w:t>
            </w:r>
          </w:p>
        </w:tc>
        <w:tc>
          <w:tcPr>
            <w:tcW w:w="1417" w:type="dxa"/>
            <w:tcBorders>
              <w:left w:val="single" w:sz="8" w:space="0" w:color="548DD4" w:themeColor="text2" w:themeTint="99"/>
              <w:right w:val="single" w:sz="8" w:space="0" w:color="548DD4" w:themeColor="text2" w:themeTint="99"/>
            </w:tcBorders>
            <w:noWrap/>
          </w:tcPr>
          <w:p w14:paraId="4D08B1AF" w14:textId="2C698271" w:rsidR="00387050" w:rsidRPr="00FA10D9" w:rsidRDefault="00387050" w:rsidP="00FA10D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A10D9">
              <w:rPr>
                <w:color w:val="000000"/>
                <w:sz w:val="24"/>
                <w:szCs w:val="24"/>
              </w:rPr>
              <w:t>179 153</w:t>
            </w:r>
          </w:p>
        </w:tc>
        <w:tc>
          <w:tcPr>
            <w:tcW w:w="1701" w:type="dxa"/>
            <w:tcBorders>
              <w:left w:val="single" w:sz="8" w:space="0" w:color="548DD4" w:themeColor="text2" w:themeTint="99"/>
            </w:tcBorders>
            <w:noWrap/>
          </w:tcPr>
          <w:p w14:paraId="61956D4D" w14:textId="02F3E724" w:rsidR="00387050" w:rsidRPr="00FA10D9" w:rsidRDefault="00387050" w:rsidP="00FA10D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A10D9">
              <w:rPr>
                <w:color w:val="000000"/>
                <w:sz w:val="24"/>
                <w:szCs w:val="24"/>
              </w:rPr>
              <w:t>414 417,000</w:t>
            </w:r>
          </w:p>
        </w:tc>
      </w:tr>
      <w:tr w:rsidR="00387050" w:rsidRPr="00FA10D9" w14:paraId="0F9D1C30" w14:textId="77777777" w:rsidTr="00387050">
        <w:trPr>
          <w:trHeight w:val="312"/>
        </w:trPr>
        <w:tc>
          <w:tcPr>
            <w:cnfStyle w:val="001000000000" w:firstRow="0" w:lastRow="0" w:firstColumn="1" w:lastColumn="0" w:oddVBand="0" w:evenVBand="0" w:oddHBand="0" w:evenHBand="0" w:firstRowFirstColumn="0" w:firstRowLastColumn="0" w:lastRowFirstColumn="0" w:lastRowLastColumn="0"/>
            <w:tcW w:w="1526" w:type="dxa"/>
            <w:tcBorders>
              <w:top w:val="single" w:sz="8" w:space="0" w:color="4F81BD"/>
              <w:left w:val="single" w:sz="8" w:space="0" w:color="548DD4" w:themeColor="text2" w:themeTint="99"/>
              <w:bottom w:val="single" w:sz="8" w:space="0" w:color="4F81BD"/>
              <w:right w:val="single" w:sz="8" w:space="0" w:color="548DD4" w:themeColor="text2" w:themeTint="99"/>
            </w:tcBorders>
            <w:noWrap/>
            <w:hideMark/>
          </w:tcPr>
          <w:p w14:paraId="54B0A74B" w14:textId="77777777" w:rsidR="00387050" w:rsidRPr="00FA10D9" w:rsidRDefault="00387050" w:rsidP="00FA10D9">
            <w:pPr>
              <w:rPr>
                <w:color w:val="000000"/>
                <w:sz w:val="24"/>
                <w:szCs w:val="24"/>
              </w:rPr>
            </w:pPr>
            <w:r w:rsidRPr="00FA10D9">
              <w:rPr>
                <w:color w:val="000000"/>
                <w:sz w:val="24"/>
                <w:szCs w:val="24"/>
              </w:rPr>
              <w:t>Апрель</w:t>
            </w:r>
          </w:p>
        </w:tc>
        <w:tc>
          <w:tcPr>
            <w:tcW w:w="1891" w:type="dxa"/>
            <w:tcBorders>
              <w:top w:val="single" w:sz="8" w:space="0" w:color="4F81BD"/>
              <w:left w:val="single" w:sz="8" w:space="0" w:color="548DD4" w:themeColor="text2" w:themeTint="99"/>
              <w:bottom w:val="single" w:sz="8" w:space="0" w:color="4F81BD"/>
              <w:right w:val="single" w:sz="8" w:space="0" w:color="548DD4" w:themeColor="text2" w:themeTint="99"/>
            </w:tcBorders>
            <w:noWrap/>
          </w:tcPr>
          <w:p w14:paraId="180ED08D" w14:textId="65324349"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A10D9">
              <w:rPr>
                <w:color w:val="000000"/>
                <w:sz w:val="24"/>
                <w:szCs w:val="24"/>
              </w:rPr>
              <w:t>74 250</w:t>
            </w:r>
          </w:p>
        </w:tc>
        <w:tc>
          <w:tcPr>
            <w:tcW w:w="1701" w:type="dxa"/>
            <w:tcBorders>
              <w:top w:val="single" w:sz="8" w:space="0" w:color="4F81BD"/>
              <w:left w:val="single" w:sz="8" w:space="0" w:color="548DD4" w:themeColor="text2" w:themeTint="99"/>
              <w:bottom w:val="single" w:sz="8" w:space="0" w:color="4F81BD"/>
              <w:right w:val="single" w:sz="8" w:space="0" w:color="548DD4" w:themeColor="text2" w:themeTint="99"/>
            </w:tcBorders>
            <w:noWrap/>
          </w:tcPr>
          <w:p w14:paraId="0B635EB5" w14:textId="0C4DD022"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A10D9">
              <w:rPr>
                <w:color w:val="000000"/>
                <w:sz w:val="24"/>
                <w:szCs w:val="24"/>
              </w:rPr>
              <w:t>79 689</w:t>
            </w:r>
          </w:p>
        </w:tc>
        <w:tc>
          <w:tcPr>
            <w:tcW w:w="1418" w:type="dxa"/>
            <w:tcBorders>
              <w:top w:val="single" w:sz="8" w:space="0" w:color="4F81BD"/>
              <w:left w:val="single" w:sz="8" w:space="0" w:color="548DD4" w:themeColor="text2" w:themeTint="99"/>
              <w:bottom w:val="single" w:sz="8" w:space="0" w:color="4F81BD"/>
              <w:right w:val="single" w:sz="8" w:space="0" w:color="548DD4" w:themeColor="text2" w:themeTint="99"/>
            </w:tcBorders>
            <w:noWrap/>
          </w:tcPr>
          <w:p w14:paraId="7E35030B" w14:textId="0598F246"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A10D9">
              <w:rPr>
                <w:color w:val="000000"/>
                <w:sz w:val="24"/>
                <w:szCs w:val="24"/>
              </w:rPr>
              <w:t>134 747</w:t>
            </w:r>
          </w:p>
        </w:tc>
        <w:tc>
          <w:tcPr>
            <w:tcW w:w="1417" w:type="dxa"/>
            <w:tcBorders>
              <w:top w:val="single" w:sz="8" w:space="0" w:color="4F81BD"/>
              <w:left w:val="single" w:sz="8" w:space="0" w:color="548DD4" w:themeColor="text2" w:themeTint="99"/>
              <w:bottom w:val="single" w:sz="8" w:space="0" w:color="4F81BD"/>
              <w:right w:val="single" w:sz="8" w:space="0" w:color="548DD4" w:themeColor="text2" w:themeTint="99"/>
            </w:tcBorders>
            <w:noWrap/>
          </w:tcPr>
          <w:p w14:paraId="52C2AD2A" w14:textId="66BDE78A"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A10D9">
              <w:rPr>
                <w:color w:val="000000"/>
                <w:sz w:val="24"/>
                <w:szCs w:val="24"/>
              </w:rPr>
              <w:t>366 670</w:t>
            </w:r>
          </w:p>
        </w:tc>
        <w:tc>
          <w:tcPr>
            <w:tcW w:w="1701" w:type="dxa"/>
            <w:tcBorders>
              <w:top w:val="single" w:sz="8" w:space="0" w:color="4F81BD"/>
              <w:left w:val="single" w:sz="8" w:space="0" w:color="548DD4" w:themeColor="text2" w:themeTint="99"/>
              <w:bottom w:val="single" w:sz="8" w:space="0" w:color="4F81BD"/>
            </w:tcBorders>
            <w:noWrap/>
          </w:tcPr>
          <w:p w14:paraId="1179FAF4" w14:textId="61F6FA69"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A10D9">
              <w:rPr>
                <w:color w:val="000000"/>
                <w:sz w:val="24"/>
                <w:szCs w:val="24"/>
              </w:rPr>
              <w:t>398 650,000</w:t>
            </w:r>
          </w:p>
        </w:tc>
      </w:tr>
      <w:tr w:rsidR="00387050" w:rsidRPr="00FA10D9" w14:paraId="389BF6A4" w14:textId="77777777" w:rsidTr="00387050">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1526" w:type="dxa"/>
            <w:tcBorders>
              <w:left w:val="single" w:sz="8" w:space="0" w:color="548DD4" w:themeColor="text2" w:themeTint="99"/>
              <w:right w:val="single" w:sz="8" w:space="0" w:color="548DD4" w:themeColor="text2" w:themeTint="99"/>
            </w:tcBorders>
            <w:noWrap/>
            <w:hideMark/>
          </w:tcPr>
          <w:p w14:paraId="194F2419" w14:textId="77777777" w:rsidR="00387050" w:rsidRPr="00FA10D9" w:rsidRDefault="00387050" w:rsidP="00FA10D9">
            <w:pPr>
              <w:rPr>
                <w:color w:val="000000"/>
                <w:sz w:val="24"/>
                <w:szCs w:val="24"/>
              </w:rPr>
            </w:pPr>
            <w:r w:rsidRPr="00FA10D9">
              <w:rPr>
                <w:color w:val="000000"/>
                <w:sz w:val="24"/>
                <w:szCs w:val="24"/>
              </w:rPr>
              <w:t>Май</w:t>
            </w:r>
          </w:p>
        </w:tc>
        <w:tc>
          <w:tcPr>
            <w:tcW w:w="1891" w:type="dxa"/>
            <w:tcBorders>
              <w:left w:val="single" w:sz="8" w:space="0" w:color="548DD4" w:themeColor="text2" w:themeTint="99"/>
              <w:right w:val="single" w:sz="8" w:space="0" w:color="548DD4" w:themeColor="text2" w:themeTint="99"/>
            </w:tcBorders>
            <w:noWrap/>
          </w:tcPr>
          <w:p w14:paraId="0C289193" w14:textId="544C2EFF" w:rsidR="00387050" w:rsidRPr="00FA10D9" w:rsidRDefault="00387050" w:rsidP="00FA10D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A10D9">
              <w:rPr>
                <w:color w:val="000000"/>
                <w:sz w:val="24"/>
                <w:szCs w:val="24"/>
              </w:rPr>
              <w:t>17 130</w:t>
            </w:r>
          </w:p>
        </w:tc>
        <w:tc>
          <w:tcPr>
            <w:tcW w:w="1701" w:type="dxa"/>
            <w:tcBorders>
              <w:left w:val="single" w:sz="8" w:space="0" w:color="548DD4" w:themeColor="text2" w:themeTint="99"/>
              <w:right w:val="single" w:sz="8" w:space="0" w:color="548DD4" w:themeColor="text2" w:themeTint="99"/>
            </w:tcBorders>
            <w:noWrap/>
          </w:tcPr>
          <w:p w14:paraId="0B657A9D" w14:textId="203666EB" w:rsidR="00387050" w:rsidRPr="00FA10D9" w:rsidRDefault="00387050" w:rsidP="00FA10D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A10D9">
              <w:rPr>
                <w:color w:val="000000"/>
                <w:sz w:val="24"/>
                <w:szCs w:val="24"/>
              </w:rPr>
              <w:t>173 058</w:t>
            </w:r>
          </w:p>
        </w:tc>
        <w:tc>
          <w:tcPr>
            <w:tcW w:w="1418" w:type="dxa"/>
            <w:tcBorders>
              <w:left w:val="single" w:sz="8" w:space="0" w:color="548DD4" w:themeColor="text2" w:themeTint="99"/>
              <w:right w:val="single" w:sz="8" w:space="0" w:color="548DD4" w:themeColor="text2" w:themeTint="99"/>
            </w:tcBorders>
            <w:noWrap/>
          </w:tcPr>
          <w:p w14:paraId="4F1D9414" w14:textId="5793179C" w:rsidR="00387050" w:rsidRPr="00FA10D9" w:rsidRDefault="00387050" w:rsidP="00FA10D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A10D9">
              <w:rPr>
                <w:color w:val="000000"/>
                <w:sz w:val="24"/>
                <w:szCs w:val="24"/>
              </w:rPr>
              <w:t>89 452</w:t>
            </w:r>
          </w:p>
        </w:tc>
        <w:tc>
          <w:tcPr>
            <w:tcW w:w="1417" w:type="dxa"/>
            <w:tcBorders>
              <w:left w:val="single" w:sz="8" w:space="0" w:color="548DD4" w:themeColor="text2" w:themeTint="99"/>
              <w:right w:val="single" w:sz="8" w:space="0" w:color="548DD4" w:themeColor="text2" w:themeTint="99"/>
            </w:tcBorders>
            <w:noWrap/>
          </w:tcPr>
          <w:p w14:paraId="3CC6A233" w14:textId="1E6885B5" w:rsidR="00387050" w:rsidRPr="00FA10D9" w:rsidRDefault="00387050" w:rsidP="00FA10D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A10D9">
              <w:rPr>
                <w:color w:val="000000"/>
                <w:sz w:val="24"/>
                <w:szCs w:val="24"/>
              </w:rPr>
              <w:t>201 225</w:t>
            </w:r>
          </w:p>
        </w:tc>
        <w:tc>
          <w:tcPr>
            <w:tcW w:w="1701" w:type="dxa"/>
            <w:tcBorders>
              <w:left w:val="single" w:sz="8" w:space="0" w:color="548DD4" w:themeColor="text2" w:themeTint="99"/>
            </w:tcBorders>
            <w:noWrap/>
          </w:tcPr>
          <w:p w14:paraId="2B495DB0" w14:textId="5AF18009" w:rsidR="00387050" w:rsidRPr="00FA10D9" w:rsidRDefault="00387050" w:rsidP="00FA10D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A10D9">
              <w:rPr>
                <w:color w:val="000000"/>
                <w:sz w:val="24"/>
                <w:szCs w:val="24"/>
              </w:rPr>
              <w:t>325 988,000</w:t>
            </w:r>
          </w:p>
        </w:tc>
      </w:tr>
      <w:tr w:rsidR="00387050" w:rsidRPr="00FA10D9" w14:paraId="662C6343" w14:textId="77777777" w:rsidTr="00387050">
        <w:trPr>
          <w:trHeight w:val="312"/>
        </w:trPr>
        <w:tc>
          <w:tcPr>
            <w:cnfStyle w:val="001000000000" w:firstRow="0" w:lastRow="0" w:firstColumn="1" w:lastColumn="0" w:oddVBand="0" w:evenVBand="0" w:oddHBand="0" w:evenHBand="0" w:firstRowFirstColumn="0" w:firstRowLastColumn="0" w:lastRowFirstColumn="0" w:lastRowLastColumn="0"/>
            <w:tcW w:w="1526" w:type="dxa"/>
            <w:tcBorders>
              <w:top w:val="single" w:sz="8" w:space="0" w:color="4F81BD"/>
              <w:left w:val="single" w:sz="8" w:space="0" w:color="548DD4" w:themeColor="text2" w:themeTint="99"/>
              <w:bottom w:val="single" w:sz="8" w:space="0" w:color="4F81BD"/>
              <w:right w:val="single" w:sz="8" w:space="0" w:color="548DD4" w:themeColor="text2" w:themeTint="99"/>
            </w:tcBorders>
            <w:noWrap/>
            <w:hideMark/>
          </w:tcPr>
          <w:p w14:paraId="5251B2EA" w14:textId="77777777" w:rsidR="00387050" w:rsidRPr="00FA10D9" w:rsidRDefault="00387050" w:rsidP="00FA10D9">
            <w:pPr>
              <w:rPr>
                <w:color w:val="000000"/>
                <w:sz w:val="24"/>
                <w:szCs w:val="24"/>
              </w:rPr>
            </w:pPr>
            <w:r w:rsidRPr="00FA10D9">
              <w:rPr>
                <w:color w:val="000000"/>
                <w:sz w:val="24"/>
                <w:szCs w:val="24"/>
              </w:rPr>
              <w:t>Июнь</w:t>
            </w:r>
          </w:p>
        </w:tc>
        <w:tc>
          <w:tcPr>
            <w:tcW w:w="1891" w:type="dxa"/>
            <w:tcBorders>
              <w:top w:val="single" w:sz="8" w:space="0" w:color="4F81BD"/>
              <w:left w:val="single" w:sz="8" w:space="0" w:color="548DD4" w:themeColor="text2" w:themeTint="99"/>
              <w:bottom w:val="single" w:sz="8" w:space="0" w:color="4F81BD"/>
              <w:right w:val="single" w:sz="8" w:space="0" w:color="548DD4" w:themeColor="text2" w:themeTint="99"/>
            </w:tcBorders>
            <w:noWrap/>
          </w:tcPr>
          <w:p w14:paraId="2349A3D6" w14:textId="09B3C08F"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A10D9">
              <w:rPr>
                <w:color w:val="000000"/>
                <w:sz w:val="24"/>
                <w:szCs w:val="24"/>
              </w:rPr>
              <w:t>49 580</w:t>
            </w:r>
          </w:p>
        </w:tc>
        <w:tc>
          <w:tcPr>
            <w:tcW w:w="1701" w:type="dxa"/>
            <w:tcBorders>
              <w:top w:val="single" w:sz="8" w:space="0" w:color="4F81BD"/>
              <w:left w:val="single" w:sz="8" w:space="0" w:color="548DD4" w:themeColor="text2" w:themeTint="99"/>
              <w:bottom w:val="single" w:sz="8" w:space="0" w:color="4F81BD"/>
              <w:right w:val="single" w:sz="8" w:space="0" w:color="548DD4" w:themeColor="text2" w:themeTint="99"/>
            </w:tcBorders>
            <w:noWrap/>
          </w:tcPr>
          <w:p w14:paraId="5B1F00A3" w14:textId="6217128C"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A10D9">
              <w:rPr>
                <w:color w:val="000000"/>
                <w:sz w:val="24"/>
                <w:szCs w:val="24"/>
              </w:rPr>
              <w:t>151 914</w:t>
            </w:r>
          </w:p>
        </w:tc>
        <w:tc>
          <w:tcPr>
            <w:tcW w:w="1418" w:type="dxa"/>
            <w:tcBorders>
              <w:top w:val="single" w:sz="8" w:space="0" w:color="4F81BD"/>
              <w:left w:val="single" w:sz="8" w:space="0" w:color="548DD4" w:themeColor="text2" w:themeTint="99"/>
              <w:bottom w:val="single" w:sz="8" w:space="0" w:color="4F81BD"/>
              <w:right w:val="single" w:sz="8" w:space="0" w:color="548DD4" w:themeColor="text2" w:themeTint="99"/>
            </w:tcBorders>
            <w:noWrap/>
          </w:tcPr>
          <w:p w14:paraId="4F685A62" w14:textId="40FD8DA5"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A10D9">
              <w:rPr>
                <w:color w:val="000000"/>
                <w:sz w:val="24"/>
                <w:szCs w:val="24"/>
              </w:rPr>
              <w:t>321 850</w:t>
            </w:r>
          </w:p>
        </w:tc>
        <w:tc>
          <w:tcPr>
            <w:tcW w:w="1417" w:type="dxa"/>
            <w:tcBorders>
              <w:top w:val="single" w:sz="8" w:space="0" w:color="4F81BD"/>
              <w:left w:val="single" w:sz="8" w:space="0" w:color="548DD4" w:themeColor="text2" w:themeTint="99"/>
              <w:bottom w:val="single" w:sz="8" w:space="0" w:color="4F81BD"/>
              <w:right w:val="single" w:sz="8" w:space="0" w:color="548DD4" w:themeColor="text2" w:themeTint="99"/>
            </w:tcBorders>
            <w:noWrap/>
          </w:tcPr>
          <w:p w14:paraId="71605464" w14:textId="2ADE2BCD"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A10D9">
              <w:rPr>
                <w:color w:val="000000"/>
                <w:sz w:val="24"/>
                <w:szCs w:val="24"/>
              </w:rPr>
              <w:t>309 360</w:t>
            </w:r>
          </w:p>
        </w:tc>
        <w:tc>
          <w:tcPr>
            <w:tcW w:w="1701" w:type="dxa"/>
            <w:tcBorders>
              <w:top w:val="single" w:sz="8" w:space="0" w:color="4F81BD"/>
              <w:left w:val="single" w:sz="8" w:space="0" w:color="548DD4" w:themeColor="text2" w:themeTint="99"/>
              <w:bottom w:val="single" w:sz="8" w:space="0" w:color="4F81BD"/>
            </w:tcBorders>
            <w:noWrap/>
          </w:tcPr>
          <w:p w14:paraId="179264A9" w14:textId="7DC9CDB4"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A10D9">
              <w:rPr>
                <w:color w:val="000000"/>
                <w:sz w:val="24"/>
                <w:szCs w:val="24"/>
              </w:rPr>
              <w:t>371 064,000</w:t>
            </w:r>
          </w:p>
        </w:tc>
      </w:tr>
      <w:tr w:rsidR="00387050" w:rsidRPr="00FA10D9" w14:paraId="68FA1A16" w14:textId="77777777" w:rsidTr="00387050">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1526" w:type="dxa"/>
            <w:tcBorders>
              <w:left w:val="single" w:sz="8" w:space="0" w:color="548DD4" w:themeColor="text2" w:themeTint="99"/>
              <w:right w:val="single" w:sz="8" w:space="0" w:color="548DD4" w:themeColor="text2" w:themeTint="99"/>
            </w:tcBorders>
            <w:noWrap/>
            <w:hideMark/>
          </w:tcPr>
          <w:p w14:paraId="4FE8E033" w14:textId="77777777" w:rsidR="00387050" w:rsidRPr="00FA10D9" w:rsidRDefault="00387050" w:rsidP="00FA10D9">
            <w:pPr>
              <w:rPr>
                <w:color w:val="000000"/>
                <w:sz w:val="24"/>
                <w:szCs w:val="24"/>
              </w:rPr>
            </w:pPr>
            <w:r w:rsidRPr="00FA10D9">
              <w:rPr>
                <w:color w:val="000000"/>
                <w:sz w:val="24"/>
                <w:szCs w:val="24"/>
              </w:rPr>
              <w:t>Июль</w:t>
            </w:r>
          </w:p>
        </w:tc>
        <w:tc>
          <w:tcPr>
            <w:tcW w:w="1891" w:type="dxa"/>
            <w:tcBorders>
              <w:left w:val="single" w:sz="8" w:space="0" w:color="548DD4" w:themeColor="text2" w:themeTint="99"/>
              <w:right w:val="single" w:sz="8" w:space="0" w:color="548DD4" w:themeColor="text2" w:themeTint="99"/>
            </w:tcBorders>
            <w:noWrap/>
          </w:tcPr>
          <w:p w14:paraId="33EDDCB8" w14:textId="4FEEF235" w:rsidR="00387050" w:rsidRPr="00FA10D9" w:rsidRDefault="00387050" w:rsidP="00FA10D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A10D9">
              <w:rPr>
                <w:color w:val="000000"/>
                <w:sz w:val="24"/>
                <w:szCs w:val="24"/>
              </w:rPr>
              <w:t>66 749</w:t>
            </w:r>
          </w:p>
        </w:tc>
        <w:tc>
          <w:tcPr>
            <w:tcW w:w="1701" w:type="dxa"/>
            <w:tcBorders>
              <w:left w:val="single" w:sz="8" w:space="0" w:color="548DD4" w:themeColor="text2" w:themeTint="99"/>
              <w:right w:val="single" w:sz="8" w:space="0" w:color="548DD4" w:themeColor="text2" w:themeTint="99"/>
            </w:tcBorders>
            <w:noWrap/>
          </w:tcPr>
          <w:p w14:paraId="473950AA" w14:textId="2A2F6226" w:rsidR="00387050" w:rsidRPr="00FA10D9" w:rsidRDefault="00387050" w:rsidP="00FA10D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A10D9">
              <w:rPr>
                <w:color w:val="000000"/>
                <w:sz w:val="24"/>
                <w:szCs w:val="24"/>
              </w:rPr>
              <w:t>312 871</w:t>
            </w:r>
          </w:p>
        </w:tc>
        <w:tc>
          <w:tcPr>
            <w:tcW w:w="1418" w:type="dxa"/>
            <w:tcBorders>
              <w:left w:val="single" w:sz="8" w:space="0" w:color="548DD4" w:themeColor="text2" w:themeTint="99"/>
              <w:right w:val="single" w:sz="8" w:space="0" w:color="548DD4" w:themeColor="text2" w:themeTint="99"/>
            </w:tcBorders>
            <w:noWrap/>
          </w:tcPr>
          <w:p w14:paraId="7CD87115" w14:textId="5A2FC1D7" w:rsidR="00387050" w:rsidRPr="00FA10D9" w:rsidRDefault="00387050" w:rsidP="00FA10D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A10D9">
              <w:rPr>
                <w:color w:val="000000"/>
                <w:sz w:val="24"/>
                <w:szCs w:val="24"/>
              </w:rPr>
              <w:t>253 688</w:t>
            </w:r>
          </w:p>
        </w:tc>
        <w:tc>
          <w:tcPr>
            <w:tcW w:w="1417" w:type="dxa"/>
            <w:tcBorders>
              <w:left w:val="single" w:sz="8" w:space="0" w:color="548DD4" w:themeColor="text2" w:themeTint="99"/>
              <w:right w:val="single" w:sz="8" w:space="0" w:color="548DD4" w:themeColor="text2" w:themeTint="99"/>
            </w:tcBorders>
            <w:noWrap/>
          </w:tcPr>
          <w:p w14:paraId="16771EFA" w14:textId="2843100C" w:rsidR="00387050" w:rsidRPr="00FA10D9" w:rsidRDefault="00387050" w:rsidP="00FA10D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A10D9">
              <w:rPr>
                <w:color w:val="000000"/>
                <w:sz w:val="24"/>
                <w:szCs w:val="24"/>
              </w:rPr>
              <w:t>316 046</w:t>
            </w:r>
          </w:p>
        </w:tc>
        <w:tc>
          <w:tcPr>
            <w:tcW w:w="1701" w:type="dxa"/>
            <w:tcBorders>
              <w:left w:val="single" w:sz="8" w:space="0" w:color="548DD4" w:themeColor="text2" w:themeTint="99"/>
            </w:tcBorders>
            <w:noWrap/>
          </w:tcPr>
          <w:p w14:paraId="72EC2952" w14:textId="41E57CEF" w:rsidR="00387050" w:rsidRPr="00FA10D9" w:rsidRDefault="00387050" w:rsidP="00FA10D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A10D9">
              <w:rPr>
                <w:color w:val="000000"/>
                <w:sz w:val="24"/>
                <w:szCs w:val="24"/>
              </w:rPr>
              <w:t>148 633,000</w:t>
            </w:r>
          </w:p>
        </w:tc>
      </w:tr>
      <w:tr w:rsidR="00387050" w:rsidRPr="00FA10D9" w14:paraId="09E3D492" w14:textId="77777777" w:rsidTr="00387050">
        <w:trPr>
          <w:trHeight w:val="312"/>
        </w:trPr>
        <w:tc>
          <w:tcPr>
            <w:cnfStyle w:val="001000000000" w:firstRow="0" w:lastRow="0" w:firstColumn="1" w:lastColumn="0" w:oddVBand="0" w:evenVBand="0" w:oddHBand="0" w:evenHBand="0" w:firstRowFirstColumn="0" w:firstRowLastColumn="0" w:lastRowFirstColumn="0" w:lastRowLastColumn="0"/>
            <w:tcW w:w="1526" w:type="dxa"/>
            <w:tcBorders>
              <w:top w:val="single" w:sz="8" w:space="0" w:color="4F81BD"/>
              <w:left w:val="single" w:sz="8" w:space="0" w:color="548DD4" w:themeColor="text2" w:themeTint="99"/>
              <w:bottom w:val="single" w:sz="8" w:space="0" w:color="4F81BD"/>
              <w:right w:val="single" w:sz="8" w:space="0" w:color="548DD4" w:themeColor="text2" w:themeTint="99"/>
            </w:tcBorders>
            <w:noWrap/>
            <w:hideMark/>
          </w:tcPr>
          <w:p w14:paraId="5DC79C07" w14:textId="77777777" w:rsidR="00387050" w:rsidRPr="00FA10D9" w:rsidRDefault="00387050" w:rsidP="00FA10D9">
            <w:pPr>
              <w:rPr>
                <w:color w:val="000000"/>
                <w:sz w:val="24"/>
                <w:szCs w:val="24"/>
              </w:rPr>
            </w:pPr>
            <w:r w:rsidRPr="00FA10D9">
              <w:rPr>
                <w:color w:val="000000"/>
                <w:sz w:val="24"/>
                <w:szCs w:val="24"/>
              </w:rPr>
              <w:t>Август</w:t>
            </w:r>
          </w:p>
        </w:tc>
        <w:tc>
          <w:tcPr>
            <w:tcW w:w="1891" w:type="dxa"/>
            <w:tcBorders>
              <w:top w:val="single" w:sz="8" w:space="0" w:color="4F81BD"/>
              <w:left w:val="single" w:sz="8" w:space="0" w:color="548DD4" w:themeColor="text2" w:themeTint="99"/>
              <w:bottom w:val="single" w:sz="8" w:space="0" w:color="4F81BD"/>
              <w:right w:val="single" w:sz="8" w:space="0" w:color="548DD4" w:themeColor="text2" w:themeTint="99"/>
            </w:tcBorders>
            <w:noWrap/>
          </w:tcPr>
          <w:p w14:paraId="4DB990CF" w14:textId="1CCEC74E"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A10D9">
              <w:rPr>
                <w:color w:val="000000"/>
                <w:sz w:val="24"/>
                <w:szCs w:val="24"/>
              </w:rPr>
              <w:t>237 215</w:t>
            </w:r>
          </w:p>
        </w:tc>
        <w:tc>
          <w:tcPr>
            <w:tcW w:w="1701" w:type="dxa"/>
            <w:tcBorders>
              <w:top w:val="single" w:sz="8" w:space="0" w:color="4F81BD"/>
              <w:left w:val="single" w:sz="8" w:space="0" w:color="548DD4" w:themeColor="text2" w:themeTint="99"/>
              <w:bottom w:val="single" w:sz="8" w:space="0" w:color="4F81BD"/>
              <w:right w:val="single" w:sz="8" w:space="0" w:color="548DD4" w:themeColor="text2" w:themeTint="99"/>
            </w:tcBorders>
            <w:noWrap/>
          </w:tcPr>
          <w:p w14:paraId="62F52DFD" w14:textId="76D504BF"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A10D9">
              <w:rPr>
                <w:color w:val="000000"/>
                <w:sz w:val="24"/>
                <w:szCs w:val="24"/>
              </w:rPr>
              <w:t>344 267</w:t>
            </w:r>
          </w:p>
        </w:tc>
        <w:tc>
          <w:tcPr>
            <w:tcW w:w="1418" w:type="dxa"/>
            <w:tcBorders>
              <w:top w:val="single" w:sz="8" w:space="0" w:color="4F81BD"/>
              <w:left w:val="single" w:sz="8" w:space="0" w:color="548DD4" w:themeColor="text2" w:themeTint="99"/>
              <w:bottom w:val="single" w:sz="8" w:space="0" w:color="4F81BD"/>
              <w:right w:val="single" w:sz="8" w:space="0" w:color="548DD4" w:themeColor="text2" w:themeTint="99"/>
            </w:tcBorders>
            <w:noWrap/>
          </w:tcPr>
          <w:p w14:paraId="72F2261D" w14:textId="752C3935"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A10D9">
              <w:rPr>
                <w:color w:val="000000"/>
                <w:sz w:val="24"/>
                <w:szCs w:val="24"/>
              </w:rPr>
              <w:t>533 399</w:t>
            </w:r>
          </w:p>
        </w:tc>
        <w:tc>
          <w:tcPr>
            <w:tcW w:w="1417" w:type="dxa"/>
            <w:tcBorders>
              <w:top w:val="single" w:sz="8" w:space="0" w:color="4F81BD"/>
              <w:left w:val="single" w:sz="8" w:space="0" w:color="548DD4" w:themeColor="text2" w:themeTint="99"/>
              <w:bottom w:val="single" w:sz="8" w:space="0" w:color="4F81BD"/>
              <w:right w:val="single" w:sz="8" w:space="0" w:color="548DD4" w:themeColor="text2" w:themeTint="99"/>
            </w:tcBorders>
            <w:noWrap/>
          </w:tcPr>
          <w:p w14:paraId="4EAD1341" w14:textId="2FCB5528"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A10D9">
              <w:rPr>
                <w:color w:val="000000"/>
                <w:sz w:val="24"/>
                <w:szCs w:val="24"/>
              </w:rPr>
              <w:t>600 551</w:t>
            </w:r>
          </w:p>
        </w:tc>
        <w:tc>
          <w:tcPr>
            <w:tcW w:w="1701" w:type="dxa"/>
            <w:tcBorders>
              <w:top w:val="single" w:sz="8" w:space="0" w:color="4F81BD"/>
              <w:left w:val="single" w:sz="8" w:space="0" w:color="548DD4" w:themeColor="text2" w:themeTint="99"/>
              <w:bottom w:val="single" w:sz="8" w:space="0" w:color="4F81BD"/>
            </w:tcBorders>
            <w:noWrap/>
          </w:tcPr>
          <w:p w14:paraId="60C89408" w14:textId="1BF6B11F"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A10D9">
              <w:rPr>
                <w:color w:val="000000"/>
                <w:sz w:val="24"/>
                <w:szCs w:val="24"/>
              </w:rPr>
              <w:t>575 296,350</w:t>
            </w:r>
          </w:p>
        </w:tc>
      </w:tr>
      <w:tr w:rsidR="00387050" w:rsidRPr="00FA10D9" w14:paraId="61AAB126" w14:textId="77777777" w:rsidTr="00387050">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1526" w:type="dxa"/>
            <w:tcBorders>
              <w:left w:val="single" w:sz="8" w:space="0" w:color="548DD4" w:themeColor="text2" w:themeTint="99"/>
              <w:right w:val="single" w:sz="8" w:space="0" w:color="548DD4" w:themeColor="text2" w:themeTint="99"/>
            </w:tcBorders>
            <w:noWrap/>
            <w:hideMark/>
          </w:tcPr>
          <w:p w14:paraId="045E9A78" w14:textId="77777777" w:rsidR="00387050" w:rsidRPr="00FA10D9" w:rsidRDefault="00387050" w:rsidP="00FA10D9">
            <w:pPr>
              <w:rPr>
                <w:color w:val="000000"/>
                <w:sz w:val="24"/>
                <w:szCs w:val="24"/>
              </w:rPr>
            </w:pPr>
            <w:r w:rsidRPr="00FA10D9">
              <w:rPr>
                <w:color w:val="000000"/>
                <w:sz w:val="24"/>
                <w:szCs w:val="24"/>
              </w:rPr>
              <w:t>Сентябрь</w:t>
            </w:r>
          </w:p>
        </w:tc>
        <w:tc>
          <w:tcPr>
            <w:tcW w:w="1891" w:type="dxa"/>
            <w:tcBorders>
              <w:left w:val="single" w:sz="8" w:space="0" w:color="548DD4" w:themeColor="text2" w:themeTint="99"/>
              <w:right w:val="single" w:sz="8" w:space="0" w:color="548DD4" w:themeColor="text2" w:themeTint="99"/>
            </w:tcBorders>
            <w:noWrap/>
          </w:tcPr>
          <w:p w14:paraId="3C588E43" w14:textId="43C0ABF7" w:rsidR="00387050" w:rsidRPr="00FA10D9" w:rsidRDefault="00387050" w:rsidP="00FA10D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A10D9">
              <w:rPr>
                <w:color w:val="000000"/>
                <w:sz w:val="24"/>
                <w:szCs w:val="24"/>
              </w:rPr>
              <w:t>199 301</w:t>
            </w:r>
          </w:p>
        </w:tc>
        <w:tc>
          <w:tcPr>
            <w:tcW w:w="1701" w:type="dxa"/>
            <w:tcBorders>
              <w:left w:val="single" w:sz="8" w:space="0" w:color="548DD4" w:themeColor="text2" w:themeTint="99"/>
              <w:right w:val="single" w:sz="8" w:space="0" w:color="548DD4" w:themeColor="text2" w:themeTint="99"/>
            </w:tcBorders>
            <w:noWrap/>
          </w:tcPr>
          <w:p w14:paraId="2C5681AC" w14:textId="65241563" w:rsidR="00387050" w:rsidRPr="00FA10D9" w:rsidRDefault="00387050" w:rsidP="00FA10D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A10D9">
              <w:rPr>
                <w:color w:val="000000"/>
                <w:sz w:val="24"/>
                <w:szCs w:val="24"/>
              </w:rPr>
              <w:t>374 163</w:t>
            </w:r>
          </w:p>
        </w:tc>
        <w:tc>
          <w:tcPr>
            <w:tcW w:w="1418" w:type="dxa"/>
            <w:tcBorders>
              <w:left w:val="single" w:sz="8" w:space="0" w:color="548DD4" w:themeColor="text2" w:themeTint="99"/>
              <w:right w:val="single" w:sz="8" w:space="0" w:color="548DD4" w:themeColor="text2" w:themeTint="99"/>
            </w:tcBorders>
            <w:noWrap/>
          </w:tcPr>
          <w:p w14:paraId="0DB97B74" w14:textId="3C9B99DE" w:rsidR="00387050" w:rsidRPr="00FA10D9" w:rsidRDefault="00387050" w:rsidP="00FA10D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A10D9">
              <w:rPr>
                <w:color w:val="000000"/>
                <w:sz w:val="24"/>
                <w:szCs w:val="24"/>
              </w:rPr>
              <w:t>422 371</w:t>
            </w:r>
          </w:p>
        </w:tc>
        <w:tc>
          <w:tcPr>
            <w:tcW w:w="1417" w:type="dxa"/>
            <w:tcBorders>
              <w:left w:val="single" w:sz="8" w:space="0" w:color="548DD4" w:themeColor="text2" w:themeTint="99"/>
              <w:right w:val="single" w:sz="8" w:space="0" w:color="548DD4" w:themeColor="text2" w:themeTint="99"/>
            </w:tcBorders>
            <w:noWrap/>
          </w:tcPr>
          <w:p w14:paraId="1FC1CE0F" w14:textId="268EAD3C" w:rsidR="00387050" w:rsidRPr="00FA10D9" w:rsidRDefault="00387050" w:rsidP="00FA10D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A10D9">
              <w:rPr>
                <w:color w:val="000000"/>
                <w:sz w:val="24"/>
                <w:szCs w:val="24"/>
              </w:rPr>
              <w:t>543 634</w:t>
            </w:r>
          </w:p>
        </w:tc>
        <w:tc>
          <w:tcPr>
            <w:tcW w:w="1701" w:type="dxa"/>
            <w:tcBorders>
              <w:left w:val="single" w:sz="8" w:space="0" w:color="548DD4" w:themeColor="text2" w:themeTint="99"/>
            </w:tcBorders>
            <w:noWrap/>
          </w:tcPr>
          <w:p w14:paraId="690AE2C6" w14:textId="61F5B2FF" w:rsidR="00387050" w:rsidRPr="00FA10D9" w:rsidRDefault="00387050" w:rsidP="00FA10D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A10D9">
              <w:rPr>
                <w:color w:val="000000"/>
                <w:sz w:val="24"/>
                <w:szCs w:val="24"/>
              </w:rPr>
              <w:t>498 110,000</w:t>
            </w:r>
          </w:p>
        </w:tc>
      </w:tr>
      <w:tr w:rsidR="00387050" w:rsidRPr="00FA10D9" w14:paraId="72255B30" w14:textId="77777777" w:rsidTr="00387050">
        <w:trPr>
          <w:trHeight w:val="312"/>
        </w:trPr>
        <w:tc>
          <w:tcPr>
            <w:cnfStyle w:val="001000000000" w:firstRow="0" w:lastRow="0" w:firstColumn="1" w:lastColumn="0" w:oddVBand="0" w:evenVBand="0" w:oddHBand="0" w:evenHBand="0" w:firstRowFirstColumn="0" w:firstRowLastColumn="0" w:lastRowFirstColumn="0" w:lastRowLastColumn="0"/>
            <w:tcW w:w="1526" w:type="dxa"/>
            <w:tcBorders>
              <w:top w:val="single" w:sz="8" w:space="0" w:color="4F81BD"/>
              <w:left w:val="single" w:sz="8" w:space="0" w:color="548DD4" w:themeColor="text2" w:themeTint="99"/>
              <w:bottom w:val="single" w:sz="8" w:space="0" w:color="4F81BD"/>
              <w:right w:val="single" w:sz="8" w:space="0" w:color="548DD4" w:themeColor="text2" w:themeTint="99"/>
            </w:tcBorders>
            <w:noWrap/>
            <w:hideMark/>
          </w:tcPr>
          <w:p w14:paraId="6C5AFC3B" w14:textId="77777777" w:rsidR="00387050" w:rsidRPr="00FA10D9" w:rsidRDefault="00387050" w:rsidP="00FA10D9">
            <w:pPr>
              <w:rPr>
                <w:color w:val="000000"/>
                <w:sz w:val="24"/>
                <w:szCs w:val="24"/>
              </w:rPr>
            </w:pPr>
            <w:r w:rsidRPr="00FA10D9">
              <w:rPr>
                <w:color w:val="000000"/>
                <w:sz w:val="24"/>
                <w:szCs w:val="24"/>
              </w:rPr>
              <w:t>Октябрь</w:t>
            </w:r>
          </w:p>
        </w:tc>
        <w:tc>
          <w:tcPr>
            <w:tcW w:w="1891" w:type="dxa"/>
            <w:tcBorders>
              <w:top w:val="single" w:sz="8" w:space="0" w:color="4F81BD"/>
              <w:left w:val="single" w:sz="8" w:space="0" w:color="548DD4" w:themeColor="text2" w:themeTint="99"/>
              <w:bottom w:val="single" w:sz="8" w:space="0" w:color="4F81BD"/>
              <w:right w:val="single" w:sz="8" w:space="0" w:color="548DD4" w:themeColor="text2" w:themeTint="99"/>
            </w:tcBorders>
            <w:noWrap/>
          </w:tcPr>
          <w:p w14:paraId="798B662E" w14:textId="5191F826"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A10D9">
              <w:rPr>
                <w:color w:val="000000"/>
                <w:sz w:val="24"/>
                <w:szCs w:val="24"/>
              </w:rPr>
              <w:t>81 067</w:t>
            </w:r>
          </w:p>
        </w:tc>
        <w:tc>
          <w:tcPr>
            <w:tcW w:w="1701" w:type="dxa"/>
            <w:tcBorders>
              <w:top w:val="single" w:sz="8" w:space="0" w:color="4F81BD"/>
              <w:left w:val="single" w:sz="8" w:space="0" w:color="548DD4" w:themeColor="text2" w:themeTint="99"/>
              <w:bottom w:val="single" w:sz="8" w:space="0" w:color="4F81BD"/>
              <w:right w:val="single" w:sz="8" w:space="0" w:color="548DD4" w:themeColor="text2" w:themeTint="99"/>
            </w:tcBorders>
            <w:noWrap/>
          </w:tcPr>
          <w:p w14:paraId="73DBF190" w14:textId="34555680"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A10D9">
              <w:rPr>
                <w:color w:val="000000"/>
                <w:sz w:val="24"/>
                <w:szCs w:val="24"/>
              </w:rPr>
              <w:t>267 134</w:t>
            </w:r>
          </w:p>
        </w:tc>
        <w:tc>
          <w:tcPr>
            <w:tcW w:w="1418" w:type="dxa"/>
            <w:tcBorders>
              <w:top w:val="single" w:sz="8" w:space="0" w:color="4F81BD"/>
              <w:left w:val="single" w:sz="8" w:space="0" w:color="548DD4" w:themeColor="text2" w:themeTint="99"/>
              <w:bottom w:val="single" w:sz="8" w:space="0" w:color="4F81BD"/>
              <w:right w:val="single" w:sz="8" w:space="0" w:color="548DD4" w:themeColor="text2" w:themeTint="99"/>
            </w:tcBorders>
            <w:noWrap/>
          </w:tcPr>
          <w:p w14:paraId="57CF0F15" w14:textId="386ABDFA"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A10D9">
              <w:rPr>
                <w:color w:val="000000"/>
                <w:sz w:val="24"/>
                <w:szCs w:val="24"/>
              </w:rPr>
              <w:t>216 140</w:t>
            </w:r>
          </w:p>
        </w:tc>
        <w:tc>
          <w:tcPr>
            <w:tcW w:w="1417" w:type="dxa"/>
            <w:tcBorders>
              <w:top w:val="single" w:sz="8" w:space="0" w:color="4F81BD"/>
              <w:left w:val="single" w:sz="8" w:space="0" w:color="548DD4" w:themeColor="text2" w:themeTint="99"/>
              <w:bottom w:val="single" w:sz="8" w:space="0" w:color="4F81BD"/>
              <w:right w:val="single" w:sz="8" w:space="0" w:color="548DD4" w:themeColor="text2" w:themeTint="99"/>
            </w:tcBorders>
            <w:noWrap/>
          </w:tcPr>
          <w:p w14:paraId="3D827684" w14:textId="4A989822"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A10D9">
              <w:rPr>
                <w:color w:val="000000"/>
                <w:sz w:val="24"/>
                <w:szCs w:val="24"/>
              </w:rPr>
              <w:t>459 860</w:t>
            </w:r>
          </w:p>
        </w:tc>
        <w:tc>
          <w:tcPr>
            <w:tcW w:w="1701" w:type="dxa"/>
            <w:tcBorders>
              <w:top w:val="single" w:sz="8" w:space="0" w:color="4F81BD"/>
              <w:left w:val="single" w:sz="8" w:space="0" w:color="548DD4" w:themeColor="text2" w:themeTint="99"/>
              <w:bottom w:val="single" w:sz="8" w:space="0" w:color="4F81BD"/>
            </w:tcBorders>
            <w:noWrap/>
          </w:tcPr>
          <w:p w14:paraId="51097048" w14:textId="29E0DE71"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A10D9">
              <w:rPr>
                <w:color w:val="000000"/>
                <w:sz w:val="24"/>
                <w:szCs w:val="24"/>
              </w:rPr>
              <w:t>503 780,000</w:t>
            </w:r>
          </w:p>
        </w:tc>
      </w:tr>
      <w:tr w:rsidR="00387050" w:rsidRPr="00FA10D9" w14:paraId="384C9B04" w14:textId="77777777" w:rsidTr="00387050">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1526" w:type="dxa"/>
            <w:tcBorders>
              <w:left w:val="single" w:sz="8" w:space="0" w:color="548DD4" w:themeColor="text2" w:themeTint="99"/>
              <w:right w:val="single" w:sz="8" w:space="0" w:color="548DD4" w:themeColor="text2" w:themeTint="99"/>
            </w:tcBorders>
            <w:noWrap/>
            <w:hideMark/>
          </w:tcPr>
          <w:p w14:paraId="1E2822E5" w14:textId="77777777" w:rsidR="00387050" w:rsidRPr="00FA10D9" w:rsidRDefault="00387050" w:rsidP="00FA10D9">
            <w:pPr>
              <w:rPr>
                <w:color w:val="000000"/>
                <w:sz w:val="24"/>
                <w:szCs w:val="24"/>
              </w:rPr>
            </w:pPr>
            <w:r w:rsidRPr="00FA10D9">
              <w:rPr>
                <w:color w:val="000000"/>
                <w:sz w:val="24"/>
                <w:szCs w:val="24"/>
              </w:rPr>
              <w:t>Ноябрь</w:t>
            </w:r>
          </w:p>
        </w:tc>
        <w:tc>
          <w:tcPr>
            <w:tcW w:w="1891" w:type="dxa"/>
            <w:tcBorders>
              <w:left w:val="single" w:sz="8" w:space="0" w:color="548DD4" w:themeColor="text2" w:themeTint="99"/>
              <w:right w:val="single" w:sz="8" w:space="0" w:color="548DD4" w:themeColor="text2" w:themeTint="99"/>
            </w:tcBorders>
            <w:noWrap/>
          </w:tcPr>
          <w:p w14:paraId="04CF7899" w14:textId="67E9A657" w:rsidR="00387050" w:rsidRPr="00FA10D9" w:rsidRDefault="00387050" w:rsidP="00FA10D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A10D9">
              <w:rPr>
                <w:color w:val="000000"/>
                <w:sz w:val="24"/>
                <w:szCs w:val="24"/>
              </w:rPr>
              <w:t>40 000</w:t>
            </w:r>
          </w:p>
        </w:tc>
        <w:tc>
          <w:tcPr>
            <w:tcW w:w="1701" w:type="dxa"/>
            <w:tcBorders>
              <w:left w:val="single" w:sz="8" w:space="0" w:color="548DD4" w:themeColor="text2" w:themeTint="99"/>
              <w:right w:val="single" w:sz="8" w:space="0" w:color="548DD4" w:themeColor="text2" w:themeTint="99"/>
            </w:tcBorders>
            <w:noWrap/>
          </w:tcPr>
          <w:p w14:paraId="26522B0C" w14:textId="48E436AE" w:rsidR="00387050" w:rsidRPr="00FA10D9" w:rsidRDefault="00387050" w:rsidP="00FA10D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A10D9">
              <w:rPr>
                <w:color w:val="000000"/>
                <w:sz w:val="24"/>
                <w:szCs w:val="24"/>
              </w:rPr>
              <w:t>95 894</w:t>
            </w:r>
          </w:p>
        </w:tc>
        <w:tc>
          <w:tcPr>
            <w:tcW w:w="1418" w:type="dxa"/>
            <w:tcBorders>
              <w:left w:val="single" w:sz="8" w:space="0" w:color="548DD4" w:themeColor="text2" w:themeTint="99"/>
              <w:right w:val="single" w:sz="8" w:space="0" w:color="548DD4" w:themeColor="text2" w:themeTint="99"/>
            </w:tcBorders>
            <w:noWrap/>
          </w:tcPr>
          <w:p w14:paraId="394A3E4E" w14:textId="720701F9" w:rsidR="00387050" w:rsidRPr="00FA10D9" w:rsidRDefault="00387050" w:rsidP="00FA10D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A10D9">
              <w:rPr>
                <w:color w:val="000000"/>
                <w:sz w:val="24"/>
                <w:szCs w:val="24"/>
              </w:rPr>
              <w:t>202 527</w:t>
            </w:r>
          </w:p>
        </w:tc>
        <w:tc>
          <w:tcPr>
            <w:tcW w:w="1417" w:type="dxa"/>
            <w:tcBorders>
              <w:left w:val="single" w:sz="8" w:space="0" w:color="548DD4" w:themeColor="text2" w:themeTint="99"/>
              <w:right w:val="single" w:sz="8" w:space="0" w:color="548DD4" w:themeColor="text2" w:themeTint="99"/>
            </w:tcBorders>
            <w:noWrap/>
          </w:tcPr>
          <w:p w14:paraId="70451318" w14:textId="5B11392D" w:rsidR="00387050" w:rsidRPr="00FA10D9" w:rsidRDefault="00387050" w:rsidP="00FA10D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A10D9">
              <w:rPr>
                <w:color w:val="000000"/>
                <w:sz w:val="24"/>
                <w:szCs w:val="24"/>
              </w:rPr>
              <w:t>379 481</w:t>
            </w:r>
          </w:p>
        </w:tc>
        <w:tc>
          <w:tcPr>
            <w:tcW w:w="1701" w:type="dxa"/>
            <w:tcBorders>
              <w:left w:val="single" w:sz="8" w:space="0" w:color="548DD4" w:themeColor="text2" w:themeTint="99"/>
            </w:tcBorders>
            <w:noWrap/>
          </w:tcPr>
          <w:p w14:paraId="24FA7AFA" w14:textId="32C26DEB" w:rsidR="00387050" w:rsidRPr="00FA10D9" w:rsidRDefault="00387050" w:rsidP="00FA10D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A10D9">
              <w:rPr>
                <w:color w:val="000000"/>
                <w:sz w:val="24"/>
                <w:szCs w:val="24"/>
              </w:rPr>
              <w:t>442 304,000</w:t>
            </w:r>
          </w:p>
        </w:tc>
      </w:tr>
      <w:tr w:rsidR="00387050" w:rsidRPr="00FA10D9" w14:paraId="224D9D7C" w14:textId="77777777" w:rsidTr="00387050">
        <w:trPr>
          <w:trHeight w:val="324"/>
        </w:trPr>
        <w:tc>
          <w:tcPr>
            <w:cnfStyle w:val="001000000000" w:firstRow="0" w:lastRow="0" w:firstColumn="1" w:lastColumn="0" w:oddVBand="0" w:evenVBand="0" w:oddHBand="0" w:evenHBand="0" w:firstRowFirstColumn="0" w:firstRowLastColumn="0" w:lastRowFirstColumn="0" w:lastRowLastColumn="0"/>
            <w:tcW w:w="1526" w:type="dxa"/>
            <w:tcBorders>
              <w:top w:val="single" w:sz="8" w:space="0" w:color="4F81BD"/>
              <w:left w:val="single" w:sz="8" w:space="0" w:color="548DD4" w:themeColor="text2" w:themeTint="99"/>
              <w:bottom w:val="single" w:sz="8" w:space="0" w:color="4F81BD"/>
              <w:right w:val="single" w:sz="8" w:space="0" w:color="548DD4" w:themeColor="text2" w:themeTint="99"/>
            </w:tcBorders>
            <w:noWrap/>
            <w:hideMark/>
          </w:tcPr>
          <w:p w14:paraId="6DE3CC41" w14:textId="77777777" w:rsidR="00387050" w:rsidRPr="00FA10D9" w:rsidRDefault="00387050" w:rsidP="00FA10D9">
            <w:pPr>
              <w:rPr>
                <w:color w:val="000000"/>
                <w:sz w:val="24"/>
                <w:szCs w:val="24"/>
              </w:rPr>
            </w:pPr>
            <w:r w:rsidRPr="00FA10D9">
              <w:rPr>
                <w:color w:val="000000"/>
                <w:sz w:val="24"/>
                <w:szCs w:val="24"/>
              </w:rPr>
              <w:t>Декабрь</w:t>
            </w:r>
          </w:p>
        </w:tc>
        <w:tc>
          <w:tcPr>
            <w:tcW w:w="1891" w:type="dxa"/>
            <w:tcBorders>
              <w:top w:val="single" w:sz="8" w:space="0" w:color="4F81BD"/>
              <w:left w:val="single" w:sz="8" w:space="0" w:color="548DD4" w:themeColor="text2" w:themeTint="99"/>
              <w:bottom w:val="single" w:sz="8" w:space="0" w:color="4F81BD"/>
              <w:right w:val="single" w:sz="8" w:space="0" w:color="548DD4" w:themeColor="text2" w:themeTint="99"/>
            </w:tcBorders>
            <w:noWrap/>
          </w:tcPr>
          <w:p w14:paraId="571FD7B7" w14:textId="099F3DF6"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A10D9">
              <w:rPr>
                <w:color w:val="000000"/>
                <w:sz w:val="24"/>
                <w:szCs w:val="24"/>
              </w:rPr>
              <w:t>65 934</w:t>
            </w:r>
          </w:p>
        </w:tc>
        <w:tc>
          <w:tcPr>
            <w:tcW w:w="1701" w:type="dxa"/>
            <w:tcBorders>
              <w:top w:val="single" w:sz="8" w:space="0" w:color="4F81BD"/>
              <w:left w:val="single" w:sz="8" w:space="0" w:color="548DD4" w:themeColor="text2" w:themeTint="99"/>
              <w:bottom w:val="single" w:sz="8" w:space="0" w:color="4F81BD"/>
              <w:right w:val="single" w:sz="8" w:space="0" w:color="548DD4" w:themeColor="text2" w:themeTint="99"/>
            </w:tcBorders>
            <w:noWrap/>
          </w:tcPr>
          <w:p w14:paraId="7BA37C4A" w14:textId="7612844E"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A10D9">
              <w:rPr>
                <w:color w:val="000000"/>
                <w:sz w:val="24"/>
                <w:szCs w:val="24"/>
              </w:rPr>
              <w:t>399 750</w:t>
            </w:r>
          </w:p>
        </w:tc>
        <w:tc>
          <w:tcPr>
            <w:tcW w:w="1418" w:type="dxa"/>
            <w:tcBorders>
              <w:top w:val="single" w:sz="8" w:space="0" w:color="4F81BD"/>
              <w:left w:val="single" w:sz="8" w:space="0" w:color="548DD4" w:themeColor="text2" w:themeTint="99"/>
              <w:bottom w:val="single" w:sz="8" w:space="0" w:color="4F81BD"/>
              <w:right w:val="single" w:sz="8" w:space="0" w:color="548DD4" w:themeColor="text2" w:themeTint="99"/>
            </w:tcBorders>
            <w:noWrap/>
          </w:tcPr>
          <w:p w14:paraId="49E429E7" w14:textId="11E3ABB7"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A10D9">
              <w:rPr>
                <w:color w:val="000000"/>
                <w:sz w:val="24"/>
                <w:szCs w:val="24"/>
              </w:rPr>
              <w:t>535 000</w:t>
            </w:r>
          </w:p>
        </w:tc>
        <w:tc>
          <w:tcPr>
            <w:tcW w:w="1417" w:type="dxa"/>
            <w:tcBorders>
              <w:top w:val="single" w:sz="8" w:space="0" w:color="4F81BD"/>
              <w:left w:val="single" w:sz="8" w:space="0" w:color="548DD4" w:themeColor="text2" w:themeTint="99"/>
              <w:bottom w:val="single" w:sz="8" w:space="0" w:color="4F81BD"/>
              <w:right w:val="single" w:sz="8" w:space="0" w:color="548DD4" w:themeColor="text2" w:themeTint="99"/>
            </w:tcBorders>
            <w:noWrap/>
          </w:tcPr>
          <w:p w14:paraId="512868E5" w14:textId="3ECB519C"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A10D9">
              <w:rPr>
                <w:color w:val="000000"/>
                <w:sz w:val="24"/>
                <w:szCs w:val="24"/>
              </w:rPr>
              <w:t>521 549</w:t>
            </w:r>
          </w:p>
        </w:tc>
        <w:tc>
          <w:tcPr>
            <w:tcW w:w="1701" w:type="dxa"/>
            <w:tcBorders>
              <w:top w:val="single" w:sz="8" w:space="0" w:color="4F81BD"/>
              <w:left w:val="single" w:sz="8" w:space="0" w:color="548DD4" w:themeColor="text2" w:themeTint="99"/>
              <w:bottom w:val="single" w:sz="8" w:space="0" w:color="4F81BD"/>
            </w:tcBorders>
            <w:noWrap/>
          </w:tcPr>
          <w:p w14:paraId="164CFB33" w14:textId="67FF942E"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A10D9">
              <w:rPr>
                <w:color w:val="000000"/>
                <w:sz w:val="24"/>
                <w:szCs w:val="24"/>
              </w:rPr>
              <w:t>475 993,000</w:t>
            </w:r>
          </w:p>
        </w:tc>
      </w:tr>
      <w:tr w:rsidR="00387050" w:rsidRPr="00FA10D9" w14:paraId="36D4346B" w14:textId="77777777" w:rsidTr="002402AE">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526" w:type="dxa"/>
            <w:tcBorders>
              <w:left w:val="single" w:sz="8" w:space="0" w:color="548DD4" w:themeColor="text2" w:themeTint="99"/>
              <w:bottom w:val="nil"/>
              <w:right w:val="single" w:sz="8" w:space="0" w:color="548DD4" w:themeColor="text2" w:themeTint="99"/>
            </w:tcBorders>
            <w:shd w:val="clear" w:color="auto" w:fill="0070C0"/>
            <w:noWrap/>
            <w:hideMark/>
          </w:tcPr>
          <w:p w14:paraId="169F5C3D" w14:textId="77777777" w:rsidR="00387050" w:rsidRPr="00387050" w:rsidRDefault="00387050" w:rsidP="00FA10D9">
            <w:pPr>
              <w:rPr>
                <w:b w:val="0"/>
                <w:bCs w:val="0"/>
                <w:color w:val="FFFFFF" w:themeColor="background1"/>
                <w:sz w:val="24"/>
                <w:szCs w:val="24"/>
              </w:rPr>
            </w:pPr>
            <w:r w:rsidRPr="00387050">
              <w:rPr>
                <w:b w:val="0"/>
                <w:bCs w:val="0"/>
                <w:color w:val="FFFFFF" w:themeColor="background1"/>
                <w:sz w:val="24"/>
                <w:szCs w:val="24"/>
              </w:rPr>
              <w:t>ИТОГО</w:t>
            </w:r>
          </w:p>
        </w:tc>
        <w:tc>
          <w:tcPr>
            <w:tcW w:w="1891" w:type="dxa"/>
            <w:tcBorders>
              <w:left w:val="single" w:sz="8" w:space="0" w:color="548DD4" w:themeColor="text2" w:themeTint="99"/>
              <w:bottom w:val="nil"/>
              <w:right w:val="single" w:sz="8" w:space="0" w:color="548DD4" w:themeColor="text2" w:themeTint="99"/>
            </w:tcBorders>
            <w:shd w:val="clear" w:color="auto" w:fill="0070C0"/>
            <w:noWrap/>
          </w:tcPr>
          <w:p w14:paraId="7AA260DB" w14:textId="3D18BE7D" w:rsidR="00387050" w:rsidRPr="00387050" w:rsidRDefault="00387050" w:rsidP="00FA10D9">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sz w:val="24"/>
                <w:szCs w:val="24"/>
              </w:rPr>
            </w:pPr>
            <w:r w:rsidRPr="00387050">
              <w:rPr>
                <w:b/>
                <w:bCs/>
                <w:color w:val="FFFFFF" w:themeColor="background1"/>
                <w:sz w:val="24"/>
                <w:szCs w:val="24"/>
              </w:rPr>
              <w:t>1 138 803</w:t>
            </w:r>
          </w:p>
        </w:tc>
        <w:tc>
          <w:tcPr>
            <w:tcW w:w="1701" w:type="dxa"/>
            <w:tcBorders>
              <w:left w:val="single" w:sz="8" w:space="0" w:color="548DD4" w:themeColor="text2" w:themeTint="99"/>
              <w:bottom w:val="nil"/>
              <w:right w:val="single" w:sz="8" w:space="0" w:color="548DD4" w:themeColor="text2" w:themeTint="99"/>
            </w:tcBorders>
            <w:shd w:val="clear" w:color="auto" w:fill="0070C0"/>
            <w:noWrap/>
          </w:tcPr>
          <w:p w14:paraId="426AA373" w14:textId="3F6A8F09" w:rsidR="00387050" w:rsidRPr="00387050" w:rsidRDefault="00387050" w:rsidP="00FA10D9">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sz w:val="24"/>
                <w:szCs w:val="24"/>
              </w:rPr>
            </w:pPr>
            <w:r w:rsidRPr="00387050">
              <w:rPr>
                <w:b/>
                <w:bCs/>
                <w:color w:val="FFFFFF" w:themeColor="background1"/>
                <w:sz w:val="24"/>
                <w:szCs w:val="24"/>
              </w:rPr>
              <w:t>3 035 398</w:t>
            </w:r>
          </w:p>
        </w:tc>
        <w:tc>
          <w:tcPr>
            <w:tcW w:w="1418" w:type="dxa"/>
            <w:tcBorders>
              <w:left w:val="single" w:sz="8" w:space="0" w:color="548DD4" w:themeColor="text2" w:themeTint="99"/>
              <w:bottom w:val="nil"/>
              <w:right w:val="single" w:sz="8" w:space="0" w:color="548DD4" w:themeColor="text2" w:themeTint="99"/>
            </w:tcBorders>
            <w:shd w:val="clear" w:color="auto" w:fill="0070C0"/>
            <w:noWrap/>
          </w:tcPr>
          <w:p w14:paraId="100D5037" w14:textId="663F4180" w:rsidR="00387050" w:rsidRPr="00387050" w:rsidRDefault="00387050" w:rsidP="00FA10D9">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sz w:val="24"/>
                <w:szCs w:val="24"/>
              </w:rPr>
            </w:pPr>
            <w:r w:rsidRPr="00387050">
              <w:rPr>
                <w:b/>
                <w:bCs/>
                <w:color w:val="FFFFFF" w:themeColor="background1"/>
                <w:sz w:val="24"/>
                <w:szCs w:val="24"/>
              </w:rPr>
              <w:t>3 859 718</w:t>
            </w:r>
          </w:p>
        </w:tc>
        <w:tc>
          <w:tcPr>
            <w:tcW w:w="1417" w:type="dxa"/>
            <w:tcBorders>
              <w:left w:val="single" w:sz="8" w:space="0" w:color="548DD4" w:themeColor="text2" w:themeTint="99"/>
              <w:bottom w:val="nil"/>
              <w:right w:val="single" w:sz="8" w:space="0" w:color="548DD4" w:themeColor="text2" w:themeTint="99"/>
            </w:tcBorders>
            <w:shd w:val="clear" w:color="auto" w:fill="0070C0"/>
            <w:noWrap/>
          </w:tcPr>
          <w:p w14:paraId="69CB14DC" w14:textId="1906947B" w:rsidR="00387050" w:rsidRPr="00387050" w:rsidRDefault="00387050" w:rsidP="00FA10D9">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sz w:val="24"/>
                <w:szCs w:val="24"/>
              </w:rPr>
            </w:pPr>
            <w:r w:rsidRPr="00387050">
              <w:rPr>
                <w:b/>
                <w:bCs/>
                <w:color w:val="FFFFFF" w:themeColor="background1"/>
                <w:sz w:val="24"/>
                <w:szCs w:val="24"/>
              </w:rPr>
              <w:t>4 795 850</w:t>
            </w:r>
          </w:p>
        </w:tc>
        <w:tc>
          <w:tcPr>
            <w:tcW w:w="1701" w:type="dxa"/>
            <w:tcBorders>
              <w:left w:val="single" w:sz="8" w:space="0" w:color="548DD4" w:themeColor="text2" w:themeTint="99"/>
              <w:bottom w:val="nil"/>
            </w:tcBorders>
            <w:shd w:val="clear" w:color="auto" w:fill="0070C0"/>
            <w:noWrap/>
          </w:tcPr>
          <w:p w14:paraId="2EEC35AF" w14:textId="52E4914F" w:rsidR="00387050" w:rsidRPr="00387050" w:rsidRDefault="00387050" w:rsidP="00FA10D9">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sz w:val="24"/>
                <w:szCs w:val="24"/>
              </w:rPr>
            </w:pPr>
            <w:r w:rsidRPr="00387050">
              <w:rPr>
                <w:b/>
                <w:bCs/>
                <w:color w:val="FFFFFF" w:themeColor="background1"/>
                <w:sz w:val="24"/>
                <w:szCs w:val="24"/>
              </w:rPr>
              <w:t>5 278 880,350</w:t>
            </w:r>
          </w:p>
        </w:tc>
      </w:tr>
      <w:tr w:rsidR="00387050" w:rsidRPr="00FA10D9" w14:paraId="5B4541CE" w14:textId="77777777" w:rsidTr="002402AE">
        <w:trPr>
          <w:trHeight w:val="330"/>
        </w:trPr>
        <w:tc>
          <w:tcPr>
            <w:cnfStyle w:val="001000000000" w:firstRow="0" w:lastRow="0" w:firstColumn="1" w:lastColumn="0" w:oddVBand="0" w:evenVBand="0" w:oddHBand="0" w:evenHBand="0" w:firstRowFirstColumn="0" w:firstRowLastColumn="0" w:lastRowFirstColumn="0" w:lastRowLastColumn="0"/>
            <w:tcW w:w="1526" w:type="dxa"/>
            <w:tcBorders>
              <w:top w:val="nil"/>
              <w:left w:val="nil"/>
              <w:bottom w:val="single" w:sz="8" w:space="0" w:color="548DD4" w:themeColor="text2" w:themeTint="99"/>
              <w:right w:val="nil"/>
            </w:tcBorders>
            <w:noWrap/>
            <w:hideMark/>
          </w:tcPr>
          <w:p w14:paraId="05EBCF68" w14:textId="77777777" w:rsidR="00387050" w:rsidRPr="00FA10D9" w:rsidRDefault="00387050" w:rsidP="00FA10D9">
            <w:pPr>
              <w:rPr>
                <w:color w:val="000000"/>
                <w:sz w:val="24"/>
                <w:szCs w:val="24"/>
              </w:rPr>
            </w:pPr>
          </w:p>
        </w:tc>
        <w:tc>
          <w:tcPr>
            <w:tcW w:w="1891" w:type="dxa"/>
            <w:tcBorders>
              <w:top w:val="nil"/>
              <w:left w:val="nil"/>
              <w:bottom w:val="single" w:sz="8" w:space="0" w:color="548DD4" w:themeColor="text2" w:themeTint="99"/>
              <w:right w:val="nil"/>
            </w:tcBorders>
            <w:noWrap/>
          </w:tcPr>
          <w:p w14:paraId="428076CA" w14:textId="77777777" w:rsidR="00387050" w:rsidRPr="00FA10D9" w:rsidRDefault="00387050" w:rsidP="00FA10D9">
            <w:pPr>
              <w:cnfStyle w:val="000000000000" w:firstRow="0" w:lastRow="0" w:firstColumn="0" w:lastColumn="0" w:oddVBand="0" w:evenVBand="0" w:oddHBand="0" w:evenHBand="0" w:firstRowFirstColumn="0" w:firstRowLastColumn="0" w:lastRowFirstColumn="0" w:lastRowLastColumn="0"/>
              <w:rPr>
                <w:color w:val="000000"/>
                <w:sz w:val="24"/>
                <w:szCs w:val="24"/>
              </w:rPr>
            </w:pPr>
          </w:p>
        </w:tc>
        <w:tc>
          <w:tcPr>
            <w:tcW w:w="1701" w:type="dxa"/>
            <w:tcBorders>
              <w:top w:val="nil"/>
              <w:left w:val="nil"/>
              <w:bottom w:val="single" w:sz="8" w:space="0" w:color="548DD4" w:themeColor="text2" w:themeTint="99"/>
              <w:right w:val="nil"/>
            </w:tcBorders>
            <w:noWrap/>
          </w:tcPr>
          <w:p w14:paraId="5559EB17" w14:textId="77777777" w:rsidR="00387050" w:rsidRPr="00FA10D9" w:rsidRDefault="00387050" w:rsidP="00FA10D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p>
        </w:tc>
        <w:tc>
          <w:tcPr>
            <w:tcW w:w="1418" w:type="dxa"/>
            <w:tcBorders>
              <w:top w:val="nil"/>
              <w:left w:val="nil"/>
              <w:bottom w:val="single" w:sz="8" w:space="0" w:color="548DD4" w:themeColor="text2" w:themeTint="99"/>
              <w:right w:val="nil"/>
            </w:tcBorders>
            <w:noWrap/>
          </w:tcPr>
          <w:p w14:paraId="759CA4AC" w14:textId="77777777" w:rsidR="00387050" w:rsidRPr="00FA10D9" w:rsidRDefault="00387050" w:rsidP="00FA10D9">
            <w:pPr>
              <w:cnfStyle w:val="000000000000" w:firstRow="0" w:lastRow="0" w:firstColumn="0" w:lastColumn="0" w:oddVBand="0" w:evenVBand="0" w:oddHBand="0" w:evenHBand="0" w:firstRowFirstColumn="0" w:firstRowLastColumn="0" w:lastRowFirstColumn="0" w:lastRowLastColumn="0"/>
              <w:rPr>
                <w:color w:val="000000"/>
                <w:sz w:val="24"/>
                <w:szCs w:val="24"/>
              </w:rPr>
            </w:pPr>
          </w:p>
        </w:tc>
        <w:tc>
          <w:tcPr>
            <w:tcW w:w="1417" w:type="dxa"/>
            <w:tcBorders>
              <w:top w:val="nil"/>
              <w:left w:val="nil"/>
              <w:bottom w:val="single" w:sz="8" w:space="0" w:color="548DD4" w:themeColor="text2" w:themeTint="99"/>
              <w:right w:val="nil"/>
            </w:tcBorders>
            <w:noWrap/>
          </w:tcPr>
          <w:p w14:paraId="15665A17" w14:textId="77777777" w:rsidR="00387050" w:rsidRPr="00FA10D9" w:rsidRDefault="00387050" w:rsidP="00FA10D9">
            <w:pPr>
              <w:cnfStyle w:val="000000000000" w:firstRow="0" w:lastRow="0" w:firstColumn="0" w:lastColumn="0" w:oddVBand="0" w:evenVBand="0" w:oddHBand="0" w:evenHBand="0" w:firstRowFirstColumn="0" w:firstRowLastColumn="0" w:lastRowFirstColumn="0" w:lastRowLastColumn="0"/>
              <w:rPr>
                <w:color w:val="000000"/>
                <w:sz w:val="24"/>
                <w:szCs w:val="24"/>
              </w:rPr>
            </w:pPr>
          </w:p>
        </w:tc>
        <w:tc>
          <w:tcPr>
            <w:tcW w:w="1701" w:type="dxa"/>
            <w:tcBorders>
              <w:top w:val="nil"/>
              <w:left w:val="nil"/>
              <w:bottom w:val="single" w:sz="8" w:space="0" w:color="548DD4" w:themeColor="text2" w:themeTint="99"/>
              <w:right w:val="nil"/>
            </w:tcBorders>
            <w:noWrap/>
          </w:tcPr>
          <w:p w14:paraId="129AE4B9" w14:textId="77777777" w:rsidR="00387050" w:rsidRPr="00FA10D9" w:rsidRDefault="00387050" w:rsidP="00FA10D9">
            <w:pPr>
              <w:cnfStyle w:val="000000000000" w:firstRow="0" w:lastRow="0" w:firstColumn="0" w:lastColumn="0" w:oddVBand="0" w:evenVBand="0" w:oddHBand="0" w:evenHBand="0" w:firstRowFirstColumn="0" w:firstRowLastColumn="0" w:lastRowFirstColumn="0" w:lastRowLastColumn="0"/>
              <w:rPr>
                <w:color w:val="000000"/>
                <w:sz w:val="24"/>
                <w:szCs w:val="24"/>
              </w:rPr>
            </w:pPr>
          </w:p>
        </w:tc>
      </w:tr>
      <w:tr w:rsidR="00387050" w:rsidRPr="00FA10D9" w14:paraId="79FF9E9B" w14:textId="77777777" w:rsidTr="002402AE">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526" w:type="dxa"/>
            <w:tcBorders>
              <w:top w:val="single" w:sz="8" w:space="0" w:color="548DD4" w:themeColor="text2" w:themeTint="99"/>
              <w:left w:val="single" w:sz="8" w:space="0" w:color="548DD4" w:themeColor="text2" w:themeTint="99"/>
              <w:right w:val="single" w:sz="8" w:space="0" w:color="548DD4" w:themeColor="text2" w:themeTint="99"/>
            </w:tcBorders>
            <w:shd w:val="clear" w:color="auto" w:fill="0070C0"/>
            <w:noWrap/>
            <w:hideMark/>
          </w:tcPr>
          <w:p w14:paraId="0AFA694F" w14:textId="77777777" w:rsidR="00387050" w:rsidRPr="002402AE" w:rsidRDefault="00387050" w:rsidP="002402AE">
            <w:pPr>
              <w:jc w:val="center"/>
              <w:rPr>
                <w:color w:val="FFFFFF" w:themeColor="background1"/>
                <w:sz w:val="24"/>
                <w:szCs w:val="24"/>
              </w:rPr>
            </w:pPr>
            <w:r w:rsidRPr="002402AE">
              <w:rPr>
                <w:color w:val="FFFFFF" w:themeColor="background1"/>
                <w:sz w:val="24"/>
                <w:szCs w:val="24"/>
              </w:rPr>
              <w:t>ИТОГО 2021</w:t>
            </w:r>
          </w:p>
        </w:tc>
        <w:tc>
          <w:tcPr>
            <w:tcW w:w="1891" w:type="dxa"/>
            <w:tcBorders>
              <w:top w:val="single" w:sz="8" w:space="0" w:color="548DD4" w:themeColor="text2" w:themeTint="99"/>
              <w:left w:val="single" w:sz="8" w:space="0" w:color="548DD4" w:themeColor="text2" w:themeTint="99"/>
              <w:right w:val="single" w:sz="8" w:space="0" w:color="548DD4" w:themeColor="text2" w:themeTint="99"/>
            </w:tcBorders>
            <w:shd w:val="clear" w:color="auto" w:fill="0070C0"/>
            <w:noWrap/>
          </w:tcPr>
          <w:p w14:paraId="43A6BDA3" w14:textId="79509D1F" w:rsidR="00387050" w:rsidRPr="002402AE" w:rsidRDefault="00387050" w:rsidP="002402AE">
            <w:pPr>
              <w:jc w:val="center"/>
              <w:cnfStyle w:val="000000100000" w:firstRow="0" w:lastRow="0" w:firstColumn="0" w:lastColumn="0" w:oddVBand="0" w:evenVBand="0" w:oddHBand="1" w:evenHBand="0" w:firstRowFirstColumn="0" w:firstRowLastColumn="0" w:lastRowFirstColumn="0" w:lastRowLastColumn="0"/>
              <w:rPr>
                <w:b/>
                <w:color w:val="FFFFFF" w:themeColor="background1"/>
                <w:sz w:val="24"/>
                <w:szCs w:val="24"/>
              </w:rPr>
            </w:pPr>
            <w:r w:rsidRPr="002402AE">
              <w:rPr>
                <w:b/>
                <w:color w:val="FFFFFF" w:themeColor="background1"/>
                <w:sz w:val="24"/>
                <w:szCs w:val="24"/>
              </w:rPr>
              <w:t>АО «ТЗТ»</w:t>
            </w:r>
          </w:p>
        </w:tc>
        <w:tc>
          <w:tcPr>
            <w:tcW w:w="1701" w:type="dxa"/>
            <w:tcBorders>
              <w:top w:val="single" w:sz="8" w:space="0" w:color="548DD4" w:themeColor="text2" w:themeTint="99"/>
              <w:left w:val="single" w:sz="8" w:space="0" w:color="548DD4" w:themeColor="text2" w:themeTint="99"/>
              <w:right w:val="single" w:sz="8" w:space="0" w:color="548DD4" w:themeColor="text2" w:themeTint="99"/>
            </w:tcBorders>
            <w:shd w:val="clear" w:color="auto" w:fill="0070C0"/>
            <w:noWrap/>
          </w:tcPr>
          <w:p w14:paraId="6EC5EA0F" w14:textId="75FE18EB" w:rsidR="00387050" w:rsidRPr="002402AE" w:rsidRDefault="00387050" w:rsidP="002402AE">
            <w:pPr>
              <w:jc w:val="center"/>
              <w:cnfStyle w:val="000000100000" w:firstRow="0" w:lastRow="0" w:firstColumn="0" w:lastColumn="0" w:oddVBand="0" w:evenVBand="0" w:oddHBand="1" w:evenHBand="0" w:firstRowFirstColumn="0" w:firstRowLastColumn="0" w:lastRowFirstColumn="0" w:lastRowLastColumn="0"/>
              <w:rPr>
                <w:b/>
                <w:color w:val="FFFFFF" w:themeColor="background1"/>
                <w:sz w:val="24"/>
                <w:szCs w:val="24"/>
              </w:rPr>
            </w:pPr>
            <w:r w:rsidRPr="002402AE">
              <w:rPr>
                <w:b/>
                <w:color w:val="FFFFFF" w:themeColor="background1"/>
                <w:sz w:val="24"/>
                <w:szCs w:val="24"/>
              </w:rPr>
              <w:t>ООО «ТЗКТ»</w:t>
            </w:r>
          </w:p>
        </w:tc>
        <w:tc>
          <w:tcPr>
            <w:tcW w:w="1418" w:type="dxa"/>
            <w:tcBorders>
              <w:top w:val="single" w:sz="8" w:space="0" w:color="548DD4" w:themeColor="text2" w:themeTint="99"/>
              <w:left w:val="single" w:sz="8" w:space="0" w:color="548DD4" w:themeColor="text2" w:themeTint="99"/>
              <w:right w:val="single" w:sz="8" w:space="0" w:color="548DD4" w:themeColor="text2" w:themeTint="99"/>
            </w:tcBorders>
            <w:shd w:val="clear" w:color="auto" w:fill="0070C0"/>
            <w:noWrap/>
          </w:tcPr>
          <w:p w14:paraId="39B1251B" w14:textId="23C0CA48" w:rsidR="00387050" w:rsidRPr="002402AE" w:rsidRDefault="00387050" w:rsidP="002402AE">
            <w:pPr>
              <w:jc w:val="center"/>
              <w:cnfStyle w:val="000000100000" w:firstRow="0" w:lastRow="0" w:firstColumn="0" w:lastColumn="0" w:oddVBand="0" w:evenVBand="0" w:oddHBand="1" w:evenHBand="0" w:firstRowFirstColumn="0" w:firstRowLastColumn="0" w:lastRowFirstColumn="0" w:lastRowLastColumn="0"/>
              <w:rPr>
                <w:b/>
                <w:color w:val="FFFFFF" w:themeColor="background1"/>
                <w:sz w:val="24"/>
                <w:szCs w:val="24"/>
              </w:rPr>
            </w:pPr>
            <w:r w:rsidRPr="002402AE">
              <w:rPr>
                <w:b/>
                <w:color w:val="FFFFFF" w:themeColor="background1"/>
                <w:sz w:val="24"/>
                <w:szCs w:val="24"/>
              </w:rPr>
              <w:t>АО «НЗТ»</w:t>
            </w:r>
          </w:p>
        </w:tc>
        <w:tc>
          <w:tcPr>
            <w:tcW w:w="1417" w:type="dxa"/>
            <w:tcBorders>
              <w:top w:val="single" w:sz="8" w:space="0" w:color="548DD4" w:themeColor="text2" w:themeTint="99"/>
              <w:left w:val="single" w:sz="8" w:space="0" w:color="548DD4" w:themeColor="text2" w:themeTint="99"/>
              <w:right w:val="single" w:sz="8" w:space="0" w:color="548DD4" w:themeColor="text2" w:themeTint="99"/>
            </w:tcBorders>
            <w:shd w:val="clear" w:color="auto" w:fill="0070C0"/>
            <w:noWrap/>
          </w:tcPr>
          <w:p w14:paraId="5BE9469D" w14:textId="2C7AFF1D" w:rsidR="00387050" w:rsidRPr="002402AE" w:rsidRDefault="00387050" w:rsidP="002402AE">
            <w:pPr>
              <w:jc w:val="center"/>
              <w:cnfStyle w:val="000000100000" w:firstRow="0" w:lastRow="0" w:firstColumn="0" w:lastColumn="0" w:oddVBand="0" w:evenVBand="0" w:oddHBand="1" w:evenHBand="0" w:firstRowFirstColumn="0" w:firstRowLastColumn="0" w:lastRowFirstColumn="0" w:lastRowLastColumn="0"/>
              <w:rPr>
                <w:b/>
                <w:color w:val="FFFFFF" w:themeColor="background1"/>
                <w:sz w:val="24"/>
                <w:szCs w:val="24"/>
              </w:rPr>
            </w:pPr>
            <w:r w:rsidRPr="002402AE">
              <w:rPr>
                <w:b/>
                <w:color w:val="FFFFFF" w:themeColor="background1"/>
                <w:sz w:val="24"/>
                <w:szCs w:val="24"/>
              </w:rPr>
              <w:t>АО «КСК»</w:t>
            </w:r>
          </w:p>
        </w:tc>
        <w:tc>
          <w:tcPr>
            <w:tcW w:w="1701" w:type="dxa"/>
            <w:tcBorders>
              <w:top w:val="single" w:sz="8" w:space="0" w:color="548DD4" w:themeColor="text2" w:themeTint="99"/>
              <w:left w:val="single" w:sz="8" w:space="0" w:color="548DD4" w:themeColor="text2" w:themeTint="99"/>
            </w:tcBorders>
            <w:shd w:val="clear" w:color="auto" w:fill="0070C0"/>
            <w:noWrap/>
          </w:tcPr>
          <w:p w14:paraId="1F46CBA8" w14:textId="25A7736B" w:rsidR="00387050" w:rsidRPr="002402AE" w:rsidRDefault="00387050" w:rsidP="002402AE">
            <w:pPr>
              <w:jc w:val="center"/>
              <w:cnfStyle w:val="000000100000" w:firstRow="0" w:lastRow="0" w:firstColumn="0" w:lastColumn="0" w:oddVBand="0" w:evenVBand="0" w:oddHBand="1" w:evenHBand="0" w:firstRowFirstColumn="0" w:firstRowLastColumn="0" w:lastRowFirstColumn="0" w:lastRowLastColumn="0"/>
              <w:rPr>
                <w:b/>
                <w:color w:val="FFFFFF" w:themeColor="background1"/>
                <w:sz w:val="24"/>
                <w:szCs w:val="24"/>
              </w:rPr>
            </w:pPr>
            <w:r w:rsidRPr="002402AE">
              <w:rPr>
                <w:b/>
                <w:color w:val="FFFFFF" w:themeColor="background1"/>
                <w:sz w:val="24"/>
                <w:szCs w:val="24"/>
              </w:rPr>
              <w:t>ПАО «НКХП»</w:t>
            </w:r>
          </w:p>
        </w:tc>
      </w:tr>
      <w:tr w:rsidR="00387050" w:rsidRPr="00FA10D9" w14:paraId="4C6545FE" w14:textId="77777777" w:rsidTr="002402AE">
        <w:trPr>
          <w:trHeight w:val="330"/>
        </w:trPr>
        <w:tc>
          <w:tcPr>
            <w:cnfStyle w:val="001000000000" w:firstRow="0" w:lastRow="0" w:firstColumn="1" w:lastColumn="0" w:oddVBand="0" w:evenVBand="0" w:oddHBand="0" w:evenHBand="0" w:firstRowFirstColumn="0" w:firstRowLastColumn="0" w:lastRowFirstColumn="0" w:lastRowLastColumn="0"/>
            <w:tcW w:w="1526" w:type="dxa"/>
            <w:tcBorders>
              <w:top w:val="single" w:sz="8" w:space="0" w:color="4F81BD"/>
              <w:left w:val="single" w:sz="8" w:space="0" w:color="548DD4" w:themeColor="text2" w:themeTint="99"/>
              <w:bottom w:val="single" w:sz="8" w:space="0" w:color="4F81BD"/>
              <w:right w:val="single" w:sz="8" w:space="0" w:color="548DD4" w:themeColor="text2" w:themeTint="99"/>
            </w:tcBorders>
            <w:shd w:val="clear" w:color="auto" w:fill="0070C0"/>
            <w:noWrap/>
            <w:hideMark/>
          </w:tcPr>
          <w:p w14:paraId="5E749173" w14:textId="77777777" w:rsidR="00387050" w:rsidRPr="002402AE" w:rsidRDefault="00387050" w:rsidP="002402AE">
            <w:pPr>
              <w:jc w:val="center"/>
              <w:rPr>
                <w:bCs w:val="0"/>
                <w:color w:val="FFFFFF" w:themeColor="background1"/>
                <w:sz w:val="24"/>
                <w:szCs w:val="24"/>
              </w:rPr>
            </w:pPr>
            <w:r w:rsidRPr="002402AE">
              <w:rPr>
                <w:bCs w:val="0"/>
                <w:color w:val="FFFFFF" w:themeColor="background1"/>
                <w:sz w:val="24"/>
                <w:szCs w:val="24"/>
              </w:rPr>
              <w:t>18 108 649</w:t>
            </w:r>
          </w:p>
        </w:tc>
        <w:tc>
          <w:tcPr>
            <w:tcW w:w="1891" w:type="dxa"/>
            <w:tcBorders>
              <w:top w:val="single" w:sz="8" w:space="0" w:color="4F81BD"/>
              <w:left w:val="single" w:sz="8" w:space="0" w:color="548DD4" w:themeColor="text2" w:themeTint="99"/>
              <w:bottom w:val="single" w:sz="8" w:space="0" w:color="4F81BD"/>
              <w:right w:val="single" w:sz="8" w:space="0" w:color="548DD4" w:themeColor="text2" w:themeTint="99"/>
            </w:tcBorders>
            <w:shd w:val="clear" w:color="auto" w:fill="0070C0"/>
            <w:noWrap/>
          </w:tcPr>
          <w:p w14:paraId="38FCCD42" w14:textId="24A894B1" w:rsidR="00387050" w:rsidRPr="002402AE" w:rsidRDefault="00387050" w:rsidP="002402AE">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24"/>
                <w:szCs w:val="24"/>
              </w:rPr>
            </w:pPr>
            <w:r w:rsidRPr="002402AE">
              <w:rPr>
                <w:b/>
                <w:bCs/>
                <w:color w:val="FFFFFF" w:themeColor="background1"/>
                <w:sz w:val="24"/>
                <w:szCs w:val="24"/>
              </w:rPr>
              <w:t>6%</w:t>
            </w:r>
          </w:p>
        </w:tc>
        <w:tc>
          <w:tcPr>
            <w:tcW w:w="1701" w:type="dxa"/>
            <w:tcBorders>
              <w:top w:val="single" w:sz="8" w:space="0" w:color="4F81BD"/>
              <w:left w:val="single" w:sz="8" w:space="0" w:color="548DD4" w:themeColor="text2" w:themeTint="99"/>
              <w:bottom w:val="single" w:sz="8" w:space="0" w:color="4F81BD"/>
              <w:right w:val="single" w:sz="8" w:space="0" w:color="548DD4" w:themeColor="text2" w:themeTint="99"/>
            </w:tcBorders>
            <w:shd w:val="clear" w:color="auto" w:fill="0070C0"/>
            <w:noWrap/>
          </w:tcPr>
          <w:p w14:paraId="555B26B4" w14:textId="300EE89B" w:rsidR="00387050" w:rsidRPr="002402AE" w:rsidRDefault="00387050" w:rsidP="002402AE">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24"/>
                <w:szCs w:val="24"/>
              </w:rPr>
            </w:pPr>
            <w:r w:rsidRPr="002402AE">
              <w:rPr>
                <w:b/>
                <w:bCs/>
                <w:color w:val="FFFFFF" w:themeColor="background1"/>
                <w:sz w:val="24"/>
                <w:szCs w:val="24"/>
              </w:rPr>
              <w:t>17%</w:t>
            </w:r>
          </w:p>
        </w:tc>
        <w:tc>
          <w:tcPr>
            <w:tcW w:w="1418" w:type="dxa"/>
            <w:tcBorders>
              <w:top w:val="single" w:sz="8" w:space="0" w:color="4F81BD"/>
              <w:left w:val="single" w:sz="8" w:space="0" w:color="548DD4" w:themeColor="text2" w:themeTint="99"/>
              <w:bottom w:val="single" w:sz="8" w:space="0" w:color="4F81BD"/>
              <w:right w:val="single" w:sz="8" w:space="0" w:color="548DD4" w:themeColor="text2" w:themeTint="99"/>
            </w:tcBorders>
            <w:shd w:val="clear" w:color="auto" w:fill="0070C0"/>
            <w:noWrap/>
          </w:tcPr>
          <w:p w14:paraId="24E8BD68" w14:textId="361CEC85" w:rsidR="00387050" w:rsidRPr="002402AE" w:rsidRDefault="00387050" w:rsidP="002402AE">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24"/>
                <w:szCs w:val="24"/>
              </w:rPr>
            </w:pPr>
            <w:r w:rsidRPr="002402AE">
              <w:rPr>
                <w:b/>
                <w:bCs/>
                <w:color w:val="FFFFFF" w:themeColor="background1"/>
                <w:sz w:val="24"/>
                <w:szCs w:val="24"/>
              </w:rPr>
              <w:t>21%</w:t>
            </w:r>
          </w:p>
        </w:tc>
        <w:tc>
          <w:tcPr>
            <w:tcW w:w="1417" w:type="dxa"/>
            <w:tcBorders>
              <w:top w:val="single" w:sz="8" w:space="0" w:color="4F81BD"/>
              <w:left w:val="single" w:sz="8" w:space="0" w:color="548DD4" w:themeColor="text2" w:themeTint="99"/>
              <w:bottom w:val="single" w:sz="8" w:space="0" w:color="4F81BD"/>
              <w:right w:val="single" w:sz="8" w:space="0" w:color="548DD4" w:themeColor="text2" w:themeTint="99"/>
            </w:tcBorders>
            <w:shd w:val="clear" w:color="auto" w:fill="0070C0"/>
            <w:noWrap/>
          </w:tcPr>
          <w:p w14:paraId="0FB6F57B" w14:textId="0599B981" w:rsidR="00387050" w:rsidRPr="002402AE" w:rsidRDefault="00387050" w:rsidP="002402AE">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24"/>
                <w:szCs w:val="24"/>
              </w:rPr>
            </w:pPr>
            <w:r w:rsidRPr="002402AE">
              <w:rPr>
                <w:b/>
                <w:bCs/>
                <w:color w:val="FFFFFF" w:themeColor="background1"/>
                <w:sz w:val="24"/>
                <w:szCs w:val="24"/>
              </w:rPr>
              <w:t>26%</w:t>
            </w:r>
          </w:p>
        </w:tc>
        <w:tc>
          <w:tcPr>
            <w:tcW w:w="1701" w:type="dxa"/>
            <w:tcBorders>
              <w:top w:val="single" w:sz="8" w:space="0" w:color="4F81BD"/>
              <w:left w:val="single" w:sz="8" w:space="0" w:color="548DD4" w:themeColor="text2" w:themeTint="99"/>
              <w:bottom w:val="single" w:sz="8" w:space="0" w:color="4F81BD"/>
            </w:tcBorders>
            <w:shd w:val="clear" w:color="auto" w:fill="0070C0"/>
            <w:noWrap/>
          </w:tcPr>
          <w:p w14:paraId="78F43A16" w14:textId="2403A30B" w:rsidR="00387050" w:rsidRPr="002402AE" w:rsidRDefault="00387050" w:rsidP="002402AE">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24"/>
                <w:szCs w:val="24"/>
              </w:rPr>
            </w:pPr>
            <w:r w:rsidRPr="002402AE">
              <w:rPr>
                <w:b/>
                <w:bCs/>
                <w:color w:val="FFFFFF" w:themeColor="background1"/>
                <w:sz w:val="24"/>
                <w:szCs w:val="24"/>
              </w:rPr>
              <w:t>29%</w:t>
            </w:r>
          </w:p>
        </w:tc>
      </w:tr>
    </w:tbl>
    <w:p w14:paraId="46040106" w14:textId="77777777" w:rsidR="00FA10D9" w:rsidRPr="008F38BD" w:rsidRDefault="00FA10D9" w:rsidP="008F38BD">
      <w:pPr>
        <w:ind w:firstLine="709"/>
        <w:jc w:val="both"/>
        <w:rPr>
          <w:rFonts w:eastAsia="Calibri"/>
          <w:bCs/>
          <w:iCs/>
          <w:sz w:val="24"/>
          <w:szCs w:val="24"/>
        </w:rPr>
      </w:pPr>
    </w:p>
    <w:p w14:paraId="6F91806F" w14:textId="3D36F166" w:rsidR="008F38BD" w:rsidRPr="008F38BD" w:rsidRDefault="008F38BD" w:rsidP="008F38BD">
      <w:pPr>
        <w:ind w:firstLine="709"/>
        <w:jc w:val="both"/>
        <w:rPr>
          <w:rFonts w:eastAsia="Calibri"/>
          <w:bCs/>
          <w:iCs/>
          <w:sz w:val="24"/>
          <w:szCs w:val="24"/>
        </w:rPr>
      </w:pPr>
      <w:r w:rsidRPr="008F38BD">
        <w:rPr>
          <w:rFonts w:eastAsia="Calibri"/>
          <w:bCs/>
          <w:iCs/>
          <w:sz w:val="24"/>
          <w:szCs w:val="24"/>
        </w:rPr>
        <w:t xml:space="preserve">Мукомольно-крупяная промышленность — одна из старейших и крупнейших пищевых отраслей в России. </w:t>
      </w:r>
    </w:p>
    <w:p w14:paraId="3BF90DFF" w14:textId="56A538B1" w:rsidR="008F38BD" w:rsidRPr="008F38BD" w:rsidRDefault="008F38BD" w:rsidP="008F38BD">
      <w:pPr>
        <w:ind w:firstLine="709"/>
        <w:jc w:val="both"/>
        <w:rPr>
          <w:rFonts w:eastAsia="Calibri"/>
          <w:bCs/>
          <w:iCs/>
          <w:sz w:val="24"/>
          <w:szCs w:val="24"/>
        </w:rPr>
      </w:pPr>
      <w:r w:rsidRPr="008F38BD">
        <w:rPr>
          <w:rFonts w:eastAsia="Calibri"/>
          <w:bCs/>
          <w:iCs/>
          <w:sz w:val="24"/>
          <w:szCs w:val="24"/>
        </w:rPr>
        <w:t xml:space="preserve">Структурно отрасль мукомольно-крупяной промышленности России состоит </w:t>
      </w:r>
      <w:proofErr w:type="gramStart"/>
      <w:r w:rsidRPr="008F38BD">
        <w:rPr>
          <w:rFonts w:eastAsia="Calibri"/>
          <w:bCs/>
          <w:iCs/>
          <w:sz w:val="24"/>
          <w:szCs w:val="24"/>
        </w:rPr>
        <w:t>из</w:t>
      </w:r>
      <w:proofErr w:type="gramEnd"/>
      <w:r w:rsidRPr="008F38BD">
        <w:rPr>
          <w:rFonts w:eastAsia="Calibri"/>
          <w:bCs/>
          <w:iCs/>
          <w:sz w:val="24"/>
          <w:szCs w:val="24"/>
        </w:rPr>
        <w:t xml:space="preserve"> более </w:t>
      </w:r>
      <w:proofErr w:type="gramStart"/>
      <w:r w:rsidRPr="008F38BD">
        <w:rPr>
          <w:rFonts w:eastAsia="Calibri"/>
          <w:bCs/>
          <w:iCs/>
          <w:sz w:val="24"/>
          <w:szCs w:val="24"/>
        </w:rPr>
        <w:t>чем</w:t>
      </w:r>
      <w:proofErr w:type="gramEnd"/>
      <w:r w:rsidRPr="008F38BD">
        <w:rPr>
          <w:rFonts w:eastAsia="Calibri"/>
          <w:bCs/>
          <w:iCs/>
          <w:sz w:val="24"/>
          <w:szCs w:val="24"/>
        </w:rPr>
        <w:t xml:space="preserve"> 350 крупных мукомольных комплексов и комбинатов х</w:t>
      </w:r>
      <w:r>
        <w:rPr>
          <w:rFonts w:eastAsia="Calibri"/>
          <w:bCs/>
          <w:iCs/>
          <w:sz w:val="24"/>
          <w:szCs w:val="24"/>
        </w:rPr>
        <w:t>лебопродуктов</w:t>
      </w:r>
      <w:r w:rsidR="007976E4">
        <w:rPr>
          <w:rFonts w:eastAsia="Calibri"/>
          <w:bCs/>
          <w:iCs/>
          <w:sz w:val="24"/>
          <w:szCs w:val="24"/>
        </w:rPr>
        <w:t>,</w:t>
      </w:r>
      <w:r>
        <w:rPr>
          <w:rFonts w:eastAsia="Calibri"/>
          <w:bCs/>
          <w:iCs/>
          <w:sz w:val="24"/>
          <w:szCs w:val="24"/>
        </w:rPr>
        <w:t xml:space="preserve"> которые с 50 - 60 </w:t>
      </w:r>
      <w:r w:rsidRPr="008F38BD">
        <w:rPr>
          <w:rFonts w:eastAsia="Calibri"/>
          <w:bCs/>
          <w:iCs/>
          <w:sz w:val="24"/>
          <w:szCs w:val="24"/>
        </w:rPr>
        <w:t>%-ной загрузкой производят 90% муки и 3000 малых производств, выпускающих около 10</w:t>
      </w:r>
      <w:r>
        <w:rPr>
          <w:rFonts w:eastAsia="Calibri"/>
          <w:bCs/>
          <w:iCs/>
          <w:sz w:val="24"/>
          <w:szCs w:val="24"/>
        </w:rPr>
        <w:t> </w:t>
      </w:r>
      <w:r w:rsidRPr="008F38BD">
        <w:rPr>
          <w:rFonts w:eastAsia="Calibri"/>
          <w:bCs/>
          <w:iCs/>
          <w:sz w:val="24"/>
          <w:szCs w:val="24"/>
        </w:rPr>
        <w:t xml:space="preserve">% от всего производства. </w:t>
      </w:r>
    </w:p>
    <w:p w14:paraId="5C9ACA39" w14:textId="7FD7A83F" w:rsidR="008F38BD" w:rsidRPr="008F38BD" w:rsidRDefault="008F38BD" w:rsidP="008F38BD">
      <w:pPr>
        <w:ind w:firstLine="709"/>
        <w:jc w:val="both"/>
        <w:rPr>
          <w:rFonts w:eastAsia="Calibri"/>
          <w:bCs/>
          <w:iCs/>
          <w:sz w:val="24"/>
          <w:szCs w:val="24"/>
        </w:rPr>
      </w:pPr>
      <w:r w:rsidRPr="008F38BD">
        <w:rPr>
          <w:rFonts w:eastAsia="Calibri"/>
          <w:bCs/>
          <w:iCs/>
          <w:sz w:val="24"/>
          <w:szCs w:val="24"/>
        </w:rPr>
        <w:t xml:space="preserve">В последние годы наблюдается снижение загрузки производственных мощностей, обусловленное тенденцией изменения структуры питания (уменьшение потребления хлеба и мучных кондитерских изделий как следствие роста благосостояния граждан), что приводит к снижению доходности предприятий отрасли. </w:t>
      </w:r>
      <w:proofErr w:type="gramStart"/>
      <w:r w:rsidRPr="008F38BD">
        <w:rPr>
          <w:rFonts w:eastAsia="Calibri"/>
          <w:bCs/>
          <w:iCs/>
          <w:sz w:val="24"/>
          <w:szCs w:val="24"/>
        </w:rPr>
        <w:t>Особенно остро это коснулось типовых комбинатов хлебопродуктов образца 1960-х годов (в состав которых входили: элеватор вместимостью 50 – 70 тысяч тонн, мельница производительностью 250–500 тонн в сутки, склад БХМ вместимостью 300 - 700 тонн, комбикормовый завод производительностью 300 – 500 тонн в сутки,  комплекс подсобных и вспомогательных сооружений) являющих собой постсоветскую основу мукомольно-крупяной промышленности, которые имеют низкий уровень автоматизации и управления производственными процессами</w:t>
      </w:r>
      <w:proofErr w:type="gramEnd"/>
      <w:r w:rsidRPr="008F38BD">
        <w:rPr>
          <w:rFonts w:eastAsia="Calibri"/>
          <w:bCs/>
          <w:iCs/>
          <w:sz w:val="24"/>
          <w:szCs w:val="24"/>
        </w:rPr>
        <w:t>, большой объём ручного труда, высокие прямые постоянные расходы и, как следствие, отсутствие достаточных сре</w:t>
      </w:r>
      <w:proofErr w:type="gramStart"/>
      <w:r w:rsidRPr="008F38BD">
        <w:rPr>
          <w:rFonts w:eastAsia="Calibri"/>
          <w:bCs/>
          <w:iCs/>
          <w:sz w:val="24"/>
          <w:szCs w:val="24"/>
        </w:rPr>
        <w:t>дств дл</w:t>
      </w:r>
      <w:proofErr w:type="gramEnd"/>
      <w:r w:rsidRPr="008F38BD">
        <w:rPr>
          <w:rFonts w:eastAsia="Calibri"/>
          <w:bCs/>
          <w:iCs/>
          <w:sz w:val="24"/>
          <w:szCs w:val="24"/>
        </w:rPr>
        <w:t xml:space="preserve">я модернизации производства. Условием, которое может поддержать положительные тенденции в отрасли, является дальнейшее развитие рынка в условиях насыщения и даже определенного перепроизводства за счет увеличения внутреннего потребления и расширения экспортных поставок. </w:t>
      </w:r>
    </w:p>
    <w:p w14:paraId="394CDDB3" w14:textId="77777777" w:rsidR="008F38BD" w:rsidRPr="00CE58EC" w:rsidRDefault="008F38BD" w:rsidP="008F38BD">
      <w:pPr>
        <w:ind w:firstLine="709"/>
        <w:jc w:val="both"/>
        <w:rPr>
          <w:rFonts w:eastAsia="Calibri"/>
          <w:bCs/>
          <w:iCs/>
          <w:sz w:val="24"/>
          <w:szCs w:val="24"/>
        </w:rPr>
      </w:pPr>
      <w:r w:rsidRPr="008F38BD">
        <w:rPr>
          <w:rFonts w:eastAsia="Calibri"/>
          <w:bCs/>
          <w:iCs/>
          <w:sz w:val="24"/>
          <w:szCs w:val="24"/>
        </w:rPr>
        <w:t xml:space="preserve">Предприятие оснащено современным высокотехнологичным оборудованием от ведущих мировых производителей, что обеспечивает бесперебойное проведение всех </w:t>
      </w:r>
      <w:r w:rsidRPr="00CE58EC">
        <w:rPr>
          <w:rFonts w:eastAsia="Calibri"/>
          <w:bCs/>
          <w:iCs/>
          <w:sz w:val="24"/>
          <w:szCs w:val="24"/>
        </w:rPr>
        <w:t>операций по переработке зерна.</w:t>
      </w:r>
    </w:p>
    <w:p w14:paraId="54E1F292" w14:textId="37D687D4" w:rsidR="008F38BD" w:rsidRPr="00CE58EC" w:rsidRDefault="008F38BD" w:rsidP="008F38BD">
      <w:pPr>
        <w:ind w:firstLine="709"/>
        <w:jc w:val="both"/>
        <w:rPr>
          <w:rFonts w:eastAsia="Calibri"/>
          <w:bCs/>
          <w:iCs/>
          <w:sz w:val="24"/>
          <w:szCs w:val="24"/>
        </w:rPr>
      </w:pPr>
      <w:r w:rsidRPr="00CE58EC">
        <w:rPr>
          <w:rFonts w:eastAsia="Calibri"/>
          <w:bCs/>
          <w:iCs/>
          <w:sz w:val="24"/>
          <w:szCs w:val="24"/>
        </w:rPr>
        <w:t xml:space="preserve">За 2021 год объем переработки зерна Цехом мельзавода ПАО </w:t>
      </w:r>
      <w:r w:rsidR="00387050">
        <w:rPr>
          <w:rFonts w:eastAsia="Calibri"/>
          <w:bCs/>
          <w:iCs/>
          <w:sz w:val="24"/>
          <w:szCs w:val="24"/>
        </w:rPr>
        <w:t>«</w:t>
      </w:r>
      <w:r w:rsidRPr="00CE58EC">
        <w:rPr>
          <w:rFonts w:eastAsia="Calibri"/>
          <w:bCs/>
          <w:iCs/>
          <w:sz w:val="24"/>
          <w:szCs w:val="24"/>
        </w:rPr>
        <w:t>НКХП</w:t>
      </w:r>
      <w:r w:rsidR="00387050">
        <w:rPr>
          <w:rFonts w:eastAsia="Calibri"/>
          <w:bCs/>
          <w:iCs/>
          <w:sz w:val="24"/>
          <w:szCs w:val="24"/>
        </w:rPr>
        <w:t>»</w:t>
      </w:r>
      <w:r w:rsidRPr="00CE58EC">
        <w:rPr>
          <w:rFonts w:eastAsia="Calibri"/>
          <w:bCs/>
          <w:iCs/>
          <w:sz w:val="24"/>
          <w:szCs w:val="24"/>
        </w:rPr>
        <w:t xml:space="preserve"> прев</w:t>
      </w:r>
      <w:r w:rsidR="0015690C">
        <w:rPr>
          <w:rFonts w:eastAsia="Calibri"/>
          <w:bCs/>
          <w:iCs/>
          <w:sz w:val="24"/>
          <w:szCs w:val="24"/>
        </w:rPr>
        <w:t>ысил</w:t>
      </w:r>
      <w:r w:rsidRPr="00CE58EC">
        <w:rPr>
          <w:rFonts w:eastAsia="Calibri"/>
          <w:bCs/>
          <w:iCs/>
          <w:sz w:val="24"/>
          <w:szCs w:val="24"/>
        </w:rPr>
        <w:t xml:space="preserve"> плановый показатель на 14,6 % и составил 40560 тонн, общий объем полученной готовой продукции </w:t>
      </w:r>
      <w:r w:rsidR="0015690C">
        <w:rPr>
          <w:rFonts w:eastAsia="Calibri"/>
          <w:bCs/>
          <w:iCs/>
          <w:sz w:val="24"/>
          <w:szCs w:val="24"/>
        </w:rPr>
        <w:t xml:space="preserve">составил </w:t>
      </w:r>
      <w:r w:rsidRPr="00CE58EC">
        <w:rPr>
          <w:rFonts w:eastAsia="Calibri"/>
          <w:bCs/>
          <w:iCs/>
          <w:sz w:val="24"/>
          <w:szCs w:val="24"/>
        </w:rPr>
        <w:t xml:space="preserve">30471 тонн, </w:t>
      </w:r>
      <w:r w:rsidR="0015690C">
        <w:rPr>
          <w:rFonts w:eastAsia="Calibri"/>
          <w:bCs/>
          <w:iCs/>
          <w:sz w:val="24"/>
          <w:szCs w:val="24"/>
        </w:rPr>
        <w:t>(</w:t>
      </w:r>
      <w:r w:rsidRPr="00CE58EC">
        <w:rPr>
          <w:rFonts w:eastAsia="Calibri"/>
          <w:bCs/>
          <w:iCs/>
          <w:sz w:val="24"/>
          <w:szCs w:val="24"/>
        </w:rPr>
        <w:t>0,4% от общеотраслевого объема производства муки пшеничной хлебопекарной</w:t>
      </w:r>
      <w:r w:rsidR="0015690C">
        <w:rPr>
          <w:rFonts w:eastAsia="Calibri"/>
          <w:bCs/>
          <w:iCs/>
          <w:sz w:val="24"/>
          <w:szCs w:val="24"/>
        </w:rPr>
        <w:t>)</w:t>
      </w:r>
      <w:r w:rsidRPr="00CE58EC">
        <w:rPr>
          <w:rFonts w:eastAsia="Calibri"/>
          <w:bCs/>
          <w:iCs/>
          <w:sz w:val="24"/>
          <w:szCs w:val="24"/>
        </w:rPr>
        <w:t xml:space="preserve">. Увеличен выход крупы манной на 88% от </w:t>
      </w:r>
      <w:proofErr w:type="gramStart"/>
      <w:r w:rsidRPr="00CE58EC">
        <w:rPr>
          <w:rFonts w:eastAsia="Calibri"/>
          <w:bCs/>
          <w:iCs/>
          <w:sz w:val="24"/>
          <w:szCs w:val="24"/>
        </w:rPr>
        <w:t>плановых</w:t>
      </w:r>
      <w:proofErr w:type="gramEnd"/>
      <w:r w:rsidRPr="00CE58EC">
        <w:rPr>
          <w:rFonts w:eastAsia="Calibri"/>
          <w:bCs/>
          <w:iCs/>
          <w:sz w:val="24"/>
          <w:szCs w:val="24"/>
        </w:rPr>
        <w:t xml:space="preserve"> и муки высшего сорта на 32 %, что позволило получить дополнительную прибыль.</w:t>
      </w:r>
    </w:p>
    <w:p w14:paraId="7B239D02" w14:textId="05FEAAC3" w:rsidR="008F38BD" w:rsidRPr="00CE58EC" w:rsidRDefault="006D1AC3" w:rsidP="000A4C33">
      <w:pPr>
        <w:ind w:firstLine="709"/>
        <w:jc w:val="both"/>
        <w:rPr>
          <w:rFonts w:eastAsia="Calibri"/>
          <w:bCs/>
          <w:iCs/>
          <w:sz w:val="24"/>
          <w:szCs w:val="24"/>
        </w:rPr>
      </w:pPr>
      <w:r>
        <w:rPr>
          <w:rFonts w:eastAsia="Calibri"/>
          <w:bCs/>
          <w:iCs/>
          <w:sz w:val="24"/>
          <w:szCs w:val="24"/>
        </w:rPr>
        <w:t>Тем не менее,</w:t>
      </w:r>
      <w:r w:rsidR="00A913D3">
        <w:rPr>
          <w:rFonts w:eastAsia="Calibri"/>
          <w:bCs/>
          <w:iCs/>
          <w:sz w:val="24"/>
          <w:szCs w:val="24"/>
        </w:rPr>
        <w:t xml:space="preserve"> у</w:t>
      </w:r>
      <w:r w:rsidR="008F38BD" w:rsidRPr="00CE58EC">
        <w:rPr>
          <w:rFonts w:eastAsia="Calibri"/>
          <w:bCs/>
          <w:iCs/>
          <w:sz w:val="24"/>
          <w:szCs w:val="24"/>
        </w:rPr>
        <w:t>стойчивое снабжение и доступность зерна являются основой социал</w:t>
      </w:r>
      <w:r>
        <w:rPr>
          <w:rFonts w:eastAsia="Calibri"/>
          <w:bCs/>
          <w:iCs/>
          <w:sz w:val="24"/>
          <w:szCs w:val="24"/>
        </w:rPr>
        <w:t xml:space="preserve">ьно-экономической стабильности. Кроме того, </w:t>
      </w:r>
      <w:r w:rsidR="008F38BD" w:rsidRPr="00CE58EC">
        <w:rPr>
          <w:rFonts w:eastAsia="Calibri"/>
          <w:bCs/>
          <w:iCs/>
          <w:sz w:val="24"/>
          <w:szCs w:val="24"/>
        </w:rPr>
        <w:t>прогнозам экспертов потребление зерна к 2030 г</w:t>
      </w:r>
      <w:r w:rsidR="0015690C">
        <w:rPr>
          <w:rFonts w:eastAsia="Calibri"/>
          <w:bCs/>
          <w:iCs/>
          <w:sz w:val="24"/>
          <w:szCs w:val="24"/>
        </w:rPr>
        <w:t>оду</w:t>
      </w:r>
      <w:r w:rsidR="0015690C" w:rsidRPr="00CE58EC">
        <w:rPr>
          <w:rFonts w:eastAsia="Calibri"/>
          <w:bCs/>
          <w:iCs/>
          <w:sz w:val="24"/>
          <w:szCs w:val="24"/>
        </w:rPr>
        <w:t xml:space="preserve"> </w:t>
      </w:r>
      <w:r w:rsidR="008F38BD" w:rsidRPr="00CE58EC">
        <w:rPr>
          <w:rFonts w:eastAsia="Calibri"/>
          <w:bCs/>
          <w:iCs/>
          <w:sz w:val="24"/>
          <w:szCs w:val="24"/>
        </w:rPr>
        <w:t>увеличится на 30-40%, а это значит, что спрос на зерно в мире будет расти, прежде всего, благодаря росту населения и его доходов в развивающихся странах.</w:t>
      </w:r>
    </w:p>
    <w:p w14:paraId="4BC3DE34" w14:textId="77777777" w:rsidR="001A683B" w:rsidRPr="001A683B" w:rsidRDefault="001A683B" w:rsidP="009D7210">
      <w:pPr>
        <w:jc w:val="both"/>
        <w:rPr>
          <w:rFonts w:eastAsia="Calibri"/>
          <w:bCs/>
          <w:iCs/>
          <w:sz w:val="24"/>
          <w:szCs w:val="24"/>
        </w:rPr>
      </w:pPr>
    </w:p>
    <w:p w14:paraId="006C7AC6" w14:textId="25DFF91A" w:rsidR="00572A8D" w:rsidRPr="00CE58EC" w:rsidRDefault="00572A8D" w:rsidP="00123AD2">
      <w:pPr>
        <w:pStyle w:val="affc"/>
        <w:numPr>
          <w:ilvl w:val="0"/>
          <w:numId w:val="73"/>
        </w:numPr>
        <w:ind w:left="993" w:hanging="284"/>
        <w:jc w:val="both"/>
      </w:pPr>
      <w:bookmarkStart w:id="30" w:name="_Toc68701193"/>
      <w:bookmarkStart w:id="31" w:name="_Toc68705997"/>
      <w:bookmarkStart w:id="32" w:name="_Toc68782441"/>
      <w:bookmarkStart w:id="33" w:name="_Toc103946637"/>
      <w:r w:rsidRPr="00CE58EC">
        <w:t xml:space="preserve">Перспективы развития </w:t>
      </w:r>
      <w:r w:rsidR="00842260" w:rsidRPr="00CE58EC">
        <w:t xml:space="preserve">и стратегия </w:t>
      </w:r>
      <w:r w:rsidR="00025F6A" w:rsidRPr="00CE58EC">
        <w:t>Общества</w:t>
      </w:r>
      <w:bookmarkEnd w:id="30"/>
      <w:bookmarkEnd w:id="31"/>
      <w:bookmarkEnd w:id="32"/>
      <w:bookmarkEnd w:id="33"/>
    </w:p>
    <w:p w14:paraId="7C43F262" w14:textId="77777777" w:rsidR="008F38BD" w:rsidRDefault="008F38BD" w:rsidP="008F410D">
      <w:pPr>
        <w:spacing w:line="276" w:lineRule="auto"/>
        <w:jc w:val="both"/>
        <w:rPr>
          <w:sz w:val="24"/>
          <w:szCs w:val="24"/>
        </w:rPr>
      </w:pPr>
    </w:p>
    <w:p w14:paraId="393D3340" w14:textId="77777777" w:rsidR="005F56C1" w:rsidRDefault="00113848" w:rsidP="005F56C1">
      <w:pPr>
        <w:spacing w:line="276" w:lineRule="auto"/>
        <w:ind w:firstLine="709"/>
        <w:jc w:val="both"/>
        <w:rPr>
          <w:sz w:val="24"/>
          <w:szCs w:val="24"/>
        </w:rPr>
      </w:pPr>
      <w:r w:rsidRPr="00113848">
        <w:rPr>
          <w:sz w:val="24"/>
          <w:szCs w:val="24"/>
        </w:rPr>
        <w:t>Южная портовая зона Российской Федерации, в которой расположен</w:t>
      </w:r>
      <w:r w:rsidRPr="00113848">
        <w:t xml:space="preserve"> </w:t>
      </w:r>
      <w:r w:rsidRPr="00113848">
        <w:rPr>
          <w:sz w:val="24"/>
          <w:szCs w:val="24"/>
        </w:rPr>
        <w:t>Комбинат, представляется крайне перспективной для развития Общества, в том числе с точки зрения привлекательности для контрагентов-экспортеров.</w:t>
      </w:r>
    </w:p>
    <w:p w14:paraId="20029C2D" w14:textId="55930C31" w:rsidR="004C0E08" w:rsidRDefault="00253CA2" w:rsidP="005F56C1">
      <w:pPr>
        <w:spacing w:line="276" w:lineRule="auto"/>
        <w:ind w:firstLine="709"/>
        <w:jc w:val="both"/>
        <w:rPr>
          <w:sz w:val="24"/>
          <w:szCs w:val="24"/>
        </w:rPr>
      </w:pPr>
      <w:r>
        <w:rPr>
          <w:sz w:val="24"/>
          <w:szCs w:val="24"/>
        </w:rPr>
        <w:t xml:space="preserve">ПАО </w:t>
      </w:r>
      <w:r w:rsidR="00387050">
        <w:rPr>
          <w:sz w:val="24"/>
          <w:szCs w:val="24"/>
        </w:rPr>
        <w:t>«</w:t>
      </w:r>
      <w:r>
        <w:rPr>
          <w:sz w:val="24"/>
          <w:szCs w:val="24"/>
        </w:rPr>
        <w:t>НКХП</w:t>
      </w:r>
      <w:r w:rsidR="00387050">
        <w:rPr>
          <w:sz w:val="24"/>
          <w:szCs w:val="24"/>
        </w:rPr>
        <w:t>»</w:t>
      </w:r>
      <w:r>
        <w:rPr>
          <w:sz w:val="24"/>
          <w:szCs w:val="24"/>
        </w:rPr>
        <w:t xml:space="preserve"> определяет для себя основной стратегией сохранить </w:t>
      </w:r>
      <w:r w:rsidRPr="004C0E08">
        <w:rPr>
          <w:sz w:val="24"/>
          <w:szCs w:val="24"/>
        </w:rPr>
        <w:t>лидерские позиции по объемам перевалки сре</w:t>
      </w:r>
      <w:r>
        <w:rPr>
          <w:sz w:val="24"/>
          <w:szCs w:val="24"/>
        </w:rPr>
        <w:t xml:space="preserve">ди глубоководных терминалов РФ, </w:t>
      </w:r>
      <w:r w:rsidR="00567F90">
        <w:rPr>
          <w:sz w:val="24"/>
          <w:szCs w:val="24"/>
        </w:rPr>
        <w:t>а так же совершенствовать мукомольное производство</w:t>
      </w:r>
      <w:r>
        <w:rPr>
          <w:sz w:val="24"/>
          <w:szCs w:val="24"/>
        </w:rPr>
        <w:t>.</w:t>
      </w:r>
    </w:p>
    <w:p w14:paraId="16CDF56E" w14:textId="75EB2E0B" w:rsidR="001D261C" w:rsidRPr="00113848" w:rsidRDefault="00253CA2" w:rsidP="001D261C">
      <w:pPr>
        <w:spacing w:line="276" w:lineRule="auto"/>
        <w:ind w:firstLine="709"/>
        <w:jc w:val="both"/>
        <w:rPr>
          <w:sz w:val="24"/>
          <w:szCs w:val="24"/>
        </w:rPr>
      </w:pPr>
      <w:r>
        <w:rPr>
          <w:sz w:val="24"/>
          <w:szCs w:val="24"/>
        </w:rPr>
        <w:t xml:space="preserve">Общество </w:t>
      </w:r>
      <w:r w:rsidR="00113848" w:rsidRPr="00113848">
        <w:rPr>
          <w:sz w:val="24"/>
          <w:szCs w:val="24"/>
        </w:rPr>
        <w:t>определяет следующие</w:t>
      </w:r>
      <w:r w:rsidR="00113848" w:rsidRPr="00113848">
        <w:t xml:space="preserve"> </w:t>
      </w:r>
      <w:r w:rsidR="00113848" w:rsidRPr="00113848">
        <w:rPr>
          <w:sz w:val="24"/>
          <w:szCs w:val="24"/>
        </w:rPr>
        <w:t>стратегические задачи в долгосрочной перспективе:</w:t>
      </w:r>
    </w:p>
    <w:p w14:paraId="406CEEAE" w14:textId="77777777" w:rsidR="003B2EC1" w:rsidRPr="001D261C" w:rsidRDefault="003B2EC1" w:rsidP="00123AD2">
      <w:pPr>
        <w:pStyle w:val="Default"/>
        <w:numPr>
          <w:ilvl w:val="0"/>
          <w:numId w:val="76"/>
        </w:numPr>
        <w:spacing w:line="276" w:lineRule="auto"/>
        <w:jc w:val="both"/>
        <w:rPr>
          <w:rFonts w:ascii="Times New Roman" w:hAnsi="Times New Roman" w:cs="Times New Roman"/>
          <w:bCs/>
          <w:iCs/>
          <w:color w:val="auto"/>
        </w:rPr>
      </w:pPr>
      <w:r w:rsidRPr="001D261C">
        <w:rPr>
          <w:rFonts w:ascii="Times New Roman" w:hAnsi="Times New Roman" w:cs="Times New Roman"/>
          <w:bCs/>
          <w:iCs/>
          <w:color w:val="auto"/>
        </w:rPr>
        <w:t xml:space="preserve">повышение рентабельности деятельности; </w:t>
      </w:r>
    </w:p>
    <w:p w14:paraId="0F6AF18B" w14:textId="77777777" w:rsidR="00752EB0" w:rsidRPr="001D261C" w:rsidRDefault="003B2EC1" w:rsidP="00123AD2">
      <w:pPr>
        <w:pStyle w:val="Default"/>
        <w:numPr>
          <w:ilvl w:val="0"/>
          <w:numId w:val="76"/>
        </w:numPr>
        <w:spacing w:line="276" w:lineRule="auto"/>
        <w:jc w:val="both"/>
        <w:rPr>
          <w:rFonts w:ascii="Times New Roman" w:hAnsi="Times New Roman" w:cs="Times New Roman"/>
          <w:bCs/>
          <w:iCs/>
          <w:color w:val="auto"/>
        </w:rPr>
      </w:pPr>
      <w:r w:rsidRPr="001D261C">
        <w:rPr>
          <w:rFonts w:ascii="Times New Roman" w:hAnsi="Times New Roman" w:cs="Times New Roman"/>
          <w:bCs/>
          <w:iCs/>
          <w:color w:val="auto"/>
        </w:rPr>
        <w:t>рост производительности труда</w:t>
      </w:r>
      <w:r w:rsidR="00A9601B" w:rsidRPr="001D261C">
        <w:rPr>
          <w:rFonts w:ascii="Times New Roman" w:hAnsi="Times New Roman" w:cs="Times New Roman"/>
          <w:bCs/>
          <w:iCs/>
          <w:color w:val="auto"/>
        </w:rPr>
        <w:t>;</w:t>
      </w:r>
    </w:p>
    <w:p w14:paraId="697EAAC7" w14:textId="5CC29605" w:rsidR="002D7972" w:rsidRPr="005C21DA" w:rsidRDefault="00752EB0" w:rsidP="00123AD2">
      <w:pPr>
        <w:pStyle w:val="Default"/>
        <w:numPr>
          <w:ilvl w:val="0"/>
          <w:numId w:val="76"/>
        </w:numPr>
        <w:spacing w:line="276" w:lineRule="auto"/>
        <w:jc w:val="both"/>
        <w:rPr>
          <w:rFonts w:ascii="Times New Roman" w:hAnsi="Times New Roman" w:cs="Times New Roman"/>
          <w:bCs/>
          <w:iCs/>
          <w:color w:val="auto"/>
        </w:rPr>
      </w:pPr>
      <w:r w:rsidRPr="001D261C">
        <w:rPr>
          <w:rFonts w:ascii="Times New Roman" w:hAnsi="Times New Roman" w:cs="Times New Roman"/>
          <w:color w:val="auto"/>
        </w:rPr>
        <w:t>завершение Инвестиционной программы по реконструкции комплекс</w:t>
      </w:r>
      <w:r w:rsidR="00FB5999" w:rsidRPr="001D261C">
        <w:rPr>
          <w:rFonts w:ascii="Times New Roman" w:hAnsi="Times New Roman" w:cs="Times New Roman"/>
          <w:color w:val="auto"/>
        </w:rPr>
        <w:t>а по хранению и перевалке зерна</w:t>
      </w:r>
      <w:r w:rsidR="008155A4" w:rsidRPr="001D261C">
        <w:rPr>
          <w:rFonts w:ascii="Times New Roman" w:hAnsi="Times New Roman" w:cs="Times New Roman"/>
          <w:color w:val="auto"/>
        </w:rPr>
        <w:t xml:space="preserve"> (далее - Инвестиционная программа)</w:t>
      </w:r>
      <w:r w:rsidR="00FB5999" w:rsidRPr="001D261C">
        <w:rPr>
          <w:rFonts w:ascii="Times New Roman" w:hAnsi="Times New Roman" w:cs="Times New Roman"/>
          <w:color w:val="auto"/>
        </w:rPr>
        <w:t>.</w:t>
      </w:r>
    </w:p>
    <w:p w14:paraId="1B969AEF" w14:textId="4C08D590" w:rsidR="005C21DA" w:rsidRPr="005C21DA" w:rsidRDefault="005C21DA" w:rsidP="005C21DA">
      <w:pPr>
        <w:pStyle w:val="Default"/>
        <w:spacing w:line="276" w:lineRule="auto"/>
        <w:ind w:firstLine="709"/>
        <w:jc w:val="both"/>
        <w:rPr>
          <w:rFonts w:ascii="Times New Roman" w:hAnsi="Times New Roman" w:cs="Times New Roman"/>
          <w:bCs/>
          <w:iCs/>
          <w:color w:val="auto"/>
        </w:rPr>
      </w:pPr>
      <w:r w:rsidRPr="005C21DA">
        <w:rPr>
          <w:rFonts w:ascii="Times New Roman" w:hAnsi="Times New Roman" w:cs="Times New Roman"/>
          <w:bCs/>
          <w:iCs/>
          <w:color w:val="auto"/>
        </w:rPr>
        <w:t xml:space="preserve">В </w:t>
      </w:r>
      <w:proofErr w:type="gramStart"/>
      <w:r w:rsidRPr="005C21DA">
        <w:rPr>
          <w:rFonts w:ascii="Times New Roman" w:hAnsi="Times New Roman" w:cs="Times New Roman"/>
          <w:bCs/>
          <w:iCs/>
          <w:color w:val="auto"/>
        </w:rPr>
        <w:t>рамках</w:t>
      </w:r>
      <w:proofErr w:type="gramEnd"/>
      <w:r w:rsidRPr="005C21DA">
        <w:rPr>
          <w:rFonts w:ascii="Times New Roman" w:hAnsi="Times New Roman" w:cs="Times New Roman"/>
          <w:bCs/>
          <w:iCs/>
          <w:color w:val="auto"/>
        </w:rPr>
        <w:t xml:space="preserve"> дальнейшего развития мукомольного произв</w:t>
      </w:r>
      <w:r w:rsidR="003A0DB2">
        <w:rPr>
          <w:rFonts w:ascii="Times New Roman" w:hAnsi="Times New Roman" w:cs="Times New Roman"/>
          <w:bCs/>
          <w:iCs/>
          <w:color w:val="auto"/>
        </w:rPr>
        <w:t xml:space="preserve">одства на 2022 год запланированы следующие </w:t>
      </w:r>
      <w:r>
        <w:rPr>
          <w:rFonts w:ascii="Times New Roman" w:hAnsi="Times New Roman" w:cs="Times New Roman"/>
          <w:bCs/>
          <w:iCs/>
          <w:color w:val="auto"/>
        </w:rPr>
        <w:t>мероп</w:t>
      </w:r>
      <w:r w:rsidR="003A0DB2">
        <w:rPr>
          <w:rFonts w:ascii="Times New Roman" w:hAnsi="Times New Roman" w:cs="Times New Roman"/>
          <w:bCs/>
          <w:iCs/>
          <w:color w:val="auto"/>
        </w:rPr>
        <w:t>риятия</w:t>
      </w:r>
      <w:r w:rsidRPr="005C21DA">
        <w:rPr>
          <w:rFonts w:ascii="Times New Roman" w:hAnsi="Times New Roman" w:cs="Times New Roman"/>
          <w:bCs/>
          <w:iCs/>
          <w:color w:val="auto"/>
        </w:rPr>
        <w:t>:</w:t>
      </w:r>
    </w:p>
    <w:p w14:paraId="7BC291B8" w14:textId="42D2213A" w:rsidR="005C21DA" w:rsidRPr="005C21DA" w:rsidRDefault="005C21DA" w:rsidP="00123AD2">
      <w:pPr>
        <w:pStyle w:val="Default"/>
        <w:numPr>
          <w:ilvl w:val="0"/>
          <w:numId w:val="77"/>
        </w:numPr>
        <w:spacing w:line="276" w:lineRule="auto"/>
        <w:ind w:left="1418"/>
        <w:jc w:val="both"/>
        <w:rPr>
          <w:rFonts w:ascii="Times New Roman" w:hAnsi="Times New Roman" w:cs="Times New Roman"/>
          <w:bCs/>
          <w:iCs/>
          <w:color w:val="auto"/>
        </w:rPr>
      </w:pPr>
      <w:r w:rsidRPr="005C21DA">
        <w:rPr>
          <w:rFonts w:ascii="Times New Roman" w:hAnsi="Times New Roman" w:cs="Times New Roman"/>
          <w:bCs/>
          <w:iCs/>
          <w:color w:val="auto"/>
        </w:rPr>
        <w:t xml:space="preserve">аккредитация предприятия в Системе менеджмента безопасности пищевой продукции (СМБПП) ИСО 22000-2018, основанной на принципах ХАССП; </w:t>
      </w:r>
    </w:p>
    <w:p w14:paraId="725D4A4F" w14:textId="74D1E16F" w:rsidR="005C21DA" w:rsidRPr="005C21DA" w:rsidRDefault="005C21DA" w:rsidP="00123AD2">
      <w:pPr>
        <w:pStyle w:val="Default"/>
        <w:numPr>
          <w:ilvl w:val="0"/>
          <w:numId w:val="77"/>
        </w:numPr>
        <w:spacing w:line="276" w:lineRule="auto"/>
        <w:ind w:left="1418"/>
        <w:jc w:val="both"/>
        <w:rPr>
          <w:rFonts w:ascii="Times New Roman" w:hAnsi="Times New Roman" w:cs="Times New Roman"/>
          <w:bCs/>
          <w:iCs/>
          <w:color w:val="auto"/>
        </w:rPr>
      </w:pPr>
      <w:r w:rsidRPr="005C21DA">
        <w:rPr>
          <w:rFonts w:ascii="Times New Roman" w:hAnsi="Times New Roman" w:cs="Times New Roman"/>
          <w:bCs/>
          <w:iCs/>
          <w:color w:val="auto"/>
        </w:rPr>
        <w:t>замена приемной нории в связи с моральным и физическим износом существующей;</w:t>
      </w:r>
    </w:p>
    <w:p w14:paraId="7FF8AC4F" w14:textId="0A3A3C05" w:rsidR="005C21DA" w:rsidRPr="005C21DA" w:rsidRDefault="005C21DA" w:rsidP="00123AD2">
      <w:pPr>
        <w:pStyle w:val="Default"/>
        <w:numPr>
          <w:ilvl w:val="0"/>
          <w:numId w:val="77"/>
        </w:numPr>
        <w:spacing w:line="276" w:lineRule="auto"/>
        <w:ind w:left="1418"/>
        <w:jc w:val="both"/>
        <w:rPr>
          <w:rFonts w:ascii="Times New Roman" w:hAnsi="Times New Roman" w:cs="Times New Roman"/>
          <w:bCs/>
          <w:iCs/>
          <w:color w:val="auto"/>
        </w:rPr>
      </w:pPr>
      <w:r w:rsidRPr="005C21DA">
        <w:rPr>
          <w:rFonts w:ascii="Times New Roman" w:hAnsi="Times New Roman" w:cs="Times New Roman"/>
          <w:bCs/>
          <w:iCs/>
          <w:color w:val="auto"/>
        </w:rPr>
        <w:t xml:space="preserve">установка </w:t>
      </w:r>
      <w:r w:rsidR="0015690C" w:rsidRPr="005C21DA">
        <w:rPr>
          <w:rFonts w:ascii="Times New Roman" w:hAnsi="Times New Roman" w:cs="Times New Roman"/>
          <w:bCs/>
          <w:iCs/>
          <w:color w:val="auto"/>
        </w:rPr>
        <w:t>ультр</w:t>
      </w:r>
      <w:r w:rsidR="0015690C">
        <w:rPr>
          <w:rFonts w:ascii="Times New Roman" w:hAnsi="Times New Roman" w:cs="Times New Roman"/>
          <w:bCs/>
          <w:iCs/>
          <w:color w:val="auto"/>
        </w:rPr>
        <w:t xml:space="preserve">а </w:t>
      </w:r>
      <w:r w:rsidR="0015690C" w:rsidRPr="005C21DA">
        <w:rPr>
          <w:rFonts w:ascii="Times New Roman" w:hAnsi="Times New Roman" w:cs="Times New Roman"/>
          <w:bCs/>
          <w:iCs/>
          <w:color w:val="auto"/>
        </w:rPr>
        <w:t xml:space="preserve">триера </w:t>
      </w:r>
      <w:r w:rsidRPr="005C21DA">
        <w:rPr>
          <w:rFonts w:ascii="Times New Roman" w:hAnsi="Times New Roman" w:cs="Times New Roman"/>
          <w:bCs/>
          <w:iCs/>
          <w:color w:val="auto"/>
        </w:rPr>
        <w:t>для очистки зерна взамен двух морально и физически устаревших;</w:t>
      </w:r>
    </w:p>
    <w:p w14:paraId="01F75D65" w14:textId="550FD7C0" w:rsidR="005C21DA" w:rsidRPr="005C21DA" w:rsidRDefault="005C21DA" w:rsidP="00123AD2">
      <w:pPr>
        <w:pStyle w:val="Default"/>
        <w:numPr>
          <w:ilvl w:val="0"/>
          <w:numId w:val="77"/>
        </w:numPr>
        <w:spacing w:line="276" w:lineRule="auto"/>
        <w:ind w:left="1418"/>
        <w:jc w:val="both"/>
        <w:rPr>
          <w:rFonts w:ascii="Times New Roman" w:hAnsi="Times New Roman" w:cs="Times New Roman"/>
          <w:bCs/>
          <w:iCs/>
          <w:color w:val="auto"/>
        </w:rPr>
      </w:pPr>
      <w:r w:rsidRPr="005C21DA">
        <w:rPr>
          <w:rFonts w:ascii="Times New Roman" w:hAnsi="Times New Roman" w:cs="Times New Roman"/>
          <w:bCs/>
          <w:iCs/>
          <w:color w:val="auto"/>
        </w:rPr>
        <w:t xml:space="preserve">интеграция в технологическую схему двух </w:t>
      </w:r>
      <w:proofErr w:type="spellStart"/>
      <w:r w:rsidRPr="005C21DA">
        <w:rPr>
          <w:rFonts w:ascii="Times New Roman" w:hAnsi="Times New Roman" w:cs="Times New Roman"/>
          <w:bCs/>
          <w:iCs/>
          <w:color w:val="auto"/>
        </w:rPr>
        <w:t>рассеивателей</w:t>
      </w:r>
      <w:proofErr w:type="spellEnd"/>
      <w:r w:rsidRPr="005C21DA">
        <w:rPr>
          <w:rFonts w:ascii="Times New Roman" w:hAnsi="Times New Roman" w:cs="Times New Roman"/>
          <w:bCs/>
          <w:iCs/>
          <w:color w:val="auto"/>
        </w:rPr>
        <w:t xml:space="preserve"> муки с целью улучшения качества готовой продукции;</w:t>
      </w:r>
    </w:p>
    <w:p w14:paraId="09C6A790" w14:textId="71F9A8FF" w:rsidR="005C21DA" w:rsidRPr="005C21DA" w:rsidRDefault="005C21DA" w:rsidP="00123AD2">
      <w:pPr>
        <w:pStyle w:val="Default"/>
        <w:numPr>
          <w:ilvl w:val="0"/>
          <w:numId w:val="77"/>
        </w:numPr>
        <w:spacing w:line="276" w:lineRule="auto"/>
        <w:ind w:left="1418"/>
        <w:jc w:val="both"/>
        <w:rPr>
          <w:rFonts w:ascii="Times New Roman" w:hAnsi="Times New Roman" w:cs="Times New Roman"/>
          <w:bCs/>
          <w:iCs/>
          <w:color w:val="auto"/>
        </w:rPr>
      </w:pPr>
      <w:r w:rsidRPr="005C21DA">
        <w:rPr>
          <w:rFonts w:ascii="Times New Roman" w:hAnsi="Times New Roman" w:cs="Times New Roman"/>
          <w:bCs/>
          <w:iCs/>
          <w:color w:val="auto"/>
        </w:rPr>
        <w:t>замена осушителя воздуха используемого для перемещения мукомольной продукции в складе БХМ;</w:t>
      </w:r>
    </w:p>
    <w:p w14:paraId="032DF89B" w14:textId="4D75BB36" w:rsidR="005C21DA" w:rsidRPr="005C21DA" w:rsidRDefault="005C21DA" w:rsidP="00123AD2">
      <w:pPr>
        <w:pStyle w:val="Default"/>
        <w:numPr>
          <w:ilvl w:val="0"/>
          <w:numId w:val="77"/>
        </w:numPr>
        <w:spacing w:line="276" w:lineRule="auto"/>
        <w:ind w:left="1418"/>
        <w:jc w:val="both"/>
        <w:rPr>
          <w:rFonts w:ascii="Times New Roman" w:hAnsi="Times New Roman" w:cs="Times New Roman"/>
          <w:bCs/>
          <w:iCs/>
          <w:color w:val="auto"/>
        </w:rPr>
      </w:pPr>
      <w:r w:rsidRPr="005C21DA">
        <w:rPr>
          <w:rFonts w:ascii="Times New Roman" w:hAnsi="Times New Roman" w:cs="Times New Roman"/>
          <w:bCs/>
          <w:iCs/>
          <w:color w:val="auto"/>
        </w:rPr>
        <w:t xml:space="preserve">установка системы кондиционирования склада готовой продукции №8 с целью поддержания оптимальных </w:t>
      </w:r>
      <w:proofErr w:type="spellStart"/>
      <w:r w:rsidRPr="005C21DA">
        <w:rPr>
          <w:rFonts w:ascii="Times New Roman" w:hAnsi="Times New Roman" w:cs="Times New Roman"/>
          <w:bCs/>
          <w:iCs/>
          <w:color w:val="auto"/>
        </w:rPr>
        <w:t>влажностно</w:t>
      </w:r>
      <w:proofErr w:type="spellEnd"/>
      <w:r w:rsidRPr="005C21DA">
        <w:rPr>
          <w:rFonts w:ascii="Times New Roman" w:hAnsi="Times New Roman" w:cs="Times New Roman"/>
          <w:bCs/>
          <w:iCs/>
          <w:color w:val="auto"/>
        </w:rPr>
        <w:t>-температурных показателей хранения в соответствии с требованиями СМБПП.</w:t>
      </w:r>
    </w:p>
    <w:p w14:paraId="762B74D7" w14:textId="50D0FCA1" w:rsidR="005C21DA" w:rsidRPr="00CE58EC" w:rsidRDefault="008155A4" w:rsidP="005C21DA">
      <w:pPr>
        <w:spacing w:line="276" w:lineRule="auto"/>
        <w:ind w:firstLine="709"/>
        <w:jc w:val="both"/>
        <w:rPr>
          <w:sz w:val="24"/>
          <w:szCs w:val="24"/>
        </w:rPr>
      </w:pPr>
      <w:r>
        <w:rPr>
          <w:sz w:val="24"/>
          <w:szCs w:val="24"/>
        </w:rPr>
        <w:t>Реализация И</w:t>
      </w:r>
      <w:r w:rsidR="00FB5999">
        <w:rPr>
          <w:sz w:val="24"/>
          <w:szCs w:val="24"/>
        </w:rPr>
        <w:t>нвестиционной программы</w:t>
      </w:r>
      <w:r w:rsidR="00FB5999" w:rsidRPr="00FB5999">
        <w:rPr>
          <w:sz w:val="24"/>
          <w:szCs w:val="24"/>
        </w:rPr>
        <w:t xml:space="preserve"> определена в качестве </w:t>
      </w:r>
      <w:r w:rsidR="001A06F8">
        <w:rPr>
          <w:sz w:val="24"/>
          <w:szCs w:val="24"/>
        </w:rPr>
        <w:t xml:space="preserve">одного из </w:t>
      </w:r>
      <w:r w:rsidR="001A06F8" w:rsidRPr="00CE58EC">
        <w:rPr>
          <w:sz w:val="24"/>
          <w:szCs w:val="24"/>
        </w:rPr>
        <w:t>приоритетных направлений</w:t>
      </w:r>
      <w:r w:rsidRPr="00CE58EC">
        <w:rPr>
          <w:sz w:val="24"/>
          <w:szCs w:val="24"/>
        </w:rPr>
        <w:t xml:space="preserve"> деятельности </w:t>
      </w:r>
      <w:r w:rsidR="00FB5999" w:rsidRPr="00CE58EC">
        <w:rPr>
          <w:sz w:val="24"/>
          <w:szCs w:val="24"/>
        </w:rPr>
        <w:t xml:space="preserve">ПАО </w:t>
      </w:r>
      <w:r w:rsidR="00387050">
        <w:rPr>
          <w:sz w:val="24"/>
          <w:szCs w:val="24"/>
        </w:rPr>
        <w:t>«</w:t>
      </w:r>
      <w:r w:rsidR="00FB5999" w:rsidRPr="00CE58EC">
        <w:rPr>
          <w:sz w:val="24"/>
          <w:szCs w:val="24"/>
        </w:rPr>
        <w:t>НКХП</w:t>
      </w:r>
      <w:r w:rsidR="00387050">
        <w:rPr>
          <w:sz w:val="24"/>
          <w:szCs w:val="24"/>
        </w:rPr>
        <w:t>»</w:t>
      </w:r>
      <w:r w:rsidR="00FB5999" w:rsidRPr="00CE58EC">
        <w:rPr>
          <w:sz w:val="24"/>
          <w:szCs w:val="24"/>
        </w:rPr>
        <w:t xml:space="preserve">. </w:t>
      </w:r>
      <w:r w:rsidR="00A07BBE" w:rsidRPr="00CE58EC">
        <w:rPr>
          <w:sz w:val="24"/>
          <w:szCs w:val="24"/>
        </w:rPr>
        <w:t xml:space="preserve">По результатам </w:t>
      </w:r>
      <w:r w:rsidR="005C21DA" w:rsidRPr="00CE58EC">
        <w:rPr>
          <w:sz w:val="24"/>
          <w:szCs w:val="24"/>
        </w:rPr>
        <w:t>реализации увеличится мощность объемов хранения и пе</w:t>
      </w:r>
      <w:r w:rsidR="00CE58EC" w:rsidRPr="00CE58EC">
        <w:rPr>
          <w:sz w:val="24"/>
          <w:szCs w:val="24"/>
        </w:rPr>
        <w:t>ревалки зерна на экспорт до 7,1</w:t>
      </w:r>
      <w:r w:rsidR="00AE6C8C">
        <w:rPr>
          <w:sz w:val="24"/>
          <w:szCs w:val="24"/>
        </w:rPr>
        <w:t>4</w:t>
      </w:r>
      <w:r w:rsidR="005C21DA" w:rsidRPr="00CE58EC">
        <w:rPr>
          <w:sz w:val="24"/>
          <w:szCs w:val="24"/>
        </w:rPr>
        <w:t xml:space="preserve"> млн.</w:t>
      </w:r>
      <w:r w:rsidR="00687BE3">
        <w:rPr>
          <w:sz w:val="24"/>
          <w:szCs w:val="24"/>
        </w:rPr>
        <w:t xml:space="preserve"> </w:t>
      </w:r>
      <w:r w:rsidR="005C21DA" w:rsidRPr="00CE58EC">
        <w:rPr>
          <w:sz w:val="24"/>
          <w:szCs w:val="24"/>
        </w:rPr>
        <w:t>тонн в год за счет обновления, реконструкции и строительства дополнительной инфраструктуры эмитента.</w:t>
      </w:r>
    </w:p>
    <w:p w14:paraId="43BF0C12" w14:textId="21A82EAB" w:rsidR="00A07BBE" w:rsidRPr="00CE58EC" w:rsidRDefault="00A07BBE" w:rsidP="001D261C">
      <w:pPr>
        <w:spacing w:line="276" w:lineRule="auto"/>
        <w:jc w:val="both"/>
        <w:rPr>
          <w:sz w:val="24"/>
          <w:szCs w:val="24"/>
        </w:rPr>
      </w:pPr>
      <w:r w:rsidRPr="00CE58EC">
        <w:rPr>
          <w:sz w:val="24"/>
          <w:szCs w:val="24"/>
        </w:rPr>
        <w:t xml:space="preserve">Ключевыми задачами </w:t>
      </w:r>
      <w:r w:rsidR="00E33600" w:rsidRPr="00CE58EC">
        <w:rPr>
          <w:sz w:val="24"/>
          <w:szCs w:val="24"/>
        </w:rPr>
        <w:t xml:space="preserve">данной программы </w:t>
      </w:r>
      <w:r w:rsidRPr="00CE58EC">
        <w:rPr>
          <w:sz w:val="24"/>
          <w:szCs w:val="24"/>
        </w:rPr>
        <w:t xml:space="preserve">являются: </w:t>
      </w:r>
    </w:p>
    <w:p w14:paraId="133EF6FE" w14:textId="48A321E6" w:rsidR="002672D3" w:rsidRPr="00CE58EC" w:rsidRDefault="00027BB4" w:rsidP="00123AD2">
      <w:pPr>
        <w:pStyle w:val="a9"/>
        <w:numPr>
          <w:ilvl w:val="0"/>
          <w:numId w:val="31"/>
        </w:numPr>
        <w:spacing w:after="0"/>
        <w:jc w:val="both"/>
        <w:rPr>
          <w:rFonts w:ascii="Times New Roman" w:hAnsi="Times New Roman" w:cs="Times New Roman"/>
          <w:bCs/>
          <w:sz w:val="24"/>
          <w:szCs w:val="24"/>
        </w:rPr>
      </w:pPr>
      <w:proofErr w:type="gramStart"/>
      <w:r w:rsidRPr="00CE58EC">
        <w:rPr>
          <w:rFonts w:ascii="Times New Roman" w:hAnsi="Times New Roman" w:cs="Times New Roman"/>
          <w:bCs/>
          <w:sz w:val="24"/>
          <w:szCs w:val="24"/>
        </w:rPr>
        <w:t>Расширение мощности перевалки терминала до максимально возможной с учетом ограничений единственного имеющегося причала № 22 – до 7,1</w:t>
      </w:r>
      <w:r w:rsidR="00AE6C8C">
        <w:rPr>
          <w:rFonts w:ascii="Times New Roman" w:hAnsi="Times New Roman" w:cs="Times New Roman"/>
          <w:bCs/>
          <w:sz w:val="24"/>
          <w:szCs w:val="24"/>
        </w:rPr>
        <w:t>4</w:t>
      </w:r>
      <w:r w:rsidRPr="00CE58EC">
        <w:rPr>
          <w:rFonts w:ascii="Times New Roman" w:hAnsi="Times New Roman" w:cs="Times New Roman"/>
          <w:bCs/>
          <w:sz w:val="24"/>
          <w:szCs w:val="24"/>
        </w:rPr>
        <w:t xml:space="preserve"> млн. тонн в год;</w:t>
      </w:r>
      <w:proofErr w:type="gramEnd"/>
    </w:p>
    <w:p w14:paraId="4C13246C" w14:textId="27680CE4" w:rsidR="00E33600" w:rsidRDefault="00A07BBE" w:rsidP="00123AD2">
      <w:pPr>
        <w:pStyle w:val="a9"/>
        <w:numPr>
          <w:ilvl w:val="0"/>
          <w:numId w:val="31"/>
        </w:numPr>
        <w:spacing w:after="0"/>
        <w:jc w:val="both"/>
        <w:rPr>
          <w:rFonts w:ascii="Times New Roman" w:hAnsi="Times New Roman" w:cs="Times New Roman"/>
          <w:bCs/>
          <w:sz w:val="24"/>
          <w:szCs w:val="24"/>
        </w:rPr>
      </w:pPr>
      <w:r w:rsidRPr="00CE58EC">
        <w:rPr>
          <w:rFonts w:ascii="Times New Roman" w:hAnsi="Times New Roman" w:cs="Times New Roman"/>
          <w:bCs/>
          <w:sz w:val="24"/>
          <w:szCs w:val="24"/>
        </w:rPr>
        <w:t xml:space="preserve">Создание базы для дальнейшего расширения </w:t>
      </w:r>
      <w:r w:rsidRPr="0049060D">
        <w:rPr>
          <w:rFonts w:ascii="Times New Roman" w:hAnsi="Times New Roman" w:cs="Times New Roman"/>
          <w:bCs/>
          <w:sz w:val="24"/>
          <w:szCs w:val="24"/>
        </w:rPr>
        <w:t>терминала до 12 млн. тонн в год после согласования с Портом оптимального решения по расширению мощности причала.</w:t>
      </w:r>
    </w:p>
    <w:p w14:paraId="6935B7EE" w14:textId="77777777" w:rsidR="005D3E94" w:rsidRPr="000A0534" w:rsidRDefault="005D3E94" w:rsidP="005D3E94">
      <w:pPr>
        <w:pStyle w:val="a9"/>
        <w:spacing w:after="0"/>
        <w:ind w:left="1429"/>
        <w:jc w:val="both"/>
        <w:rPr>
          <w:rFonts w:ascii="Times New Roman" w:hAnsi="Times New Roman" w:cs="Times New Roman"/>
          <w:bCs/>
          <w:sz w:val="24"/>
          <w:szCs w:val="24"/>
        </w:rPr>
      </w:pPr>
    </w:p>
    <w:p w14:paraId="176F7CA8" w14:textId="52B073A4" w:rsidR="00CC6A55" w:rsidRPr="00B007F7" w:rsidRDefault="00AA4FC0" w:rsidP="00B007F7">
      <w:pPr>
        <w:spacing w:line="276" w:lineRule="auto"/>
        <w:ind w:firstLine="709"/>
        <w:jc w:val="both"/>
        <w:rPr>
          <w:sz w:val="16"/>
          <w:szCs w:val="16"/>
        </w:rPr>
      </w:pPr>
      <w:r w:rsidRPr="008704B5">
        <w:rPr>
          <w:sz w:val="24"/>
          <w:szCs w:val="24"/>
        </w:rPr>
        <w:t>Инвестиционная программа включает в себя 6 этап</w:t>
      </w:r>
      <w:r w:rsidR="008704B5" w:rsidRPr="008704B5">
        <w:rPr>
          <w:sz w:val="24"/>
          <w:szCs w:val="24"/>
        </w:rPr>
        <w:t xml:space="preserve">ов, </w:t>
      </w:r>
      <w:r w:rsidR="008704B5" w:rsidRPr="00D17885">
        <w:rPr>
          <w:sz w:val="24"/>
          <w:szCs w:val="24"/>
        </w:rPr>
        <w:t xml:space="preserve">состоящих из 13 </w:t>
      </w:r>
      <w:r w:rsidR="008704B5" w:rsidRPr="008704B5">
        <w:rPr>
          <w:sz w:val="24"/>
          <w:szCs w:val="24"/>
        </w:rPr>
        <w:t>мероприятий</w:t>
      </w:r>
      <w:r w:rsidR="002A3510">
        <w:rPr>
          <w:sz w:val="24"/>
          <w:szCs w:val="24"/>
        </w:rPr>
        <w:t>:</w:t>
      </w:r>
    </w:p>
    <w:p w14:paraId="6797FC56" w14:textId="77777777" w:rsidR="00B007F7" w:rsidRDefault="00B007F7" w:rsidP="00B007F7"/>
    <w:tbl>
      <w:tblPr>
        <w:tblW w:w="0" w:type="auto"/>
        <w:tblInd w:w="360" w:type="dxa"/>
        <w:tblCellMar>
          <w:left w:w="0" w:type="dxa"/>
          <w:right w:w="0" w:type="dxa"/>
        </w:tblCellMar>
        <w:tblLook w:val="04A0" w:firstRow="1" w:lastRow="0" w:firstColumn="1" w:lastColumn="0" w:noHBand="0" w:noVBand="1"/>
      </w:tblPr>
      <w:tblGrid>
        <w:gridCol w:w="1308"/>
        <w:gridCol w:w="6624"/>
        <w:gridCol w:w="1561"/>
      </w:tblGrid>
      <w:tr w:rsidR="00B007F7" w14:paraId="3C3CDAD6" w14:textId="77777777" w:rsidTr="00B007F7">
        <w:trPr>
          <w:trHeight w:val="1188"/>
        </w:trPr>
        <w:tc>
          <w:tcPr>
            <w:tcW w:w="1308" w:type="dxa"/>
            <w:tcBorders>
              <w:top w:val="single" w:sz="8" w:space="0" w:color="FFFFFF"/>
              <w:left w:val="single" w:sz="8" w:space="0" w:color="FFFFFF"/>
              <w:bottom w:val="single" w:sz="24" w:space="0" w:color="FFFFFF"/>
              <w:right w:val="single" w:sz="8" w:space="0" w:color="FFFFFF"/>
            </w:tcBorders>
            <w:shd w:val="clear" w:color="auto" w:fill="4F81BD"/>
            <w:tcMar>
              <w:top w:w="0" w:type="dxa"/>
              <w:left w:w="108" w:type="dxa"/>
              <w:bottom w:w="0" w:type="dxa"/>
              <w:right w:w="108" w:type="dxa"/>
            </w:tcMar>
            <w:vAlign w:val="center"/>
            <w:hideMark/>
          </w:tcPr>
          <w:p w14:paraId="4CB86A46" w14:textId="77777777" w:rsidR="00B007F7" w:rsidRDefault="00B007F7">
            <w:pPr>
              <w:jc w:val="center"/>
              <w:rPr>
                <w:rFonts w:eastAsiaTheme="minorHAnsi"/>
                <w:b/>
                <w:bCs/>
                <w:color w:val="FFFFFF"/>
                <w:sz w:val="24"/>
                <w:szCs w:val="24"/>
              </w:rPr>
            </w:pPr>
            <w:r>
              <w:rPr>
                <w:b/>
                <w:bCs/>
                <w:color w:val="FFFFFF"/>
                <w:sz w:val="24"/>
                <w:szCs w:val="24"/>
              </w:rPr>
              <w:t>Этап</w:t>
            </w:r>
          </w:p>
        </w:tc>
        <w:tc>
          <w:tcPr>
            <w:tcW w:w="6624" w:type="dxa"/>
            <w:tcBorders>
              <w:top w:val="single" w:sz="8" w:space="0" w:color="FFFFFF"/>
              <w:left w:val="nil"/>
              <w:bottom w:val="single" w:sz="24" w:space="0" w:color="FFFFFF"/>
              <w:right w:val="single" w:sz="8" w:space="0" w:color="FFFFFF"/>
            </w:tcBorders>
            <w:shd w:val="clear" w:color="auto" w:fill="4F81BD"/>
            <w:tcMar>
              <w:top w:w="0" w:type="dxa"/>
              <w:left w:w="108" w:type="dxa"/>
              <w:bottom w:w="0" w:type="dxa"/>
              <w:right w:w="108" w:type="dxa"/>
            </w:tcMar>
            <w:vAlign w:val="center"/>
            <w:hideMark/>
          </w:tcPr>
          <w:p w14:paraId="59D1E302" w14:textId="77777777" w:rsidR="00B007F7" w:rsidRDefault="00B007F7">
            <w:pPr>
              <w:ind w:left="317"/>
              <w:contextualSpacing/>
              <w:jc w:val="center"/>
              <w:rPr>
                <w:rFonts w:eastAsiaTheme="minorHAnsi"/>
                <w:b/>
                <w:bCs/>
                <w:color w:val="FFFFFF"/>
                <w:sz w:val="24"/>
                <w:szCs w:val="24"/>
              </w:rPr>
            </w:pPr>
            <w:r>
              <w:rPr>
                <w:b/>
                <w:bCs/>
                <w:color w:val="FFFFFF"/>
                <w:sz w:val="24"/>
                <w:szCs w:val="24"/>
              </w:rPr>
              <w:t>Мероприятия</w:t>
            </w:r>
          </w:p>
        </w:tc>
        <w:tc>
          <w:tcPr>
            <w:tcW w:w="1561" w:type="dxa"/>
            <w:tcBorders>
              <w:top w:val="single" w:sz="8" w:space="0" w:color="FFFFFF"/>
              <w:left w:val="nil"/>
              <w:bottom w:val="single" w:sz="24" w:space="0" w:color="FFFFFF"/>
              <w:right w:val="single" w:sz="8" w:space="0" w:color="FFFFFF"/>
            </w:tcBorders>
            <w:shd w:val="clear" w:color="auto" w:fill="4F81BD"/>
            <w:tcMar>
              <w:top w:w="0" w:type="dxa"/>
              <w:left w:w="108" w:type="dxa"/>
              <w:bottom w:w="0" w:type="dxa"/>
              <w:right w:w="108" w:type="dxa"/>
            </w:tcMar>
            <w:vAlign w:val="center"/>
            <w:hideMark/>
          </w:tcPr>
          <w:p w14:paraId="63FEACED" w14:textId="15CF9C03" w:rsidR="00B007F7" w:rsidRDefault="006E6FD0" w:rsidP="006E6FD0">
            <w:pPr>
              <w:jc w:val="center"/>
              <w:rPr>
                <w:rFonts w:eastAsiaTheme="minorHAnsi"/>
                <w:b/>
                <w:bCs/>
                <w:color w:val="FFFFFF"/>
                <w:sz w:val="24"/>
                <w:szCs w:val="24"/>
              </w:rPr>
            </w:pPr>
            <w:r>
              <w:rPr>
                <w:b/>
                <w:bCs/>
                <w:color w:val="FFFFFF"/>
                <w:sz w:val="24"/>
                <w:szCs w:val="24"/>
              </w:rPr>
              <w:t>% реализации:</w:t>
            </w:r>
          </w:p>
        </w:tc>
      </w:tr>
      <w:tr w:rsidR="00B007F7" w14:paraId="7EEB392B" w14:textId="77777777" w:rsidTr="00B007F7">
        <w:trPr>
          <w:trHeight w:val="1984"/>
        </w:trPr>
        <w:tc>
          <w:tcPr>
            <w:tcW w:w="1308" w:type="dxa"/>
            <w:tcBorders>
              <w:top w:val="nil"/>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14:paraId="05A41C50" w14:textId="77777777" w:rsidR="00B007F7" w:rsidRDefault="00B007F7">
            <w:pPr>
              <w:jc w:val="center"/>
              <w:rPr>
                <w:rFonts w:eastAsiaTheme="minorHAnsi"/>
                <w:b/>
                <w:bCs/>
                <w:color w:val="FFFFFF"/>
                <w:sz w:val="24"/>
                <w:szCs w:val="24"/>
              </w:rPr>
            </w:pPr>
            <w:r>
              <w:rPr>
                <w:b/>
                <w:bCs/>
                <w:color w:val="FFFFFF"/>
                <w:sz w:val="24"/>
                <w:szCs w:val="24"/>
              </w:rPr>
              <w:t>Этап 1</w:t>
            </w:r>
          </w:p>
        </w:tc>
        <w:tc>
          <w:tcPr>
            <w:tcW w:w="6624"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03DED101" w14:textId="7DA83A90" w:rsidR="00B007F7" w:rsidRDefault="00B007F7" w:rsidP="00552150">
            <w:pPr>
              <w:ind w:left="459" w:right="138" w:hanging="284"/>
              <w:contextualSpacing/>
              <w:jc w:val="both"/>
              <w:rPr>
                <w:rFonts w:eastAsiaTheme="minorHAnsi"/>
                <w:sz w:val="24"/>
                <w:szCs w:val="24"/>
              </w:rPr>
            </w:pPr>
            <w:r>
              <w:rPr>
                <w:rFonts w:ascii="Wingdings" w:hAnsi="Wingdings"/>
                <w:sz w:val="24"/>
                <w:szCs w:val="24"/>
              </w:rPr>
              <w:t></w:t>
            </w:r>
            <w:r w:rsidR="00552150">
              <w:rPr>
                <w:sz w:val="14"/>
                <w:szCs w:val="14"/>
              </w:rPr>
              <w:t>  </w:t>
            </w:r>
            <w:proofErr w:type="spellStart"/>
            <w:r>
              <w:rPr>
                <w:sz w:val="24"/>
                <w:szCs w:val="24"/>
              </w:rPr>
              <w:t>Техперевооружение</w:t>
            </w:r>
            <w:proofErr w:type="spellEnd"/>
            <w:r>
              <w:rPr>
                <w:sz w:val="24"/>
                <w:szCs w:val="24"/>
              </w:rPr>
              <w:t xml:space="preserve"> элеваторов №1 и №2 с автоматизацией.</w:t>
            </w:r>
          </w:p>
          <w:p w14:paraId="1604BFB9" w14:textId="77777777" w:rsidR="00B007F7" w:rsidRDefault="00B007F7" w:rsidP="00552150">
            <w:pPr>
              <w:ind w:left="459" w:right="138" w:hanging="284"/>
              <w:contextualSpacing/>
              <w:jc w:val="both"/>
              <w:rPr>
                <w:sz w:val="24"/>
                <w:szCs w:val="24"/>
              </w:rPr>
            </w:pPr>
            <w:r>
              <w:rPr>
                <w:rFonts w:ascii="Wingdings" w:hAnsi="Wingdings"/>
                <w:sz w:val="24"/>
                <w:szCs w:val="24"/>
              </w:rPr>
              <w:t></w:t>
            </w:r>
            <w:r>
              <w:rPr>
                <w:sz w:val="14"/>
                <w:szCs w:val="14"/>
              </w:rPr>
              <w:t xml:space="preserve">   </w:t>
            </w:r>
            <w:r>
              <w:rPr>
                <w:sz w:val="24"/>
                <w:szCs w:val="24"/>
              </w:rPr>
              <w:t>Реконструкция кабельной трассы от подстанции лесной порт.</w:t>
            </w:r>
          </w:p>
          <w:p w14:paraId="4F3BE410" w14:textId="77777777" w:rsidR="00B007F7" w:rsidRDefault="00B007F7" w:rsidP="00552150">
            <w:pPr>
              <w:ind w:left="459" w:right="138" w:hanging="284"/>
              <w:contextualSpacing/>
              <w:jc w:val="both"/>
              <w:rPr>
                <w:sz w:val="24"/>
                <w:szCs w:val="24"/>
              </w:rPr>
            </w:pPr>
            <w:r>
              <w:rPr>
                <w:rFonts w:ascii="Wingdings" w:hAnsi="Wingdings"/>
                <w:sz w:val="24"/>
                <w:szCs w:val="24"/>
              </w:rPr>
              <w:t></w:t>
            </w:r>
            <w:r>
              <w:rPr>
                <w:sz w:val="14"/>
                <w:szCs w:val="14"/>
              </w:rPr>
              <w:t xml:space="preserve">   </w:t>
            </w:r>
            <w:proofErr w:type="spellStart"/>
            <w:r>
              <w:rPr>
                <w:sz w:val="24"/>
                <w:szCs w:val="24"/>
              </w:rPr>
              <w:t>Техперевооружение</w:t>
            </w:r>
            <w:proofErr w:type="spellEnd"/>
            <w:r>
              <w:rPr>
                <w:sz w:val="24"/>
                <w:szCs w:val="24"/>
              </w:rPr>
              <w:t xml:space="preserve"> технологических линий  на причале № 22, Установка норий.</w:t>
            </w:r>
          </w:p>
          <w:p w14:paraId="47A91B12" w14:textId="77777777" w:rsidR="00B007F7" w:rsidRDefault="00B007F7" w:rsidP="00552150">
            <w:pPr>
              <w:ind w:left="459" w:right="138" w:hanging="284"/>
              <w:contextualSpacing/>
              <w:jc w:val="both"/>
              <w:rPr>
                <w:rFonts w:eastAsiaTheme="minorHAnsi"/>
                <w:sz w:val="24"/>
                <w:szCs w:val="24"/>
              </w:rPr>
            </w:pPr>
            <w:r>
              <w:rPr>
                <w:rFonts w:ascii="Wingdings" w:hAnsi="Wingdings"/>
                <w:sz w:val="24"/>
                <w:szCs w:val="24"/>
              </w:rPr>
              <w:t></w:t>
            </w:r>
            <w:r>
              <w:rPr>
                <w:sz w:val="14"/>
                <w:szCs w:val="14"/>
              </w:rPr>
              <w:t xml:space="preserve">   </w:t>
            </w:r>
            <w:proofErr w:type="spellStart"/>
            <w:r>
              <w:rPr>
                <w:sz w:val="24"/>
                <w:szCs w:val="24"/>
              </w:rPr>
              <w:t>Техперевооружение</w:t>
            </w:r>
            <w:proofErr w:type="spellEnd"/>
            <w:r>
              <w:rPr>
                <w:sz w:val="24"/>
                <w:szCs w:val="24"/>
              </w:rPr>
              <w:t xml:space="preserve"> мельзавода (линия </w:t>
            </w:r>
            <w:proofErr w:type="spellStart"/>
            <w:r>
              <w:rPr>
                <w:sz w:val="24"/>
                <w:szCs w:val="24"/>
              </w:rPr>
              <w:t>зерноотходов</w:t>
            </w:r>
            <w:proofErr w:type="spellEnd"/>
            <w:r>
              <w:rPr>
                <w:sz w:val="24"/>
                <w:szCs w:val="24"/>
              </w:rPr>
              <w:t>).</w:t>
            </w:r>
          </w:p>
        </w:tc>
        <w:tc>
          <w:tcPr>
            <w:tcW w:w="1561"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vAlign w:val="center"/>
            <w:hideMark/>
          </w:tcPr>
          <w:p w14:paraId="3D805289" w14:textId="77777777" w:rsidR="00B007F7" w:rsidRPr="00C92691" w:rsidRDefault="00B007F7">
            <w:pPr>
              <w:jc w:val="center"/>
              <w:rPr>
                <w:rFonts w:eastAsiaTheme="minorHAnsi"/>
                <w:sz w:val="24"/>
                <w:szCs w:val="24"/>
              </w:rPr>
            </w:pPr>
            <w:r w:rsidRPr="00C92691">
              <w:rPr>
                <w:sz w:val="24"/>
                <w:szCs w:val="24"/>
              </w:rPr>
              <w:t>100%</w:t>
            </w:r>
          </w:p>
        </w:tc>
      </w:tr>
      <w:tr w:rsidR="00B007F7" w14:paraId="5C5D5CBC" w14:textId="77777777" w:rsidTr="00B007F7">
        <w:trPr>
          <w:trHeight w:val="20"/>
        </w:trPr>
        <w:tc>
          <w:tcPr>
            <w:tcW w:w="1308"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14:paraId="20FD19F0" w14:textId="77777777" w:rsidR="00B007F7" w:rsidRDefault="00B007F7">
            <w:pPr>
              <w:spacing w:line="20" w:lineRule="atLeast"/>
              <w:jc w:val="center"/>
              <w:rPr>
                <w:rFonts w:eastAsiaTheme="minorHAnsi"/>
                <w:b/>
                <w:bCs/>
                <w:color w:val="FFFFFF"/>
                <w:sz w:val="24"/>
                <w:szCs w:val="24"/>
              </w:rPr>
            </w:pPr>
            <w:r>
              <w:rPr>
                <w:b/>
                <w:bCs/>
                <w:color w:val="FFFFFF"/>
                <w:sz w:val="24"/>
                <w:szCs w:val="24"/>
              </w:rPr>
              <w:t>Этап 2</w:t>
            </w:r>
          </w:p>
        </w:tc>
        <w:tc>
          <w:tcPr>
            <w:tcW w:w="6624"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28D8D4A5" w14:textId="77777777" w:rsidR="00B007F7" w:rsidRDefault="00B007F7" w:rsidP="00552150">
            <w:pPr>
              <w:spacing w:line="20" w:lineRule="atLeast"/>
              <w:ind w:left="459" w:right="138" w:hanging="284"/>
              <w:contextualSpacing/>
              <w:jc w:val="both"/>
              <w:rPr>
                <w:rFonts w:eastAsiaTheme="minorHAnsi"/>
                <w:sz w:val="24"/>
                <w:szCs w:val="24"/>
              </w:rPr>
            </w:pPr>
            <w:r>
              <w:rPr>
                <w:rFonts w:ascii="Wingdings" w:hAnsi="Wingdings"/>
                <w:sz w:val="24"/>
                <w:szCs w:val="24"/>
              </w:rPr>
              <w:t></w:t>
            </w:r>
            <w:r>
              <w:rPr>
                <w:sz w:val="14"/>
                <w:szCs w:val="14"/>
              </w:rPr>
              <w:t xml:space="preserve">   </w:t>
            </w:r>
            <w:r>
              <w:rPr>
                <w:sz w:val="24"/>
                <w:szCs w:val="24"/>
              </w:rPr>
              <w:t xml:space="preserve">Реконструкция внутриплощадочных ж/д путей и парка </w:t>
            </w:r>
            <w:proofErr w:type="gramStart"/>
            <w:r>
              <w:rPr>
                <w:sz w:val="24"/>
                <w:szCs w:val="24"/>
              </w:rPr>
              <w:t>Верхний</w:t>
            </w:r>
            <w:proofErr w:type="gramEnd"/>
            <w:r>
              <w:rPr>
                <w:sz w:val="24"/>
                <w:szCs w:val="24"/>
              </w:rPr>
              <w:t>.</w:t>
            </w:r>
          </w:p>
        </w:tc>
        <w:tc>
          <w:tcPr>
            <w:tcW w:w="1561"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vAlign w:val="center"/>
            <w:hideMark/>
          </w:tcPr>
          <w:p w14:paraId="21628A38" w14:textId="77777777" w:rsidR="00B007F7" w:rsidRPr="00C92691" w:rsidRDefault="00B007F7">
            <w:pPr>
              <w:spacing w:line="20" w:lineRule="atLeast"/>
              <w:jc w:val="center"/>
              <w:rPr>
                <w:rFonts w:eastAsiaTheme="minorHAnsi"/>
                <w:sz w:val="24"/>
                <w:szCs w:val="24"/>
              </w:rPr>
            </w:pPr>
            <w:r w:rsidRPr="00C92691">
              <w:rPr>
                <w:sz w:val="24"/>
                <w:szCs w:val="24"/>
              </w:rPr>
              <w:t>67%</w:t>
            </w:r>
          </w:p>
        </w:tc>
      </w:tr>
      <w:tr w:rsidR="00B007F7" w14:paraId="4E3FC98F" w14:textId="77777777" w:rsidTr="00B007F7">
        <w:trPr>
          <w:trHeight w:val="20"/>
        </w:trPr>
        <w:tc>
          <w:tcPr>
            <w:tcW w:w="1308"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14:paraId="04BB82B3" w14:textId="77777777" w:rsidR="00B007F7" w:rsidRDefault="00B007F7">
            <w:pPr>
              <w:spacing w:line="20" w:lineRule="atLeast"/>
              <w:jc w:val="center"/>
              <w:rPr>
                <w:rFonts w:eastAsiaTheme="minorHAnsi"/>
                <w:b/>
                <w:bCs/>
                <w:color w:val="FFFFFF"/>
                <w:sz w:val="24"/>
                <w:szCs w:val="24"/>
              </w:rPr>
            </w:pPr>
            <w:r>
              <w:rPr>
                <w:b/>
                <w:bCs/>
                <w:color w:val="FFFFFF"/>
                <w:sz w:val="24"/>
                <w:szCs w:val="24"/>
              </w:rPr>
              <w:t>Этап 3</w:t>
            </w:r>
          </w:p>
        </w:tc>
        <w:tc>
          <w:tcPr>
            <w:tcW w:w="6624"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2891BDCF" w14:textId="6C0A3AFF" w:rsidR="00B007F7" w:rsidRDefault="00B007F7" w:rsidP="00552150">
            <w:pPr>
              <w:ind w:left="459" w:right="138" w:hanging="284"/>
              <w:contextualSpacing/>
              <w:jc w:val="both"/>
              <w:rPr>
                <w:rFonts w:eastAsiaTheme="minorHAnsi"/>
                <w:sz w:val="24"/>
                <w:szCs w:val="24"/>
              </w:rPr>
            </w:pPr>
            <w:proofErr w:type="gramStart"/>
            <w:r>
              <w:rPr>
                <w:rFonts w:ascii="Wingdings" w:hAnsi="Wingdings"/>
                <w:sz w:val="24"/>
                <w:szCs w:val="24"/>
              </w:rPr>
              <w:t></w:t>
            </w:r>
            <w:r>
              <w:rPr>
                <w:sz w:val="14"/>
                <w:szCs w:val="14"/>
              </w:rPr>
              <w:t xml:space="preserve">   </w:t>
            </w:r>
            <w:r>
              <w:rPr>
                <w:sz w:val="24"/>
                <w:szCs w:val="24"/>
              </w:rPr>
              <w:t xml:space="preserve">Элеватор № 4 на 100 тыс. т., устройство приема зерна, эстакады увязки с элеваторами №№ 1,2 и с экспортной </w:t>
            </w:r>
            <w:r w:rsidR="00552150">
              <w:rPr>
                <w:sz w:val="24"/>
                <w:szCs w:val="24"/>
              </w:rPr>
              <w:t>галерей.</w:t>
            </w:r>
            <w:proofErr w:type="gramEnd"/>
          </w:p>
          <w:p w14:paraId="7A2B6B30" w14:textId="77777777" w:rsidR="00B007F7" w:rsidRDefault="00B007F7" w:rsidP="00552150">
            <w:pPr>
              <w:ind w:left="459" w:right="138" w:hanging="284"/>
              <w:contextualSpacing/>
              <w:jc w:val="both"/>
              <w:rPr>
                <w:sz w:val="24"/>
                <w:szCs w:val="24"/>
              </w:rPr>
            </w:pPr>
            <w:r>
              <w:rPr>
                <w:rFonts w:ascii="Wingdings" w:hAnsi="Wingdings"/>
                <w:sz w:val="24"/>
                <w:szCs w:val="24"/>
              </w:rPr>
              <w:t></w:t>
            </w:r>
            <w:r>
              <w:rPr>
                <w:sz w:val="14"/>
                <w:szCs w:val="14"/>
              </w:rPr>
              <w:t xml:space="preserve">   </w:t>
            </w:r>
            <w:r>
              <w:rPr>
                <w:sz w:val="24"/>
                <w:szCs w:val="24"/>
              </w:rPr>
              <w:t>Расселение жилых домов.</w:t>
            </w:r>
          </w:p>
          <w:p w14:paraId="6EBC0B18" w14:textId="77777777" w:rsidR="00B007F7" w:rsidRDefault="00B007F7" w:rsidP="00552150">
            <w:pPr>
              <w:ind w:left="459" w:right="138" w:hanging="284"/>
              <w:contextualSpacing/>
              <w:jc w:val="both"/>
              <w:rPr>
                <w:sz w:val="24"/>
                <w:szCs w:val="24"/>
              </w:rPr>
            </w:pPr>
            <w:r>
              <w:rPr>
                <w:rFonts w:ascii="Wingdings" w:hAnsi="Wingdings"/>
                <w:sz w:val="24"/>
                <w:szCs w:val="24"/>
              </w:rPr>
              <w:t></w:t>
            </w:r>
            <w:r>
              <w:rPr>
                <w:sz w:val="14"/>
                <w:szCs w:val="14"/>
              </w:rPr>
              <w:t xml:space="preserve">   </w:t>
            </w:r>
            <w:r>
              <w:rPr>
                <w:sz w:val="24"/>
                <w:szCs w:val="24"/>
              </w:rPr>
              <w:t>Реконструкция элеватора №3 (красный).</w:t>
            </w:r>
          </w:p>
          <w:p w14:paraId="3F027EE5" w14:textId="77777777" w:rsidR="00B007F7" w:rsidRDefault="00B007F7" w:rsidP="00552150">
            <w:pPr>
              <w:spacing w:line="20" w:lineRule="atLeast"/>
              <w:ind w:left="459" w:right="138" w:hanging="284"/>
              <w:contextualSpacing/>
              <w:jc w:val="both"/>
              <w:rPr>
                <w:rFonts w:eastAsiaTheme="minorHAnsi"/>
                <w:sz w:val="24"/>
                <w:szCs w:val="24"/>
              </w:rPr>
            </w:pPr>
            <w:r>
              <w:rPr>
                <w:rFonts w:ascii="Wingdings" w:hAnsi="Wingdings"/>
                <w:sz w:val="24"/>
                <w:szCs w:val="24"/>
              </w:rPr>
              <w:t></w:t>
            </w:r>
            <w:r>
              <w:rPr>
                <w:sz w:val="14"/>
                <w:szCs w:val="14"/>
              </w:rPr>
              <w:t xml:space="preserve">   </w:t>
            </w:r>
            <w:r w:rsidRPr="006E6FD0">
              <w:rPr>
                <w:sz w:val="24"/>
                <w:szCs w:val="24"/>
              </w:rPr>
              <w:t>Строительство экспортной эстакады от зернохранилища до причала №22.</w:t>
            </w:r>
          </w:p>
        </w:tc>
        <w:tc>
          <w:tcPr>
            <w:tcW w:w="1561"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vAlign w:val="center"/>
            <w:hideMark/>
          </w:tcPr>
          <w:p w14:paraId="5DCAF5AD" w14:textId="77777777" w:rsidR="00B007F7" w:rsidRPr="00C92691" w:rsidRDefault="00B007F7">
            <w:pPr>
              <w:spacing w:line="20" w:lineRule="atLeast"/>
              <w:jc w:val="center"/>
              <w:rPr>
                <w:rFonts w:eastAsiaTheme="minorHAnsi"/>
                <w:sz w:val="24"/>
                <w:szCs w:val="24"/>
              </w:rPr>
            </w:pPr>
            <w:r w:rsidRPr="00C92691">
              <w:rPr>
                <w:sz w:val="24"/>
                <w:szCs w:val="24"/>
              </w:rPr>
              <w:t>100 %</w:t>
            </w:r>
          </w:p>
        </w:tc>
      </w:tr>
      <w:tr w:rsidR="00B007F7" w14:paraId="22D0CAD3" w14:textId="77777777" w:rsidTr="00B007F7">
        <w:trPr>
          <w:trHeight w:val="20"/>
        </w:trPr>
        <w:tc>
          <w:tcPr>
            <w:tcW w:w="1308"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14:paraId="00245961" w14:textId="77777777" w:rsidR="00B007F7" w:rsidRDefault="00B007F7">
            <w:pPr>
              <w:spacing w:line="20" w:lineRule="atLeast"/>
              <w:jc w:val="center"/>
              <w:rPr>
                <w:rFonts w:eastAsiaTheme="minorHAnsi"/>
                <w:b/>
                <w:bCs/>
                <w:color w:val="FFFFFF"/>
                <w:sz w:val="24"/>
                <w:szCs w:val="24"/>
              </w:rPr>
            </w:pPr>
            <w:r>
              <w:rPr>
                <w:b/>
                <w:bCs/>
                <w:color w:val="FFFFFF"/>
                <w:sz w:val="24"/>
                <w:szCs w:val="24"/>
              </w:rPr>
              <w:t>Этап 4</w:t>
            </w:r>
          </w:p>
        </w:tc>
        <w:tc>
          <w:tcPr>
            <w:tcW w:w="6624"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hideMark/>
          </w:tcPr>
          <w:p w14:paraId="0D859D55" w14:textId="3AE06414" w:rsidR="00B007F7" w:rsidRDefault="00B007F7" w:rsidP="00552150">
            <w:pPr>
              <w:ind w:left="459" w:right="138" w:hanging="284"/>
              <w:contextualSpacing/>
              <w:jc w:val="both"/>
              <w:rPr>
                <w:rFonts w:eastAsiaTheme="minorHAnsi"/>
                <w:sz w:val="24"/>
                <w:szCs w:val="24"/>
              </w:rPr>
            </w:pPr>
            <w:r>
              <w:rPr>
                <w:rFonts w:ascii="Wingdings" w:hAnsi="Wingdings"/>
                <w:sz w:val="24"/>
                <w:szCs w:val="24"/>
              </w:rPr>
              <w:t></w:t>
            </w:r>
            <w:r w:rsidR="00552150">
              <w:rPr>
                <w:sz w:val="14"/>
                <w:szCs w:val="14"/>
              </w:rPr>
              <w:t>  </w:t>
            </w:r>
            <w:r>
              <w:rPr>
                <w:sz w:val="24"/>
                <w:szCs w:val="24"/>
              </w:rPr>
              <w:t xml:space="preserve">Реконструкция устройства приема зерна с автотранспорта и галереи подачи зерна в мельзавод с возможностью устройства </w:t>
            </w:r>
            <w:proofErr w:type="spellStart"/>
            <w:r>
              <w:rPr>
                <w:sz w:val="24"/>
                <w:szCs w:val="24"/>
              </w:rPr>
              <w:t>примельничного</w:t>
            </w:r>
            <w:proofErr w:type="spellEnd"/>
            <w:r>
              <w:rPr>
                <w:sz w:val="24"/>
                <w:szCs w:val="24"/>
              </w:rPr>
              <w:t xml:space="preserve"> элеватора.</w:t>
            </w:r>
          </w:p>
          <w:p w14:paraId="59F1771B" w14:textId="77777777" w:rsidR="00B007F7" w:rsidRDefault="00B007F7" w:rsidP="00552150">
            <w:pPr>
              <w:spacing w:line="20" w:lineRule="atLeast"/>
              <w:ind w:left="459" w:right="138" w:hanging="284"/>
              <w:contextualSpacing/>
              <w:jc w:val="both"/>
              <w:rPr>
                <w:rFonts w:eastAsiaTheme="minorHAnsi"/>
                <w:sz w:val="24"/>
                <w:szCs w:val="24"/>
              </w:rPr>
            </w:pPr>
            <w:r>
              <w:rPr>
                <w:rFonts w:ascii="Wingdings" w:hAnsi="Wingdings"/>
                <w:sz w:val="24"/>
                <w:szCs w:val="24"/>
              </w:rPr>
              <w:t></w:t>
            </w:r>
            <w:r>
              <w:rPr>
                <w:sz w:val="14"/>
                <w:szCs w:val="14"/>
              </w:rPr>
              <w:t xml:space="preserve">   </w:t>
            </w:r>
            <w:r w:rsidRPr="00076D12">
              <w:rPr>
                <w:sz w:val="24"/>
                <w:szCs w:val="24"/>
              </w:rPr>
              <w:t>Дирекция по реализации инвестиционных программ.</w:t>
            </w:r>
          </w:p>
        </w:tc>
        <w:tc>
          <w:tcPr>
            <w:tcW w:w="1561"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vAlign w:val="center"/>
            <w:hideMark/>
          </w:tcPr>
          <w:p w14:paraId="1F733BFB" w14:textId="77777777" w:rsidR="00B007F7" w:rsidRPr="00C92691" w:rsidRDefault="00B007F7">
            <w:pPr>
              <w:spacing w:line="20" w:lineRule="atLeast"/>
              <w:jc w:val="center"/>
              <w:rPr>
                <w:rFonts w:eastAsiaTheme="minorHAnsi"/>
                <w:sz w:val="24"/>
                <w:szCs w:val="24"/>
              </w:rPr>
            </w:pPr>
            <w:r w:rsidRPr="00C92691">
              <w:rPr>
                <w:sz w:val="24"/>
                <w:szCs w:val="24"/>
              </w:rPr>
              <w:t>67 %</w:t>
            </w:r>
          </w:p>
        </w:tc>
      </w:tr>
      <w:tr w:rsidR="00B007F7" w14:paraId="071B20A8" w14:textId="77777777" w:rsidTr="00C92691">
        <w:trPr>
          <w:trHeight w:val="437"/>
        </w:trPr>
        <w:tc>
          <w:tcPr>
            <w:tcW w:w="1308"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vAlign w:val="center"/>
            <w:hideMark/>
          </w:tcPr>
          <w:p w14:paraId="3F01D4CC" w14:textId="77777777" w:rsidR="00B007F7" w:rsidRDefault="00B007F7">
            <w:pPr>
              <w:jc w:val="center"/>
              <w:rPr>
                <w:rFonts w:eastAsiaTheme="minorHAnsi"/>
                <w:b/>
                <w:bCs/>
                <w:color w:val="FFFFFF"/>
                <w:sz w:val="24"/>
                <w:szCs w:val="24"/>
              </w:rPr>
            </w:pPr>
            <w:r>
              <w:rPr>
                <w:b/>
                <w:bCs/>
                <w:color w:val="FFFFFF"/>
                <w:sz w:val="24"/>
                <w:szCs w:val="24"/>
              </w:rPr>
              <w:t>Этап 5</w:t>
            </w:r>
          </w:p>
        </w:tc>
        <w:tc>
          <w:tcPr>
            <w:tcW w:w="6624"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vAlign w:val="center"/>
            <w:hideMark/>
          </w:tcPr>
          <w:p w14:paraId="444D6F46" w14:textId="77777777" w:rsidR="00B007F7" w:rsidRDefault="00B007F7" w:rsidP="00552150">
            <w:pPr>
              <w:ind w:left="459" w:right="138" w:hanging="284"/>
              <w:contextualSpacing/>
              <w:jc w:val="both"/>
              <w:rPr>
                <w:rFonts w:eastAsiaTheme="minorHAnsi"/>
                <w:sz w:val="24"/>
                <w:szCs w:val="24"/>
              </w:rPr>
            </w:pPr>
            <w:r>
              <w:rPr>
                <w:rFonts w:ascii="Wingdings" w:hAnsi="Wingdings"/>
                <w:sz w:val="24"/>
                <w:szCs w:val="24"/>
              </w:rPr>
              <w:t></w:t>
            </w:r>
            <w:r>
              <w:rPr>
                <w:sz w:val="14"/>
                <w:szCs w:val="14"/>
              </w:rPr>
              <w:t xml:space="preserve">   </w:t>
            </w:r>
            <w:r>
              <w:rPr>
                <w:sz w:val="24"/>
                <w:szCs w:val="24"/>
              </w:rPr>
              <w:t>Реконструкция кабельной трассы от подстанции Н</w:t>
            </w:r>
            <w:proofErr w:type="gramStart"/>
            <w:r>
              <w:rPr>
                <w:sz w:val="24"/>
                <w:szCs w:val="24"/>
              </w:rPr>
              <w:t>1</w:t>
            </w:r>
            <w:proofErr w:type="gramEnd"/>
            <w:r>
              <w:rPr>
                <w:sz w:val="24"/>
                <w:szCs w:val="24"/>
              </w:rPr>
              <w:t>.</w:t>
            </w:r>
          </w:p>
        </w:tc>
        <w:tc>
          <w:tcPr>
            <w:tcW w:w="1561"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vAlign w:val="center"/>
            <w:hideMark/>
          </w:tcPr>
          <w:p w14:paraId="69B2B01C" w14:textId="77777777" w:rsidR="00B007F7" w:rsidRPr="00C92691" w:rsidRDefault="00B007F7">
            <w:pPr>
              <w:jc w:val="center"/>
              <w:rPr>
                <w:rFonts w:eastAsiaTheme="minorHAnsi"/>
                <w:sz w:val="24"/>
                <w:szCs w:val="24"/>
              </w:rPr>
            </w:pPr>
            <w:r w:rsidRPr="00C92691">
              <w:rPr>
                <w:sz w:val="24"/>
                <w:szCs w:val="24"/>
              </w:rPr>
              <w:t>100 %</w:t>
            </w:r>
          </w:p>
        </w:tc>
      </w:tr>
      <w:tr w:rsidR="00B007F7" w14:paraId="3BDCA596" w14:textId="77777777" w:rsidTr="00C92691">
        <w:trPr>
          <w:trHeight w:val="413"/>
        </w:trPr>
        <w:tc>
          <w:tcPr>
            <w:tcW w:w="1308" w:type="dxa"/>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vAlign w:val="center"/>
            <w:hideMark/>
          </w:tcPr>
          <w:p w14:paraId="36C07186" w14:textId="77777777" w:rsidR="00B007F7" w:rsidRDefault="00B007F7">
            <w:pPr>
              <w:jc w:val="center"/>
              <w:rPr>
                <w:rFonts w:eastAsiaTheme="minorHAnsi"/>
                <w:b/>
                <w:bCs/>
                <w:color w:val="FFFFFF"/>
                <w:sz w:val="24"/>
                <w:szCs w:val="24"/>
              </w:rPr>
            </w:pPr>
            <w:r>
              <w:rPr>
                <w:b/>
                <w:bCs/>
                <w:color w:val="FFFFFF"/>
                <w:sz w:val="24"/>
                <w:szCs w:val="24"/>
              </w:rPr>
              <w:t>Этап 6</w:t>
            </w:r>
          </w:p>
        </w:tc>
        <w:tc>
          <w:tcPr>
            <w:tcW w:w="6624" w:type="dxa"/>
            <w:tcBorders>
              <w:top w:val="nil"/>
              <w:left w:val="nil"/>
              <w:bottom w:val="single" w:sz="8" w:space="0" w:color="FFFFFF"/>
              <w:right w:val="single" w:sz="8" w:space="0" w:color="FFFFFF"/>
            </w:tcBorders>
            <w:shd w:val="clear" w:color="auto" w:fill="DBE5F1"/>
            <w:tcMar>
              <w:top w:w="0" w:type="dxa"/>
              <w:left w:w="108" w:type="dxa"/>
              <w:bottom w:w="0" w:type="dxa"/>
              <w:right w:w="108" w:type="dxa"/>
            </w:tcMar>
            <w:vAlign w:val="center"/>
            <w:hideMark/>
          </w:tcPr>
          <w:p w14:paraId="0FCFE6C4" w14:textId="77777777" w:rsidR="00B007F7" w:rsidRDefault="00B007F7" w:rsidP="00552150">
            <w:pPr>
              <w:ind w:left="459" w:right="138" w:hanging="284"/>
              <w:contextualSpacing/>
              <w:jc w:val="both"/>
              <w:rPr>
                <w:rFonts w:eastAsiaTheme="minorHAnsi"/>
                <w:sz w:val="24"/>
                <w:szCs w:val="24"/>
              </w:rPr>
            </w:pPr>
            <w:r>
              <w:rPr>
                <w:rFonts w:ascii="Wingdings" w:hAnsi="Wingdings"/>
                <w:sz w:val="24"/>
                <w:szCs w:val="24"/>
              </w:rPr>
              <w:t></w:t>
            </w:r>
            <w:r>
              <w:rPr>
                <w:sz w:val="14"/>
                <w:szCs w:val="14"/>
              </w:rPr>
              <w:t xml:space="preserve">   </w:t>
            </w:r>
            <w:r>
              <w:rPr>
                <w:sz w:val="24"/>
                <w:szCs w:val="24"/>
              </w:rPr>
              <w:t xml:space="preserve">Устройство </w:t>
            </w:r>
            <w:proofErr w:type="spellStart"/>
            <w:r>
              <w:rPr>
                <w:sz w:val="24"/>
                <w:szCs w:val="24"/>
              </w:rPr>
              <w:t>автотерминала</w:t>
            </w:r>
            <w:proofErr w:type="spellEnd"/>
            <w:r>
              <w:rPr>
                <w:sz w:val="24"/>
                <w:szCs w:val="24"/>
              </w:rPr>
              <w:t xml:space="preserve"> с подъездными путями.</w:t>
            </w:r>
          </w:p>
        </w:tc>
        <w:tc>
          <w:tcPr>
            <w:tcW w:w="1561" w:type="dxa"/>
            <w:tcBorders>
              <w:top w:val="nil"/>
              <w:left w:val="nil"/>
              <w:bottom w:val="single" w:sz="8" w:space="0" w:color="FFFFFF"/>
              <w:right w:val="single" w:sz="8" w:space="0" w:color="FFFFFF"/>
            </w:tcBorders>
            <w:shd w:val="clear" w:color="auto" w:fill="B8CCE4"/>
            <w:tcMar>
              <w:top w:w="0" w:type="dxa"/>
              <w:left w:w="108" w:type="dxa"/>
              <w:bottom w:w="0" w:type="dxa"/>
              <w:right w:w="108" w:type="dxa"/>
            </w:tcMar>
            <w:vAlign w:val="center"/>
            <w:hideMark/>
          </w:tcPr>
          <w:p w14:paraId="35D4B2D0" w14:textId="77777777" w:rsidR="00B007F7" w:rsidRPr="00C92691" w:rsidRDefault="00B007F7">
            <w:pPr>
              <w:jc w:val="center"/>
              <w:rPr>
                <w:rFonts w:eastAsiaTheme="minorHAnsi"/>
                <w:sz w:val="24"/>
                <w:szCs w:val="24"/>
              </w:rPr>
            </w:pPr>
            <w:r w:rsidRPr="00C92691">
              <w:rPr>
                <w:sz w:val="24"/>
                <w:szCs w:val="24"/>
              </w:rPr>
              <w:t>62 %</w:t>
            </w:r>
          </w:p>
        </w:tc>
      </w:tr>
    </w:tbl>
    <w:p w14:paraId="250D4243" w14:textId="77777777" w:rsidR="00B007F7" w:rsidRDefault="00B007F7" w:rsidP="00253CA2">
      <w:pPr>
        <w:jc w:val="both"/>
        <w:rPr>
          <w:sz w:val="24"/>
          <w:szCs w:val="24"/>
        </w:rPr>
      </w:pPr>
    </w:p>
    <w:p w14:paraId="45D07783" w14:textId="4442E1D1" w:rsidR="007C3759" w:rsidRPr="00CE58EC" w:rsidRDefault="00A27733" w:rsidP="002A0071">
      <w:pPr>
        <w:ind w:firstLine="709"/>
        <w:jc w:val="both"/>
        <w:rPr>
          <w:sz w:val="24"/>
          <w:szCs w:val="24"/>
        </w:rPr>
      </w:pPr>
      <w:r w:rsidRPr="00CE58EC">
        <w:rPr>
          <w:sz w:val="24"/>
          <w:szCs w:val="24"/>
        </w:rPr>
        <w:t xml:space="preserve">В 2021 году Совет директоров Общества скорректировал </w:t>
      </w:r>
      <w:r w:rsidR="007C3759" w:rsidRPr="00DF6E17">
        <w:rPr>
          <w:sz w:val="24"/>
          <w:szCs w:val="24"/>
        </w:rPr>
        <w:t xml:space="preserve">план-график реализации всех мероприятий </w:t>
      </w:r>
      <w:r w:rsidR="00B551E3" w:rsidRPr="00DF6E17">
        <w:rPr>
          <w:sz w:val="24"/>
          <w:szCs w:val="24"/>
        </w:rPr>
        <w:t>Инвестиционной программы и в этой связи п</w:t>
      </w:r>
      <w:r w:rsidR="00B551E3" w:rsidRPr="008704B5">
        <w:rPr>
          <w:sz w:val="24"/>
          <w:szCs w:val="24"/>
        </w:rPr>
        <w:t xml:space="preserve">олная реализация запланирована на второе полугодие </w:t>
      </w:r>
      <w:r w:rsidR="007C3759" w:rsidRPr="00DF6E17">
        <w:rPr>
          <w:sz w:val="24"/>
          <w:szCs w:val="24"/>
        </w:rPr>
        <w:t xml:space="preserve">2023 г. </w:t>
      </w:r>
    </w:p>
    <w:p w14:paraId="585BA3C0" w14:textId="77777777" w:rsidR="006E6FD0" w:rsidRDefault="006E6FD0" w:rsidP="006E6FD0">
      <w:pPr>
        <w:spacing w:before="60"/>
        <w:jc w:val="both"/>
        <w:rPr>
          <w:sz w:val="24"/>
          <w:szCs w:val="24"/>
        </w:rPr>
      </w:pPr>
    </w:p>
    <w:p w14:paraId="1D5E02EF" w14:textId="49FE1DD9" w:rsidR="00D817B5" w:rsidRPr="00F20687" w:rsidRDefault="00B075E0" w:rsidP="00F20687">
      <w:pPr>
        <w:ind w:firstLine="709"/>
        <w:jc w:val="both"/>
        <w:rPr>
          <w:sz w:val="24"/>
          <w:szCs w:val="24"/>
        </w:rPr>
      </w:pPr>
      <w:r w:rsidRPr="006B706C">
        <w:rPr>
          <w:color w:val="FF0000"/>
          <w:sz w:val="24"/>
          <w:szCs w:val="24"/>
        </w:rPr>
        <w:br w:type="page"/>
      </w:r>
    </w:p>
    <w:p w14:paraId="3AA349FD" w14:textId="77777777" w:rsidR="00614C6D" w:rsidRPr="00AE0C29" w:rsidRDefault="00614C6D" w:rsidP="00123AD2">
      <w:pPr>
        <w:pStyle w:val="affc"/>
        <w:numPr>
          <w:ilvl w:val="0"/>
          <w:numId w:val="71"/>
        </w:numPr>
        <w:spacing w:line="276" w:lineRule="auto"/>
        <w:ind w:left="709" w:firstLine="284"/>
        <w:jc w:val="both"/>
      </w:pPr>
      <w:bookmarkStart w:id="34" w:name="_Toc68701194"/>
      <w:bookmarkStart w:id="35" w:name="_Toc68705998"/>
      <w:bookmarkStart w:id="36" w:name="_Toc68782442"/>
      <w:bookmarkStart w:id="37" w:name="_Toc103946638"/>
      <w:r w:rsidRPr="00AE0C29">
        <w:t>Социальная политика Общества и политика в области охраны труда и окружающей среды</w:t>
      </w:r>
      <w:bookmarkEnd w:id="34"/>
      <w:bookmarkEnd w:id="35"/>
      <w:bookmarkEnd w:id="36"/>
      <w:bookmarkEnd w:id="37"/>
    </w:p>
    <w:p w14:paraId="255A4D79" w14:textId="77777777" w:rsidR="00614C6D" w:rsidRPr="00AE0C29" w:rsidRDefault="00614C6D" w:rsidP="001D261C">
      <w:pPr>
        <w:pStyle w:val="9"/>
        <w:spacing w:line="276" w:lineRule="auto"/>
        <w:rPr>
          <w:color w:val="auto"/>
          <w:sz w:val="22"/>
        </w:rPr>
      </w:pPr>
    </w:p>
    <w:p w14:paraId="69E7B2C9" w14:textId="544D4F62" w:rsidR="00AE0C29" w:rsidRDefault="00614C6D" w:rsidP="00A913D3">
      <w:pPr>
        <w:pStyle w:val="affc"/>
        <w:numPr>
          <w:ilvl w:val="1"/>
          <w:numId w:val="69"/>
        </w:numPr>
        <w:spacing w:line="276" w:lineRule="auto"/>
        <w:ind w:left="993" w:hanging="284"/>
        <w:jc w:val="both"/>
        <w:rPr>
          <w:sz w:val="24"/>
        </w:rPr>
      </w:pPr>
      <w:bookmarkStart w:id="38" w:name="_Toc68701195"/>
      <w:bookmarkStart w:id="39" w:name="_Toc68705999"/>
      <w:bookmarkStart w:id="40" w:name="_Toc68782443"/>
      <w:bookmarkStart w:id="41" w:name="_Toc103946639"/>
      <w:r w:rsidRPr="00AE0C29">
        <w:t xml:space="preserve">Социальная политика </w:t>
      </w:r>
      <w:bookmarkEnd w:id="38"/>
      <w:bookmarkEnd w:id="39"/>
      <w:bookmarkEnd w:id="40"/>
      <w:r w:rsidR="007524E2" w:rsidRPr="00AE0C29">
        <w:t>Общества</w:t>
      </w:r>
      <w:bookmarkEnd w:id="41"/>
    </w:p>
    <w:p w14:paraId="34EB4462" w14:textId="77777777" w:rsidR="00A913D3" w:rsidRPr="00A913D3" w:rsidRDefault="00A913D3" w:rsidP="00A913D3"/>
    <w:p w14:paraId="68D35AC9" w14:textId="626866BD" w:rsidR="00AE0C29" w:rsidRDefault="00AE0C29" w:rsidP="00AE0C29">
      <w:pPr>
        <w:pStyle w:val="9"/>
        <w:spacing w:line="276" w:lineRule="auto"/>
        <w:ind w:left="0" w:firstLine="709"/>
        <w:rPr>
          <w:b w:val="0"/>
          <w:color w:val="auto"/>
          <w:sz w:val="24"/>
          <w:szCs w:val="24"/>
        </w:rPr>
      </w:pPr>
      <w:r>
        <w:rPr>
          <w:b w:val="0"/>
          <w:color w:val="auto"/>
          <w:sz w:val="24"/>
          <w:szCs w:val="24"/>
        </w:rPr>
        <w:t xml:space="preserve">ПАО </w:t>
      </w:r>
      <w:r w:rsidR="00387050">
        <w:rPr>
          <w:b w:val="0"/>
          <w:color w:val="auto"/>
          <w:sz w:val="24"/>
          <w:szCs w:val="24"/>
        </w:rPr>
        <w:t>«</w:t>
      </w:r>
      <w:r>
        <w:rPr>
          <w:b w:val="0"/>
          <w:color w:val="auto"/>
          <w:sz w:val="24"/>
          <w:szCs w:val="24"/>
        </w:rPr>
        <w:t>НКХП</w:t>
      </w:r>
      <w:r w:rsidR="00387050">
        <w:rPr>
          <w:b w:val="0"/>
          <w:color w:val="auto"/>
          <w:sz w:val="24"/>
          <w:szCs w:val="24"/>
        </w:rPr>
        <w:t>»</w:t>
      </w:r>
      <w:r>
        <w:rPr>
          <w:b w:val="0"/>
          <w:color w:val="auto"/>
          <w:sz w:val="24"/>
          <w:szCs w:val="24"/>
        </w:rPr>
        <w:t xml:space="preserve"> позиционирует себя как надежного работодателя и является таковым, реализуя обширный комплекс мероприятий в рамках социальной политики, направленной на привлечение высококвалифицированного персонала</w:t>
      </w:r>
      <w:r>
        <w:t xml:space="preserve"> </w:t>
      </w:r>
      <w:r>
        <w:rPr>
          <w:b w:val="0"/>
          <w:color w:val="auto"/>
          <w:sz w:val="24"/>
          <w:szCs w:val="24"/>
        </w:rPr>
        <w:t xml:space="preserve">и поддержание его заинтересованности в добросовестной работе на Комбинате. Основными направлениями социальной политики ПАО </w:t>
      </w:r>
      <w:r w:rsidR="00387050">
        <w:rPr>
          <w:b w:val="0"/>
          <w:color w:val="auto"/>
          <w:sz w:val="24"/>
          <w:szCs w:val="24"/>
        </w:rPr>
        <w:t>«</w:t>
      </w:r>
      <w:r>
        <w:rPr>
          <w:b w:val="0"/>
          <w:color w:val="auto"/>
          <w:sz w:val="24"/>
          <w:szCs w:val="24"/>
        </w:rPr>
        <w:t>НКХП</w:t>
      </w:r>
      <w:r w:rsidR="00387050">
        <w:rPr>
          <w:b w:val="0"/>
          <w:color w:val="auto"/>
          <w:sz w:val="24"/>
          <w:szCs w:val="24"/>
        </w:rPr>
        <w:t>»</w:t>
      </w:r>
      <w:r>
        <w:rPr>
          <w:b w:val="0"/>
          <w:color w:val="auto"/>
          <w:sz w:val="24"/>
          <w:szCs w:val="24"/>
        </w:rPr>
        <w:t xml:space="preserve"> являются: </w:t>
      </w:r>
    </w:p>
    <w:p w14:paraId="0F4EAF82" w14:textId="77777777" w:rsidR="00AE0C29" w:rsidRDefault="00AE0C29" w:rsidP="00A5181E">
      <w:pPr>
        <w:pStyle w:val="9"/>
        <w:numPr>
          <w:ilvl w:val="0"/>
          <w:numId w:val="104"/>
        </w:numPr>
        <w:spacing w:line="276" w:lineRule="auto"/>
        <w:rPr>
          <w:b w:val="0"/>
          <w:color w:val="auto"/>
          <w:sz w:val="24"/>
          <w:szCs w:val="24"/>
        </w:rPr>
      </w:pPr>
      <w:r>
        <w:rPr>
          <w:b w:val="0"/>
          <w:color w:val="auto"/>
          <w:sz w:val="24"/>
          <w:szCs w:val="24"/>
        </w:rPr>
        <w:t>охрана труда и здоровья</w:t>
      </w:r>
      <w:r>
        <w:t xml:space="preserve"> </w:t>
      </w:r>
      <w:r>
        <w:rPr>
          <w:b w:val="0"/>
          <w:color w:val="auto"/>
          <w:sz w:val="24"/>
          <w:szCs w:val="24"/>
        </w:rPr>
        <w:t xml:space="preserve">работников; </w:t>
      </w:r>
    </w:p>
    <w:p w14:paraId="58AFC393" w14:textId="77777777" w:rsidR="00AE0C29" w:rsidRDefault="00AE0C29" w:rsidP="00A5181E">
      <w:pPr>
        <w:pStyle w:val="9"/>
        <w:numPr>
          <w:ilvl w:val="0"/>
          <w:numId w:val="104"/>
        </w:numPr>
        <w:spacing w:line="276" w:lineRule="auto"/>
        <w:rPr>
          <w:b w:val="0"/>
          <w:color w:val="auto"/>
          <w:sz w:val="24"/>
          <w:szCs w:val="24"/>
        </w:rPr>
      </w:pPr>
      <w:r>
        <w:rPr>
          <w:b w:val="0"/>
          <w:color w:val="auto"/>
          <w:sz w:val="24"/>
          <w:szCs w:val="24"/>
        </w:rPr>
        <w:t xml:space="preserve">страхование работников; </w:t>
      </w:r>
    </w:p>
    <w:p w14:paraId="69EEC4D4" w14:textId="77777777" w:rsidR="00AE0C29" w:rsidRDefault="00AE0C29" w:rsidP="00A5181E">
      <w:pPr>
        <w:pStyle w:val="9"/>
        <w:numPr>
          <w:ilvl w:val="0"/>
          <w:numId w:val="104"/>
        </w:numPr>
        <w:spacing w:line="276" w:lineRule="auto"/>
        <w:rPr>
          <w:b w:val="0"/>
          <w:color w:val="auto"/>
          <w:sz w:val="24"/>
          <w:szCs w:val="24"/>
        </w:rPr>
      </w:pPr>
      <w:r>
        <w:rPr>
          <w:b w:val="0"/>
          <w:color w:val="auto"/>
          <w:sz w:val="24"/>
          <w:szCs w:val="24"/>
        </w:rPr>
        <w:t>санаторно-курортное лечение и отдых</w:t>
      </w:r>
      <w:r>
        <w:t xml:space="preserve"> </w:t>
      </w:r>
      <w:r>
        <w:rPr>
          <w:b w:val="0"/>
          <w:color w:val="auto"/>
          <w:sz w:val="24"/>
          <w:szCs w:val="24"/>
        </w:rPr>
        <w:t xml:space="preserve">работников; </w:t>
      </w:r>
    </w:p>
    <w:p w14:paraId="0801DE79" w14:textId="77777777" w:rsidR="00AE0C29" w:rsidRDefault="00AE0C29" w:rsidP="00A5181E">
      <w:pPr>
        <w:pStyle w:val="9"/>
        <w:numPr>
          <w:ilvl w:val="0"/>
          <w:numId w:val="104"/>
        </w:numPr>
        <w:spacing w:line="276" w:lineRule="auto"/>
        <w:rPr>
          <w:b w:val="0"/>
          <w:color w:val="auto"/>
          <w:sz w:val="24"/>
          <w:szCs w:val="24"/>
        </w:rPr>
      </w:pPr>
      <w:r>
        <w:rPr>
          <w:b w:val="0"/>
          <w:color w:val="auto"/>
          <w:sz w:val="24"/>
          <w:szCs w:val="24"/>
        </w:rPr>
        <w:t xml:space="preserve">поддержка ветеранов и пенсионеров; </w:t>
      </w:r>
    </w:p>
    <w:p w14:paraId="4AC0792F" w14:textId="77777777" w:rsidR="00AE0C29" w:rsidRDefault="00AE0C29" w:rsidP="00A5181E">
      <w:pPr>
        <w:pStyle w:val="9"/>
        <w:numPr>
          <w:ilvl w:val="0"/>
          <w:numId w:val="104"/>
        </w:numPr>
        <w:spacing w:line="276" w:lineRule="auto"/>
        <w:rPr>
          <w:b w:val="0"/>
          <w:color w:val="auto"/>
          <w:sz w:val="24"/>
          <w:szCs w:val="24"/>
        </w:rPr>
      </w:pPr>
      <w:r>
        <w:rPr>
          <w:b w:val="0"/>
          <w:color w:val="auto"/>
          <w:sz w:val="24"/>
          <w:szCs w:val="24"/>
        </w:rPr>
        <w:t>оказание помощи нуждающимся работникам и поддержка семей</w:t>
      </w:r>
      <w:r>
        <w:t xml:space="preserve"> </w:t>
      </w:r>
      <w:r>
        <w:rPr>
          <w:b w:val="0"/>
          <w:color w:val="auto"/>
          <w:sz w:val="24"/>
          <w:szCs w:val="24"/>
        </w:rPr>
        <w:t>работников.</w:t>
      </w:r>
    </w:p>
    <w:p w14:paraId="54F5E6E0" w14:textId="77777777" w:rsidR="00AE0C29" w:rsidRDefault="00AE0C29" w:rsidP="00AE0C29">
      <w:pPr>
        <w:pStyle w:val="Default"/>
        <w:spacing w:line="276" w:lineRule="auto"/>
        <w:ind w:firstLine="709"/>
        <w:jc w:val="both"/>
        <w:rPr>
          <w:rFonts w:ascii="Times New Roman" w:hAnsi="Times New Roman" w:cs="Times New Roman"/>
          <w:color w:val="auto"/>
        </w:rPr>
      </w:pPr>
      <w:r>
        <w:rPr>
          <w:rFonts w:ascii="Times New Roman" w:hAnsi="Times New Roman" w:cs="Times New Roman"/>
          <w:color w:val="auto"/>
        </w:rPr>
        <w:t>Общество ценит труд сотрудников и заботится о соблюдении норм безопасности труда, охраны жизни и здоровья</w:t>
      </w:r>
      <w:r>
        <w:rPr>
          <w:rFonts w:ascii="Times New Roman" w:eastAsia="Times New Roman" w:hAnsi="Times New Roman" w:cs="Times New Roman"/>
          <w:color w:val="auto"/>
          <w:sz w:val="28"/>
          <w:szCs w:val="28"/>
        </w:rPr>
        <w:t xml:space="preserve"> </w:t>
      </w:r>
      <w:r>
        <w:rPr>
          <w:rFonts w:ascii="Times New Roman" w:hAnsi="Times New Roman" w:cs="Times New Roman"/>
          <w:color w:val="auto"/>
        </w:rPr>
        <w:t xml:space="preserve">каждого из них. Компания стремится эффективно решать задачи по сохранению здоровья работников и обеспечивает управление рисками в области охраны труда. </w:t>
      </w:r>
    </w:p>
    <w:p w14:paraId="78A7014E" w14:textId="13708309" w:rsidR="00AE0C29" w:rsidRDefault="00AE0C29" w:rsidP="00AE0C29">
      <w:pPr>
        <w:pStyle w:val="Default"/>
        <w:spacing w:line="276" w:lineRule="auto"/>
        <w:ind w:firstLine="709"/>
        <w:jc w:val="both"/>
        <w:rPr>
          <w:rFonts w:ascii="Times New Roman" w:hAnsi="Times New Roman" w:cs="Times New Roman"/>
          <w:color w:val="auto"/>
        </w:rPr>
      </w:pPr>
      <w:r>
        <w:rPr>
          <w:rFonts w:ascii="Times New Roman" w:hAnsi="Times New Roman" w:cs="Times New Roman"/>
          <w:color w:val="auto"/>
        </w:rPr>
        <w:t xml:space="preserve">Приоритетами кадровой политики ПАО </w:t>
      </w:r>
      <w:r w:rsidR="00387050">
        <w:rPr>
          <w:rFonts w:ascii="Times New Roman" w:hAnsi="Times New Roman" w:cs="Times New Roman"/>
          <w:color w:val="auto"/>
        </w:rPr>
        <w:t>«</w:t>
      </w:r>
      <w:r>
        <w:rPr>
          <w:rFonts w:ascii="Times New Roman" w:hAnsi="Times New Roman" w:cs="Times New Roman"/>
          <w:color w:val="auto"/>
        </w:rPr>
        <w:t>НКХП</w:t>
      </w:r>
      <w:r w:rsidR="00387050">
        <w:rPr>
          <w:rFonts w:ascii="Times New Roman" w:hAnsi="Times New Roman" w:cs="Times New Roman"/>
          <w:color w:val="auto"/>
        </w:rPr>
        <w:t>»</w:t>
      </w:r>
      <w:r>
        <w:rPr>
          <w:rFonts w:ascii="Times New Roman" w:hAnsi="Times New Roman" w:cs="Times New Roman"/>
          <w:color w:val="auto"/>
        </w:rPr>
        <w:t xml:space="preserve"> являются: </w:t>
      </w:r>
    </w:p>
    <w:p w14:paraId="39E9F6B0" w14:textId="77777777" w:rsidR="00AE0C29" w:rsidRDefault="00AE0C29" w:rsidP="00A5181E">
      <w:pPr>
        <w:pStyle w:val="Default"/>
        <w:numPr>
          <w:ilvl w:val="0"/>
          <w:numId w:val="105"/>
        </w:numPr>
        <w:spacing w:line="276" w:lineRule="auto"/>
        <w:jc w:val="both"/>
        <w:rPr>
          <w:rFonts w:ascii="Times New Roman" w:hAnsi="Times New Roman" w:cs="Times New Roman"/>
          <w:color w:val="auto"/>
        </w:rPr>
      </w:pPr>
      <w:r>
        <w:rPr>
          <w:rFonts w:ascii="Times New Roman" w:hAnsi="Times New Roman" w:cs="Times New Roman"/>
          <w:color w:val="auto"/>
        </w:rPr>
        <w:t xml:space="preserve">обеспечение наличия квалифицированного персонала для решения поставленных задач; </w:t>
      </w:r>
    </w:p>
    <w:p w14:paraId="5FA9803F" w14:textId="77777777" w:rsidR="00AE0C29" w:rsidRDefault="00AE0C29" w:rsidP="00A5181E">
      <w:pPr>
        <w:pStyle w:val="Default"/>
        <w:numPr>
          <w:ilvl w:val="0"/>
          <w:numId w:val="105"/>
        </w:numPr>
        <w:spacing w:line="276" w:lineRule="auto"/>
        <w:jc w:val="both"/>
        <w:rPr>
          <w:rFonts w:ascii="Times New Roman" w:hAnsi="Times New Roman" w:cs="Times New Roman"/>
          <w:color w:val="auto"/>
        </w:rPr>
      </w:pPr>
      <w:r>
        <w:rPr>
          <w:rFonts w:ascii="Times New Roman" w:hAnsi="Times New Roman" w:cs="Times New Roman"/>
          <w:color w:val="auto"/>
        </w:rPr>
        <w:t xml:space="preserve">поддержание высокого уровня развития кадрового потенциала с помощью современных инструментов общемировых стандартов; </w:t>
      </w:r>
    </w:p>
    <w:p w14:paraId="04A9E794" w14:textId="77777777" w:rsidR="00AE0C29" w:rsidRDefault="00AE0C29" w:rsidP="00A5181E">
      <w:pPr>
        <w:pStyle w:val="Default"/>
        <w:numPr>
          <w:ilvl w:val="0"/>
          <w:numId w:val="105"/>
        </w:numPr>
        <w:spacing w:line="276" w:lineRule="auto"/>
        <w:jc w:val="both"/>
        <w:rPr>
          <w:rFonts w:ascii="Times New Roman" w:hAnsi="Times New Roman" w:cs="Times New Roman"/>
          <w:color w:val="auto"/>
        </w:rPr>
      </w:pPr>
      <w:r>
        <w:rPr>
          <w:rFonts w:ascii="Times New Roman" w:hAnsi="Times New Roman" w:cs="Times New Roman"/>
          <w:color w:val="auto"/>
        </w:rPr>
        <w:t xml:space="preserve">внедрение и развитие современных технологий социальной защищенности работников; </w:t>
      </w:r>
    </w:p>
    <w:p w14:paraId="0525C175" w14:textId="77777777" w:rsidR="00AE0C29" w:rsidRDefault="00AE0C29" w:rsidP="00A5181E">
      <w:pPr>
        <w:pStyle w:val="Default"/>
        <w:numPr>
          <w:ilvl w:val="0"/>
          <w:numId w:val="105"/>
        </w:numPr>
        <w:spacing w:line="276" w:lineRule="auto"/>
        <w:jc w:val="both"/>
        <w:rPr>
          <w:rFonts w:ascii="Times New Roman" w:hAnsi="Times New Roman" w:cs="Times New Roman"/>
          <w:color w:val="auto"/>
        </w:rPr>
      </w:pPr>
      <w:r>
        <w:rPr>
          <w:rFonts w:ascii="Times New Roman" w:hAnsi="Times New Roman" w:cs="Times New Roman"/>
          <w:color w:val="auto"/>
        </w:rPr>
        <w:t xml:space="preserve">совершенствование процессов преемственности уникального опыта и знаний и формирования кадрового резерва. </w:t>
      </w:r>
    </w:p>
    <w:p w14:paraId="147B4AD2" w14:textId="77777777" w:rsidR="00AE0C29" w:rsidRDefault="00AE0C29" w:rsidP="00AE0C29">
      <w:pPr>
        <w:pStyle w:val="Default"/>
        <w:spacing w:line="276" w:lineRule="auto"/>
        <w:ind w:firstLine="709"/>
        <w:jc w:val="both"/>
        <w:rPr>
          <w:rFonts w:ascii="Times New Roman" w:hAnsi="Times New Roman" w:cs="Times New Roman"/>
          <w:color w:val="auto"/>
        </w:rPr>
      </w:pPr>
      <w:r>
        <w:rPr>
          <w:rFonts w:ascii="Times New Roman" w:hAnsi="Times New Roman" w:cs="Times New Roman"/>
          <w:color w:val="auto"/>
        </w:rPr>
        <w:t xml:space="preserve">В основу системы управления персоналом Общества положены следующие определяющие принципы: </w:t>
      </w:r>
    </w:p>
    <w:p w14:paraId="58F21F4C" w14:textId="77777777" w:rsidR="00AE0C29" w:rsidRDefault="00AE0C29" w:rsidP="00A5181E">
      <w:pPr>
        <w:pStyle w:val="Default"/>
        <w:numPr>
          <w:ilvl w:val="0"/>
          <w:numId w:val="106"/>
        </w:numPr>
        <w:spacing w:line="276" w:lineRule="auto"/>
        <w:jc w:val="both"/>
        <w:rPr>
          <w:rFonts w:ascii="Times New Roman" w:hAnsi="Times New Roman" w:cs="Times New Roman"/>
          <w:color w:val="auto"/>
        </w:rPr>
      </w:pPr>
      <w:r>
        <w:rPr>
          <w:rFonts w:ascii="Times New Roman" w:hAnsi="Times New Roman" w:cs="Times New Roman"/>
          <w:color w:val="auto"/>
        </w:rPr>
        <w:t xml:space="preserve">соблюдение требований Трудового кодекса Российской Федерации; </w:t>
      </w:r>
    </w:p>
    <w:p w14:paraId="5BA78B9D" w14:textId="77777777" w:rsidR="00AE0C29" w:rsidRDefault="00AE0C29" w:rsidP="00A5181E">
      <w:pPr>
        <w:pStyle w:val="Default"/>
        <w:numPr>
          <w:ilvl w:val="0"/>
          <w:numId w:val="106"/>
        </w:numPr>
        <w:spacing w:line="276" w:lineRule="auto"/>
        <w:jc w:val="both"/>
        <w:rPr>
          <w:rFonts w:ascii="Times New Roman" w:hAnsi="Times New Roman" w:cs="Times New Roman"/>
          <w:color w:val="auto"/>
        </w:rPr>
      </w:pPr>
      <w:r>
        <w:rPr>
          <w:rFonts w:ascii="Times New Roman" w:hAnsi="Times New Roman" w:cs="Times New Roman"/>
          <w:color w:val="auto"/>
        </w:rPr>
        <w:t xml:space="preserve">соответствие кадровой политики стратегическим целям Компании; </w:t>
      </w:r>
    </w:p>
    <w:p w14:paraId="45A3DA2E" w14:textId="77777777" w:rsidR="00AE0C29" w:rsidRDefault="00AE0C29" w:rsidP="00A5181E">
      <w:pPr>
        <w:pStyle w:val="Default"/>
        <w:numPr>
          <w:ilvl w:val="0"/>
          <w:numId w:val="106"/>
        </w:numPr>
        <w:spacing w:line="276" w:lineRule="auto"/>
        <w:jc w:val="both"/>
        <w:rPr>
          <w:rFonts w:ascii="Times New Roman" w:hAnsi="Times New Roman" w:cs="Times New Roman"/>
          <w:color w:val="auto"/>
        </w:rPr>
      </w:pPr>
      <w:r>
        <w:rPr>
          <w:rFonts w:ascii="Times New Roman" w:hAnsi="Times New Roman" w:cs="Times New Roman"/>
          <w:color w:val="auto"/>
        </w:rPr>
        <w:t xml:space="preserve">целостность и социальная ориентированность кадровой политики; </w:t>
      </w:r>
    </w:p>
    <w:p w14:paraId="39F5EFE0" w14:textId="77777777" w:rsidR="00AE0C29" w:rsidRDefault="00AE0C29" w:rsidP="00A5181E">
      <w:pPr>
        <w:pStyle w:val="Default"/>
        <w:numPr>
          <w:ilvl w:val="0"/>
          <w:numId w:val="106"/>
        </w:numPr>
        <w:spacing w:line="276" w:lineRule="auto"/>
        <w:jc w:val="both"/>
        <w:rPr>
          <w:rFonts w:ascii="Times New Roman" w:hAnsi="Times New Roman" w:cs="Times New Roman"/>
          <w:color w:val="auto"/>
        </w:rPr>
      </w:pPr>
      <w:r>
        <w:rPr>
          <w:rFonts w:ascii="Times New Roman" w:hAnsi="Times New Roman" w:cs="Times New Roman"/>
          <w:color w:val="auto"/>
        </w:rPr>
        <w:t xml:space="preserve">повышение эффективности деятельности и производительности труда; </w:t>
      </w:r>
    </w:p>
    <w:p w14:paraId="2B00440F" w14:textId="77777777" w:rsidR="00AE0C29" w:rsidRDefault="00AE0C29" w:rsidP="00A5181E">
      <w:pPr>
        <w:pStyle w:val="Default"/>
        <w:numPr>
          <w:ilvl w:val="0"/>
          <w:numId w:val="106"/>
        </w:numPr>
        <w:spacing w:line="276" w:lineRule="auto"/>
        <w:jc w:val="both"/>
        <w:rPr>
          <w:rFonts w:ascii="Times New Roman" w:hAnsi="Times New Roman" w:cs="Times New Roman"/>
          <w:color w:val="auto"/>
        </w:rPr>
      </w:pPr>
      <w:r>
        <w:rPr>
          <w:rFonts w:ascii="Times New Roman" w:hAnsi="Times New Roman" w:cs="Times New Roman"/>
          <w:color w:val="auto"/>
        </w:rPr>
        <w:t xml:space="preserve">профессиональное развитие и карьерный рост кадров Общества. </w:t>
      </w:r>
    </w:p>
    <w:p w14:paraId="443FCB91" w14:textId="681C0FA8" w:rsidR="00AE0C29" w:rsidRDefault="00AE0C29" w:rsidP="00AE0C29">
      <w:pPr>
        <w:spacing w:line="276" w:lineRule="auto"/>
        <w:ind w:firstLine="709"/>
        <w:jc w:val="both"/>
        <w:rPr>
          <w:bCs/>
          <w:sz w:val="24"/>
          <w:szCs w:val="24"/>
        </w:rPr>
      </w:pPr>
      <w:r>
        <w:rPr>
          <w:bCs/>
          <w:sz w:val="24"/>
          <w:szCs w:val="24"/>
        </w:rPr>
        <w:t xml:space="preserve">ПАО </w:t>
      </w:r>
      <w:r w:rsidR="00387050">
        <w:rPr>
          <w:bCs/>
          <w:sz w:val="24"/>
          <w:szCs w:val="24"/>
        </w:rPr>
        <w:t>«</w:t>
      </w:r>
      <w:r>
        <w:rPr>
          <w:bCs/>
          <w:sz w:val="24"/>
          <w:szCs w:val="24"/>
        </w:rPr>
        <w:t>НКХП</w:t>
      </w:r>
      <w:r w:rsidR="00387050">
        <w:rPr>
          <w:bCs/>
          <w:sz w:val="24"/>
          <w:szCs w:val="24"/>
        </w:rPr>
        <w:t>»</w:t>
      </w:r>
      <w:r>
        <w:rPr>
          <w:bCs/>
          <w:sz w:val="24"/>
          <w:szCs w:val="24"/>
        </w:rPr>
        <w:t xml:space="preserve"> разделяет принципы равенства возможностей в сфере занятости населения. На открытые вакансии принимаются кандидаты независимо от пола, расы, национальности, языка, вероисповедания, отношения к религии, имущественного и семейного положения, возраста, места жительства, убеждений, принадлежности или непринадлежности к общественным объединениям или каким-либо социальным группам, а также от других обстоятельств, не связанных с деловыми качествами работника. При приеме на работу учитываются только профессиональная квалификация и навыки соискателя.</w:t>
      </w:r>
    </w:p>
    <w:p w14:paraId="5E714487" w14:textId="77777777" w:rsidR="00AE0C29" w:rsidRDefault="00AE0C29" w:rsidP="00AE0C29">
      <w:pPr>
        <w:spacing w:line="276" w:lineRule="auto"/>
        <w:ind w:firstLine="709"/>
        <w:jc w:val="both"/>
        <w:rPr>
          <w:rFonts w:eastAsiaTheme="minorHAnsi"/>
          <w:sz w:val="24"/>
          <w:szCs w:val="24"/>
        </w:rPr>
      </w:pPr>
    </w:p>
    <w:p w14:paraId="63F0D961" w14:textId="0EA19F8A" w:rsidR="00AE0C29" w:rsidRPr="007C5197" w:rsidRDefault="00A70072" w:rsidP="001C0596">
      <w:pPr>
        <w:spacing w:line="276" w:lineRule="auto"/>
        <w:ind w:firstLine="709"/>
        <w:jc w:val="both"/>
        <w:rPr>
          <w:rFonts w:eastAsiaTheme="minorHAnsi"/>
          <w:sz w:val="24"/>
          <w:szCs w:val="24"/>
        </w:rPr>
      </w:pPr>
      <w:r w:rsidRPr="007C5197">
        <w:rPr>
          <w:bCs/>
          <w:noProof/>
          <w:sz w:val="24"/>
          <w:szCs w:val="24"/>
        </w:rPr>
        <w:drawing>
          <wp:anchor distT="0" distB="0" distL="114300" distR="114300" simplePos="0" relativeHeight="251746816" behindDoc="1" locked="0" layoutInCell="1" allowOverlap="1" wp14:anchorId="1E36005A" wp14:editId="7CEF4F2E">
            <wp:simplePos x="0" y="0"/>
            <wp:positionH relativeFrom="column">
              <wp:posOffset>-87630</wp:posOffset>
            </wp:positionH>
            <wp:positionV relativeFrom="paragraph">
              <wp:posOffset>524510</wp:posOffset>
            </wp:positionV>
            <wp:extent cx="6122670" cy="2026285"/>
            <wp:effectExtent l="0" t="0" r="0" b="0"/>
            <wp:wrapTopAndBottom/>
            <wp:docPr id="25" name="Диаграмма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r w:rsidR="00AE0C29" w:rsidRPr="007C5197">
        <w:rPr>
          <w:rFonts w:eastAsiaTheme="minorHAnsi"/>
          <w:sz w:val="24"/>
          <w:szCs w:val="24"/>
        </w:rPr>
        <w:t xml:space="preserve">В 2021 году среднесписочная численность персонала ПАО </w:t>
      </w:r>
      <w:r w:rsidR="00387050">
        <w:rPr>
          <w:rFonts w:eastAsiaTheme="minorHAnsi"/>
          <w:sz w:val="24"/>
          <w:szCs w:val="24"/>
        </w:rPr>
        <w:t>«</w:t>
      </w:r>
      <w:r w:rsidR="00AE0C29" w:rsidRPr="007C5197">
        <w:rPr>
          <w:rFonts w:eastAsiaTheme="minorHAnsi"/>
          <w:sz w:val="24"/>
          <w:szCs w:val="24"/>
        </w:rPr>
        <w:t>НКХП</w:t>
      </w:r>
      <w:r w:rsidR="00387050">
        <w:rPr>
          <w:rFonts w:eastAsiaTheme="minorHAnsi"/>
          <w:sz w:val="24"/>
          <w:szCs w:val="24"/>
        </w:rPr>
        <w:t>»</w:t>
      </w:r>
      <w:r w:rsidR="00AE0C29" w:rsidRPr="007C5197">
        <w:rPr>
          <w:rFonts w:eastAsiaTheme="minorHAnsi"/>
          <w:sz w:val="24"/>
          <w:szCs w:val="24"/>
        </w:rPr>
        <w:t xml:space="preserve"> в сравнении с 2020 годом снизилась на</w:t>
      </w:r>
      <w:r w:rsidR="001C0596" w:rsidRPr="007C5197">
        <w:rPr>
          <w:rFonts w:eastAsiaTheme="minorHAnsi"/>
          <w:sz w:val="24"/>
          <w:szCs w:val="24"/>
        </w:rPr>
        <w:t xml:space="preserve"> 0,5% и составила 600 человека:</w:t>
      </w:r>
    </w:p>
    <w:p w14:paraId="29D054A0" w14:textId="753029D1" w:rsidR="00AE0C29" w:rsidRDefault="00AE0C29" w:rsidP="00AE0C29">
      <w:pPr>
        <w:spacing w:line="276" w:lineRule="auto"/>
        <w:jc w:val="both"/>
        <w:rPr>
          <w:bCs/>
          <w:noProof/>
          <w:sz w:val="24"/>
          <w:szCs w:val="24"/>
        </w:rPr>
      </w:pPr>
    </w:p>
    <w:p w14:paraId="384B57AA" w14:textId="7DB5EBEF" w:rsidR="00AE0C29" w:rsidRPr="00B450DA" w:rsidRDefault="00687BE3" w:rsidP="00AE0C29">
      <w:pPr>
        <w:spacing w:line="276" w:lineRule="auto"/>
        <w:ind w:firstLine="709"/>
        <w:jc w:val="both"/>
        <w:rPr>
          <w:rFonts w:eastAsiaTheme="minorHAnsi"/>
          <w:sz w:val="24"/>
          <w:szCs w:val="24"/>
        </w:rPr>
      </w:pPr>
      <w:r>
        <w:rPr>
          <w:rFonts w:eastAsiaTheme="minorHAnsi"/>
          <w:sz w:val="24"/>
          <w:szCs w:val="24"/>
        </w:rPr>
        <w:t>В</w:t>
      </w:r>
      <w:r w:rsidRPr="00B450DA">
        <w:rPr>
          <w:rFonts w:eastAsiaTheme="minorHAnsi"/>
          <w:sz w:val="24"/>
          <w:szCs w:val="24"/>
        </w:rPr>
        <w:t xml:space="preserve"> </w:t>
      </w:r>
      <w:r w:rsidR="00AE0C29" w:rsidRPr="00B450DA">
        <w:rPr>
          <w:rFonts w:eastAsiaTheme="minorHAnsi"/>
          <w:sz w:val="24"/>
          <w:szCs w:val="24"/>
        </w:rPr>
        <w:t>2021 год</w:t>
      </w:r>
      <w:r>
        <w:rPr>
          <w:rFonts w:eastAsiaTheme="minorHAnsi"/>
          <w:sz w:val="24"/>
          <w:szCs w:val="24"/>
        </w:rPr>
        <w:t>у</w:t>
      </w:r>
      <w:r w:rsidR="00AE0C29" w:rsidRPr="00B450DA">
        <w:rPr>
          <w:rFonts w:eastAsiaTheme="minorHAnsi"/>
          <w:sz w:val="24"/>
          <w:szCs w:val="24"/>
        </w:rPr>
        <w:t xml:space="preserve"> </w:t>
      </w:r>
      <w:r>
        <w:rPr>
          <w:rFonts w:eastAsiaTheme="minorHAnsi"/>
          <w:sz w:val="24"/>
          <w:szCs w:val="24"/>
        </w:rPr>
        <w:t>соотношение</w:t>
      </w:r>
      <w:r w:rsidR="00AE0C29" w:rsidRPr="00B450DA">
        <w:rPr>
          <w:rFonts w:eastAsiaTheme="minorHAnsi"/>
          <w:sz w:val="24"/>
          <w:szCs w:val="24"/>
        </w:rPr>
        <w:t xml:space="preserve"> численности </w:t>
      </w:r>
      <w:r>
        <w:rPr>
          <w:rFonts w:eastAsiaTheme="minorHAnsi"/>
          <w:sz w:val="24"/>
          <w:szCs w:val="24"/>
        </w:rPr>
        <w:t xml:space="preserve">мужчин и женщин среди </w:t>
      </w:r>
      <w:r w:rsidR="00AE0C29" w:rsidRPr="00B450DA">
        <w:rPr>
          <w:rFonts w:eastAsiaTheme="minorHAnsi"/>
          <w:sz w:val="24"/>
          <w:szCs w:val="24"/>
        </w:rPr>
        <w:t xml:space="preserve">работников Общества </w:t>
      </w:r>
      <w:r>
        <w:rPr>
          <w:rFonts w:eastAsiaTheme="minorHAnsi"/>
          <w:sz w:val="24"/>
          <w:szCs w:val="24"/>
        </w:rPr>
        <w:t xml:space="preserve">составило </w:t>
      </w:r>
      <w:r w:rsidR="00AE0C29" w:rsidRPr="00B450DA">
        <w:rPr>
          <w:rFonts w:eastAsiaTheme="minorHAnsi"/>
          <w:sz w:val="24"/>
          <w:szCs w:val="24"/>
        </w:rPr>
        <w:t>52%  </w:t>
      </w:r>
      <w:r>
        <w:rPr>
          <w:rFonts w:eastAsiaTheme="minorHAnsi"/>
          <w:sz w:val="24"/>
          <w:szCs w:val="24"/>
        </w:rPr>
        <w:t xml:space="preserve"> и</w:t>
      </w:r>
      <w:r w:rsidR="00AE0C29" w:rsidRPr="00B450DA">
        <w:rPr>
          <w:rFonts w:eastAsiaTheme="minorHAnsi"/>
          <w:sz w:val="24"/>
          <w:szCs w:val="24"/>
        </w:rPr>
        <w:t xml:space="preserve"> 48% </w:t>
      </w:r>
      <w:r>
        <w:rPr>
          <w:rFonts w:eastAsiaTheme="minorHAnsi"/>
          <w:sz w:val="24"/>
          <w:szCs w:val="24"/>
        </w:rPr>
        <w:t>соответственно</w:t>
      </w:r>
      <w:r w:rsidR="00AE0C29" w:rsidRPr="00B450DA">
        <w:rPr>
          <w:rFonts w:eastAsiaTheme="minorHAnsi"/>
          <w:sz w:val="24"/>
          <w:szCs w:val="24"/>
        </w:rPr>
        <w:t>:</w:t>
      </w:r>
    </w:p>
    <w:p w14:paraId="3D6EF0EC" w14:textId="51E6E533" w:rsidR="00AE0C29" w:rsidRDefault="00AE0C29" w:rsidP="00AE0C29">
      <w:pPr>
        <w:spacing w:line="276" w:lineRule="auto"/>
        <w:jc w:val="both"/>
        <w:rPr>
          <w:bCs/>
          <w:sz w:val="24"/>
          <w:szCs w:val="24"/>
        </w:rPr>
      </w:pPr>
    </w:p>
    <w:p w14:paraId="77ADCD80" w14:textId="33447266" w:rsidR="001C0596" w:rsidRDefault="001C0596" w:rsidP="00AE0C29">
      <w:pPr>
        <w:spacing w:line="276" w:lineRule="auto"/>
        <w:jc w:val="both"/>
        <w:rPr>
          <w:bCs/>
          <w:sz w:val="24"/>
          <w:szCs w:val="24"/>
        </w:rPr>
      </w:pPr>
      <w:r w:rsidRPr="00247D48">
        <w:rPr>
          <w:bCs/>
          <w:noProof/>
          <w:sz w:val="24"/>
          <w:szCs w:val="24"/>
        </w:rPr>
        <w:drawing>
          <wp:inline distT="0" distB="0" distL="0" distR="0" wp14:anchorId="63E57836" wp14:editId="067D9082">
            <wp:extent cx="6119495" cy="2183315"/>
            <wp:effectExtent l="0" t="0" r="0" b="7620"/>
            <wp:docPr id="35" name="Диаграмма 35" title="х"/>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3FD7E48" w14:textId="77777777" w:rsidR="001C0596" w:rsidRDefault="001C0596" w:rsidP="00AE0C29">
      <w:pPr>
        <w:spacing w:line="276" w:lineRule="auto"/>
        <w:jc w:val="both"/>
        <w:rPr>
          <w:bCs/>
          <w:sz w:val="24"/>
          <w:szCs w:val="24"/>
        </w:rPr>
      </w:pPr>
    </w:p>
    <w:p w14:paraId="641D513E" w14:textId="60BE4235" w:rsidR="00AE0C29" w:rsidRDefault="00AE0C29" w:rsidP="00AE0C29">
      <w:pPr>
        <w:autoSpaceDE w:val="0"/>
        <w:autoSpaceDN w:val="0"/>
        <w:adjustRightInd w:val="0"/>
        <w:spacing w:line="276" w:lineRule="auto"/>
        <w:ind w:firstLine="709"/>
        <w:jc w:val="both"/>
        <w:rPr>
          <w:bCs/>
          <w:sz w:val="24"/>
          <w:szCs w:val="24"/>
        </w:rPr>
      </w:pPr>
      <w:r>
        <w:rPr>
          <w:bCs/>
          <w:sz w:val="24"/>
          <w:szCs w:val="24"/>
        </w:rPr>
        <w:t xml:space="preserve">В </w:t>
      </w:r>
      <w:proofErr w:type="gramStart"/>
      <w:r>
        <w:rPr>
          <w:bCs/>
          <w:sz w:val="24"/>
          <w:szCs w:val="24"/>
        </w:rPr>
        <w:t>Обществе</w:t>
      </w:r>
      <w:proofErr w:type="gramEnd"/>
      <w:r>
        <w:rPr>
          <w:bCs/>
          <w:sz w:val="24"/>
          <w:szCs w:val="24"/>
        </w:rPr>
        <w:t xml:space="preserve"> на постоянной основе действует первичная профсоюзная организация профсоюза работников АПК РФ ПАО </w:t>
      </w:r>
      <w:r w:rsidR="00387050">
        <w:rPr>
          <w:bCs/>
          <w:sz w:val="24"/>
          <w:szCs w:val="24"/>
        </w:rPr>
        <w:t>«</w:t>
      </w:r>
      <w:r>
        <w:rPr>
          <w:bCs/>
          <w:sz w:val="24"/>
          <w:szCs w:val="24"/>
        </w:rPr>
        <w:t>НКХП</w:t>
      </w:r>
      <w:r w:rsidR="00387050">
        <w:rPr>
          <w:bCs/>
          <w:sz w:val="24"/>
          <w:szCs w:val="24"/>
        </w:rPr>
        <w:t>»</w:t>
      </w:r>
      <w:r>
        <w:rPr>
          <w:bCs/>
          <w:sz w:val="24"/>
          <w:szCs w:val="24"/>
        </w:rPr>
        <w:t xml:space="preserve">, которая от лица работников каждые три года заключает Коллективный договор, регулирующий социально-трудовые отношения с работодателем (ПАО </w:t>
      </w:r>
      <w:r w:rsidR="00387050">
        <w:rPr>
          <w:bCs/>
          <w:sz w:val="24"/>
          <w:szCs w:val="24"/>
        </w:rPr>
        <w:t>«</w:t>
      </w:r>
      <w:r>
        <w:rPr>
          <w:bCs/>
          <w:sz w:val="24"/>
          <w:szCs w:val="24"/>
        </w:rPr>
        <w:t>НКХП</w:t>
      </w:r>
      <w:r w:rsidR="00387050">
        <w:rPr>
          <w:bCs/>
          <w:sz w:val="24"/>
          <w:szCs w:val="24"/>
        </w:rPr>
        <w:t>»</w:t>
      </w:r>
      <w:r>
        <w:rPr>
          <w:bCs/>
          <w:sz w:val="24"/>
          <w:szCs w:val="24"/>
        </w:rPr>
        <w:t xml:space="preserve">). </w:t>
      </w:r>
    </w:p>
    <w:p w14:paraId="53C2AA9D" w14:textId="77777777" w:rsidR="00AE0C29" w:rsidRDefault="00AE0C29" w:rsidP="00AE0C29">
      <w:pPr>
        <w:autoSpaceDE w:val="0"/>
        <w:autoSpaceDN w:val="0"/>
        <w:adjustRightInd w:val="0"/>
        <w:spacing w:line="276" w:lineRule="auto"/>
        <w:ind w:firstLine="709"/>
        <w:jc w:val="both"/>
        <w:rPr>
          <w:bCs/>
          <w:color w:val="FF0000"/>
          <w:sz w:val="24"/>
          <w:szCs w:val="24"/>
        </w:rPr>
      </w:pPr>
      <w:r>
        <w:rPr>
          <w:sz w:val="24"/>
          <w:szCs w:val="24"/>
        </w:rPr>
        <w:t xml:space="preserve">В этой связи </w:t>
      </w:r>
      <w:r>
        <w:rPr>
          <w:bCs/>
          <w:sz w:val="24"/>
          <w:szCs w:val="24"/>
        </w:rPr>
        <w:t>21.12.2020 был заключен новый коллективный договор сроком действия с 01.01.2021 по 31.12.2023, который содержит взаимные обязательства работодателя и работников по вопросам рабочего времени и времени отдыха, оплаты труда, социальных гарантий, льгот и компенсаций, охраны труда и здоровья, гарантий профсоюзной деятельности и т.д.</w:t>
      </w:r>
    </w:p>
    <w:p w14:paraId="6E1822DF" w14:textId="77777777" w:rsidR="00AE0C29" w:rsidRDefault="00AE0C29" w:rsidP="00AE0C29">
      <w:pPr>
        <w:spacing w:line="276" w:lineRule="auto"/>
        <w:ind w:firstLine="709"/>
        <w:jc w:val="both"/>
        <w:rPr>
          <w:bCs/>
          <w:sz w:val="24"/>
          <w:szCs w:val="24"/>
        </w:rPr>
      </w:pPr>
      <w:r>
        <w:rPr>
          <w:bCs/>
          <w:sz w:val="24"/>
          <w:szCs w:val="24"/>
        </w:rPr>
        <w:t xml:space="preserve">Система оплаты и стимулирования труда в Компании нацелена на повышение производительности труда и качества оказываемых услуг, материальной заинтересованности сотрудников в конечных результатах своего труда. В </w:t>
      </w:r>
      <w:proofErr w:type="gramStart"/>
      <w:r>
        <w:rPr>
          <w:bCs/>
          <w:sz w:val="24"/>
          <w:szCs w:val="24"/>
        </w:rPr>
        <w:t>Обществе</w:t>
      </w:r>
      <w:proofErr w:type="gramEnd"/>
      <w:r>
        <w:rPr>
          <w:bCs/>
          <w:sz w:val="24"/>
          <w:szCs w:val="24"/>
        </w:rPr>
        <w:t xml:space="preserve"> разработано и утверждено Положение об оплате труда и премировании работников, которое является неотъемлемой частью Коллективного договора. </w:t>
      </w:r>
    </w:p>
    <w:p w14:paraId="2EFEBD0C" w14:textId="356541A4" w:rsidR="00AE0C29" w:rsidRDefault="00AE0C29" w:rsidP="00AE0C29">
      <w:pPr>
        <w:spacing w:line="276" w:lineRule="auto"/>
        <w:ind w:firstLine="709"/>
        <w:jc w:val="both"/>
        <w:rPr>
          <w:bCs/>
          <w:sz w:val="24"/>
          <w:szCs w:val="24"/>
        </w:rPr>
      </w:pPr>
      <w:proofErr w:type="gramStart"/>
      <w:r>
        <w:rPr>
          <w:bCs/>
          <w:sz w:val="24"/>
          <w:szCs w:val="24"/>
        </w:rPr>
        <w:t xml:space="preserve">Действующие повременная и дополнительная системы оплаты труда основываются на законодательстве Российской Федерации о труде и предусматривают, наряду с государственным регулированием трудовых отношений, значительные права Комбината в выборе форм оплаты труда, установлении стимулов в труде в зависимости от конечных результатов деятельности Компании по реализации продукции, работ, услуг и распространяются на всех работников ПАО </w:t>
      </w:r>
      <w:r w:rsidR="00387050">
        <w:rPr>
          <w:bCs/>
          <w:sz w:val="24"/>
          <w:szCs w:val="24"/>
        </w:rPr>
        <w:t>«</w:t>
      </w:r>
      <w:r>
        <w:rPr>
          <w:bCs/>
          <w:sz w:val="24"/>
          <w:szCs w:val="24"/>
        </w:rPr>
        <w:t>НКХП</w:t>
      </w:r>
      <w:r w:rsidR="00387050">
        <w:rPr>
          <w:bCs/>
          <w:sz w:val="24"/>
          <w:szCs w:val="24"/>
        </w:rPr>
        <w:t>»</w:t>
      </w:r>
      <w:r>
        <w:rPr>
          <w:bCs/>
          <w:sz w:val="24"/>
          <w:szCs w:val="24"/>
        </w:rPr>
        <w:t>.</w:t>
      </w:r>
      <w:proofErr w:type="gramEnd"/>
    </w:p>
    <w:p w14:paraId="7DA74EBF" w14:textId="77777777" w:rsidR="00AE0C29" w:rsidRDefault="00AE0C29" w:rsidP="00AE0C29">
      <w:pPr>
        <w:spacing w:line="276" w:lineRule="auto"/>
        <w:ind w:firstLine="709"/>
        <w:jc w:val="both"/>
        <w:rPr>
          <w:bCs/>
          <w:sz w:val="24"/>
          <w:szCs w:val="24"/>
        </w:rPr>
      </w:pPr>
      <w:r>
        <w:rPr>
          <w:bCs/>
          <w:sz w:val="24"/>
          <w:szCs w:val="24"/>
        </w:rPr>
        <w:t>Фонд оплаты труда в Обществе находится в прямой зависимости от объема реализации продукции, работ и услуг в денежном выражении (без НДС):</w:t>
      </w:r>
    </w:p>
    <w:p w14:paraId="1684E9FA" w14:textId="77777777" w:rsidR="00AE0C29" w:rsidRDefault="00AE0C29" w:rsidP="00A5181E">
      <w:pPr>
        <w:pStyle w:val="a9"/>
        <w:numPr>
          <w:ilvl w:val="0"/>
          <w:numId w:val="107"/>
        </w:numPr>
        <w:spacing w:after="0"/>
        <w:jc w:val="both"/>
        <w:rPr>
          <w:rFonts w:ascii="Times New Roman" w:hAnsi="Times New Roman" w:cs="Times New Roman"/>
          <w:bCs/>
          <w:sz w:val="24"/>
          <w:szCs w:val="24"/>
        </w:rPr>
      </w:pPr>
      <w:r>
        <w:rPr>
          <w:rFonts w:ascii="Times New Roman" w:hAnsi="Times New Roman" w:cs="Times New Roman"/>
          <w:bCs/>
          <w:sz w:val="24"/>
          <w:szCs w:val="24"/>
        </w:rPr>
        <w:t>услуг по перевалке зерна на морской транспорт – до 30%;</w:t>
      </w:r>
    </w:p>
    <w:p w14:paraId="0410E794" w14:textId="77777777" w:rsidR="00AE0C29" w:rsidRDefault="00AE0C29" w:rsidP="00A5181E">
      <w:pPr>
        <w:pStyle w:val="a9"/>
        <w:numPr>
          <w:ilvl w:val="0"/>
          <w:numId w:val="107"/>
        </w:numPr>
        <w:spacing w:after="0"/>
        <w:jc w:val="both"/>
        <w:rPr>
          <w:rFonts w:ascii="Times New Roman" w:hAnsi="Times New Roman" w:cs="Times New Roman"/>
          <w:bCs/>
          <w:sz w:val="24"/>
          <w:szCs w:val="24"/>
        </w:rPr>
      </w:pPr>
      <w:r>
        <w:rPr>
          <w:rFonts w:ascii="Times New Roman" w:hAnsi="Times New Roman" w:cs="Times New Roman"/>
          <w:bCs/>
          <w:sz w:val="24"/>
          <w:szCs w:val="24"/>
        </w:rPr>
        <w:t>собственной продукции – 2%;</w:t>
      </w:r>
    </w:p>
    <w:p w14:paraId="1790BE62" w14:textId="77777777" w:rsidR="00AE0C29" w:rsidRDefault="00AE0C29" w:rsidP="00A5181E">
      <w:pPr>
        <w:pStyle w:val="a9"/>
        <w:numPr>
          <w:ilvl w:val="0"/>
          <w:numId w:val="107"/>
        </w:num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прочих товаров, работ и услуг – 1%. </w:t>
      </w:r>
    </w:p>
    <w:p w14:paraId="26E4701F" w14:textId="77777777" w:rsidR="00AE0C29" w:rsidRDefault="00AE0C29" w:rsidP="00AE0C29">
      <w:pPr>
        <w:spacing w:line="276" w:lineRule="auto"/>
        <w:ind w:firstLine="709"/>
        <w:jc w:val="both"/>
        <w:rPr>
          <w:bCs/>
          <w:sz w:val="24"/>
          <w:szCs w:val="24"/>
        </w:rPr>
      </w:pPr>
      <w:r>
        <w:rPr>
          <w:bCs/>
          <w:sz w:val="24"/>
          <w:szCs w:val="24"/>
        </w:rPr>
        <w:t xml:space="preserve"> Составные части фонда оплаты труда:</w:t>
      </w:r>
    </w:p>
    <w:p w14:paraId="24AE29C8" w14:textId="77777777" w:rsidR="00AE0C29" w:rsidRDefault="00AE0C29" w:rsidP="00A5181E">
      <w:pPr>
        <w:pStyle w:val="a9"/>
        <w:numPr>
          <w:ilvl w:val="0"/>
          <w:numId w:val="108"/>
        </w:numPr>
        <w:spacing w:after="0"/>
        <w:jc w:val="both"/>
        <w:rPr>
          <w:rFonts w:ascii="Times New Roman" w:hAnsi="Times New Roman" w:cs="Times New Roman"/>
          <w:bCs/>
          <w:sz w:val="24"/>
          <w:szCs w:val="24"/>
        </w:rPr>
      </w:pPr>
      <w:r>
        <w:rPr>
          <w:rFonts w:ascii="Times New Roman" w:hAnsi="Times New Roman" w:cs="Times New Roman"/>
          <w:bCs/>
          <w:sz w:val="24"/>
          <w:szCs w:val="24"/>
        </w:rPr>
        <w:t>Оплата по окладам, тарифным ставкам – рассчитывается на основании штатного расписания по каждому подразделению Общества согласно табелю учета рабочего времени;</w:t>
      </w:r>
    </w:p>
    <w:p w14:paraId="4885B34D" w14:textId="77777777" w:rsidR="00AE0C29" w:rsidRDefault="00AE0C29" w:rsidP="00A5181E">
      <w:pPr>
        <w:pStyle w:val="a9"/>
        <w:numPr>
          <w:ilvl w:val="0"/>
          <w:numId w:val="108"/>
        </w:num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Оплата за ночные, воскресные, выходные и праздничные часы, доплаты за классность, вредные условия труда, совмещение, оплаты трудового и ученического отпусков, резерв, прочие выплаты, предусмотренные действующим законодательством Российской Федерации и Коллективным договором; </w:t>
      </w:r>
    </w:p>
    <w:p w14:paraId="4C3C5C0D" w14:textId="77777777" w:rsidR="00AE0C29" w:rsidRDefault="00AE0C29" w:rsidP="00A5181E">
      <w:pPr>
        <w:pStyle w:val="a9"/>
        <w:numPr>
          <w:ilvl w:val="0"/>
          <w:numId w:val="108"/>
        </w:numPr>
        <w:spacing w:after="0"/>
        <w:jc w:val="both"/>
        <w:rPr>
          <w:rFonts w:ascii="Times New Roman" w:hAnsi="Times New Roman" w:cs="Times New Roman"/>
          <w:bCs/>
          <w:sz w:val="24"/>
          <w:szCs w:val="24"/>
        </w:rPr>
      </w:pPr>
      <w:r>
        <w:rPr>
          <w:rFonts w:ascii="Times New Roman" w:hAnsi="Times New Roman" w:cs="Times New Roman"/>
          <w:bCs/>
          <w:sz w:val="24"/>
          <w:szCs w:val="24"/>
        </w:rPr>
        <w:t>Фонд директора</w:t>
      </w:r>
      <w:r>
        <w:t xml:space="preserve"> – </w:t>
      </w:r>
      <w:r>
        <w:rPr>
          <w:rFonts w:ascii="Times New Roman" w:hAnsi="Times New Roman" w:cs="Times New Roman"/>
          <w:bCs/>
          <w:sz w:val="24"/>
          <w:szCs w:val="24"/>
        </w:rPr>
        <w:t>образуется в размере до 30% от общего фонда оплаты труда, зависит от результатов работы Комбината и распределяется по подразделениям с соблюдением принципа трудового участия;</w:t>
      </w:r>
    </w:p>
    <w:p w14:paraId="42A438B6" w14:textId="77777777" w:rsidR="00AE0C29" w:rsidRDefault="00AE0C29" w:rsidP="00A5181E">
      <w:pPr>
        <w:pStyle w:val="a9"/>
        <w:numPr>
          <w:ilvl w:val="0"/>
          <w:numId w:val="108"/>
        </w:numPr>
        <w:spacing w:after="0"/>
        <w:jc w:val="both"/>
        <w:rPr>
          <w:rFonts w:ascii="Times New Roman" w:hAnsi="Times New Roman" w:cs="Times New Roman"/>
          <w:bCs/>
          <w:sz w:val="24"/>
          <w:szCs w:val="24"/>
        </w:rPr>
      </w:pPr>
      <w:proofErr w:type="gramStart"/>
      <w:r>
        <w:rPr>
          <w:rFonts w:ascii="Times New Roman" w:hAnsi="Times New Roman" w:cs="Times New Roman"/>
          <w:bCs/>
          <w:sz w:val="24"/>
          <w:szCs w:val="24"/>
        </w:rPr>
        <w:t>Премиальный</w:t>
      </w:r>
      <w:proofErr w:type="gramEnd"/>
      <w:r>
        <w:rPr>
          <w:rFonts w:ascii="Times New Roman" w:hAnsi="Times New Roman" w:cs="Times New Roman"/>
          <w:bCs/>
          <w:sz w:val="24"/>
          <w:szCs w:val="24"/>
        </w:rPr>
        <w:t xml:space="preserve"> фонд – зависит от результатов работы Компании и определяется в процентном соотношении к окладам и доплатам за работу в выходные дни, совмещение, руководство бригадами.</w:t>
      </w:r>
    </w:p>
    <w:p w14:paraId="31207DBA" w14:textId="77777777" w:rsidR="00AE0C29" w:rsidRDefault="00AE0C29" w:rsidP="00AE0C29">
      <w:pPr>
        <w:spacing w:line="276" w:lineRule="auto"/>
        <w:ind w:firstLine="709"/>
        <w:jc w:val="both"/>
        <w:rPr>
          <w:bCs/>
          <w:sz w:val="24"/>
          <w:szCs w:val="24"/>
        </w:rPr>
      </w:pPr>
      <w:r>
        <w:rPr>
          <w:bCs/>
          <w:sz w:val="24"/>
          <w:szCs w:val="24"/>
        </w:rPr>
        <w:t xml:space="preserve">Материальное стимулирование направлено на повышение заинтересованности работников в достижении максимального производственного и финансового результата деятельности Комбината и учитывает напряженность труда, повышение качества выполнения работ, личный вклад работника в общий производственный процесс и другие индивидуальные показатели труда. </w:t>
      </w:r>
    </w:p>
    <w:p w14:paraId="468419B8" w14:textId="472920E4" w:rsidR="00AE0C29" w:rsidRPr="00B450DA" w:rsidRDefault="00AE0C29" w:rsidP="00AE0C29">
      <w:pPr>
        <w:spacing w:line="276" w:lineRule="auto"/>
        <w:ind w:firstLine="709"/>
        <w:jc w:val="both"/>
        <w:rPr>
          <w:bCs/>
          <w:sz w:val="24"/>
          <w:szCs w:val="24"/>
        </w:rPr>
      </w:pPr>
      <w:r w:rsidRPr="00B450DA">
        <w:rPr>
          <w:bCs/>
          <w:sz w:val="24"/>
          <w:szCs w:val="24"/>
        </w:rPr>
        <w:t>Фонд оплаты труда Общества в 2021 г</w:t>
      </w:r>
      <w:r w:rsidR="00F82624">
        <w:rPr>
          <w:bCs/>
          <w:sz w:val="24"/>
          <w:szCs w:val="24"/>
        </w:rPr>
        <w:t>оду</w:t>
      </w:r>
      <w:r w:rsidRPr="00B450DA">
        <w:rPr>
          <w:bCs/>
          <w:sz w:val="24"/>
          <w:szCs w:val="24"/>
        </w:rPr>
        <w:t xml:space="preserve"> </w:t>
      </w:r>
      <w:r w:rsidRPr="00B450DA">
        <w:rPr>
          <w:bCs/>
          <w:i/>
          <w:sz w:val="24"/>
          <w:szCs w:val="24"/>
        </w:rPr>
        <w:t>увеличился на 9 %</w:t>
      </w:r>
      <w:r w:rsidRPr="00B450DA">
        <w:rPr>
          <w:bCs/>
          <w:sz w:val="24"/>
          <w:szCs w:val="24"/>
        </w:rPr>
        <w:t xml:space="preserve"> по отношению к показателю 2020 г. и составил </w:t>
      </w:r>
      <w:r w:rsidRPr="00B450DA">
        <w:rPr>
          <w:bCs/>
          <w:i/>
          <w:sz w:val="24"/>
          <w:szCs w:val="24"/>
        </w:rPr>
        <w:t>930 346,1тыс. руб.</w:t>
      </w:r>
      <w:r w:rsidRPr="00B450DA">
        <w:rPr>
          <w:bCs/>
          <w:sz w:val="24"/>
          <w:szCs w:val="24"/>
        </w:rPr>
        <w:t>:</w:t>
      </w:r>
    </w:p>
    <w:p w14:paraId="54DB76D1" w14:textId="77777777" w:rsidR="00AE0C29" w:rsidRPr="00B450DA" w:rsidRDefault="00AE0C29" w:rsidP="00AE0C29">
      <w:pPr>
        <w:spacing w:line="276" w:lineRule="auto"/>
        <w:jc w:val="both"/>
        <w:rPr>
          <w:bCs/>
          <w:sz w:val="24"/>
          <w:szCs w:val="24"/>
        </w:rPr>
      </w:pPr>
    </w:p>
    <w:tbl>
      <w:tblPr>
        <w:tblW w:w="0" w:type="auto"/>
        <w:tblInd w:w="108" w:type="dxa"/>
        <w:tblCellMar>
          <w:left w:w="0" w:type="dxa"/>
          <w:right w:w="0" w:type="dxa"/>
        </w:tblCellMar>
        <w:tblLook w:val="04A0" w:firstRow="1" w:lastRow="0" w:firstColumn="1" w:lastColumn="0" w:noHBand="0" w:noVBand="1"/>
      </w:tblPr>
      <w:tblGrid>
        <w:gridCol w:w="708"/>
        <w:gridCol w:w="4166"/>
        <w:gridCol w:w="4589"/>
      </w:tblGrid>
      <w:tr w:rsidR="00AE0C29" w:rsidRPr="00B450DA" w14:paraId="6CFCB211" w14:textId="77777777" w:rsidTr="00AE0C29">
        <w:tc>
          <w:tcPr>
            <w:tcW w:w="708" w:type="dxa"/>
            <w:shd w:val="clear" w:color="auto" w:fill="FFFFFF"/>
            <w:tcMar>
              <w:top w:w="0" w:type="dxa"/>
              <w:left w:w="108" w:type="dxa"/>
              <w:bottom w:w="0" w:type="dxa"/>
              <w:right w:w="108" w:type="dxa"/>
            </w:tcMar>
            <w:hideMark/>
          </w:tcPr>
          <w:p w14:paraId="026A1B01" w14:textId="77777777" w:rsidR="00AE0C29" w:rsidRPr="00B450DA" w:rsidRDefault="00AE0C29">
            <w:pPr>
              <w:spacing w:line="276" w:lineRule="auto"/>
              <w:jc w:val="center"/>
              <w:rPr>
                <w:rFonts w:eastAsiaTheme="minorHAnsi"/>
                <w:b/>
                <w:bCs/>
                <w:i/>
                <w:iCs/>
                <w:sz w:val="24"/>
                <w:szCs w:val="24"/>
                <w:lang w:eastAsia="en-US"/>
              </w:rPr>
            </w:pPr>
            <w:r w:rsidRPr="00B450DA">
              <w:rPr>
                <w:rFonts w:eastAsiaTheme="minorHAnsi"/>
                <w:b/>
                <w:bCs/>
                <w:i/>
                <w:iCs/>
                <w:sz w:val="24"/>
                <w:szCs w:val="24"/>
                <w:lang w:eastAsia="en-US"/>
              </w:rPr>
              <w:t>Год</w:t>
            </w:r>
          </w:p>
        </w:tc>
        <w:tc>
          <w:tcPr>
            <w:tcW w:w="4166" w:type="dxa"/>
            <w:tcBorders>
              <w:top w:val="single" w:sz="8" w:space="0" w:color="4F81BD"/>
              <w:left w:val="single" w:sz="8" w:space="0" w:color="4F81BD"/>
              <w:bottom w:val="single" w:sz="8" w:space="0" w:color="4F81BD"/>
              <w:right w:val="single" w:sz="8" w:space="0" w:color="4F81BD"/>
            </w:tcBorders>
            <w:shd w:val="clear" w:color="auto" w:fill="FFFFFF"/>
            <w:tcMar>
              <w:top w:w="0" w:type="dxa"/>
              <w:left w:w="108" w:type="dxa"/>
              <w:bottom w:w="0" w:type="dxa"/>
              <w:right w:w="108" w:type="dxa"/>
            </w:tcMar>
            <w:hideMark/>
          </w:tcPr>
          <w:p w14:paraId="3B9A9821" w14:textId="77777777" w:rsidR="00AE0C29" w:rsidRPr="00B450DA" w:rsidRDefault="00AE0C29">
            <w:pPr>
              <w:spacing w:line="276" w:lineRule="auto"/>
              <w:jc w:val="center"/>
              <w:rPr>
                <w:rFonts w:eastAsiaTheme="minorHAnsi"/>
                <w:b/>
                <w:bCs/>
                <w:i/>
                <w:iCs/>
                <w:sz w:val="24"/>
                <w:szCs w:val="24"/>
                <w:lang w:eastAsia="en-US"/>
              </w:rPr>
            </w:pPr>
            <w:r w:rsidRPr="00B450DA">
              <w:rPr>
                <w:rFonts w:eastAsiaTheme="minorHAnsi"/>
                <w:b/>
                <w:bCs/>
                <w:i/>
                <w:iCs/>
                <w:sz w:val="24"/>
                <w:szCs w:val="24"/>
                <w:lang w:eastAsia="en-US"/>
              </w:rPr>
              <w:t>Фонд оплаты труда, тыс. руб.</w:t>
            </w:r>
          </w:p>
        </w:tc>
        <w:tc>
          <w:tcPr>
            <w:tcW w:w="4589" w:type="dxa"/>
            <w:tcBorders>
              <w:top w:val="single" w:sz="8" w:space="0" w:color="4F81BD"/>
              <w:left w:val="nil"/>
              <w:bottom w:val="single" w:sz="8" w:space="0" w:color="4F81BD"/>
              <w:right w:val="single" w:sz="8" w:space="0" w:color="4F81BD"/>
            </w:tcBorders>
            <w:shd w:val="clear" w:color="auto" w:fill="FFFFFF"/>
            <w:tcMar>
              <w:top w:w="0" w:type="dxa"/>
              <w:left w:w="108" w:type="dxa"/>
              <w:bottom w:w="0" w:type="dxa"/>
              <w:right w:w="108" w:type="dxa"/>
            </w:tcMar>
            <w:hideMark/>
          </w:tcPr>
          <w:p w14:paraId="34CB0E9F" w14:textId="77777777" w:rsidR="00AE0C29" w:rsidRPr="00B450DA" w:rsidRDefault="00AE0C29">
            <w:pPr>
              <w:spacing w:line="276" w:lineRule="auto"/>
              <w:jc w:val="center"/>
              <w:rPr>
                <w:rFonts w:eastAsiaTheme="minorHAnsi"/>
                <w:b/>
                <w:bCs/>
                <w:i/>
                <w:iCs/>
                <w:sz w:val="24"/>
                <w:szCs w:val="24"/>
                <w:lang w:eastAsia="en-US"/>
              </w:rPr>
            </w:pPr>
            <w:r w:rsidRPr="00B450DA">
              <w:rPr>
                <w:rFonts w:cstheme="majorBidi"/>
                <w:b/>
                <w:i/>
                <w:sz w:val="24"/>
                <w:szCs w:val="24"/>
                <w:lang w:eastAsia="en-US"/>
              </w:rPr>
              <w:t>Страховые взносы на Фонд заработной платы, тыс. руб.</w:t>
            </w:r>
          </w:p>
        </w:tc>
      </w:tr>
      <w:tr w:rsidR="00AE0C29" w:rsidRPr="00B450DA" w14:paraId="6E9E1914" w14:textId="77777777" w:rsidTr="00AE0C29">
        <w:tc>
          <w:tcPr>
            <w:tcW w:w="708" w:type="dxa"/>
            <w:tcBorders>
              <w:top w:val="single" w:sz="8" w:space="0" w:color="4F81BD"/>
              <w:left w:val="nil"/>
              <w:bottom w:val="nil"/>
              <w:right w:val="nil"/>
            </w:tcBorders>
            <w:shd w:val="clear" w:color="auto" w:fill="FFFFFF"/>
            <w:tcMar>
              <w:top w:w="0" w:type="dxa"/>
              <w:left w:w="108" w:type="dxa"/>
              <w:bottom w:w="0" w:type="dxa"/>
              <w:right w:w="108" w:type="dxa"/>
            </w:tcMar>
            <w:hideMark/>
          </w:tcPr>
          <w:p w14:paraId="35481AE1" w14:textId="77777777" w:rsidR="00AE0C29" w:rsidRPr="00B450DA" w:rsidRDefault="00AE0C29">
            <w:pPr>
              <w:spacing w:line="276" w:lineRule="auto"/>
              <w:jc w:val="center"/>
              <w:rPr>
                <w:rFonts w:eastAsiaTheme="minorHAnsi"/>
                <w:sz w:val="24"/>
                <w:szCs w:val="24"/>
                <w:lang w:eastAsia="en-US"/>
              </w:rPr>
            </w:pPr>
            <w:r w:rsidRPr="00B450DA">
              <w:rPr>
                <w:rFonts w:eastAsiaTheme="minorHAnsi"/>
                <w:sz w:val="24"/>
                <w:szCs w:val="24"/>
                <w:lang w:eastAsia="en-US"/>
              </w:rPr>
              <w:t>2019</w:t>
            </w:r>
          </w:p>
        </w:tc>
        <w:tc>
          <w:tcPr>
            <w:tcW w:w="4166" w:type="dxa"/>
            <w:tcBorders>
              <w:top w:val="nil"/>
              <w:left w:val="single" w:sz="8" w:space="0" w:color="4F81BD"/>
              <w:bottom w:val="single" w:sz="8" w:space="0" w:color="4F81BD"/>
              <w:right w:val="single" w:sz="8" w:space="0" w:color="4F81BD"/>
            </w:tcBorders>
            <w:shd w:val="clear" w:color="auto" w:fill="B8CCE4"/>
            <w:tcMar>
              <w:top w:w="0" w:type="dxa"/>
              <w:left w:w="108" w:type="dxa"/>
              <w:bottom w:w="0" w:type="dxa"/>
              <w:right w:w="108" w:type="dxa"/>
            </w:tcMar>
            <w:hideMark/>
          </w:tcPr>
          <w:p w14:paraId="2A3C0860" w14:textId="77777777" w:rsidR="00AE0C29" w:rsidRPr="00B450DA" w:rsidRDefault="00AE0C29">
            <w:pPr>
              <w:spacing w:line="276" w:lineRule="auto"/>
              <w:jc w:val="center"/>
              <w:rPr>
                <w:rFonts w:eastAsiaTheme="minorHAnsi"/>
                <w:sz w:val="24"/>
                <w:szCs w:val="24"/>
                <w:lang w:eastAsia="en-US"/>
              </w:rPr>
            </w:pPr>
            <w:r w:rsidRPr="00B450DA">
              <w:rPr>
                <w:rFonts w:eastAsiaTheme="minorHAnsi"/>
                <w:sz w:val="24"/>
                <w:szCs w:val="24"/>
                <w:lang w:eastAsia="en-US"/>
              </w:rPr>
              <w:t>805 568,0</w:t>
            </w:r>
          </w:p>
        </w:tc>
        <w:tc>
          <w:tcPr>
            <w:tcW w:w="4589" w:type="dxa"/>
            <w:tcBorders>
              <w:top w:val="nil"/>
              <w:left w:val="nil"/>
              <w:bottom w:val="single" w:sz="8" w:space="0" w:color="4F81BD"/>
              <w:right w:val="single" w:sz="8" w:space="0" w:color="4F81BD"/>
            </w:tcBorders>
            <w:shd w:val="clear" w:color="auto" w:fill="B8CCE4"/>
            <w:tcMar>
              <w:top w:w="0" w:type="dxa"/>
              <w:left w:w="108" w:type="dxa"/>
              <w:bottom w:w="0" w:type="dxa"/>
              <w:right w:w="108" w:type="dxa"/>
            </w:tcMar>
            <w:hideMark/>
          </w:tcPr>
          <w:p w14:paraId="5C1A0E29" w14:textId="77777777" w:rsidR="00AE0C29" w:rsidRPr="00B450DA" w:rsidRDefault="00AE0C29">
            <w:pPr>
              <w:spacing w:line="276" w:lineRule="auto"/>
              <w:jc w:val="center"/>
              <w:rPr>
                <w:rFonts w:eastAsiaTheme="minorHAnsi"/>
                <w:sz w:val="24"/>
                <w:szCs w:val="24"/>
                <w:lang w:eastAsia="en-US"/>
              </w:rPr>
            </w:pPr>
            <w:r w:rsidRPr="00B450DA">
              <w:rPr>
                <w:rFonts w:eastAsiaTheme="minorHAnsi"/>
                <w:sz w:val="24"/>
                <w:szCs w:val="24"/>
                <w:lang w:eastAsia="en-US"/>
              </w:rPr>
              <w:t>209 765</w:t>
            </w:r>
          </w:p>
        </w:tc>
      </w:tr>
      <w:tr w:rsidR="00AE0C29" w:rsidRPr="00B450DA" w14:paraId="1FABAB96" w14:textId="77777777" w:rsidTr="00AE0C29">
        <w:tc>
          <w:tcPr>
            <w:tcW w:w="708" w:type="dxa"/>
            <w:tcBorders>
              <w:top w:val="single" w:sz="8" w:space="0" w:color="4F81BD"/>
              <w:left w:val="nil"/>
              <w:bottom w:val="nil"/>
              <w:right w:val="nil"/>
            </w:tcBorders>
            <w:shd w:val="clear" w:color="auto" w:fill="FFFFFF"/>
            <w:tcMar>
              <w:top w:w="0" w:type="dxa"/>
              <w:left w:w="108" w:type="dxa"/>
              <w:bottom w:w="0" w:type="dxa"/>
              <w:right w:w="108" w:type="dxa"/>
            </w:tcMar>
            <w:hideMark/>
          </w:tcPr>
          <w:p w14:paraId="4234FA78" w14:textId="77777777" w:rsidR="00AE0C29" w:rsidRPr="00B450DA" w:rsidRDefault="00AE0C29">
            <w:pPr>
              <w:spacing w:line="276" w:lineRule="auto"/>
              <w:jc w:val="center"/>
              <w:rPr>
                <w:rFonts w:eastAsiaTheme="minorHAnsi"/>
                <w:sz w:val="24"/>
                <w:szCs w:val="24"/>
                <w:lang w:eastAsia="en-US"/>
              </w:rPr>
            </w:pPr>
            <w:r w:rsidRPr="00B450DA">
              <w:rPr>
                <w:rFonts w:eastAsiaTheme="minorHAnsi"/>
                <w:sz w:val="24"/>
                <w:szCs w:val="24"/>
                <w:lang w:eastAsia="en-US"/>
              </w:rPr>
              <w:t>2020</w:t>
            </w:r>
          </w:p>
        </w:tc>
        <w:tc>
          <w:tcPr>
            <w:tcW w:w="4166" w:type="dxa"/>
            <w:tcBorders>
              <w:top w:val="nil"/>
              <w:left w:val="single" w:sz="8" w:space="0" w:color="4F81BD"/>
              <w:bottom w:val="single" w:sz="8" w:space="0" w:color="4F81BD"/>
              <w:right w:val="single" w:sz="8" w:space="0" w:color="4F81BD"/>
            </w:tcBorders>
            <w:shd w:val="clear" w:color="auto" w:fill="D3DFEE"/>
            <w:tcMar>
              <w:top w:w="0" w:type="dxa"/>
              <w:left w:w="108" w:type="dxa"/>
              <w:bottom w:w="0" w:type="dxa"/>
              <w:right w:w="108" w:type="dxa"/>
            </w:tcMar>
            <w:hideMark/>
          </w:tcPr>
          <w:p w14:paraId="05799E25" w14:textId="77777777" w:rsidR="00AE0C29" w:rsidRPr="00B450DA" w:rsidRDefault="00AE0C29">
            <w:pPr>
              <w:spacing w:line="276" w:lineRule="auto"/>
              <w:jc w:val="center"/>
              <w:rPr>
                <w:rFonts w:eastAsiaTheme="minorHAnsi"/>
                <w:sz w:val="24"/>
                <w:szCs w:val="24"/>
                <w:lang w:eastAsia="en-US"/>
              </w:rPr>
            </w:pPr>
            <w:r w:rsidRPr="00B450DA">
              <w:rPr>
                <w:rFonts w:eastAsiaTheme="minorHAnsi"/>
                <w:sz w:val="24"/>
                <w:szCs w:val="24"/>
                <w:lang w:eastAsia="en-US"/>
              </w:rPr>
              <w:t>852 949,7</w:t>
            </w:r>
          </w:p>
        </w:tc>
        <w:tc>
          <w:tcPr>
            <w:tcW w:w="4589" w:type="dxa"/>
            <w:tcBorders>
              <w:top w:val="nil"/>
              <w:left w:val="nil"/>
              <w:bottom w:val="single" w:sz="8" w:space="0" w:color="4F81BD"/>
              <w:right w:val="single" w:sz="8" w:space="0" w:color="4F81BD"/>
            </w:tcBorders>
            <w:shd w:val="clear" w:color="auto" w:fill="D3DFEE"/>
            <w:tcMar>
              <w:top w:w="0" w:type="dxa"/>
              <w:left w:w="108" w:type="dxa"/>
              <w:bottom w:w="0" w:type="dxa"/>
              <w:right w:w="108" w:type="dxa"/>
            </w:tcMar>
            <w:hideMark/>
          </w:tcPr>
          <w:p w14:paraId="25B4AF09" w14:textId="77777777" w:rsidR="00AE0C29" w:rsidRPr="00B450DA" w:rsidRDefault="00AE0C29">
            <w:pPr>
              <w:spacing w:line="276" w:lineRule="auto"/>
              <w:jc w:val="center"/>
              <w:rPr>
                <w:rFonts w:eastAsiaTheme="minorHAnsi"/>
                <w:sz w:val="24"/>
                <w:szCs w:val="24"/>
                <w:lang w:eastAsia="en-US"/>
              </w:rPr>
            </w:pPr>
            <w:r w:rsidRPr="00B450DA">
              <w:rPr>
                <w:rFonts w:eastAsiaTheme="minorHAnsi"/>
                <w:sz w:val="24"/>
                <w:szCs w:val="24"/>
                <w:lang w:eastAsia="en-US"/>
              </w:rPr>
              <w:t>227 545</w:t>
            </w:r>
          </w:p>
        </w:tc>
      </w:tr>
      <w:tr w:rsidR="00AE0C29" w:rsidRPr="00B450DA" w14:paraId="5F5C7EEE" w14:textId="77777777" w:rsidTr="00AE0C29">
        <w:tc>
          <w:tcPr>
            <w:tcW w:w="708" w:type="dxa"/>
            <w:tcBorders>
              <w:top w:val="single" w:sz="8" w:space="0" w:color="4F81BD"/>
              <w:left w:val="nil"/>
              <w:bottom w:val="nil"/>
              <w:right w:val="nil"/>
            </w:tcBorders>
            <w:shd w:val="clear" w:color="auto" w:fill="FFFFFF"/>
            <w:tcMar>
              <w:top w:w="0" w:type="dxa"/>
              <w:left w:w="108" w:type="dxa"/>
              <w:bottom w:w="0" w:type="dxa"/>
              <w:right w:w="108" w:type="dxa"/>
            </w:tcMar>
            <w:hideMark/>
          </w:tcPr>
          <w:p w14:paraId="17E25FA1" w14:textId="77777777" w:rsidR="00AE0C29" w:rsidRPr="00B450DA" w:rsidRDefault="00AE0C29">
            <w:pPr>
              <w:spacing w:line="276" w:lineRule="auto"/>
              <w:jc w:val="center"/>
              <w:rPr>
                <w:rFonts w:eastAsiaTheme="minorHAnsi"/>
                <w:sz w:val="24"/>
                <w:szCs w:val="24"/>
                <w:lang w:eastAsia="en-US"/>
              </w:rPr>
            </w:pPr>
            <w:r w:rsidRPr="00B450DA">
              <w:rPr>
                <w:rFonts w:eastAsiaTheme="minorHAnsi"/>
                <w:sz w:val="24"/>
                <w:szCs w:val="24"/>
                <w:lang w:eastAsia="en-US"/>
              </w:rPr>
              <w:t>2021</w:t>
            </w:r>
          </w:p>
        </w:tc>
        <w:tc>
          <w:tcPr>
            <w:tcW w:w="4166" w:type="dxa"/>
            <w:tcBorders>
              <w:top w:val="nil"/>
              <w:left w:val="single" w:sz="8" w:space="0" w:color="4F81BD"/>
              <w:bottom w:val="single" w:sz="8" w:space="0" w:color="4F81BD"/>
              <w:right w:val="single" w:sz="8" w:space="0" w:color="4F81BD"/>
            </w:tcBorders>
            <w:shd w:val="clear" w:color="auto" w:fill="B8CCE4"/>
            <w:tcMar>
              <w:top w:w="0" w:type="dxa"/>
              <w:left w:w="108" w:type="dxa"/>
              <w:bottom w:w="0" w:type="dxa"/>
              <w:right w:w="108" w:type="dxa"/>
            </w:tcMar>
            <w:hideMark/>
          </w:tcPr>
          <w:p w14:paraId="627B5790" w14:textId="77777777" w:rsidR="00AE0C29" w:rsidRPr="00B450DA" w:rsidRDefault="00AE0C29">
            <w:pPr>
              <w:spacing w:line="276" w:lineRule="auto"/>
              <w:jc w:val="center"/>
              <w:rPr>
                <w:rFonts w:eastAsiaTheme="minorHAnsi"/>
                <w:sz w:val="24"/>
                <w:szCs w:val="24"/>
                <w:lang w:eastAsia="en-US"/>
              </w:rPr>
            </w:pPr>
            <w:r w:rsidRPr="00B450DA">
              <w:rPr>
                <w:rFonts w:eastAsiaTheme="minorHAnsi"/>
                <w:sz w:val="24"/>
                <w:szCs w:val="24"/>
                <w:lang w:eastAsia="en-US"/>
              </w:rPr>
              <w:t>930 346,1</w:t>
            </w:r>
          </w:p>
        </w:tc>
        <w:tc>
          <w:tcPr>
            <w:tcW w:w="4589" w:type="dxa"/>
            <w:tcBorders>
              <w:top w:val="nil"/>
              <w:left w:val="nil"/>
              <w:bottom w:val="single" w:sz="8" w:space="0" w:color="4F81BD"/>
              <w:right w:val="single" w:sz="8" w:space="0" w:color="4F81BD"/>
            </w:tcBorders>
            <w:shd w:val="clear" w:color="auto" w:fill="B8CCE4"/>
            <w:tcMar>
              <w:top w:w="0" w:type="dxa"/>
              <w:left w:w="108" w:type="dxa"/>
              <w:bottom w:w="0" w:type="dxa"/>
              <w:right w:w="108" w:type="dxa"/>
            </w:tcMar>
            <w:hideMark/>
          </w:tcPr>
          <w:p w14:paraId="30DB125E" w14:textId="77777777" w:rsidR="00AE0C29" w:rsidRPr="00B450DA" w:rsidRDefault="00AE0C29">
            <w:pPr>
              <w:spacing w:line="276" w:lineRule="auto"/>
              <w:jc w:val="center"/>
              <w:rPr>
                <w:rFonts w:eastAsiaTheme="minorHAnsi"/>
                <w:sz w:val="24"/>
                <w:szCs w:val="24"/>
                <w:lang w:eastAsia="en-US"/>
              </w:rPr>
            </w:pPr>
            <w:r w:rsidRPr="00B450DA">
              <w:rPr>
                <w:rFonts w:eastAsiaTheme="minorHAnsi"/>
                <w:sz w:val="24"/>
                <w:szCs w:val="24"/>
                <w:lang w:eastAsia="en-US"/>
              </w:rPr>
              <w:t>245 472</w:t>
            </w:r>
          </w:p>
        </w:tc>
      </w:tr>
    </w:tbl>
    <w:p w14:paraId="7A7E680B" w14:textId="77777777" w:rsidR="00AE0C29" w:rsidRDefault="00AE0C29" w:rsidP="00AE0C29">
      <w:pPr>
        <w:spacing w:line="276" w:lineRule="auto"/>
        <w:ind w:firstLine="709"/>
        <w:jc w:val="both"/>
        <w:rPr>
          <w:bCs/>
          <w:color w:val="FF0000"/>
          <w:sz w:val="24"/>
          <w:szCs w:val="24"/>
        </w:rPr>
      </w:pPr>
    </w:p>
    <w:p w14:paraId="5E6A6A4D" w14:textId="124CBF54" w:rsidR="00AE0C29" w:rsidRPr="009260C7" w:rsidRDefault="00AE0C29" w:rsidP="00AE0C29">
      <w:pPr>
        <w:spacing w:line="276" w:lineRule="auto"/>
        <w:ind w:firstLine="709"/>
        <w:jc w:val="both"/>
        <w:rPr>
          <w:rFonts w:eastAsiaTheme="minorHAnsi"/>
          <w:sz w:val="24"/>
          <w:szCs w:val="24"/>
        </w:rPr>
      </w:pPr>
      <w:r w:rsidRPr="009260C7">
        <w:rPr>
          <w:bCs/>
          <w:sz w:val="24"/>
          <w:szCs w:val="24"/>
        </w:rPr>
        <w:t>Средняя заработная плата в Обществе в 2021 г</w:t>
      </w:r>
      <w:r w:rsidR="00F82624">
        <w:rPr>
          <w:bCs/>
          <w:sz w:val="24"/>
          <w:szCs w:val="24"/>
        </w:rPr>
        <w:t>оду</w:t>
      </w:r>
      <w:r w:rsidRPr="009260C7">
        <w:rPr>
          <w:bCs/>
          <w:sz w:val="24"/>
          <w:szCs w:val="24"/>
        </w:rPr>
        <w:t xml:space="preserve"> </w:t>
      </w:r>
      <w:r w:rsidRPr="009260C7">
        <w:rPr>
          <w:rFonts w:eastAsiaTheme="minorHAnsi"/>
          <w:sz w:val="24"/>
          <w:szCs w:val="24"/>
        </w:rPr>
        <w:t>увеличилась на 9,7% по отношению к показателю 2020 г</w:t>
      </w:r>
      <w:r w:rsidR="00F82624">
        <w:rPr>
          <w:rFonts w:eastAsiaTheme="minorHAnsi"/>
          <w:sz w:val="24"/>
          <w:szCs w:val="24"/>
        </w:rPr>
        <w:t>ода</w:t>
      </w:r>
      <w:r w:rsidRPr="009260C7">
        <w:rPr>
          <w:rFonts w:eastAsiaTheme="minorHAnsi"/>
          <w:sz w:val="24"/>
          <w:szCs w:val="24"/>
        </w:rPr>
        <w:t xml:space="preserve"> и составила 129 300 руб.:</w:t>
      </w:r>
    </w:p>
    <w:p w14:paraId="337CF300" w14:textId="77777777" w:rsidR="00AE0C29" w:rsidRDefault="00AE0C29" w:rsidP="00AE0C29">
      <w:pPr>
        <w:spacing w:line="276" w:lineRule="auto"/>
        <w:jc w:val="both"/>
        <w:rPr>
          <w:bCs/>
          <w:color w:val="FF0000"/>
          <w:sz w:val="24"/>
          <w:szCs w:val="24"/>
        </w:rPr>
      </w:pPr>
    </w:p>
    <w:tbl>
      <w:tblPr>
        <w:tblW w:w="0" w:type="auto"/>
        <w:tblInd w:w="108" w:type="dxa"/>
        <w:tblCellMar>
          <w:left w:w="0" w:type="dxa"/>
          <w:right w:w="0" w:type="dxa"/>
        </w:tblCellMar>
        <w:tblLook w:val="04A0" w:firstRow="1" w:lastRow="0" w:firstColumn="1" w:lastColumn="0" w:noHBand="0" w:noVBand="1"/>
      </w:tblPr>
      <w:tblGrid>
        <w:gridCol w:w="1985"/>
        <w:gridCol w:w="7513"/>
      </w:tblGrid>
      <w:tr w:rsidR="00AE0C29" w14:paraId="5A0F5C59" w14:textId="77777777" w:rsidTr="00931A87">
        <w:tc>
          <w:tcPr>
            <w:tcW w:w="1985" w:type="dxa"/>
            <w:shd w:val="clear" w:color="auto" w:fill="FFFFFF"/>
            <w:tcMar>
              <w:top w:w="0" w:type="dxa"/>
              <w:left w:w="108" w:type="dxa"/>
              <w:bottom w:w="0" w:type="dxa"/>
              <w:right w:w="108" w:type="dxa"/>
            </w:tcMar>
            <w:hideMark/>
          </w:tcPr>
          <w:p w14:paraId="5B831779" w14:textId="77777777" w:rsidR="00AE0C29" w:rsidRPr="00931A87" w:rsidRDefault="00AE0C29">
            <w:pPr>
              <w:spacing w:line="276" w:lineRule="auto"/>
              <w:jc w:val="center"/>
              <w:rPr>
                <w:rFonts w:eastAsiaTheme="minorHAnsi"/>
                <w:b/>
                <w:bCs/>
                <w:i/>
                <w:iCs/>
                <w:sz w:val="24"/>
                <w:szCs w:val="24"/>
                <w:lang w:eastAsia="en-US"/>
              </w:rPr>
            </w:pPr>
            <w:r w:rsidRPr="00931A87">
              <w:rPr>
                <w:rFonts w:eastAsiaTheme="minorHAnsi"/>
                <w:b/>
                <w:bCs/>
                <w:i/>
                <w:iCs/>
                <w:sz w:val="24"/>
                <w:szCs w:val="24"/>
                <w:lang w:eastAsia="en-US"/>
              </w:rPr>
              <w:t>Год</w:t>
            </w:r>
          </w:p>
        </w:tc>
        <w:tc>
          <w:tcPr>
            <w:tcW w:w="7513" w:type="dxa"/>
            <w:tcBorders>
              <w:top w:val="single" w:sz="8" w:space="0" w:color="4F81BD"/>
              <w:left w:val="single" w:sz="8" w:space="0" w:color="4F81BD"/>
              <w:bottom w:val="single" w:sz="8" w:space="0" w:color="4F81BD"/>
              <w:right w:val="single" w:sz="8" w:space="0" w:color="4F81BD"/>
            </w:tcBorders>
            <w:shd w:val="clear" w:color="auto" w:fill="FFFFFF"/>
            <w:tcMar>
              <w:top w:w="0" w:type="dxa"/>
              <w:left w:w="108" w:type="dxa"/>
              <w:bottom w:w="0" w:type="dxa"/>
              <w:right w:w="108" w:type="dxa"/>
            </w:tcMar>
            <w:hideMark/>
          </w:tcPr>
          <w:p w14:paraId="4F2859F1" w14:textId="77777777" w:rsidR="00AE0C29" w:rsidRPr="00931A87" w:rsidRDefault="00AE0C29">
            <w:pPr>
              <w:spacing w:line="276" w:lineRule="auto"/>
              <w:jc w:val="center"/>
              <w:rPr>
                <w:rFonts w:eastAsiaTheme="minorHAnsi"/>
                <w:b/>
                <w:bCs/>
                <w:i/>
                <w:iCs/>
                <w:sz w:val="24"/>
                <w:szCs w:val="24"/>
                <w:lang w:eastAsia="en-US"/>
              </w:rPr>
            </w:pPr>
            <w:r w:rsidRPr="00931A87">
              <w:rPr>
                <w:rFonts w:eastAsiaTheme="minorHAnsi"/>
                <w:b/>
                <w:bCs/>
                <w:i/>
                <w:iCs/>
                <w:sz w:val="24"/>
                <w:szCs w:val="24"/>
                <w:lang w:eastAsia="en-US"/>
              </w:rPr>
              <w:t>Средняя заработная плата, руб.</w:t>
            </w:r>
          </w:p>
        </w:tc>
      </w:tr>
      <w:tr w:rsidR="00AE0C29" w14:paraId="711294BD" w14:textId="77777777" w:rsidTr="00931A87">
        <w:tc>
          <w:tcPr>
            <w:tcW w:w="1985" w:type="dxa"/>
            <w:tcBorders>
              <w:top w:val="single" w:sz="8" w:space="0" w:color="4F81BD"/>
              <w:left w:val="nil"/>
              <w:bottom w:val="nil"/>
              <w:right w:val="nil"/>
            </w:tcBorders>
            <w:shd w:val="clear" w:color="auto" w:fill="FFFFFF"/>
            <w:tcMar>
              <w:top w:w="0" w:type="dxa"/>
              <w:left w:w="108" w:type="dxa"/>
              <w:bottom w:w="0" w:type="dxa"/>
              <w:right w:w="108" w:type="dxa"/>
            </w:tcMar>
            <w:hideMark/>
          </w:tcPr>
          <w:p w14:paraId="1A56AE75" w14:textId="77777777" w:rsidR="00AE0C29" w:rsidRPr="00931A87" w:rsidRDefault="00AE0C29">
            <w:pPr>
              <w:spacing w:line="276" w:lineRule="auto"/>
              <w:jc w:val="center"/>
              <w:rPr>
                <w:rFonts w:eastAsiaTheme="minorHAnsi"/>
                <w:sz w:val="24"/>
                <w:szCs w:val="24"/>
                <w:lang w:eastAsia="en-US"/>
              </w:rPr>
            </w:pPr>
            <w:r w:rsidRPr="00931A87">
              <w:rPr>
                <w:rFonts w:eastAsiaTheme="minorHAnsi"/>
                <w:sz w:val="24"/>
                <w:szCs w:val="24"/>
                <w:lang w:eastAsia="en-US"/>
              </w:rPr>
              <w:t>2019</w:t>
            </w:r>
          </w:p>
        </w:tc>
        <w:tc>
          <w:tcPr>
            <w:tcW w:w="7513" w:type="dxa"/>
            <w:tcBorders>
              <w:top w:val="nil"/>
              <w:left w:val="single" w:sz="8" w:space="0" w:color="4F81BD"/>
              <w:bottom w:val="single" w:sz="8" w:space="0" w:color="4F81BD"/>
              <w:right w:val="single" w:sz="8" w:space="0" w:color="4F81BD"/>
            </w:tcBorders>
            <w:shd w:val="clear" w:color="auto" w:fill="B8CCE4"/>
            <w:tcMar>
              <w:top w:w="0" w:type="dxa"/>
              <w:left w:w="108" w:type="dxa"/>
              <w:bottom w:w="0" w:type="dxa"/>
              <w:right w:w="108" w:type="dxa"/>
            </w:tcMar>
            <w:hideMark/>
          </w:tcPr>
          <w:p w14:paraId="0A6F761B" w14:textId="77777777" w:rsidR="00AE0C29" w:rsidRPr="00931A87" w:rsidRDefault="00AE0C29">
            <w:pPr>
              <w:spacing w:line="276" w:lineRule="auto"/>
              <w:jc w:val="center"/>
              <w:rPr>
                <w:rFonts w:eastAsiaTheme="minorHAnsi"/>
                <w:sz w:val="24"/>
                <w:szCs w:val="24"/>
                <w:lang w:eastAsia="en-US"/>
              </w:rPr>
            </w:pPr>
            <w:r w:rsidRPr="00931A87">
              <w:rPr>
                <w:rFonts w:eastAsiaTheme="minorHAnsi"/>
                <w:sz w:val="24"/>
                <w:szCs w:val="24"/>
                <w:lang w:eastAsia="en-US"/>
              </w:rPr>
              <w:t>110 050</w:t>
            </w:r>
          </w:p>
        </w:tc>
      </w:tr>
      <w:tr w:rsidR="00AE0C29" w14:paraId="2D9A9EFD" w14:textId="77777777" w:rsidTr="00931A87">
        <w:tc>
          <w:tcPr>
            <w:tcW w:w="1985" w:type="dxa"/>
            <w:tcBorders>
              <w:top w:val="single" w:sz="8" w:space="0" w:color="4F81BD"/>
              <w:left w:val="nil"/>
              <w:bottom w:val="nil"/>
              <w:right w:val="nil"/>
            </w:tcBorders>
            <w:shd w:val="clear" w:color="auto" w:fill="FFFFFF"/>
            <w:tcMar>
              <w:top w:w="0" w:type="dxa"/>
              <w:left w:w="108" w:type="dxa"/>
              <w:bottom w:w="0" w:type="dxa"/>
              <w:right w:w="108" w:type="dxa"/>
            </w:tcMar>
            <w:hideMark/>
          </w:tcPr>
          <w:p w14:paraId="70E119EF" w14:textId="77777777" w:rsidR="00AE0C29" w:rsidRPr="00931A87" w:rsidRDefault="00AE0C29">
            <w:pPr>
              <w:spacing w:line="276" w:lineRule="auto"/>
              <w:jc w:val="center"/>
              <w:rPr>
                <w:rFonts w:eastAsiaTheme="minorHAnsi"/>
                <w:sz w:val="24"/>
                <w:szCs w:val="24"/>
                <w:lang w:eastAsia="en-US"/>
              </w:rPr>
            </w:pPr>
            <w:r w:rsidRPr="00931A87">
              <w:rPr>
                <w:rFonts w:eastAsiaTheme="minorHAnsi"/>
                <w:sz w:val="24"/>
                <w:szCs w:val="24"/>
                <w:lang w:eastAsia="en-US"/>
              </w:rPr>
              <w:t>2020</w:t>
            </w:r>
          </w:p>
        </w:tc>
        <w:tc>
          <w:tcPr>
            <w:tcW w:w="7513" w:type="dxa"/>
            <w:tcBorders>
              <w:top w:val="nil"/>
              <w:left w:val="single" w:sz="8" w:space="0" w:color="4F81BD"/>
              <w:bottom w:val="single" w:sz="8" w:space="0" w:color="4F81BD"/>
              <w:right w:val="single" w:sz="8" w:space="0" w:color="4F81BD"/>
            </w:tcBorders>
            <w:shd w:val="clear" w:color="auto" w:fill="D3DFEE"/>
            <w:tcMar>
              <w:top w:w="0" w:type="dxa"/>
              <w:left w:w="108" w:type="dxa"/>
              <w:bottom w:w="0" w:type="dxa"/>
              <w:right w:w="108" w:type="dxa"/>
            </w:tcMar>
            <w:hideMark/>
          </w:tcPr>
          <w:p w14:paraId="06ACC8A9" w14:textId="77777777" w:rsidR="00AE0C29" w:rsidRPr="00931A87" w:rsidRDefault="00AE0C29">
            <w:pPr>
              <w:spacing w:line="276" w:lineRule="auto"/>
              <w:jc w:val="center"/>
              <w:rPr>
                <w:rFonts w:eastAsiaTheme="minorHAnsi"/>
                <w:sz w:val="24"/>
                <w:szCs w:val="24"/>
                <w:lang w:eastAsia="en-US"/>
              </w:rPr>
            </w:pPr>
            <w:r w:rsidRPr="00931A87">
              <w:rPr>
                <w:rFonts w:eastAsiaTheme="minorHAnsi"/>
                <w:sz w:val="24"/>
                <w:szCs w:val="24"/>
                <w:lang w:eastAsia="en-US"/>
              </w:rPr>
              <w:t>117 900</w:t>
            </w:r>
          </w:p>
        </w:tc>
      </w:tr>
      <w:tr w:rsidR="00AE0C29" w14:paraId="6D6B72F7" w14:textId="77777777" w:rsidTr="00931A87">
        <w:tc>
          <w:tcPr>
            <w:tcW w:w="1985" w:type="dxa"/>
            <w:tcBorders>
              <w:top w:val="single" w:sz="8" w:space="0" w:color="4F81BD"/>
              <w:left w:val="nil"/>
              <w:bottom w:val="nil"/>
              <w:right w:val="nil"/>
            </w:tcBorders>
            <w:shd w:val="clear" w:color="auto" w:fill="FFFFFF"/>
            <w:tcMar>
              <w:top w:w="0" w:type="dxa"/>
              <w:left w:w="108" w:type="dxa"/>
              <w:bottom w:w="0" w:type="dxa"/>
              <w:right w:w="108" w:type="dxa"/>
            </w:tcMar>
            <w:hideMark/>
          </w:tcPr>
          <w:p w14:paraId="1FD20E1A" w14:textId="77777777" w:rsidR="00AE0C29" w:rsidRPr="00931A87" w:rsidRDefault="00AE0C29">
            <w:pPr>
              <w:spacing w:line="276" w:lineRule="auto"/>
              <w:jc w:val="center"/>
              <w:rPr>
                <w:rFonts w:eastAsiaTheme="minorHAnsi"/>
                <w:sz w:val="24"/>
                <w:szCs w:val="24"/>
                <w:lang w:eastAsia="en-US"/>
              </w:rPr>
            </w:pPr>
            <w:r w:rsidRPr="00931A87">
              <w:rPr>
                <w:rFonts w:eastAsiaTheme="minorHAnsi"/>
                <w:sz w:val="24"/>
                <w:szCs w:val="24"/>
                <w:lang w:eastAsia="en-US"/>
              </w:rPr>
              <w:t>2021</w:t>
            </w:r>
          </w:p>
        </w:tc>
        <w:tc>
          <w:tcPr>
            <w:tcW w:w="7513" w:type="dxa"/>
            <w:tcBorders>
              <w:top w:val="nil"/>
              <w:left w:val="single" w:sz="8" w:space="0" w:color="4F81BD"/>
              <w:bottom w:val="single" w:sz="8" w:space="0" w:color="4F81BD"/>
              <w:right w:val="single" w:sz="8" w:space="0" w:color="4F81BD"/>
            </w:tcBorders>
            <w:shd w:val="clear" w:color="auto" w:fill="B8CCE4"/>
            <w:tcMar>
              <w:top w:w="0" w:type="dxa"/>
              <w:left w:w="108" w:type="dxa"/>
              <w:bottom w:w="0" w:type="dxa"/>
              <w:right w:w="108" w:type="dxa"/>
            </w:tcMar>
            <w:hideMark/>
          </w:tcPr>
          <w:p w14:paraId="5873CC24" w14:textId="77777777" w:rsidR="00AE0C29" w:rsidRPr="00931A87" w:rsidRDefault="00AE0C29">
            <w:pPr>
              <w:spacing w:line="276" w:lineRule="auto"/>
              <w:jc w:val="center"/>
              <w:rPr>
                <w:rFonts w:eastAsiaTheme="minorHAnsi"/>
                <w:sz w:val="24"/>
                <w:szCs w:val="24"/>
                <w:lang w:eastAsia="en-US"/>
              </w:rPr>
            </w:pPr>
            <w:r w:rsidRPr="00931A87">
              <w:rPr>
                <w:rFonts w:eastAsiaTheme="minorHAnsi"/>
                <w:sz w:val="24"/>
                <w:szCs w:val="24"/>
                <w:lang w:eastAsia="en-US"/>
              </w:rPr>
              <w:t>129 300</w:t>
            </w:r>
          </w:p>
        </w:tc>
      </w:tr>
    </w:tbl>
    <w:p w14:paraId="4E267187" w14:textId="77777777" w:rsidR="00AE0C29" w:rsidRDefault="00AE0C29" w:rsidP="00AE0C29">
      <w:pPr>
        <w:spacing w:line="276" w:lineRule="auto"/>
        <w:ind w:firstLine="709"/>
        <w:jc w:val="both"/>
        <w:rPr>
          <w:bCs/>
          <w:color w:val="FF0000"/>
          <w:sz w:val="24"/>
          <w:szCs w:val="24"/>
        </w:rPr>
      </w:pPr>
    </w:p>
    <w:p w14:paraId="33DE355D" w14:textId="2554C4AC" w:rsidR="00AE0C29" w:rsidRPr="00B450DA" w:rsidRDefault="00AE0C29" w:rsidP="00AE0C29">
      <w:pPr>
        <w:spacing w:line="276" w:lineRule="auto"/>
        <w:ind w:firstLine="709"/>
        <w:jc w:val="both"/>
        <w:rPr>
          <w:rFonts w:eastAsiaTheme="minorHAnsi"/>
          <w:sz w:val="24"/>
          <w:szCs w:val="24"/>
        </w:rPr>
      </w:pPr>
      <w:r w:rsidRPr="00B450DA">
        <w:rPr>
          <w:rFonts w:eastAsiaTheme="minorHAnsi"/>
          <w:sz w:val="24"/>
          <w:szCs w:val="24"/>
        </w:rPr>
        <w:t>Размер социальных выплат в 2021 г</w:t>
      </w:r>
      <w:r w:rsidR="00F82624">
        <w:rPr>
          <w:rFonts w:eastAsiaTheme="minorHAnsi"/>
          <w:sz w:val="24"/>
          <w:szCs w:val="24"/>
        </w:rPr>
        <w:t>оду</w:t>
      </w:r>
      <w:r w:rsidRPr="00B450DA">
        <w:rPr>
          <w:rFonts w:eastAsiaTheme="minorHAnsi"/>
          <w:sz w:val="24"/>
          <w:szCs w:val="24"/>
        </w:rPr>
        <w:t xml:space="preserve"> составил 9 304,9 тыс. руб.:</w:t>
      </w:r>
    </w:p>
    <w:p w14:paraId="6EB20B25" w14:textId="77777777" w:rsidR="00AE0C29" w:rsidRPr="00B450DA" w:rsidRDefault="00AE0C29" w:rsidP="00AE0C29">
      <w:pPr>
        <w:pStyle w:val="9"/>
        <w:spacing w:line="276" w:lineRule="auto"/>
        <w:ind w:left="0" w:firstLine="709"/>
        <w:rPr>
          <w:b w:val="0"/>
          <w:color w:val="auto"/>
          <w:sz w:val="24"/>
          <w:szCs w:val="24"/>
        </w:rPr>
      </w:pPr>
    </w:p>
    <w:tbl>
      <w:tblPr>
        <w:tblW w:w="0" w:type="auto"/>
        <w:tblInd w:w="108" w:type="dxa"/>
        <w:tblCellMar>
          <w:left w:w="0" w:type="dxa"/>
          <w:right w:w="0" w:type="dxa"/>
        </w:tblCellMar>
        <w:tblLook w:val="04A0" w:firstRow="1" w:lastRow="0" w:firstColumn="1" w:lastColumn="0" w:noHBand="0" w:noVBand="1"/>
      </w:tblPr>
      <w:tblGrid>
        <w:gridCol w:w="6777"/>
        <w:gridCol w:w="2450"/>
      </w:tblGrid>
      <w:tr w:rsidR="00AE0C29" w:rsidRPr="00B450DA" w14:paraId="70ED8203" w14:textId="77777777" w:rsidTr="00AE0C29">
        <w:tc>
          <w:tcPr>
            <w:tcW w:w="6777" w:type="dxa"/>
            <w:tcBorders>
              <w:top w:val="single" w:sz="8" w:space="0" w:color="7BA0CD"/>
              <w:left w:val="single" w:sz="8" w:space="0" w:color="7BA0CD"/>
              <w:bottom w:val="single" w:sz="8" w:space="0" w:color="7BA0CD"/>
              <w:right w:val="single" w:sz="8" w:space="0" w:color="7BA0CD"/>
            </w:tcBorders>
            <w:shd w:val="clear" w:color="auto" w:fill="FFFFFF"/>
            <w:tcMar>
              <w:top w:w="0" w:type="dxa"/>
              <w:left w:w="108" w:type="dxa"/>
              <w:bottom w:w="0" w:type="dxa"/>
              <w:right w:w="108" w:type="dxa"/>
            </w:tcMar>
            <w:hideMark/>
          </w:tcPr>
          <w:p w14:paraId="3F628CE4" w14:textId="77777777" w:rsidR="00AE0C29" w:rsidRPr="00B450DA" w:rsidRDefault="00AE0C29">
            <w:pPr>
              <w:spacing w:line="276" w:lineRule="auto"/>
              <w:jc w:val="center"/>
              <w:rPr>
                <w:rFonts w:eastAsiaTheme="minorHAnsi"/>
                <w:b/>
                <w:bCs/>
                <w:i/>
                <w:iCs/>
                <w:sz w:val="24"/>
                <w:szCs w:val="24"/>
                <w:lang w:eastAsia="en-US"/>
              </w:rPr>
            </w:pPr>
            <w:r w:rsidRPr="00B450DA">
              <w:rPr>
                <w:rFonts w:eastAsiaTheme="minorHAnsi"/>
                <w:b/>
                <w:bCs/>
                <w:i/>
                <w:iCs/>
                <w:sz w:val="24"/>
                <w:szCs w:val="24"/>
                <w:lang w:eastAsia="en-US"/>
              </w:rPr>
              <w:t>Категория социальных выплат</w:t>
            </w:r>
          </w:p>
        </w:tc>
        <w:tc>
          <w:tcPr>
            <w:tcW w:w="2450" w:type="dxa"/>
            <w:tcBorders>
              <w:top w:val="single" w:sz="8" w:space="0" w:color="7BA0CD"/>
              <w:left w:val="nil"/>
              <w:bottom w:val="single" w:sz="8" w:space="0" w:color="7BA0CD"/>
              <w:right w:val="single" w:sz="8" w:space="0" w:color="7BA0CD"/>
            </w:tcBorders>
            <w:shd w:val="clear" w:color="auto" w:fill="FFFFFF"/>
            <w:tcMar>
              <w:top w:w="0" w:type="dxa"/>
              <w:left w:w="108" w:type="dxa"/>
              <w:bottom w:w="0" w:type="dxa"/>
              <w:right w:w="108" w:type="dxa"/>
            </w:tcMar>
            <w:hideMark/>
          </w:tcPr>
          <w:p w14:paraId="42C3E9CF" w14:textId="77777777" w:rsidR="00AE0C29" w:rsidRPr="00B450DA" w:rsidRDefault="00AE0C29">
            <w:pPr>
              <w:spacing w:line="276" w:lineRule="auto"/>
              <w:jc w:val="center"/>
              <w:rPr>
                <w:rFonts w:eastAsiaTheme="minorHAnsi"/>
                <w:b/>
                <w:bCs/>
                <w:i/>
                <w:iCs/>
                <w:sz w:val="24"/>
                <w:szCs w:val="24"/>
                <w:lang w:eastAsia="en-US"/>
              </w:rPr>
            </w:pPr>
            <w:r w:rsidRPr="00B450DA">
              <w:rPr>
                <w:rFonts w:eastAsiaTheme="minorHAnsi"/>
                <w:b/>
                <w:bCs/>
                <w:i/>
                <w:iCs/>
                <w:sz w:val="24"/>
                <w:szCs w:val="24"/>
                <w:lang w:eastAsia="en-US"/>
              </w:rPr>
              <w:t>Размер социальных выплат, тыс. руб.</w:t>
            </w:r>
          </w:p>
        </w:tc>
      </w:tr>
      <w:tr w:rsidR="00AE0C29" w:rsidRPr="00B450DA" w14:paraId="13ECD3CB" w14:textId="77777777" w:rsidTr="00AE0C29">
        <w:tc>
          <w:tcPr>
            <w:tcW w:w="6777" w:type="dxa"/>
            <w:tcBorders>
              <w:top w:val="nil"/>
              <w:left w:val="single" w:sz="8" w:space="0" w:color="7BA0CD"/>
              <w:bottom w:val="single" w:sz="8" w:space="0" w:color="7BA0CD"/>
              <w:right w:val="single" w:sz="8" w:space="0" w:color="7BA0CD"/>
            </w:tcBorders>
            <w:shd w:val="clear" w:color="auto" w:fill="DBE5F1"/>
            <w:tcMar>
              <w:top w:w="0" w:type="dxa"/>
              <w:left w:w="108" w:type="dxa"/>
              <w:bottom w:w="0" w:type="dxa"/>
              <w:right w:w="108" w:type="dxa"/>
            </w:tcMar>
            <w:hideMark/>
          </w:tcPr>
          <w:p w14:paraId="62A1A8CB" w14:textId="77777777" w:rsidR="00AE0C29" w:rsidRPr="00B450DA" w:rsidRDefault="00AE0C29">
            <w:pPr>
              <w:spacing w:line="276" w:lineRule="auto"/>
              <w:jc w:val="both"/>
              <w:rPr>
                <w:rFonts w:eastAsiaTheme="minorHAnsi"/>
                <w:b/>
                <w:bCs/>
                <w:sz w:val="24"/>
                <w:szCs w:val="24"/>
                <w:lang w:eastAsia="en-US"/>
              </w:rPr>
            </w:pPr>
            <w:r w:rsidRPr="00B450DA">
              <w:rPr>
                <w:rFonts w:eastAsiaTheme="minorHAnsi"/>
                <w:sz w:val="24"/>
                <w:szCs w:val="24"/>
                <w:lang w:eastAsia="en-US"/>
              </w:rPr>
              <w:t>Материальная помощь единовременная (вступление в брак, рождение ребенка, погребение, выход на пенсию, юбилейные даты и т.п.)</w:t>
            </w:r>
          </w:p>
        </w:tc>
        <w:tc>
          <w:tcPr>
            <w:tcW w:w="2450" w:type="dxa"/>
            <w:tcBorders>
              <w:top w:val="nil"/>
              <w:left w:val="nil"/>
              <w:bottom w:val="single" w:sz="8" w:space="0" w:color="7BA0CD"/>
              <w:right w:val="single" w:sz="8" w:space="0" w:color="7BA0CD"/>
            </w:tcBorders>
            <w:shd w:val="clear" w:color="auto" w:fill="DBE5F1"/>
            <w:tcMar>
              <w:top w:w="0" w:type="dxa"/>
              <w:left w:w="108" w:type="dxa"/>
              <w:bottom w:w="0" w:type="dxa"/>
              <w:right w:w="108" w:type="dxa"/>
            </w:tcMar>
          </w:tcPr>
          <w:p w14:paraId="6ED56FC0" w14:textId="77777777" w:rsidR="00AE0C29" w:rsidRPr="00B450DA" w:rsidRDefault="00AE0C29">
            <w:pPr>
              <w:spacing w:line="276" w:lineRule="auto"/>
              <w:jc w:val="center"/>
              <w:rPr>
                <w:rFonts w:eastAsiaTheme="minorHAnsi"/>
                <w:sz w:val="24"/>
                <w:szCs w:val="24"/>
                <w:lang w:eastAsia="en-US"/>
              </w:rPr>
            </w:pPr>
          </w:p>
          <w:p w14:paraId="0D2D0A32" w14:textId="77777777" w:rsidR="00AE0C29" w:rsidRPr="00B450DA" w:rsidRDefault="00AE0C29">
            <w:pPr>
              <w:spacing w:line="276" w:lineRule="auto"/>
              <w:jc w:val="center"/>
              <w:rPr>
                <w:rFonts w:eastAsiaTheme="minorHAnsi"/>
                <w:sz w:val="24"/>
                <w:szCs w:val="24"/>
                <w:lang w:eastAsia="en-US"/>
              </w:rPr>
            </w:pPr>
            <w:r w:rsidRPr="00B450DA">
              <w:rPr>
                <w:rFonts w:eastAsiaTheme="minorHAnsi"/>
                <w:sz w:val="24"/>
                <w:szCs w:val="24"/>
                <w:lang w:eastAsia="en-US"/>
              </w:rPr>
              <w:t>3 161,0</w:t>
            </w:r>
          </w:p>
        </w:tc>
      </w:tr>
      <w:tr w:rsidR="00AE0C29" w:rsidRPr="00B450DA" w14:paraId="6198A232" w14:textId="77777777" w:rsidTr="00AE0C29">
        <w:tc>
          <w:tcPr>
            <w:tcW w:w="6777" w:type="dxa"/>
            <w:tcBorders>
              <w:top w:val="nil"/>
              <w:left w:val="single" w:sz="8" w:space="0" w:color="7BA0CD"/>
              <w:bottom w:val="single" w:sz="8" w:space="0" w:color="7BA0CD"/>
              <w:right w:val="single" w:sz="8" w:space="0" w:color="7BA0CD"/>
            </w:tcBorders>
            <w:shd w:val="clear" w:color="auto" w:fill="DBE5F1"/>
            <w:tcMar>
              <w:top w:w="0" w:type="dxa"/>
              <w:left w:w="108" w:type="dxa"/>
              <w:bottom w:w="0" w:type="dxa"/>
              <w:right w:w="108" w:type="dxa"/>
            </w:tcMar>
            <w:hideMark/>
          </w:tcPr>
          <w:p w14:paraId="7F85CBFD" w14:textId="77777777" w:rsidR="00AE0C29" w:rsidRPr="00B450DA" w:rsidRDefault="00AE0C29">
            <w:pPr>
              <w:spacing w:line="276" w:lineRule="auto"/>
              <w:jc w:val="both"/>
              <w:rPr>
                <w:rFonts w:eastAsiaTheme="minorHAnsi"/>
                <w:b/>
                <w:bCs/>
                <w:sz w:val="24"/>
                <w:szCs w:val="24"/>
                <w:lang w:eastAsia="en-US"/>
              </w:rPr>
            </w:pPr>
            <w:r w:rsidRPr="00B450DA">
              <w:rPr>
                <w:rFonts w:eastAsiaTheme="minorHAnsi"/>
                <w:sz w:val="24"/>
                <w:szCs w:val="24"/>
                <w:lang w:eastAsia="en-US"/>
              </w:rPr>
              <w:t>Прочие выплаты (многодетным семьям, семьям, имеющим детей-инвалидов, доплаты женщинам, находящимся в отпуске по уходу за ребенком и прочие согласно Коллективному договору)</w:t>
            </w:r>
          </w:p>
        </w:tc>
        <w:tc>
          <w:tcPr>
            <w:tcW w:w="2450" w:type="dxa"/>
            <w:tcBorders>
              <w:top w:val="nil"/>
              <w:left w:val="nil"/>
              <w:bottom w:val="single" w:sz="8" w:space="0" w:color="7BA0CD"/>
              <w:right w:val="single" w:sz="8" w:space="0" w:color="7BA0CD"/>
            </w:tcBorders>
            <w:shd w:val="clear" w:color="auto" w:fill="DBE5F1"/>
            <w:tcMar>
              <w:top w:w="0" w:type="dxa"/>
              <w:left w:w="108" w:type="dxa"/>
              <w:bottom w:w="0" w:type="dxa"/>
              <w:right w:w="108" w:type="dxa"/>
            </w:tcMar>
          </w:tcPr>
          <w:p w14:paraId="4AEFA06C" w14:textId="77777777" w:rsidR="00AE0C29" w:rsidRPr="00B450DA" w:rsidRDefault="00AE0C29">
            <w:pPr>
              <w:spacing w:line="276" w:lineRule="auto"/>
              <w:jc w:val="center"/>
              <w:rPr>
                <w:rFonts w:eastAsiaTheme="minorHAnsi"/>
                <w:sz w:val="24"/>
                <w:szCs w:val="24"/>
                <w:lang w:eastAsia="en-US"/>
              </w:rPr>
            </w:pPr>
          </w:p>
          <w:p w14:paraId="65EA1E48" w14:textId="77777777" w:rsidR="00AE0C29" w:rsidRPr="00B450DA" w:rsidRDefault="00AE0C29">
            <w:pPr>
              <w:spacing w:line="276" w:lineRule="auto"/>
              <w:jc w:val="center"/>
              <w:rPr>
                <w:rFonts w:eastAsiaTheme="minorHAnsi"/>
                <w:sz w:val="24"/>
                <w:szCs w:val="24"/>
                <w:lang w:eastAsia="en-US"/>
              </w:rPr>
            </w:pPr>
            <w:r w:rsidRPr="00B450DA">
              <w:rPr>
                <w:rFonts w:eastAsiaTheme="minorHAnsi"/>
                <w:sz w:val="24"/>
                <w:szCs w:val="24"/>
                <w:lang w:eastAsia="en-US"/>
              </w:rPr>
              <w:t>6 143,9</w:t>
            </w:r>
          </w:p>
        </w:tc>
      </w:tr>
    </w:tbl>
    <w:p w14:paraId="3793438A" w14:textId="77777777" w:rsidR="00AE0C29" w:rsidRPr="00B450DA" w:rsidRDefault="00AE0C29" w:rsidP="00AE0C29">
      <w:pPr>
        <w:spacing w:line="276" w:lineRule="auto"/>
        <w:ind w:firstLine="709"/>
        <w:jc w:val="both"/>
        <w:rPr>
          <w:bCs/>
          <w:sz w:val="24"/>
          <w:szCs w:val="24"/>
        </w:rPr>
      </w:pPr>
    </w:p>
    <w:p w14:paraId="2792C3C6" w14:textId="6074A19B" w:rsidR="00AE0C29" w:rsidRPr="00B450DA" w:rsidRDefault="00AE0C29" w:rsidP="00AE0C29">
      <w:pPr>
        <w:spacing w:line="276" w:lineRule="auto"/>
        <w:ind w:firstLine="709"/>
        <w:jc w:val="both"/>
        <w:rPr>
          <w:bCs/>
          <w:sz w:val="24"/>
          <w:szCs w:val="24"/>
        </w:rPr>
      </w:pPr>
      <w:r w:rsidRPr="00B450DA">
        <w:rPr>
          <w:bCs/>
          <w:sz w:val="24"/>
          <w:szCs w:val="24"/>
        </w:rPr>
        <w:t xml:space="preserve">Особое внимание в ПАО </w:t>
      </w:r>
      <w:r w:rsidR="00387050">
        <w:rPr>
          <w:bCs/>
          <w:sz w:val="24"/>
          <w:szCs w:val="24"/>
        </w:rPr>
        <w:t>«</w:t>
      </w:r>
      <w:r w:rsidRPr="00B450DA">
        <w:rPr>
          <w:bCs/>
          <w:sz w:val="24"/>
          <w:szCs w:val="24"/>
        </w:rPr>
        <w:t>НКХП</w:t>
      </w:r>
      <w:r w:rsidR="00387050">
        <w:rPr>
          <w:bCs/>
          <w:sz w:val="24"/>
          <w:szCs w:val="24"/>
        </w:rPr>
        <w:t>»</w:t>
      </w:r>
      <w:r w:rsidRPr="00B450DA">
        <w:rPr>
          <w:bCs/>
          <w:sz w:val="24"/>
          <w:szCs w:val="24"/>
        </w:rPr>
        <w:t xml:space="preserve"> уделяется вопросам повышения квалификации, профессиональной подготовки и переподготовки персонала – данные направления всегда были и остаются приоритетными в кадровой политике Компании. </w:t>
      </w:r>
    </w:p>
    <w:p w14:paraId="2D13F1F3" w14:textId="77777777" w:rsidR="00AE0C29" w:rsidRPr="00A913D3" w:rsidRDefault="00AE0C29" w:rsidP="00A913D3">
      <w:pPr>
        <w:rPr>
          <w:highlight w:val="yellow"/>
        </w:rPr>
      </w:pPr>
    </w:p>
    <w:p w14:paraId="186121B5" w14:textId="43A005D9" w:rsidR="00BD7C64" w:rsidRPr="002A0071" w:rsidRDefault="00BD7C64" w:rsidP="00123AD2">
      <w:pPr>
        <w:pStyle w:val="affc"/>
        <w:numPr>
          <w:ilvl w:val="1"/>
          <w:numId w:val="69"/>
        </w:numPr>
        <w:spacing w:line="276" w:lineRule="auto"/>
        <w:ind w:left="993" w:hanging="284"/>
        <w:jc w:val="both"/>
      </w:pPr>
      <w:bookmarkStart w:id="42" w:name="_Toc103946640"/>
      <w:r w:rsidRPr="002A0071">
        <w:t>Охрана труда и производственная безопасность</w:t>
      </w:r>
      <w:bookmarkEnd w:id="42"/>
    </w:p>
    <w:p w14:paraId="76F756B7" w14:textId="77777777" w:rsidR="00D87BE9" w:rsidRDefault="00D87BE9" w:rsidP="00BD7C64">
      <w:pPr>
        <w:ind w:firstLine="709"/>
        <w:jc w:val="both"/>
        <w:rPr>
          <w:rFonts w:eastAsiaTheme="minorEastAsia"/>
          <w:sz w:val="24"/>
          <w:szCs w:val="24"/>
        </w:rPr>
      </w:pPr>
    </w:p>
    <w:p w14:paraId="652C7AF9" w14:textId="776E8E4B" w:rsidR="00BD7C64" w:rsidRPr="00BD7C64" w:rsidRDefault="00BD7C64" w:rsidP="00BD7C64">
      <w:pPr>
        <w:ind w:firstLine="709"/>
        <w:jc w:val="both"/>
        <w:rPr>
          <w:rFonts w:eastAsiaTheme="minorEastAsia"/>
          <w:sz w:val="24"/>
          <w:szCs w:val="24"/>
        </w:rPr>
      </w:pPr>
      <w:proofErr w:type="gramStart"/>
      <w:r w:rsidRPr="00BD7C64">
        <w:rPr>
          <w:rFonts w:eastAsiaTheme="minorEastAsia"/>
          <w:sz w:val="24"/>
          <w:szCs w:val="24"/>
        </w:rPr>
        <w:t xml:space="preserve">В целях обеспечения безопасной эксплуатации опасных производственных объектов в ПАО </w:t>
      </w:r>
      <w:r w:rsidR="00387050">
        <w:rPr>
          <w:rFonts w:eastAsiaTheme="minorEastAsia"/>
          <w:sz w:val="24"/>
          <w:szCs w:val="24"/>
        </w:rPr>
        <w:t>«</w:t>
      </w:r>
      <w:r w:rsidRPr="00BD7C64">
        <w:rPr>
          <w:rFonts w:eastAsiaTheme="minorEastAsia"/>
          <w:sz w:val="24"/>
          <w:szCs w:val="24"/>
        </w:rPr>
        <w:t>НКХП</w:t>
      </w:r>
      <w:r w:rsidR="00387050">
        <w:rPr>
          <w:rFonts w:eastAsiaTheme="minorEastAsia"/>
          <w:sz w:val="24"/>
          <w:szCs w:val="24"/>
        </w:rPr>
        <w:t>»</w:t>
      </w:r>
      <w:r w:rsidRPr="00BD7C64">
        <w:rPr>
          <w:rFonts w:eastAsiaTheme="minorEastAsia"/>
          <w:sz w:val="24"/>
          <w:szCs w:val="24"/>
        </w:rPr>
        <w:t xml:space="preserve"> выполняются обязательные требования промышленной безопасности, содержащиеся в Федеральном законе №116-ФЗ от 21.07.2021 </w:t>
      </w:r>
      <w:r w:rsidR="00387050">
        <w:rPr>
          <w:rFonts w:eastAsiaTheme="minorEastAsia"/>
          <w:sz w:val="24"/>
          <w:szCs w:val="24"/>
        </w:rPr>
        <w:t>«</w:t>
      </w:r>
      <w:r w:rsidRPr="00BD7C64">
        <w:rPr>
          <w:rFonts w:eastAsiaTheme="minorEastAsia"/>
          <w:sz w:val="24"/>
          <w:szCs w:val="24"/>
        </w:rPr>
        <w:t>О промышленной безопасности опасных производственных объектов</w:t>
      </w:r>
      <w:r w:rsidR="00387050">
        <w:rPr>
          <w:rFonts w:eastAsiaTheme="minorEastAsia"/>
          <w:sz w:val="24"/>
          <w:szCs w:val="24"/>
        </w:rPr>
        <w:t>»</w:t>
      </w:r>
      <w:r w:rsidRPr="00BD7C64">
        <w:rPr>
          <w:rFonts w:eastAsiaTheme="minorEastAsia"/>
          <w:sz w:val="24"/>
          <w:szCs w:val="24"/>
        </w:rPr>
        <w:t xml:space="preserve"> и Федеральных нормах и правилах, принимаемых в соответствии с Федеральным законом.</w:t>
      </w:r>
      <w:proofErr w:type="gramEnd"/>
    </w:p>
    <w:p w14:paraId="76769731" w14:textId="77777777" w:rsidR="00BD7C64" w:rsidRPr="00BD7C64" w:rsidRDefault="00BD7C64" w:rsidP="00BD7C64">
      <w:pPr>
        <w:ind w:firstLine="709"/>
        <w:jc w:val="both"/>
        <w:rPr>
          <w:rFonts w:eastAsiaTheme="minorEastAsia"/>
          <w:sz w:val="24"/>
          <w:szCs w:val="24"/>
        </w:rPr>
      </w:pPr>
      <w:r w:rsidRPr="00BD7C64">
        <w:rPr>
          <w:rFonts w:eastAsiaTheme="minorEastAsia"/>
          <w:sz w:val="24"/>
          <w:szCs w:val="24"/>
        </w:rPr>
        <w:t>Деятельность Общества осуществляется на основании лицензии на эксплуатацию взрывопожароопасных и химически опасных производственных объектов I, II и III классов опасности № ВХ-30-005403 от 24.07.2015.</w:t>
      </w:r>
    </w:p>
    <w:p w14:paraId="3E9332DB" w14:textId="035C0E8F" w:rsidR="00BD7C64" w:rsidRPr="00BD7C64" w:rsidRDefault="00BD7C64" w:rsidP="00BD7C64">
      <w:pPr>
        <w:ind w:firstLine="709"/>
        <w:jc w:val="both"/>
        <w:rPr>
          <w:rFonts w:eastAsiaTheme="minorEastAsia"/>
          <w:sz w:val="24"/>
          <w:szCs w:val="24"/>
        </w:rPr>
      </w:pPr>
      <w:r w:rsidRPr="00BD7C64">
        <w:rPr>
          <w:rFonts w:eastAsiaTheme="minorEastAsia"/>
          <w:sz w:val="24"/>
          <w:szCs w:val="24"/>
        </w:rPr>
        <w:t xml:space="preserve">Опасные производственные объекты, эксплуатируемые ПАО </w:t>
      </w:r>
      <w:r w:rsidR="00387050">
        <w:rPr>
          <w:rFonts w:eastAsiaTheme="minorEastAsia"/>
          <w:sz w:val="24"/>
          <w:szCs w:val="24"/>
        </w:rPr>
        <w:t>«</w:t>
      </w:r>
      <w:r w:rsidRPr="00BD7C64">
        <w:rPr>
          <w:rFonts w:eastAsiaTheme="minorEastAsia"/>
          <w:sz w:val="24"/>
          <w:szCs w:val="24"/>
        </w:rPr>
        <w:t>НКХП</w:t>
      </w:r>
      <w:r w:rsidR="00387050">
        <w:rPr>
          <w:rFonts w:eastAsiaTheme="minorEastAsia"/>
          <w:sz w:val="24"/>
          <w:szCs w:val="24"/>
        </w:rPr>
        <w:t>»</w:t>
      </w:r>
      <w:r w:rsidRPr="00BD7C64">
        <w:rPr>
          <w:rFonts w:eastAsiaTheme="minorEastAsia"/>
          <w:sz w:val="24"/>
          <w:szCs w:val="24"/>
        </w:rPr>
        <w:t>, зарегистрированы в государственном реестре в порядке, устанавливаемом Правительством Российской Федерации. Свидетельство о регистрации № А30-00136 от 13.09.2019.</w:t>
      </w:r>
    </w:p>
    <w:p w14:paraId="3012BF5F" w14:textId="51E2C333" w:rsidR="00BD7C64" w:rsidRPr="00BD7C64" w:rsidRDefault="00BD7C64" w:rsidP="00BD7C64">
      <w:pPr>
        <w:jc w:val="both"/>
        <w:rPr>
          <w:rFonts w:eastAsiaTheme="minorEastAsia"/>
          <w:sz w:val="24"/>
          <w:szCs w:val="24"/>
        </w:rPr>
      </w:pPr>
      <w:proofErr w:type="gramStart"/>
      <w:r w:rsidRPr="00BD7C64">
        <w:rPr>
          <w:rFonts w:eastAsiaTheme="minorEastAsia"/>
          <w:sz w:val="24"/>
          <w:szCs w:val="24"/>
        </w:rPr>
        <w:t xml:space="preserve">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 Обществом заключен со страховой организацией АО </w:t>
      </w:r>
      <w:r w:rsidR="00387050">
        <w:rPr>
          <w:rFonts w:eastAsiaTheme="minorEastAsia"/>
          <w:sz w:val="24"/>
          <w:szCs w:val="24"/>
        </w:rPr>
        <w:t>«</w:t>
      </w:r>
      <w:r w:rsidRPr="00BD7C64">
        <w:rPr>
          <w:rFonts w:eastAsiaTheme="minorEastAsia"/>
          <w:sz w:val="24"/>
          <w:szCs w:val="24"/>
        </w:rPr>
        <w:t>СОГАЗ</w:t>
      </w:r>
      <w:r w:rsidR="00387050">
        <w:rPr>
          <w:rFonts w:eastAsiaTheme="minorEastAsia"/>
          <w:sz w:val="24"/>
          <w:szCs w:val="24"/>
        </w:rPr>
        <w:t>»</w:t>
      </w:r>
      <w:r w:rsidRPr="00BD7C64">
        <w:rPr>
          <w:rFonts w:eastAsiaTheme="minorEastAsia"/>
          <w:sz w:val="24"/>
          <w:szCs w:val="24"/>
        </w:rPr>
        <w:t xml:space="preserve"> договор обязательного страхования гражданской ответственности.</w:t>
      </w:r>
      <w:proofErr w:type="gramEnd"/>
    </w:p>
    <w:p w14:paraId="5A4461BF" w14:textId="77777777" w:rsidR="00BD7C64" w:rsidRPr="00BD7C64" w:rsidRDefault="00BD7C64" w:rsidP="00BD7C64">
      <w:pPr>
        <w:ind w:firstLine="709"/>
        <w:jc w:val="both"/>
        <w:rPr>
          <w:rFonts w:eastAsiaTheme="minorEastAsia"/>
          <w:sz w:val="24"/>
          <w:szCs w:val="24"/>
        </w:rPr>
      </w:pPr>
      <w:r w:rsidRPr="00BD7C64">
        <w:rPr>
          <w:rFonts w:eastAsiaTheme="minorEastAsia"/>
          <w:sz w:val="24"/>
          <w:szCs w:val="24"/>
        </w:rPr>
        <w:t xml:space="preserve">В </w:t>
      </w:r>
      <w:proofErr w:type="gramStart"/>
      <w:r w:rsidRPr="00BD7C64">
        <w:rPr>
          <w:rFonts w:eastAsiaTheme="minorEastAsia"/>
          <w:sz w:val="24"/>
          <w:szCs w:val="24"/>
        </w:rPr>
        <w:t>целях</w:t>
      </w:r>
      <w:proofErr w:type="gramEnd"/>
      <w:r w:rsidRPr="00BD7C64">
        <w:rPr>
          <w:rFonts w:eastAsiaTheme="minorEastAsia"/>
          <w:sz w:val="24"/>
          <w:szCs w:val="24"/>
        </w:rPr>
        <w:t xml:space="preserve"> обеспечения готовности к действиям по локализации и ликвидации последствий аварий с профессиональной аварийно-спасательной службой заключен договор на обслуживание опасных производственных объектов № 595 от 14.12.2021.</w:t>
      </w:r>
    </w:p>
    <w:p w14:paraId="0C66CC1C" w14:textId="061808A7" w:rsidR="00BD7C64" w:rsidRPr="00BD7C64" w:rsidRDefault="00BD7C64" w:rsidP="00BD7C64">
      <w:pPr>
        <w:jc w:val="both"/>
        <w:rPr>
          <w:rFonts w:eastAsiaTheme="minorEastAsia"/>
          <w:sz w:val="24"/>
          <w:szCs w:val="24"/>
        </w:rPr>
      </w:pPr>
      <w:r w:rsidRPr="00BD7C64">
        <w:rPr>
          <w:rFonts w:eastAsiaTheme="minorEastAsia"/>
          <w:sz w:val="24"/>
          <w:szCs w:val="24"/>
        </w:rPr>
        <w:t xml:space="preserve">Обществом организован и осуществляется производственный </w:t>
      </w:r>
      <w:proofErr w:type="gramStart"/>
      <w:r w:rsidRPr="00BD7C64">
        <w:rPr>
          <w:rFonts w:eastAsiaTheme="minorEastAsia"/>
          <w:sz w:val="24"/>
          <w:szCs w:val="24"/>
        </w:rPr>
        <w:t>контроль за</w:t>
      </w:r>
      <w:proofErr w:type="gramEnd"/>
      <w:r w:rsidRPr="00BD7C64">
        <w:rPr>
          <w:rFonts w:eastAsiaTheme="minorEastAsia"/>
          <w:sz w:val="24"/>
          <w:szCs w:val="24"/>
        </w:rPr>
        <w:t xml:space="preserve"> соблюдением требований промышленной безопасности в соответствии с требованиями, устанавливаемыми постановлением Правительством Российской Федерации. ПАО </w:t>
      </w:r>
      <w:r w:rsidR="00387050">
        <w:rPr>
          <w:rFonts w:eastAsiaTheme="minorEastAsia"/>
          <w:sz w:val="24"/>
          <w:szCs w:val="24"/>
        </w:rPr>
        <w:t>«</w:t>
      </w:r>
      <w:r w:rsidRPr="00BD7C64">
        <w:rPr>
          <w:rFonts w:eastAsiaTheme="minorEastAsia"/>
          <w:sz w:val="24"/>
          <w:szCs w:val="24"/>
        </w:rPr>
        <w:t>НКХП</w:t>
      </w:r>
      <w:r w:rsidR="00387050">
        <w:rPr>
          <w:rFonts w:eastAsiaTheme="minorEastAsia"/>
          <w:sz w:val="24"/>
          <w:szCs w:val="24"/>
        </w:rPr>
        <w:t>»</w:t>
      </w:r>
      <w:r w:rsidRPr="00BD7C64">
        <w:rPr>
          <w:rFonts w:eastAsiaTheme="minorEastAsia"/>
          <w:sz w:val="24"/>
          <w:szCs w:val="24"/>
        </w:rPr>
        <w:t xml:space="preserve"> разработано и утверждено положение о производственном контроле с учетом особенностей эксплуатируемых опасных производственных объектов и условий их эксплуатации. Комплексные и целевые проверки состояния промышленной безопасности осуществляются постоянно действующей комиссией производственного контроля, назначенной приказом генерального директора.</w:t>
      </w:r>
    </w:p>
    <w:p w14:paraId="5EB0FAFA" w14:textId="47880CA3" w:rsidR="00BD7C64" w:rsidRPr="00BD7C64" w:rsidRDefault="00BD7C64" w:rsidP="00BD7C64">
      <w:pPr>
        <w:ind w:firstLine="709"/>
        <w:jc w:val="both"/>
        <w:rPr>
          <w:rFonts w:eastAsiaTheme="minorEastAsia"/>
          <w:sz w:val="24"/>
          <w:szCs w:val="24"/>
        </w:rPr>
      </w:pPr>
      <w:r w:rsidRPr="00BD7C64">
        <w:rPr>
          <w:rFonts w:eastAsiaTheme="minorEastAsia"/>
          <w:sz w:val="24"/>
          <w:szCs w:val="24"/>
        </w:rPr>
        <w:t xml:space="preserve">В 2021 году </w:t>
      </w:r>
      <w:r w:rsidR="009C6493" w:rsidRPr="00BD7C64">
        <w:rPr>
          <w:rFonts w:eastAsiaTheme="minorEastAsia"/>
          <w:sz w:val="24"/>
          <w:szCs w:val="24"/>
        </w:rPr>
        <w:t>Обществом</w:t>
      </w:r>
      <w:r w:rsidR="009C6493" w:rsidRPr="00BD7C64" w:rsidDel="009C6493">
        <w:rPr>
          <w:rFonts w:eastAsiaTheme="minorEastAsia"/>
          <w:sz w:val="24"/>
          <w:szCs w:val="24"/>
        </w:rPr>
        <w:t xml:space="preserve"> </w:t>
      </w:r>
      <w:r w:rsidR="009C6493">
        <w:rPr>
          <w:rFonts w:eastAsiaTheme="minorEastAsia"/>
          <w:sz w:val="24"/>
          <w:szCs w:val="24"/>
        </w:rPr>
        <w:t xml:space="preserve"> с привлечением </w:t>
      </w:r>
      <w:r w:rsidRPr="00BD7C64">
        <w:rPr>
          <w:rFonts w:eastAsiaTheme="minorEastAsia"/>
          <w:sz w:val="24"/>
          <w:szCs w:val="24"/>
        </w:rPr>
        <w:t>специализированных лицензированных организаций организовано проведение экспертизы промышленной безопасности 21 (двадцати одного) технического устройства</w:t>
      </w:r>
      <w:r w:rsidR="009C6493">
        <w:rPr>
          <w:rFonts w:eastAsiaTheme="minorEastAsia"/>
          <w:sz w:val="24"/>
          <w:szCs w:val="24"/>
        </w:rPr>
        <w:t xml:space="preserve"> и</w:t>
      </w:r>
      <w:r w:rsidRPr="00BD7C64">
        <w:rPr>
          <w:rFonts w:eastAsiaTheme="minorEastAsia"/>
          <w:sz w:val="24"/>
          <w:szCs w:val="24"/>
        </w:rPr>
        <w:t xml:space="preserve"> 1 (одного) здания, применяемых на опасных производственных объектах</w:t>
      </w:r>
      <w:r w:rsidR="009C6493">
        <w:rPr>
          <w:rFonts w:eastAsiaTheme="minorEastAsia"/>
          <w:sz w:val="24"/>
          <w:szCs w:val="24"/>
        </w:rPr>
        <w:t>,</w:t>
      </w:r>
      <w:r w:rsidRPr="00BD7C64">
        <w:rPr>
          <w:rFonts w:eastAsiaTheme="minorEastAsia"/>
          <w:sz w:val="24"/>
          <w:szCs w:val="24"/>
        </w:rPr>
        <w:t xml:space="preserve"> в целях определения их соответствия предъявляемым требованиям промышленной безопасности и продления срока дальнейшей безопасной эксплуатации.</w:t>
      </w:r>
    </w:p>
    <w:p w14:paraId="46993A7D" w14:textId="77777777" w:rsidR="00BD7C64" w:rsidRPr="00BD7C64" w:rsidRDefault="00BD7C64" w:rsidP="00BD7C64">
      <w:pPr>
        <w:ind w:firstLine="709"/>
        <w:jc w:val="both"/>
        <w:rPr>
          <w:rFonts w:eastAsiaTheme="minorEastAsia"/>
          <w:sz w:val="24"/>
          <w:szCs w:val="24"/>
        </w:rPr>
      </w:pPr>
      <w:r w:rsidRPr="00BD7C64">
        <w:rPr>
          <w:rFonts w:eastAsiaTheme="minorEastAsia"/>
          <w:sz w:val="24"/>
          <w:szCs w:val="24"/>
        </w:rPr>
        <w:t xml:space="preserve">Ежегодные сведения об организации производственного </w:t>
      </w:r>
      <w:proofErr w:type="gramStart"/>
      <w:r w:rsidRPr="00BD7C64">
        <w:rPr>
          <w:rFonts w:eastAsiaTheme="minorEastAsia"/>
          <w:sz w:val="24"/>
          <w:szCs w:val="24"/>
        </w:rPr>
        <w:t>контроля за</w:t>
      </w:r>
      <w:proofErr w:type="gramEnd"/>
      <w:r w:rsidRPr="00BD7C64">
        <w:rPr>
          <w:rFonts w:eastAsiaTheme="minorEastAsia"/>
          <w:sz w:val="24"/>
          <w:szCs w:val="24"/>
        </w:rPr>
        <w:t xml:space="preserve"> соблюдением требований промышленной безопасности представлены в территориальный орган Федеральной службы по экологическому, технологическому и атомному надзору (</w:t>
      </w:r>
      <w:proofErr w:type="spellStart"/>
      <w:r w:rsidRPr="00BD7C64">
        <w:rPr>
          <w:rFonts w:eastAsiaTheme="minorEastAsia"/>
          <w:sz w:val="24"/>
          <w:szCs w:val="24"/>
        </w:rPr>
        <w:t>Ростехнадзор</w:t>
      </w:r>
      <w:proofErr w:type="spellEnd"/>
      <w:r w:rsidRPr="00BD7C64">
        <w:rPr>
          <w:rFonts w:eastAsiaTheme="minorEastAsia"/>
          <w:sz w:val="24"/>
          <w:szCs w:val="24"/>
        </w:rPr>
        <w:t>) в форме и сроки, установленные федеральным органом исполнительной власти в области промышленной безопасности.</w:t>
      </w:r>
    </w:p>
    <w:p w14:paraId="7F6595F0" w14:textId="77777777" w:rsidR="00BD7C64" w:rsidRPr="00BD7C64" w:rsidRDefault="00BD7C64" w:rsidP="00AA1A77">
      <w:pPr>
        <w:ind w:firstLine="709"/>
        <w:jc w:val="both"/>
        <w:rPr>
          <w:rFonts w:eastAsiaTheme="minorEastAsia"/>
          <w:sz w:val="24"/>
          <w:szCs w:val="24"/>
        </w:rPr>
      </w:pPr>
      <w:r w:rsidRPr="00BD7C64">
        <w:rPr>
          <w:rFonts w:eastAsiaTheme="minorEastAsia"/>
          <w:sz w:val="24"/>
          <w:szCs w:val="24"/>
        </w:rPr>
        <w:t xml:space="preserve">В </w:t>
      </w:r>
      <w:proofErr w:type="gramStart"/>
      <w:r w:rsidRPr="00BD7C64">
        <w:rPr>
          <w:rFonts w:eastAsiaTheme="minorEastAsia"/>
          <w:sz w:val="24"/>
          <w:szCs w:val="24"/>
        </w:rPr>
        <w:t>целях</w:t>
      </w:r>
      <w:proofErr w:type="gramEnd"/>
      <w:r w:rsidRPr="00BD7C64">
        <w:rPr>
          <w:rFonts w:eastAsiaTheme="minorEastAsia"/>
          <w:sz w:val="24"/>
          <w:szCs w:val="24"/>
        </w:rPr>
        <w:t xml:space="preserve"> обеспечения охраны труда проводятся регулярные проверки безопасности на рабочих местах методом осуществления Трехступенчатой системы контроля (ежедневно, один раз в неделю, один раз в месяц). </w:t>
      </w:r>
    </w:p>
    <w:p w14:paraId="6156EB21" w14:textId="773611CB" w:rsidR="00BD7C64" w:rsidRPr="00BD7C64" w:rsidRDefault="00BD7C64" w:rsidP="00AA1A77">
      <w:pPr>
        <w:ind w:firstLine="709"/>
        <w:jc w:val="both"/>
        <w:rPr>
          <w:rFonts w:eastAsiaTheme="minorEastAsia"/>
          <w:sz w:val="24"/>
          <w:szCs w:val="24"/>
        </w:rPr>
      </w:pPr>
      <w:r w:rsidRPr="00BD7C64">
        <w:rPr>
          <w:rFonts w:eastAsiaTheme="minorEastAsia"/>
          <w:sz w:val="24"/>
          <w:szCs w:val="24"/>
        </w:rPr>
        <w:t xml:space="preserve">В </w:t>
      </w:r>
      <w:proofErr w:type="gramStart"/>
      <w:r w:rsidRPr="00BD7C64">
        <w:rPr>
          <w:rFonts w:eastAsiaTheme="minorEastAsia"/>
          <w:sz w:val="24"/>
          <w:szCs w:val="24"/>
        </w:rPr>
        <w:t>Обществе</w:t>
      </w:r>
      <w:proofErr w:type="gramEnd"/>
      <w:r w:rsidRPr="00BD7C64">
        <w:rPr>
          <w:rFonts w:eastAsiaTheme="minorEastAsia"/>
          <w:sz w:val="24"/>
          <w:szCs w:val="24"/>
        </w:rPr>
        <w:t xml:space="preserve"> проведена специальная оценка условий труда в соответствии с требованиями законодательства РФ.</w:t>
      </w:r>
    </w:p>
    <w:p w14:paraId="6D0D1E0F" w14:textId="77777777" w:rsidR="00BD7C64" w:rsidRPr="00BD7C64" w:rsidRDefault="00BD7C64" w:rsidP="00BD7C64">
      <w:pPr>
        <w:jc w:val="both"/>
        <w:rPr>
          <w:rFonts w:eastAsiaTheme="minorEastAsia"/>
        </w:rPr>
      </w:pPr>
    </w:p>
    <w:p w14:paraId="1D894A35" w14:textId="77777777" w:rsidR="006D6625" w:rsidRPr="00511FEB" w:rsidRDefault="00614C6D" w:rsidP="00123AD2">
      <w:pPr>
        <w:pStyle w:val="affc"/>
        <w:numPr>
          <w:ilvl w:val="1"/>
          <w:numId w:val="69"/>
        </w:numPr>
        <w:spacing w:line="276" w:lineRule="auto"/>
        <w:ind w:left="993" w:hanging="284"/>
        <w:jc w:val="both"/>
      </w:pPr>
      <w:bookmarkStart w:id="43" w:name="_Toc68701196"/>
      <w:bookmarkStart w:id="44" w:name="_Toc68706000"/>
      <w:bookmarkStart w:id="45" w:name="_Toc68782444"/>
      <w:bookmarkStart w:id="46" w:name="_Toc103946641"/>
      <w:r w:rsidRPr="00511FEB">
        <w:t>Политика Общества в области охраны окружающей среды</w:t>
      </w:r>
      <w:bookmarkEnd w:id="43"/>
      <w:bookmarkEnd w:id="44"/>
      <w:bookmarkEnd w:id="45"/>
      <w:bookmarkEnd w:id="46"/>
      <w:r w:rsidRPr="00511FEB">
        <w:t xml:space="preserve"> </w:t>
      </w:r>
    </w:p>
    <w:p w14:paraId="71513272" w14:textId="77777777" w:rsidR="00511FEB" w:rsidRDefault="00511FEB" w:rsidP="00511FEB">
      <w:pPr>
        <w:pStyle w:val="Default"/>
        <w:spacing w:line="276" w:lineRule="auto"/>
        <w:ind w:firstLine="709"/>
        <w:jc w:val="both"/>
        <w:rPr>
          <w:rFonts w:ascii="Times New Roman" w:hAnsi="Times New Roman" w:cs="Times New Roman"/>
          <w:color w:val="auto"/>
        </w:rPr>
      </w:pPr>
    </w:p>
    <w:p w14:paraId="53094456" w14:textId="51984158" w:rsidR="00511FEB" w:rsidRPr="00511FEB" w:rsidRDefault="00511FEB" w:rsidP="00511FEB">
      <w:pPr>
        <w:pStyle w:val="Default"/>
        <w:spacing w:line="276" w:lineRule="auto"/>
        <w:ind w:firstLine="709"/>
        <w:jc w:val="both"/>
        <w:rPr>
          <w:rFonts w:ascii="Times New Roman" w:hAnsi="Times New Roman" w:cs="Times New Roman"/>
          <w:color w:val="auto"/>
        </w:rPr>
      </w:pPr>
      <w:r w:rsidRPr="00511FEB">
        <w:rPr>
          <w:rFonts w:ascii="Times New Roman" w:hAnsi="Times New Roman" w:cs="Times New Roman"/>
          <w:color w:val="auto"/>
        </w:rPr>
        <w:t xml:space="preserve">Политика ПАО </w:t>
      </w:r>
      <w:r w:rsidR="00387050">
        <w:rPr>
          <w:rFonts w:ascii="Times New Roman" w:hAnsi="Times New Roman" w:cs="Times New Roman"/>
          <w:color w:val="auto"/>
        </w:rPr>
        <w:t>«</w:t>
      </w:r>
      <w:r w:rsidRPr="00511FEB">
        <w:rPr>
          <w:rFonts w:ascii="Times New Roman" w:hAnsi="Times New Roman" w:cs="Times New Roman"/>
          <w:color w:val="auto"/>
        </w:rPr>
        <w:t>НКХП</w:t>
      </w:r>
      <w:r w:rsidR="00387050">
        <w:rPr>
          <w:rFonts w:ascii="Times New Roman" w:hAnsi="Times New Roman" w:cs="Times New Roman"/>
          <w:color w:val="auto"/>
        </w:rPr>
        <w:t>»</w:t>
      </w:r>
      <w:r w:rsidRPr="00511FEB">
        <w:rPr>
          <w:rFonts w:ascii="Times New Roman" w:hAnsi="Times New Roman" w:cs="Times New Roman"/>
          <w:color w:val="auto"/>
        </w:rPr>
        <w:t xml:space="preserve"> в области качества, безопасности и охраны окружающей среды направлена на соблюдение соответствующих международных и национальных регламентирующих требований. Компания стремится к повышению качества услуг и продукции, поэтому все производственные процессы в рамках деятельности Комбината (как основные, так и вспомогательные) идентифицируются, документально определяются и анализируются.</w:t>
      </w:r>
    </w:p>
    <w:p w14:paraId="258F79ED" w14:textId="77777777" w:rsidR="00511FEB" w:rsidRPr="00511FEB" w:rsidRDefault="00511FEB" w:rsidP="00511FEB">
      <w:pPr>
        <w:pStyle w:val="Default"/>
        <w:spacing w:line="276" w:lineRule="auto"/>
        <w:ind w:firstLine="709"/>
        <w:jc w:val="both"/>
        <w:rPr>
          <w:rFonts w:ascii="Times New Roman" w:hAnsi="Times New Roman" w:cs="Times New Roman"/>
          <w:color w:val="auto"/>
        </w:rPr>
      </w:pPr>
      <w:r w:rsidRPr="00511FEB">
        <w:rPr>
          <w:rFonts w:ascii="Times New Roman" w:hAnsi="Times New Roman" w:cs="Times New Roman"/>
          <w:color w:val="auto"/>
        </w:rPr>
        <w:t>Общество обеспечивает надлежащий уровень безопасности в своей деятельности и соблюдает действующие стандарты и нормы в области перевалки зерновых грузов и предотвращения загрязнения</w:t>
      </w:r>
      <w:r w:rsidRPr="00511FEB">
        <w:rPr>
          <w:rFonts w:ascii="Times New Roman" w:eastAsia="Times New Roman" w:hAnsi="Times New Roman" w:cs="Times New Roman"/>
          <w:color w:val="auto"/>
          <w:sz w:val="28"/>
          <w:szCs w:val="28"/>
        </w:rPr>
        <w:t xml:space="preserve"> </w:t>
      </w:r>
      <w:r w:rsidRPr="00511FEB">
        <w:rPr>
          <w:rFonts w:ascii="Times New Roman" w:hAnsi="Times New Roman" w:cs="Times New Roman"/>
          <w:color w:val="auto"/>
        </w:rPr>
        <w:t>окружающей среды. Особое внимание уделяется обеспечению безопасной эксплуатации</w:t>
      </w:r>
      <w:r w:rsidRPr="00511FEB">
        <w:rPr>
          <w:color w:val="auto"/>
        </w:rPr>
        <w:t xml:space="preserve"> </w:t>
      </w:r>
      <w:r w:rsidRPr="00511FEB">
        <w:rPr>
          <w:rFonts w:ascii="Times New Roman" w:hAnsi="Times New Roman" w:cs="Times New Roman"/>
          <w:color w:val="auto"/>
        </w:rPr>
        <w:t>технологического оборудования зернового терминала, линиям связи между персоналом, процедурам оперативного оповещения об авариях и нештатных ситуациях, подготовке персонала к подобным ситуациям и действиям в случае аварии. Контроль над соблюдением и реализацией указанных процедур на Комбинате осуществляет Отдел охраны труда, промышленной и пожарной безопасности, ГО и ЧС.</w:t>
      </w:r>
    </w:p>
    <w:p w14:paraId="0C45350B" w14:textId="57EBAA5C" w:rsidR="00511FEB" w:rsidRPr="00511FEB" w:rsidRDefault="00511FEB" w:rsidP="00511FEB">
      <w:pPr>
        <w:pStyle w:val="Default"/>
        <w:spacing w:line="276" w:lineRule="auto"/>
        <w:ind w:firstLine="709"/>
        <w:jc w:val="both"/>
        <w:rPr>
          <w:rFonts w:ascii="Times New Roman" w:hAnsi="Times New Roman" w:cs="Times New Roman"/>
          <w:color w:val="auto"/>
        </w:rPr>
      </w:pPr>
      <w:r w:rsidRPr="00511FEB">
        <w:rPr>
          <w:rFonts w:ascii="Times New Roman" w:hAnsi="Times New Roman" w:cs="Times New Roman"/>
          <w:color w:val="auto"/>
        </w:rPr>
        <w:t xml:space="preserve">ПАО </w:t>
      </w:r>
      <w:r w:rsidR="00387050">
        <w:rPr>
          <w:rFonts w:ascii="Times New Roman" w:hAnsi="Times New Roman" w:cs="Times New Roman"/>
          <w:color w:val="auto"/>
        </w:rPr>
        <w:t>«</w:t>
      </w:r>
      <w:r w:rsidRPr="00511FEB">
        <w:rPr>
          <w:rFonts w:ascii="Times New Roman" w:hAnsi="Times New Roman" w:cs="Times New Roman"/>
          <w:color w:val="auto"/>
        </w:rPr>
        <w:t>НКХП</w:t>
      </w:r>
      <w:r w:rsidR="00387050">
        <w:rPr>
          <w:rFonts w:ascii="Times New Roman" w:hAnsi="Times New Roman" w:cs="Times New Roman"/>
          <w:color w:val="auto"/>
        </w:rPr>
        <w:t>»</w:t>
      </w:r>
      <w:r w:rsidRPr="00511FEB">
        <w:rPr>
          <w:rFonts w:ascii="Times New Roman" w:hAnsi="Times New Roman" w:cs="Times New Roman"/>
          <w:color w:val="auto"/>
        </w:rPr>
        <w:t xml:space="preserve"> в доступной форме регламентирует свою деятельность по обеспечению экологической безопасности и требует аналогичных действий со стороны своих партнеров. Знание стандартов в области экологического менеджмента и неукоснительное следование им являются обязательными условиями для успешной работы персонала Компании. </w:t>
      </w:r>
    </w:p>
    <w:p w14:paraId="5610A676" w14:textId="495994AB" w:rsidR="00511FEB" w:rsidRPr="00511FEB" w:rsidRDefault="00511FEB" w:rsidP="00511FEB">
      <w:pPr>
        <w:pStyle w:val="Default"/>
        <w:spacing w:line="276" w:lineRule="auto"/>
        <w:ind w:firstLine="709"/>
        <w:jc w:val="both"/>
        <w:rPr>
          <w:rFonts w:ascii="Times New Roman" w:hAnsi="Times New Roman" w:cs="Times New Roman"/>
          <w:color w:val="auto"/>
        </w:rPr>
      </w:pPr>
      <w:r w:rsidRPr="00511FEB">
        <w:rPr>
          <w:rFonts w:ascii="Times New Roman" w:hAnsi="Times New Roman" w:cs="Times New Roman"/>
          <w:color w:val="auto"/>
        </w:rPr>
        <w:t>В 2021 г</w:t>
      </w:r>
      <w:r w:rsidR="00524028">
        <w:rPr>
          <w:rFonts w:ascii="Times New Roman" w:hAnsi="Times New Roman" w:cs="Times New Roman"/>
          <w:color w:val="auto"/>
        </w:rPr>
        <w:t>оду</w:t>
      </w:r>
      <w:r w:rsidRPr="00511FEB">
        <w:rPr>
          <w:rFonts w:ascii="Times New Roman" w:hAnsi="Times New Roman" w:cs="Times New Roman"/>
          <w:color w:val="auto"/>
        </w:rPr>
        <w:t xml:space="preserve"> деятельность Общества в области охраны окружающей среды регламентировалась:</w:t>
      </w:r>
    </w:p>
    <w:p w14:paraId="57CED0F0" w14:textId="77777777" w:rsidR="00511FEB" w:rsidRPr="00511FEB" w:rsidRDefault="00511FEB" w:rsidP="00123AD2">
      <w:pPr>
        <w:pStyle w:val="Default"/>
        <w:numPr>
          <w:ilvl w:val="0"/>
          <w:numId w:val="80"/>
        </w:numPr>
        <w:tabs>
          <w:tab w:val="left" w:pos="1134"/>
        </w:tabs>
        <w:spacing w:line="276" w:lineRule="auto"/>
        <w:ind w:left="1134" w:hanging="425"/>
        <w:jc w:val="both"/>
        <w:rPr>
          <w:rFonts w:ascii="Times New Roman" w:hAnsi="Times New Roman" w:cs="Times New Roman"/>
          <w:color w:val="auto"/>
        </w:rPr>
      </w:pPr>
      <w:r w:rsidRPr="00511FEB">
        <w:rPr>
          <w:rFonts w:ascii="Times New Roman" w:hAnsi="Times New Roman" w:cs="Times New Roman"/>
          <w:color w:val="auto"/>
        </w:rPr>
        <w:t>Декларацией о воздействии на окружающую среду от 30.07.2020 № 51155-13106-97140-00 со сроком действия с 30.07.2020 по 29.07.2027;</w:t>
      </w:r>
    </w:p>
    <w:p w14:paraId="34325963" w14:textId="77777777" w:rsidR="00511FEB" w:rsidRPr="00511FEB" w:rsidRDefault="00511FEB" w:rsidP="00123AD2">
      <w:pPr>
        <w:pStyle w:val="Default"/>
        <w:numPr>
          <w:ilvl w:val="0"/>
          <w:numId w:val="80"/>
        </w:numPr>
        <w:tabs>
          <w:tab w:val="left" w:pos="1134"/>
        </w:tabs>
        <w:spacing w:line="276" w:lineRule="auto"/>
        <w:ind w:left="1134" w:hanging="425"/>
        <w:jc w:val="both"/>
        <w:rPr>
          <w:rFonts w:ascii="Times New Roman" w:hAnsi="Times New Roman" w:cs="Times New Roman"/>
          <w:color w:val="auto"/>
        </w:rPr>
      </w:pPr>
      <w:r w:rsidRPr="00511FEB">
        <w:rPr>
          <w:rFonts w:ascii="Times New Roman" w:hAnsi="Times New Roman" w:cs="Times New Roman"/>
          <w:color w:val="auto"/>
        </w:rPr>
        <w:t>Лицензией на осуществление деятельности по транспортированию отходов    IV класса опасности № (23) -23- 00112-Т/</w:t>
      </w:r>
      <w:proofErr w:type="gramStart"/>
      <w:r w:rsidRPr="00511FEB">
        <w:rPr>
          <w:rFonts w:ascii="Times New Roman" w:hAnsi="Times New Roman" w:cs="Times New Roman"/>
          <w:color w:val="auto"/>
        </w:rPr>
        <w:t>П</w:t>
      </w:r>
      <w:proofErr w:type="gramEnd"/>
      <w:r w:rsidRPr="00511FEB">
        <w:rPr>
          <w:rFonts w:ascii="Times New Roman" w:hAnsi="Times New Roman" w:cs="Times New Roman"/>
          <w:color w:val="auto"/>
        </w:rPr>
        <w:t xml:space="preserve">, выданной 02.10.2020 Южным межрегиональным управлением </w:t>
      </w:r>
      <w:proofErr w:type="spellStart"/>
      <w:r w:rsidRPr="00511FEB">
        <w:rPr>
          <w:rFonts w:ascii="Times New Roman" w:hAnsi="Times New Roman" w:cs="Times New Roman"/>
          <w:color w:val="auto"/>
        </w:rPr>
        <w:t>Росприроднадзора</w:t>
      </w:r>
      <w:proofErr w:type="spellEnd"/>
      <w:r w:rsidRPr="00511FEB">
        <w:rPr>
          <w:rFonts w:ascii="Times New Roman" w:hAnsi="Times New Roman" w:cs="Times New Roman"/>
          <w:color w:val="auto"/>
        </w:rPr>
        <w:t>.</w:t>
      </w:r>
    </w:p>
    <w:p w14:paraId="0A9BE869" w14:textId="471E5D65" w:rsidR="00511FEB" w:rsidRPr="00511FEB" w:rsidRDefault="00511FEB" w:rsidP="00511FEB">
      <w:pPr>
        <w:pStyle w:val="Default"/>
        <w:spacing w:line="276" w:lineRule="auto"/>
        <w:ind w:firstLine="709"/>
        <w:jc w:val="both"/>
        <w:rPr>
          <w:rFonts w:ascii="Times New Roman" w:hAnsi="Times New Roman" w:cs="Times New Roman"/>
          <w:color w:val="auto"/>
        </w:rPr>
      </w:pPr>
      <w:r w:rsidRPr="00511FEB">
        <w:rPr>
          <w:rFonts w:ascii="Times New Roman" w:hAnsi="Times New Roman" w:cs="Times New Roman"/>
          <w:color w:val="auto"/>
        </w:rPr>
        <w:t xml:space="preserve">В целях обеспечения экологической безопасности, получения достоверной информации о состоянии окружающей среды и соблюдения требований российского законодательства и установленных нормативов в области охраны окружающей среды производственно-экологическая лаборатория ПАО </w:t>
      </w:r>
      <w:r w:rsidR="00387050">
        <w:rPr>
          <w:rFonts w:ascii="Times New Roman" w:hAnsi="Times New Roman" w:cs="Times New Roman"/>
          <w:color w:val="auto"/>
        </w:rPr>
        <w:t>«</w:t>
      </w:r>
      <w:r w:rsidRPr="00511FEB">
        <w:rPr>
          <w:rFonts w:ascii="Times New Roman" w:hAnsi="Times New Roman" w:cs="Times New Roman"/>
          <w:color w:val="auto"/>
        </w:rPr>
        <w:t>НКХП</w:t>
      </w:r>
      <w:r w:rsidR="00387050">
        <w:rPr>
          <w:rFonts w:ascii="Times New Roman" w:hAnsi="Times New Roman" w:cs="Times New Roman"/>
          <w:color w:val="auto"/>
        </w:rPr>
        <w:t>»</w:t>
      </w:r>
      <w:r w:rsidRPr="00511FEB">
        <w:rPr>
          <w:rFonts w:ascii="Times New Roman" w:hAnsi="Times New Roman" w:cs="Times New Roman"/>
          <w:color w:val="auto"/>
        </w:rPr>
        <w:t xml:space="preserve"> организовывает и осуществляет производственный экологический </w:t>
      </w:r>
      <w:proofErr w:type="gramStart"/>
      <w:r w:rsidRPr="00511FEB">
        <w:rPr>
          <w:rFonts w:ascii="Times New Roman" w:hAnsi="Times New Roman" w:cs="Times New Roman"/>
          <w:color w:val="auto"/>
        </w:rPr>
        <w:t>контроль</w:t>
      </w:r>
      <w:proofErr w:type="gramEnd"/>
      <w:r w:rsidRPr="00511FEB">
        <w:rPr>
          <w:rFonts w:ascii="Times New Roman" w:hAnsi="Times New Roman" w:cs="Times New Roman"/>
          <w:color w:val="auto"/>
        </w:rPr>
        <w:t xml:space="preserve"> и производственный контроль за соблюдением санитарных правил и выполнением санитарно-противоэпидемических (профилактических) мероприятий, в том числе: </w:t>
      </w:r>
    </w:p>
    <w:p w14:paraId="1A2FB586" w14:textId="2AC557C8" w:rsidR="00511FEB" w:rsidRPr="00511FEB" w:rsidRDefault="00511FEB" w:rsidP="00123AD2">
      <w:pPr>
        <w:pStyle w:val="Default"/>
        <w:numPr>
          <w:ilvl w:val="0"/>
          <w:numId w:val="81"/>
        </w:numPr>
        <w:tabs>
          <w:tab w:val="left" w:pos="1134"/>
        </w:tabs>
        <w:spacing w:line="276" w:lineRule="auto"/>
        <w:ind w:left="1134" w:hanging="425"/>
        <w:jc w:val="both"/>
        <w:rPr>
          <w:rFonts w:ascii="Times New Roman" w:hAnsi="Times New Roman" w:cs="Times New Roman"/>
          <w:color w:val="auto"/>
        </w:rPr>
      </w:pPr>
      <w:r w:rsidRPr="00511FEB">
        <w:rPr>
          <w:rFonts w:ascii="Times New Roman" w:hAnsi="Times New Roman" w:cs="Times New Roman"/>
          <w:color w:val="auto"/>
        </w:rPr>
        <w:t xml:space="preserve">контроль своевременного </w:t>
      </w:r>
      <w:proofErr w:type="gramStart"/>
      <w:r w:rsidRPr="00511FEB">
        <w:rPr>
          <w:rFonts w:ascii="Times New Roman" w:hAnsi="Times New Roman" w:cs="Times New Roman"/>
          <w:color w:val="auto"/>
        </w:rPr>
        <w:t>проведения инвентаризации источников загрязнения природной среды</w:t>
      </w:r>
      <w:proofErr w:type="gramEnd"/>
      <w:r w:rsidRPr="00511FEB">
        <w:rPr>
          <w:rFonts w:ascii="Times New Roman" w:hAnsi="Times New Roman" w:cs="Times New Roman"/>
          <w:color w:val="auto"/>
        </w:rPr>
        <w:t>;</w:t>
      </w:r>
    </w:p>
    <w:p w14:paraId="3353A40E" w14:textId="77777777" w:rsidR="00511FEB" w:rsidRPr="00511FEB" w:rsidRDefault="00511FEB" w:rsidP="00123AD2">
      <w:pPr>
        <w:pStyle w:val="Default"/>
        <w:numPr>
          <w:ilvl w:val="0"/>
          <w:numId w:val="81"/>
        </w:numPr>
        <w:tabs>
          <w:tab w:val="left" w:pos="1134"/>
        </w:tabs>
        <w:spacing w:line="276" w:lineRule="auto"/>
        <w:ind w:left="1134" w:hanging="425"/>
        <w:jc w:val="both"/>
        <w:rPr>
          <w:rFonts w:ascii="Times New Roman" w:hAnsi="Times New Roman" w:cs="Times New Roman"/>
          <w:color w:val="auto"/>
        </w:rPr>
      </w:pPr>
      <w:r w:rsidRPr="00511FEB">
        <w:rPr>
          <w:rFonts w:ascii="Times New Roman" w:hAnsi="Times New Roman" w:cs="Times New Roman"/>
          <w:color w:val="auto"/>
        </w:rPr>
        <w:t xml:space="preserve">контроль наличия согласованных с надзорными органами и действующих по сроку нормативных документов, регламентирующих деятельность Общества в области охраны окружающей среды и в сфере санитарно-эпидемиологического благополучия населения; </w:t>
      </w:r>
    </w:p>
    <w:p w14:paraId="2AC986C7" w14:textId="77777777" w:rsidR="00511FEB" w:rsidRPr="00511FEB" w:rsidRDefault="00511FEB" w:rsidP="00123AD2">
      <w:pPr>
        <w:pStyle w:val="Default"/>
        <w:numPr>
          <w:ilvl w:val="0"/>
          <w:numId w:val="81"/>
        </w:numPr>
        <w:tabs>
          <w:tab w:val="left" w:pos="1134"/>
        </w:tabs>
        <w:spacing w:line="276" w:lineRule="auto"/>
        <w:ind w:left="1134" w:hanging="425"/>
        <w:jc w:val="both"/>
        <w:rPr>
          <w:rFonts w:ascii="Times New Roman" w:hAnsi="Times New Roman" w:cs="Times New Roman"/>
          <w:color w:val="auto"/>
        </w:rPr>
      </w:pPr>
      <w:r w:rsidRPr="00511FEB">
        <w:rPr>
          <w:rFonts w:ascii="Times New Roman" w:hAnsi="Times New Roman" w:cs="Times New Roman"/>
          <w:color w:val="auto"/>
        </w:rPr>
        <w:t>контроль наличия лицензий, предусмотренных природоохранным законодательством Российской Федерации;</w:t>
      </w:r>
    </w:p>
    <w:p w14:paraId="10444408" w14:textId="77777777" w:rsidR="00511FEB" w:rsidRPr="00511FEB" w:rsidRDefault="00511FEB" w:rsidP="00123AD2">
      <w:pPr>
        <w:pStyle w:val="Default"/>
        <w:numPr>
          <w:ilvl w:val="0"/>
          <w:numId w:val="81"/>
        </w:numPr>
        <w:tabs>
          <w:tab w:val="left" w:pos="1134"/>
        </w:tabs>
        <w:spacing w:line="276" w:lineRule="auto"/>
        <w:ind w:left="1134" w:hanging="425"/>
        <w:jc w:val="both"/>
        <w:rPr>
          <w:rFonts w:ascii="Times New Roman" w:hAnsi="Times New Roman" w:cs="Times New Roman"/>
          <w:color w:val="auto"/>
        </w:rPr>
      </w:pPr>
      <w:r w:rsidRPr="00511FEB">
        <w:rPr>
          <w:rFonts w:ascii="Times New Roman" w:hAnsi="Times New Roman" w:cs="Times New Roman"/>
          <w:color w:val="auto"/>
        </w:rPr>
        <w:t xml:space="preserve">контроль соблюдения установленных нормативов и лимитов допустимого воздействия на окружающую среду; </w:t>
      </w:r>
    </w:p>
    <w:p w14:paraId="25F2A22D" w14:textId="77777777" w:rsidR="00511FEB" w:rsidRPr="00511FEB" w:rsidRDefault="00511FEB" w:rsidP="00123AD2">
      <w:pPr>
        <w:pStyle w:val="Default"/>
        <w:numPr>
          <w:ilvl w:val="0"/>
          <w:numId w:val="82"/>
        </w:numPr>
        <w:spacing w:line="276" w:lineRule="auto"/>
        <w:ind w:left="1134" w:hanging="425"/>
        <w:jc w:val="both"/>
        <w:rPr>
          <w:rFonts w:ascii="Times New Roman" w:hAnsi="Times New Roman" w:cs="Times New Roman"/>
          <w:color w:val="auto"/>
        </w:rPr>
      </w:pPr>
      <w:r w:rsidRPr="00511FEB">
        <w:rPr>
          <w:rFonts w:ascii="Times New Roman" w:hAnsi="Times New Roman" w:cs="Times New Roman"/>
          <w:color w:val="auto"/>
        </w:rPr>
        <w:t xml:space="preserve">контроль эффективности работы </w:t>
      </w:r>
      <w:proofErr w:type="spellStart"/>
      <w:r w:rsidRPr="00511FEB">
        <w:rPr>
          <w:rFonts w:ascii="Times New Roman" w:hAnsi="Times New Roman" w:cs="Times New Roman"/>
          <w:color w:val="auto"/>
        </w:rPr>
        <w:t>пылегазоочистного</w:t>
      </w:r>
      <w:proofErr w:type="spellEnd"/>
      <w:r w:rsidRPr="00511FEB">
        <w:rPr>
          <w:rFonts w:ascii="Times New Roman" w:hAnsi="Times New Roman" w:cs="Times New Roman"/>
          <w:color w:val="auto"/>
        </w:rPr>
        <w:t xml:space="preserve"> оборудования;</w:t>
      </w:r>
    </w:p>
    <w:p w14:paraId="684465D2" w14:textId="77777777" w:rsidR="00511FEB" w:rsidRPr="00511FEB" w:rsidRDefault="00511FEB" w:rsidP="00123AD2">
      <w:pPr>
        <w:pStyle w:val="Default"/>
        <w:numPr>
          <w:ilvl w:val="0"/>
          <w:numId w:val="82"/>
        </w:numPr>
        <w:spacing w:line="276" w:lineRule="auto"/>
        <w:ind w:left="1134" w:hanging="425"/>
        <w:jc w:val="both"/>
        <w:rPr>
          <w:rFonts w:ascii="Times New Roman" w:hAnsi="Times New Roman" w:cs="Times New Roman"/>
          <w:color w:val="auto"/>
        </w:rPr>
      </w:pPr>
      <w:proofErr w:type="gramStart"/>
      <w:r w:rsidRPr="00511FEB">
        <w:rPr>
          <w:rFonts w:ascii="Times New Roman" w:hAnsi="Times New Roman" w:cs="Times New Roman"/>
          <w:color w:val="auto"/>
        </w:rPr>
        <w:t>контроль за</w:t>
      </w:r>
      <w:proofErr w:type="gramEnd"/>
      <w:r w:rsidRPr="00511FEB">
        <w:rPr>
          <w:rFonts w:ascii="Times New Roman" w:hAnsi="Times New Roman" w:cs="Times New Roman"/>
          <w:color w:val="auto"/>
        </w:rPr>
        <w:t xml:space="preserve"> качеством атмосферного воздуха и физического воздействия на него на границе санитарно-защитной зоны Общества;</w:t>
      </w:r>
    </w:p>
    <w:p w14:paraId="23032273" w14:textId="77777777" w:rsidR="00511FEB" w:rsidRPr="00511FEB" w:rsidRDefault="00511FEB" w:rsidP="00123AD2">
      <w:pPr>
        <w:pStyle w:val="Default"/>
        <w:numPr>
          <w:ilvl w:val="0"/>
          <w:numId w:val="83"/>
        </w:numPr>
        <w:spacing w:line="276" w:lineRule="auto"/>
        <w:ind w:left="1134" w:hanging="425"/>
        <w:jc w:val="both"/>
        <w:rPr>
          <w:rFonts w:ascii="Times New Roman" w:hAnsi="Times New Roman" w:cs="Times New Roman"/>
          <w:color w:val="auto"/>
        </w:rPr>
      </w:pPr>
      <w:r w:rsidRPr="00511FEB">
        <w:rPr>
          <w:rFonts w:ascii="Times New Roman" w:hAnsi="Times New Roman" w:cs="Times New Roman"/>
          <w:color w:val="auto"/>
        </w:rPr>
        <w:t>визуальный контроль состояния почв, на которых проводятся эксплуатационные, строительные и иные работы, автомобильных дорог и железнодорожных путей;</w:t>
      </w:r>
    </w:p>
    <w:p w14:paraId="4A4D649A" w14:textId="77777777" w:rsidR="00511FEB" w:rsidRPr="00511FEB" w:rsidRDefault="00511FEB" w:rsidP="00123AD2">
      <w:pPr>
        <w:pStyle w:val="Default"/>
        <w:numPr>
          <w:ilvl w:val="0"/>
          <w:numId w:val="83"/>
        </w:numPr>
        <w:spacing w:line="276" w:lineRule="auto"/>
        <w:ind w:left="1134" w:hanging="425"/>
        <w:jc w:val="both"/>
        <w:rPr>
          <w:rFonts w:ascii="Times New Roman" w:hAnsi="Times New Roman" w:cs="Times New Roman"/>
          <w:color w:val="auto"/>
        </w:rPr>
      </w:pPr>
      <w:r w:rsidRPr="00511FEB">
        <w:rPr>
          <w:rFonts w:ascii="Times New Roman" w:hAnsi="Times New Roman" w:cs="Times New Roman"/>
          <w:color w:val="auto"/>
        </w:rPr>
        <w:t>контроль принимаемых мер по предотвращению загрязнения территории Общества нефтепродуктами, недопущению смыва дождевыми и талыми водами загрязняющих веществ с территории в ливневую канализацию;</w:t>
      </w:r>
    </w:p>
    <w:p w14:paraId="16194516" w14:textId="77777777" w:rsidR="00511FEB" w:rsidRPr="00511FEB" w:rsidRDefault="00511FEB" w:rsidP="00123AD2">
      <w:pPr>
        <w:pStyle w:val="Default"/>
        <w:numPr>
          <w:ilvl w:val="0"/>
          <w:numId w:val="83"/>
        </w:numPr>
        <w:spacing w:line="276" w:lineRule="auto"/>
        <w:ind w:left="1134" w:hanging="425"/>
        <w:jc w:val="both"/>
        <w:rPr>
          <w:rFonts w:ascii="Times New Roman" w:hAnsi="Times New Roman" w:cs="Times New Roman"/>
          <w:color w:val="auto"/>
        </w:rPr>
      </w:pPr>
      <w:r w:rsidRPr="00511FEB">
        <w:rPr>
          <w:rFonts w:ascii="Times New Roman" w:hAnsi="Times New Roman" w:cs="Times New Roman"/>
          <w:color w:val="auto"/>
        </w:rPr>
        <w:t>контроль объектов накопления отходов производства и потребления;</w:t>
      </w:r>
    </w:p>
    <w:p w14:paraId="627C0800" w14:textId="77777777" w:rsidR="00511FEB" w:rsidRPr="00511FEB" w:rsidRDefault="00511FEB" w:rsidP="00123AD2">
      <w:pPr>
        <w:pStyle w:val="Default"/>
        <w:numPr>
          <w:ilvl w:val="0"/>
          <w:numId w:val="83"/>
        </w:numPr>
        <w:spacing w:line="276" w:lineRule="auto"/>
        <w:ind w:left="1134" w:hanging="425"/>
        <w:jc w:val="both"/>
        <w:rPr>
          <w:rFonts w:ascii="Times New Roman" w:hAnsi="Times New Roman" w:cs="Times New Roman"/>
          <w:color w:val="auto"/>
        </w:rPr>
      </w:pPr>
      <w:r w:rsidRPr="00511FEB">
        <w:rPr>
          <w:rFonts w:ascii="Times New Roman" w:hAnsi="Times New Roman" w:cs="Times New Roman"/>
          <w:color w:val="auto"/>
        </w:rPr>
        <w:t xml:space="preserve">контроль своевременной передачи отходов производства и потребления сторонними организациями согласно заключенным договорам в соответствии с природоохранным законодательством Российской Федерации; </w:t>
      </w:r>
    </w:p>
    <w:p w14:paraId="4B4BCBE1" w14:textId="77777777" w:rsidR="00511FEB" w:rsidRPr="00511FEB" w:rsidRDefault="00511FEB" w:rsidP="00123AD2">
      <w:pPr>
        <w:pStyle w:val="Default"/>
        <w:numPr>
          <w:ilvl w:val="0"/>
          <w:numId w:val="83"/>
        </w:numPr>
        <w:spacing w:line="276" w:lineRule="auto"/>
        <w:ind w:left="1134" w:hanging="425"/>
        <w:jc w:val="both"/>
        <w:rPr>
          <w:rFonts w:ascii="Times New Roman" w:hAnsi="Times New Roman" w:cs="Times New Roman"/>
          <w:color w:val="auto"/>
        </w:rPr>
      </w:pPr>
      <w:r w:rsidRPr="00511FEB">
        <w:rPr>
          <w:rFonts w:ascii="Times New Roman" w:hAnsi="Times New Roman" w:cs="Times New Roman"/>
          <w:color w:val="auto"/>
        </w:rPr>
        <w:t>контроль наличия документов, подтверждающих факт передачи отходов;</w:t>
      </w:r>
    </w:p>
    <w:p w14:paraId="35D95573" w14:textId="77777777" w:rsidR="00511FEB" w:rsidRPr="00511FEB" w:rsidRDefault="00511FEB" w:rsidP="00123AD2">
      <w:pPr>
        <w:pStyle w:val="Default"/>
        <w:numPr>
          <w:ilvl w:val="0"/>
          <w:numId w:val="83"/>
        </w:numPr>
        <w:spacing w:line="276" w:lineRule="auto"/>
        <w:ind w:left="1134" w:hanging="425"/>
        <w:jc w:val="both"/>
        <w:rPr>
          <w:rFonts w:ascii="Times New Roman" w:hAnsi="Times New Roman" w:cs="Times New Roman"/>
          <w:color w:val="auto"/>
        </w:rPr>
      </w:pPr>
      <w:proofErr w:type="gramStart"/>
      <w:r w:rsidRPr="00511FEB">
        <w:rPr>
          <w:rFonts w:ascii="Times New Roman" w:hAnsi="Times New Roman" w:cs="Times New Roman"/>
          <w:color w:val="auto"/>
        </w:rPr>
        <w:t>контроль за</w:t>
      </w:r>
      <w:proofErr w:type="gramEnd"/>
      <w:r w:rsidRPr="00511FEB">
        <w:rPr>
          <w:rFonts w:ascii="Times New Roman" w:hAnsi="Times New Roman" w:cs="Times New Roman"/>
          <w:color w:val="auto"/>
        </w:rPr>
        <w:t xml:space="preserve"> составом поверхностных сточных вод, сбрасываемых с территории Предприятия в городские ливневые коллекторы через </w:t>
      </w:r>
      <w:proofErr w:type="spellStart"/>
      <w:r w:rsidRPr="00511FEB">
        <w:rPr>
          <w:rFonts w:ascii="Times New Roman" w:hAnsi="Times New Roman" w:cs="Times New Roman"/>
          <w:color w:val="auto"/>
        </w:rPr>
        <w:t>водовыпуски</w:t>
      </w:r>
      <w:proofErr w:type="spellEnd"/>
      <w:r w:rsidRPr="00511FEB">
        <w:rPr>
          <w:rFonts w:ascii="Times New Roman" w:hAnsi="Times New Roman" w:cs="Times New Roman"/>
          <w:color w:val="auto"/>
        </w:rPr>
        <w:t>;</w:t>
      </w:r>
    </w:p>
    <w:p w14:paraId="6DAFE707" w14:textId="77777777" w:rsidR="00511FEB" w:rsidRPr="00511FEB" w:rsidRDefault="00511FEB" w:rsidP="00123AD2">
      <w:pPr>
        <w:pStyle w:val="Default"/>
        <w:numPr>
          <w:ilvl w:val="0"/>
          <w:numId w:val="83"/>
        </w:numPr>
        <w:spacing w:line="276" w:lineRule="auto"/>
        <w:ind w:left="1134" w:hanging="425"/>
        <w:jc w:val="both"/>
        <w:rPr>
          <w:rFonts w:ascii="Times New Roman" w:hAnsi="Times New Roman" w:cs="Times New Roman"/>
          <w:color w:val="auto"/>
        </w:rPr>
      </w:pPr>
      <w:r w:rsidRPr="00511FEB">
        <w:rPr>
          <w:rFonts w:ascii="Times New Roman" w:hAnsi="Times New Roman" w:cs="Times New Roman"/>
          <w:color w:val="auto"/>
        </w:rPr>
        <w:t xml:space="preserve">контроль состояния ливневых коллекторов, </w:t>
      </w:r>
      <w:proofErr w:type="spellStart"/>
      <w:r w:rsidRPr="00511FEB">
        <w:rPr>
          <w:rFonts w:ascii="Times New Roman" w:hAnsi="Times New Roman" w:cs="Times New Roman"/>
          <w:color w:val="auto"/>
        </w:rPr>
        <w:t>дождеприемных</w:t>
      </w:r>
      <w:proofErr w:type="spellEnd"/>
      <w:r w:rsidRPr="00511FEB">
        <w:rPr>
          <w:rFonts w:ascii="Times New Roman" w:hAnsi="Times New Roman" w:cs="Times New Roman"/>
          <w:color w:val="auto"/>
        </w:rPr>
        <w:t xml:space="preserve"> решеток и колодцев на территории Предприятия.</w:t>
      </w:r>
    </w:p>
    <w:p w14:paraId="103EF7F9" w14:textId="1A640467" w:rsidR="00511FEB" w:rsidRPr="00511FEB" w:rsidRDefault="00511FEB" w:rsidP="00511FEB">
      <w:pPr>
        <w:pStyle w:val="Default"/>
        <w:spacing w:line="276" w:lineRule="auto"/>
        <w:ind w:firstLine="709"/>
        <w:jc w:val="both"/>
        <w:rPr>
          <w:rFonts w:ascii="Times New Roman" w:hAnsi="Times New Roman" w:cs="Times New Roman"/>
          <w:color w:val="auto"/>
        </w:rPr>
      </w:pPr>
      <w:proofErr w:type="gramStart"/>
      <w:r w:rsidRPr="00511FEB">
        <w:rPr>
          <w:rFonts w:ascii="Times New Roman" w:hAnsi="Times New Roman" w:cs="Times New Roman"/>
          <w:color w:val="auto"/>
        </w:rPr>
        <w:t>Обществом организовано проведение инструментального контроля за соблюдением установленных нормативов предельно допустимых выбросов вредных (за</w:t>
      </w:r>
      <w:r w:rsidR="001F25A0">
        <w:rPr>
          <w:rFonts w:ascii="Times New Roman" w:hAnsi="Times New Roman" w:cs="Times New Roman"/>
          <w:color w:val="auto"/>
        </w:rPr>
        <w:t>грязняющих) веществ в атмосферу, исследование</w:t>
      </w:r>
      <w:r w:rsidRPr="00511FEB">
        <w:rPr>
          <w:rFonts w:ascii="Times New Roman" w:hAnsi="Times New Roman" w:cs="Times New Roman"/>
          <w:color w:val="auto"/>
        </w:rPr>
        <w:t xml:space="preserve"> атмосферного воздуха и измерений физических воздействий на атмосферный воздух (уровней шума), анализов качественного и количественного содержания загрязняющих веществ в отобранных пробах поверхностных сточных (ливневых) вод в местах их сброса с территории Общества в сети городской ливневой канализации.</w:t>
      </w:r>
      <w:proofErr w:type="gramEnd"/>
    </w:p>
    <w:p w14:paraId="5ABBCBAB" w14:textId="54A7F2C2" w:rsidR="00511FEB" w:rsidRPr="00511FEB" w:rsidRDefault="00511FEB" w:rsidP="00511FEB">
      <w:pPr>
        <w:pStyle w:val="Default"/>
        <w:spacing w:line="276" w:lineRule="auto"/>
        <w:ind w:firstLine="709"/>
        <w:jc w:val="both"/>
        <w:rPr>
          <w:rFonts w:ascii="Times New Roman" w:hAnsi="Times New Roman" w:cs="Times New Roman"/>
          <w:color w:val="auto"/>
        </w:rPr>
      </w:pPr>
      <w:r w:rsidRPr="00511FEB">
        <w:rPr>
          <w:rFonts w:ascii="Times New Roman" w:hAnsi="Times New Roman" w:cs="Times New Roman"/>
          <w:color w:val="auto"/>
        </w:rPr>
        <w:t xml:space="preserve">В установленные Правительством Российской Федерации сроки ПАО </w:t>
      </w:r>
      <w:r w:rsidR="00387050">
        <w:rPr>
          <w:rFonts w:ascii="Times New Roman" w:hAnsi="Times New Roman" w:cs="Times New Roman"/>
          <w:color w:val="auto"/>
        </w:rPr>
        <w:t>«</w:t>
      </w:r>
      <w:r w:rsidRPr="00511FEB">
        <w:rPr>
          <w:rFonts w:ascii="Times New Roman" w:hAnsi="Times New Roman" w:cs="Times New Roman"/>
          <w:color w:val="auto"/>
        </w:rPr>
        <w:t>НКХП</w:t>
      </w:r>
      <w:r w:rsidR="00387050">
        <w:rPr>
          <w:rFonts w:ascii="Times New Roman" w:hAnsi="Times New Roman" w:cs="Times New Roman"/>
          <w:color w:val="auto"/>
        </w:rPr>
        <w:t>»</w:t>
      </w:r>
      <w:r w:rsidRPr="00511FEB">
        <w:rPr>
          <w:rFonts w:ascii="Times New Roman" w:hAnsi="Times New Roman" w:cs="Times New Roman"/>
          <w:color w:val="auto"/>
        </w:rPr>
        <w:t>:</w:t>
      </w:r>
    </w:p>
    <w:p w14:paraId="71815282" w14:textId="77777777" w:rsidR="00511FEB" w:rsidRPr="00511FEB" w:rsidRDefault="00511FEB" w:rsidP="00BC5479">
      <w:pPr>
        <w:pStyle w:val="Default"/>
        <w:numPr>
          <w:ilvl w:val="0"/>
          <w:numId w:val="83"/>
        </w:numPr>
        <w:spacing w:line="276" w:lineRule="auto"/>
        <w:ind w:left="1134" w:hanging="425"/>
        <w:jc w:val="both"/>
        <w:rPr>
          <w:rFonts w:ascii="Times New Roman" w:hAnsi="Times New Roman" w:cs="Times New Roman"/>
          <w:color w:val="auto"/>
        </w:rPr>
      </w:pPr>
      <w:r w:rsidRPr="00511FEB">
        <w:rPr>
          <w:rFonts w:ascii="Times New Roman" w:hAnsi="Times New Roman" w:cs="Times New Roman"/>
          <w:color w:val="auto"/>
        </w:rPr>
        <w:t>осуществляет расчеты и внесение платы за негативное воздействие на окружающую среду (далее - НВОС);</w:t>
      </w:r>
    </w:p>
    <w:p w14:paraId="09473AF1" w14:textId="77777777" w:rsidR="00511FEB" w:rsidRPr="00511FEB" w:rsidRDefault="00511FEB" w:rsidP="00BC5479">
      <w:pPr>
        <w:pStyle w:val="Default"/>
        <w:numPr>
          <w:ilvl w:val="0"/>
          <w:numId w:val="83"/>
        </w:numPr>
        <w:spacing w:line="276" w:lineRule="auto"/>
        <w:ind w:left="1134" w:hanging="425"/>
        <w:jc w:val="both"/>
        <w:rPr>
          <w:rFonts w:ascii="Times New Roman" w:hAnsi="Times New Roman" w:cs="Times New Roman"/>
          <w:color w:val="auto"/>
        </w:rPr>
      </w:pPr>
      <w:proofErr w:type="gramStart"/>
      <w:r w:rsidRPr="00511FEB">
        <w:rPr>
          <w:rFonts w:ascii="Times New Roman" w:hAnsi="Times New Roman" w:cs="Times New Roman"/>
          <w:color w:val="auto"/>
        </w:rPr>
        <w:t xml:space="preserve">составляет и предоставляет в Южное межрегиональное управление </w:t>
      </w:r>
      <w:proofErr w:type="spellStart"/>
      <w:r w:rsidRPr="00511FEB">
        <w:rPr>
          <w:rFonts w:ascii="Times New Roman" w:hAnsi="Times New Roman" w:cs="Times New Roman"/>
          <w:color w:val="auto"/>
        </w:rPr>
        <w:t>Росприроднадзора</w:t>
      </w:r>
      <w:proofErr w:type="spellEnd"/>
      <w:r w:rsidRPr="00511FEB">
        <w:rPr>
          <w:rFonts w:ascii="Times New Roman" w:hAnsi="Times New Roman" w:cs="Times New Roman"/>
          <w:color w:val="auto"/>
        </w:rPr>
        <w:t>: декларацию о плате за НВОС, статистическую отчетность по формам № 2-ТП (воздух, отходы), отчет об организации и о результатах осуществления производственного экологического контроля,  декларацию о количестве выпущенных в обращение на территории Российской Федерации за предыдущий календарный год готовых товаров, в том числе упаковки, подлежащей утилизации, отчетность о выполнении нормативов утилизации отходов от использования</w:t>
      </w:r>
      <w:proofErr w:type="gramEnd"/>
      <w:r w:rsidRPr="00511FEB">
        <w:rPr>
          <w:rFonts w:ascii="Times New Roman" w:hAnsi="Times New Roman" w:cs="Times New Roman"/>
          <w:color w:val="auto"/>
        </w:rPr>
        <w:t xml:space="preserve"> товаров, подлежащих утилизации после утраты ими потребительских свойств за истекший год, форму расчета экологического сбора и сведения об объектах, оказывающих НВОС;</w:t>
      </w:r>
    </w:p>
    <w:p w14:paraId="0CACF0D1" w14:textId="77777777" w:rsidR="00511FEB" w:rsidRPr="00511FEB" w:rsidRDefault="00511FEB" w:rsidP="00BC5479">
      <w:pPr>
        <w:pStyle w:val="Default"/>
        <w:numPr>
          <w:ilvl w:val="0"/>
          <w:numId w:val="83"/>
        </w:numPr>
        <w:spacing w:line="276" w:lineRule="auto"/>
        <w:ind w:left="1134" w:hanging="425"/>
        <w:jc w:val="both"/>
        <w:rPr>
          <w:rFonts w:ascii="Times New Roman" w:hAnsi="Times New Roman" w:cs="Times New Roman"/>
          <w:color w:val="auto"/>
        </w:rPr>
      </w:pPr>
      <w:r w:rsidRPr="00511FEB">
        <w:rPr>
          <w:rFonts w:ascii="Times New Roman" w:hAnsi="Times New Roman" w:cs="Times New Roman"/>
          <w:color w:val="auto"/>
        </w:rPr>
        <w:t>составляет и предоставляет в территориальный орган Росстата статистическую отчетность по форме № 4-ОС;</w:t>
      </w:r>
    </w:p>
    <w:p w14:paraId="619F3D6B" w14:textId="77777777" w:rsidR="00511FEB" w:rsidRPr="00511FEB" w:rsidRDefault="00511FEB" w:rsidP="00BC5479">
      <w:pPr>
        <w:pStyle w:val="Default"/>
        <w:numPr>
          <w:ilvl w:val="0"/>
          <w:numId w:val="83"/>
        </w:numPr>
        <w:spacing w:line="276" w:lineRule="auto"/>
        <w:ind w:left="1134" w:hanging="425"/>
        <w:jc w:val="both"/>
        <w:rPr>
          <w:rFonts w:ascii="Times New Roman" w:hAnsi="Times New Roman" w:cs="Times New Roman"/>
          <w:color w:val="auto"/>
        </w:rPr>
      </w:pPr>
      <w:r w:rsidRPr="00511FEB">
        <w:rPr>
          <w:rFonts w:ascii="Times New Roman" w:hAnsi="Times New Roman" w:cs="Times New Roman"/>
          <w:color w:val="auto"/>
        </w:rPr>
        <w:t xml:space="preserve">составляет и предоставляет в Министерство природных ресурсов и экологии Российской Федерации отчет о произведенных, использованных, находящихся на хранении, рекуперированных, восстановленных, </w:t>
      </w:r>
      <w:proofErr w:type="spellStart"/>
      <w:r w:rsidRPr="00511FEB">
        <w:rPr>
          <w:rFonts w:ascii="Times New Roman" w:hAnsi="Times New Roman" w:cs="Times New Roman"/>
          <w:color w:val="auto"/>
        </w:rPr>
        <w:t>рециркулированных</w:t>
      </w:r>
      <w:proofErr w:type="spellEnd"/>
      <w:r w:rsidRPr="00511FEB">
        <w:rPr>
          <w:rFonts w:ascii="Times New Roman" w:hAnsi="Times New Roman" w:cs="Times New Roman"/>
          <w:color w:val="auto"/>
        </w:rPr>
        <w:t xml:space="preserve"> и уничтоженных веществах, разрушающих озоновый слой, обращение с которыми подлежит государственному регулированию, сведения (отчет) о выбросах парниковых газов за предыдущий календарный год;</w:t>
      </w:r>
    </w:p>
    <w:p w14:paraId="35041441" w14:textId="77777777" w:rsidR="00511FEB" w:rsidRPr="00511FEB" w:rsidRDefault="00511FEB" w:rsidP="00BC5479">
      <w:pPr>
        <w:pStyle w:val="Default"/>
        <w:numPr>
          <w:ilvl w:val="0"/>
          <w:numId w:val="83"/>
        </w:numPr>
        <w:spacing w:line="276" w:lineRule="auto"/>
        <w:ind w:left="1134" w:hanging="425"/>
        <w:jc w:val="both"/>
        <w:rPr>
          <w:rFonts w:ascii="Times New Roman" w:hAnsi="Times New Roman" w:cs="Times New Roman"/>
          <w:color w:val="auto"/>
        </w:rPr>
      </w:pPr>
      <w:r w:rsidRPr="00511FEB">
        <w:rPr>
          <w:rFonts w:ascii="Times New Roman" w:hAnsi="Times New Roman" w:cs="Times New Roman"/>
          <w:color w:val="auto"/>
        </w:rPr>
        <w:t xml:space="preserve">предоставляет в установленные сроки в территориальный отдел Управления </w:t>
      </w:r>
      <w:proofErr w:type="spellStart"/>
      <w:r w:rsidRPr="00511FEB">
        <w:rPr>
          <w:rFonts w:ascii="Times New Roman" w:hAnsi="Times New Roman" w:cs="Times New Roman"/>
          <w:color w:val="auto"/>
        </w:rPr>
        <w:t>Роспотребнадзора</w:t>
      </w:r>
      <w:proofErr w:type="spellEnd"/>
      <w:r w:rsidRPr="00511FEB">
        <w:rPr>
          <w:rFonts w:ascii="Times New Roman" w:hAnsi="Times New Roman" w:cs="Times New Roman"/>
          <w:color w:val="auto"/>
        </w:rPr>
        <w:t xml:space="preserve"> сведения о результатах производственного контроля;</w:t>
      </w:r>
    </w:p>
    <w:p w14:paraId="7889C80B" w14:textId="77777777" w:rsidR="00511FEB" w:rsidRPr="00511FEB" w:rsidRDefault="00511FEB" w:rsidP="00BC5479">
      <w:pPr>
        <w:pStyle w:val="Default"/>
        <w:numPr>
          <w:ilvl w:val="0"/>
          <w:numId w:val="83"/>
        </w:numPr>
        <w:spacing w:line="276" w:lineRule="auto"/>
        <w:ind w:left="1134" w:hanging="425"/>
        <w:jc w:val="both"/>
        <w:rPr>
          <w:rFonts w:ascii="Times New Roman" w:hAnsi="Times New Roman" w:cs="Times New Roman"/>
          <w:color w:val="auto"/>
        </w:rPr>
      </w:pPr>
      <w:r w:rsidRPr="00511FEB">
        <w:rPr>
          <w:rFonts w:ascii="Times New Roman" w:hAnsi="Times New Roman" w:cs="Times New Roman"/>
          <w:color w:val="auto"/>
        </w:rPr>
        <w:t xml:space="preserve">осуществляет ежемесячный расчет объема поверхностных сточных вод, сбрасываемых с территории Общества в городскую систему и сооружения ливневой канализации, и обеспечивает оплату за их </w:t>
      </w:r>
      <w:r w:rsidRPr="00BC5479">
        <w:rPr>
          <w:rFonts w:ascii="Times New Roman" w:hAnsi="Times New Roman" w:cs="Times New Roman"/>
          <w:color w:val="auto"/>
        </w:rPr>
        <w:t>транспортировку и сброс в водный объект;</w:t>
      </w:r>
    </w:p>
    <w:p w14:paraId="58CC444F" w14:textId="77777777" w:rsidR="00511FEB" w:rsidRPr="00511FEB" w:rsidRDefault="00511FEB" w:rsidP="00BC5479">
      <w:pPr>
        <w:pStyle w:val="Default"/>
        <w:numPr>
          <w:ilvl w:val="0"/>
          <w:numId w:val="83"/>
        </w:numPr>
        <w:spacing w:line="276" w:lineRule="auto"/>
        <w:ind w:left="1134" w:hanging="425"/>
        <w:jc w:val="both"/>
        <w:rPr>
          <w:rFonts w:ascii="Times New Roman" w:hAnsi="Times New Roman" w:cs="Times New Roman"/>
          <w:color w:val="auto"/>
        </w:rPr>
      </w:pPr>
      <w:r w:rsidRPr="00511FEB">
        <w:rPr>
          <w:rFonts w:ascii="Times New Roman" w:hAnsi="Times New Roman" w:cs="Times New Roman"/>
          <w:color w:val="auto"/>
        </w:rPr>
        <w:t>осуществляет учет образовавшихся, использованных, обезвреженных, переданных другим лицам, а также размещенных отходов производства и потребления.</w:t>
      </w:r>
    </w:p>
    <w:p w14:paraId="2F655D59" w14:textId="77777777" w:rsidR="00511FEB" w:rsidRPr="00511FEB" w:rsidRDefault="00511FEB" w:rsidP="00BC5479">
      <w:pPr>
        <w:pStyle w:val="Default"/>
        <w:numPr>
          <w:ilvl w:val="0"/>
          <w:numId w:val="83"/>
        </w:numPr>
        <w:spacing w:line="276" w:lineRule="auto"/>
        <w:ind w:left="1134" w:hanging="425"/>
        <w:jc w:val="both"/>
        <w:rPr>
          <w:rFonts w:ascii="Times New Roman" w:hAnsi="Times New Roman" w:cs="Times New Roman"/>
          <w:color w:val="auto"/>
        </w:rPr>
      </w:pPr>
      <w:r w:rsidRPr="00511FEB">
        <w:rPr>
          <w:rFonts w:ascii="Times New Roman" w:hAnsi="Times New Roman" w:cs="Times New Roman"/>
          <w:color w:val="auto"/>
        </w:rPr>
        <w:t>Общество</w:t>
      </w:r>
      <w:r w:rsidRPr="00BC5479">
        <w:rPr>
          <w:rFonts w:ascii="Times New Roman" w:hAnsi="Times New Roman" w:cs="Times New Roman"/>
          <w:color w:val="auto"/>
        </w:rPr>
        <w:t xml:space="preserve"> </w:t>
      </w:r>
      <w:r w:rsidRPr="00511FEB">
        <w:rPr>
          <w:rFonts w:ascii="Times New Roman" w:hAnsi="Times New Roman" w:cs="Times New Roman"/>
          <w:color w:val="auto"/>
        </w:rPr>
        <w:t>в соответствии с законодательством Российской Федерации проводит работу по паспортизации опасных отходов и очистных (газоочистных) сооружений (установок), разработке инструкций по эксплуатации аспирационных сетей и другой технической документации.</w:t>
      </w:r>
    </w:p>
    <w:p w14:paraId="5EBAE038" w14:textId="77777777" w:rsidR="00511FEB" w:rsidRPr="00511FEB" w:rsidRDefault="00511FEB" w:rsidP="00511FEB">
      <w:pPr>
        <w:pStyle w:val="Default"/>
        <w:spacing w:line="276" w:lineRule="auto"/>
        <w:ind w:firstLine="709"/>
        <w:jc w:val="both"/>
        <w:rPr>
          <w:rFonts w:ascii="Times New Roman" w:hAnsi="Times New Roman" w:cs="Times New Roman"/>
          <w:color w:val="auto"/>
        </w:rPr>
      </w:pPr>
    </w:p>
    <w:p w14:paraId="4238A9B9" w14:textId="28B4C368" w:rsidR="00511FEB" w:rsidRPr="00511FEB" w:rsidRDefault="00511FEB" w:rsidP="00511FEB">
      <w:pPr>
        <w:pStyle w:val="Default"/>
        <w:spacing w:line="276" w:lineRule="auto"/>
        <w:ind w:firstLine="709"/>
        <w:jc w:val="both"/>
        <w:rPr>
          <w:rFonts w:ascii="Times New Roman" w:hAnsi="Times New Roman" w:cs="Times New Roman"/>
          <w:color w:val="auto"/>
        </w:rPr>
      </w:pPr>
      <w:r w:rsidRPr="00511FEB">
        <w:rPr>
          <w:rFonts w:ascii="Times New Roman" w:hAnsi="Times New Roman" w:cs="Times New Roman"/>
          <w:color w:val="auto"/>
        </w:rPr>
        <w:t xml:space="preserve">ПАО </w:t>
      </w:r>
      <w:r w:rsidR="00387050">
        <w:rPr>
          <w:rFonts w:ascii="Times New Roman" w:hAnsi="Times New Roman" w:cs="Times New Roman"/>
          <w:color w:val="auto"/>
        </w:rPr>
        <w:t>«</w:t>
      </w:r>
      <w:r w:rsidRPr="00511FEB">
        <w:rPr>
          <w:rFonts w:ascii="Times New Roman" w:hAnsi="Times New Roman" w:cs="Times New Roman"/>
          <w:color w:val="auto"/>
        </w:rPr>
        <w:t>НКХП</w:t>
      </w:r>
      <w:r w:rsidR="00387050">
        <w:rPr>
          <w:rFonts w:ascii="Times New Roman" w:hAnsi="Times New Roman" w:cs="Times New Roman"/>
          <w:color w:val="auto"/>
        </w:rPr>
        <w:t>»</w:t>
      </w:r>
      <w:r w:rsidRPr="00511FEB">
        <w:rPr>
          <w:rFonts w:ascii="Times New Roman" w:hAnsi="Times New Roman" w:cs="Times New Roman"/>
          <w:color w:val="auto"/>
        </w:rPr>
        <w:t xml:space="preserve"> соблюдает все требования российского законодательства в области работы с персоналом, охраны труда, окружающей среды и стремится соответствовать передовым стандартам корпоративной социальной ответственности. </w:t>
      </w:r>
    </w:p>
    <w:p w14:paraId="12D3EED5" w14:textId="77777777" w:rsidR="00511FEB" w:rsidRPr="00511FEB" w:rsidRDefault="00511FEB" w:rsidP="00511FEB">
      <w:pPr>
        <w:pStyle w:val="Default"/>
        <w:spacing w:line="276" w:lineRule="auto"/>
        <w:ind w:firstLine="709"/>
        <w:jc w:val="both"/>
        <w:rPr>
          <w:rFonts w:ascii="Times New Roman" w:hAnsi="Times New Roman" w:cs="Times New Roman"/>
          <w:color w:val="auto"/>
        </w:rPr>
      </w:pPr>
      <w:r w:rsidRPr="00511FEB">
        <w:rPr>
          <w:rFonts w:ascii="Times New Roman" w:hAnsi="Times New Roman" w:cs="Times New Roman"/>
          <w:color w:val="auto"/>
        </w:rPr>
        <w:t xml:space="preserve">Приоритетными направлениями в области устойчивого развития являются: </w:t>
      </w:r>
    </w:p>
    <w:p w14:paraId="677E25F0" w14:textId="77777777" w:rsidR="00511FEB" w:rsidRPr="00511FEB" w:rsidRDefault="00511FEB" w:rsidP="00123AD2">
      <w:pPr>
        <w:pStyle w:val="Default"/>
        <w:numPr>
          <w:ilvl w:val="0"/>
          <w:numId w:val="85"/>
        </w:numPr>
        <w:spacing w:line="276" w:lineRule="auto"/>
        <w:jc w:val="both"/>
        <w:rPr>
          <w:rFonts w:ascii="Times New Roman" w:hAnsi="Times New Roman" w:cs="Times New Roman"/>
          <w:color w:val="auto"/>
        </w:rPr>
      </w:pPr>
      <w:r w:rsidRPr="00511FEB">
        <w:rPr>
          <w:rFonts w:ascii="Times New Roman" w:hAnsi="Times New Roman" w:cs="Times New Roman"/>
          <w:color w:val="auto"/>
        </w:rPr>
        <w:t xml:space="preserve">безопасность, здоровье и профессиональное развитие персонала; </w:t>
      </w:r>
    </w:p>
    <w:p w14:paraId="6D8249BE" w14:textId="77777777" w:rsidR="00511FEB" w:rsidRPr="00511FEB" w:rsidRDefault="00511FEB" w:rsidP="00123AD2">
      <w:pPr>
        <w:pStyle w:val="Default"/>
        <w:numPr>
          <w:ilvl w:val="0"/>
          <w:numId w:val="85"/>
        </w:numPr>
        <w:spacing w:line="276" w:lineRule="auto"/>
        <w:jc w:val="both"/>
        <w:rPr>
          <w:rFonts w:ascii="Times New Roman" w:hAnsi="Times New Roman" w:cs="Times New Roman"/>
          <w:color w:val="auto"/>
        </w:rPr>
      </w:pPr>
      <w:r w:rsidRPr="00511FEB">
        <w:rPr>
          <w:rFonts w:ascii="Times New Roman" w:hAnsi="Times New Roman" w:cs="Times New Roman"/>
          <w:color w:val="auto"/>
        </w:rPr>
        <w:t>ответственность за социально-экономическое благополучие населения, благотворительность;</w:t>
      </w:r>
    </w:p>
    <w:p w14:paraId="3A53EAE5" w14:textId="77777777" w:rsidR="00511FEB" w:rsidRPr="00511FEB" w:rsidRDefault="00511FEB" w:rsidP="00123AD2">
      <w:pPr>
        <w:pStyle w:val="Default"/>
        <w:numPr>
          <w:ilvl w:val="0"/>
          <w:numId w:val="85"/>
        </w:numPr>
        <w:spacing w:line="276" w:lineRule="auto"/>
        <w:jc w:val="both"/>
        <w:rPr>
          <w:rFonts w:ascii="Times New Roman" w:hAnsi="Times New Roman" w:cs="Times New Roman"/>
          <w:color w:val="auto"/>
        </w:rPr>
      </w:pPr>
      <w:r w:rsidRPr="00511FEB">
        <w:rPr>
          <w:rFonts w:ascii="Times New Roman" w:hAnsi="Times New Roman" w:cs="Times New Roman"/>
          <w:color w:val="auto"/>
        </w:rPr>
        <w:t>минимизация негативного промышленного воздействия на окружающую среду, ресурсосбережение, соответствие международным стандартам в области экологии и охраны окружающей среды;</w:t>
      </w:r>
    </w:p>
    <w:p w14:paraId="40672A2F" w14:textId="77777777" w:rsidR="00511FEB" w:rsidRPr="00511FEB" w:rsidRDefault="00511FEB" w:rsidP="00123AD2">
      <w:pPr>
        <w:pStyle w:val="Default"/>
        <w:numPr>
          <w:ilvl w:val="0"/>
          <w:numId w:val="85"/>
        </w:numPr>
        <w:spacing w:line="276" w:lineRule="auto"/>
        <w:jc w:val="both"/>
        <w:rPr>
          <w:rFonts w:ascii="Times New Roman" w:hAnsi="Times New Roman" w:cs="Times New Roman"/>
          <w:color w:val="auto"/>
        </w:rPr>
      </w:pPr>
      <w:r w:rsidRPr="00511FEB">
        <w:rPr>
          <w:rFonts w:ascii="Times New Roman" w:hAnsi="Times New Roman" w:cs="Times New Roman"/>
          <w:color w:val="auto"/>
        </w:rPr>
        <w:t>участие в поддержании условий для эффективного развития предприятия в этих направлениях.</w:t>
      </w:r>
    </w:p>
    <w:p w14:paraId="36F09065" w14:textId="77777777" w:rsidR="006D6625" w:rsidRDefault="006D6625" w:rsidP="00511FEB">
      <w:pPr>
        <w:spacing w:line="276" w:lineRule="auto"/>
        <w:jc w:val="both"/>
      </w:pPr>
    </w:p>
    <w:p w14:paraId="7C0242E0" w14:textId="77777777" w:rsidR="00644176" w:rsidRPr="00B075E0" w:rsidRDefault="00B075E0" w:rsidP="009D7210">
      <w:pPr>
        <w:jc w:val="both"/>
        <w:rPr>
          <w:rFonts w:eastAsia="Calibri"/>
          <w:sz w:val="24"/>
          <w:szCs w:val="24"/>
        </w:rPr>
      </w:pPr>
      <w:r>
        <w:rPr>
          <w:rFonts w:eastAsia="Calibri"/>
          <w:sz w:val="24"/>
          <w:szCs w:val="24"/>
        </w:rPr>
        <w:br w:type="page"/>
      </w:r>
    </w:p>
    <w:p w14:paraId="7A4E9A4F" w14:textId="13275C54" w:rsidR="00A2299E" w:rsidRPr="009B4B28" w:rsidRDefault="004C0235" w:rsidP="00123AD2">
      <w:pPr>
        <w:pStyle w:val="affc"/>
        <w:numPr>
          <w:ilvl w:val="0"/>
          <w:numId w:val="71"/>
        </w:numPr>
        <w:spacing w:line="276" w:lineRule="auto"/>
        <w:ind w:left="709" w:firstLine="284"/>
        <w:jc w:val="both"/>
      </w:pPr>
      <w:bookmarkStart w:id="47" w:name="_Toc68701197"/>
      <w:bookmarkStart w:id="48" w:name="_Toc68706001"/>
      <w:bookmarkStart w:id="49" w:name="_Toc68782445"/>
      <w:bookmarkStart w:id="50" w:name="_Toc103946642"/>
      <w:r w:rsidRPr="009B4B28">
        <w:t>Финансово-экономическая и хозяйственная деятельность Общества</w:t>
      </w:r>
      <w:bookmarkEnd w:id="47"/>
      <w:bookmarkEnd w:id="48"/>
      <w:bookmarkEnd w:id="49"/>
      <w:bookmarkEnd w:id="50"/>
    </w:p>
    <w:p w14:paraId="1088BC33" w14:textId="77777777" w:rsidR="00F77609" w:rsidRPr="00247D48" w:rsidRDefault="00F77609" w:rsidP="00F77609">
      <w:pPr>
        <w:pStyle w:val="affc"/>
        <w:numPr>
          <w:ilvl w:val="0"/>
          <w:numId w:val="78"/>
        </w:numPr>
        <w:ind w:left="993" w:hanging="284"/>
        <w:jc w:val="both"/>
      </w:pPr>
      <w:bookmarkStart w:id="51" w:name="_Toc68701198"/>
      <w:bookmarkStart w:id="52" w:name="_Toc68706002"/>
      <w:bookmarkStart w:id="53" w:name="_Toc68782446"/>
      <w:bookmarkStart w:id="54" w:name="_Toc103946643"/>
      <w:r w:rsidRPr="00247D48">
        <w:t>Основные финансово-экономические показатели деятельности Общества</w:t>
      </w:r>
      <w:bookmarkEnd w:id="51"/>
      <w:bookmarkEnd w:id="52"/>
      <w:bookmarkEnd w:id="53"/>
      <w:bookmarkEnd w:id="54"/>
    </w:p>
    <w:p w14:paraId="68A8BC81" w14:textId="77777777" w:rsidR="00F77609" w:rsidRPr="00F362F7" w:rsidRDefault="00F77609" w:rsidP="00F77609">
      <w:pPr>
        <w:spacing w:line="276" w:lineRule="auto"/>
        <w:jc w:val="both"/>
        <w:rPr>
          <w:b/>
          <w:bCs/>
          <w:color w:val="002060"/>
          <w:sz w:val="20"/>
          <w:szCs w:val="24"/>
        </w:rPr>
      </w:pPr>
    </w:p>
    <w:p w14:paraId="2C5481BF" w14:textId="2E82CAE6" w:rsidR="00F77609" w:rsidRPr="00F362F7" w:rsidRDefault="00F77609" w:rsidP="00F77609">
      <w:pPr>
        <w:autoSpaceDE w:val="0"/>
        <w:autoSpaceDN w:val="0"/>
        <w:adjustRightInd w:val="0"/>
        <w:spacing w:line="276" w:lineRule="auto"/>
        <w:ind w:left="142"/>
        <w:jc w:val="center"/>
        <w:rPr>
          <w:b/>
          <w:sz w:val="24"/>
          <w:szCs w:val="24"/>
        </w:rPr>
      </w:pPr>
      <w:r w:rsidRPr="00F362F7">
        <w:rPr>
          <w:b/>
          <w:sz w:val="24"/>
          <w:szCs w:val="24"/>
        </w:rPr>
        <w:t xml:space="preserve">Агрегированный бухгалтерский баланс ПАО </w:t>
      </w:r>
      <w:r w:rsidR="00387050">
        <w:rPr>
          <w:b/>
          <w:sz w:val="24"/>
          <w:szCs w:val="24"/>
        </w:rPr>
        <w:t>«</w:t>
      </w:r>
      <w:r w:rsidRPr="00F362F7">
        <w:rPr>
          <w:b/>
          <w:sz w:val="24"/>
          <w:szCs w:val="24"/>
        </w:rPr>
        <w:t>НКХП</w:t>
      </w:r>
      <w:r w:rsidR="00387050">
        <w:rPr>
          <w:b/>
          <w:sz w:val="24"/>
          <w:szCs w:val="24"/>
        </w:rPr>
        <w:t>»</w:t>
      </w:r>
      <w:r w:rsidRPr="00F362F7">
        <w:rPr>
          <w:b/>
          <w:sz w:val="24"/>
          <w:szCs w:val="24"/>
        </w:rPr>
        <w:t xml:space="preserve">, </w:t>
      </w:r>
    </w:p>
    <w:p w14:paraId="410250E8" w14:textId="77777777" w:rsidR="00F77609" w:rsidRPr="00F362F7" w:rsidRDefault="00F77609" w:rsidP="00F77609">
      <w:pPr>
        <w:autoSpaceDE w:val="0"/>
        <w:autoSpaceDN w:val="0"/>
        <w:adjustRightInd w:val="0"/>
        <w:spacing w:line="276" w:lineRule="auto"/>
        <w:ind w:left="142"/>
        <w:jc w:val="center"/>
        <w:rPr>
          <w:b/>
          <w:sz w:val="24"/>
          <w:szCs w:val="24"/>
        </w:rPr>
      </w:pPr>
      <w:proofErr w:type="gramStart"/>
      <w:r w:rsidRPr="00F362F7">
        <w:rPr>
          <w:b/>
          <w:sz w:val="24"/>
          <w:szCs w:val="24"/>
        </w:rPr>
        <w:t>подготовленный</w:t>
      </w:r>
      <w:proofErr w:type="gramEnd"/>
      <w:r w:rsidRPr="00F362F7">
        <w:rPr>
          <w:b/>
          <w:sz w:val="24"/>
          <w:szCs w:val="24"/>
        </w:rPr>
        <w:t xml:space="preserve"> в соответствии с правилами составления бухгалтерской отчетности, установленными в Российской Федерации, по состоянию на 31.12.20</w:t>
      </w:r>
      <w:r>
        <w:rPr>
          <w:b/>
          <w:sz w:val="24"/>
          <w:szCs w:val="24"/>
        </w:rPr>
        <w:t xml:space="preserve">20 </w:t>
      </w:r>
      <w:r w:rsidRPr="00F362F7">
        <w:rPr>
          <w:b/>
          <w:sz w:val="24"/>
          <w:szCs w:val="24"/>
        </w:rPr>
        <w:t>и 31.12.202</w:t>
      </w:r>
      <w:r>
        <w:rPr>
          <w:b/>
          <w:sz w:val="24"/>
          <w:szCs w:val="24"/>
        </w:rPr>
        <w:t>1</w:t>
      </w:r>
    </w:p>
    <w:p w14:paraId="10E6A9ED" w14:textId="77777777" w:rsidR="00F77609" w:rsidRPr="00C94DAD" w:rsidRDefault="00F77609" w:rsidP="00F77609">
      <w:pPr>
        <w:autoSpaceDE w:val="0"/>
        <w:autoSpaceDN w:val="0"/>
        <w:adjustRightInd w:val="0"/>
        <w:spacing w:line="276" w:lineRule="auto"/>
        <w:ind w:left="142"/>
        <w:jc w:val="center"/>
        <w:rPr>
          <w:rFonts w:eastAsia="Calibri"/>
          <w:sz w:val="24"/>
          <w:szCs w:val="24"/>
        </w:rPr>
      </w:pPr>
    </w:p>
    <w:tbl>
      <w:tblPr>
        <w:tblStyle w:val="1-110"/>
        <w:tblW w:w="5000" w:type="pct"/>
        <w:tblLayout w:type="fixed"/>
        <w:tblLook w:val="04A0" w:firstRow="1" w:lastRow="0" w:firstColumn="1" w:lastColumn="0" w:noHBand="0" w:noVBand="1"/>
      </w:tblPr>
      <w:tblGrid>
        <w:gridCol w:w="3086"/>
        <w:gridCol w:w="1403"/>
        <w:gridCol w:w="875"/>
        <w:gridCol w:w="1460"/>
        <w:gridCol w:w="875"/>
        <w:gridCol w:w="1342"/>
        <w:gridCol w:w="812"/>
      </w:tblGrid>
      <w:tr w:rsidR="00F77609" w:rsidRPr="00F362F7" w14:paraId="3AC3B2D6" w14:textId="77777777" w:rsidTr="00F77609">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66" w:type="pct"/>
            <w:vMerge w:val="restart"/>
            <w:shd w:val="clear" w:color="auto" w:fill="FFFFFF" w:themeFill="background1"/>
            <w:hideMark/>
          </w:tcPr>
          <w:p w14:paraId="7C11B42C" w14:textId="77777777" w:rsidR="00F77609" w:rsidRPr="00F362F7" w:rsidRDefault="00F77609" w:rsidP="00F77609">
            <w:pPr>
              <w:spacing w:line="276" w:lineRule="auto"/>
              <w:jc w:val="center"/>
              <w:rPr>
                <w:i/>
                <w:sz w:val="24"/>
                <w:szCs w:val="24"/>
              </w:rPr>
            </w:pPr>
            <w:r w:rsidRPr="00F362F7">
              <w:rPr>
                <w:i/>
                <w:sz w:val="24"/>
                <w:szCs w:val="24"/>
              </w:rPr>
              <w:t>Показатель</w:t>
            </w:r>
          </w:p>
        </w:tc>
        <w:tc>
          <w:tcPr>
            <w:tcW w:w="1156" w:type="pct"/>
            <w:gridSpan w:val="2"/>
            <w:shd w:val="clear" w:color="auto" w:fill="FFFFFF" w:themeFill="background1"/>
            <w:hideMark/>
          </w:tcPr>
          <w:p w14:paraId="4E39FC56" w14:textId="77777777" w:rsidR="00F77609" w:rsidRPr="00F362F7" w:rsidRDefault="00F77609" w:rsidP="00F77609">
            <w:pPr>
              <w:spacing w:line="276" w:lineRule="auto"/>
              <w:jc w:val="center"/>
              <w:cnfStyle w:val="100000000000" w:firstRow="1" w:lastRow="0" w:firstColumn="0" w:lastColumn="0" w:oddVBand="0" w:evenVBand="0" w:oddHBand="0" w:evenHBand="0" w:firstRowFirstColumn="0" w:firstRowLastColumn="0" w:lastRowFirstColumn="0" w:lastRowLastColumn="0"/>
              <w:rPr>
                <w:i/>
                <w:sz w:val="24"/>
                <w:szCs w:val="24"/>
              </w:rPr>
            </w:pPr>
            <w:r>
              <w:rPr>
                <w:i/>
                <w:sz w:val="24"/>
                <w:szCs w:val="24"/>
              </w:rPr>
              <w:t>31.12.2021</w:t>
            </w:r>
            <w:r w:rsidRPr="00F362F7">
              <w:rPr>
                <w:i/>
                <w:sz w:val="24"/>
                <w:szCs w:val="24"/>
              </w:rPr>
              <w:t xml:space="preserve"> </w:t>
            </w:r>
          </w:p>
        </w:tc>
        <w:tc>
          <w:tcPr>
            <w:tcW w:w="1185" w:type="pct"/>
            <w:gridSpan w:val="2"/>
            <w:shd w:val="clear" w:color="auto" w:fill="FFFFFF" w:themeFill="background1"/>
            <w:hideMark/>
          </w:tcPr>
          <w:p w14:paraId="21924EEE" w14:textId="77777777" w:rsidR="00F77609" w:rsidRPr="00F362F7" w:rsidRDefault="00F77609" w:rsidP="00F77609">
            <w:pPr>
              <w:spacing w:line="276" w:lineRule="auto"/>
              <w:jc w:val="center"/>
              <w:cnfStyle w:val="100000000000" w:firstRow="1" w:lastRow="0" w:firstColumn="0" w:lastColumn="0" w:oddVBand="0" w:evenVBand="0" w:oddHBand="0" w:evenHBand="0" w:firstRowFirstColumn="0" w:firstRowLastColumn="0" w:lastRowFirstColumn="0" w:lastRowLastColumn="0"/>
              <w:rPr>
                <w:i/>
                <w:sz w:val="24"/>
                <w:szCs w:val="24"/>
              </w:rPr>
            </w:pPr>
            <w:r>
              <w:rPr>
                <w:i/>
                <w:sz w:val="24"/>
                <w:szCs w:val="24"/>
              </w:rPr>
              <w:t>31.12.2020</w:t>
            </w:r>
          </w:p>
        </w:tc>
        <w:tc>
          <w:tcPr>
            <w:tcW w:w="1093" w:type="pct"/>
            <w:gridSpan w:val="2"/>
            <w:shd w:val="clear" w:color="auto" w:fill="FFFFFF" w:themeFill="background1"/>
            <w:hideMark/>
          </w:tcPr>
          <w:p w14:paraId="04EAB238" w14:textId="77777777" w:rsidR="00F77609" w:rsidRPr="00F362F7" w:rsidRDefault="00F77609" w:rsidP="00F77609">
            <w:pPr>
              <w:spacing w:line="276" w:lineRule="auto"/>
              <w:jc w:val="center"/>
              <w:cnfStyle w:val="100000000000" w:firstRow="1" w:lastRow="0" w:firstColumn="0" w:lastColumn="0" w:oddVBand="0" w:evenVBand="0" w:oddHBand="0" w:evenHBand="0" w:firstRowFirstColumn="0" w:firstRowLastColumn="0" w:lastRowFirstColumn="0" w:lastRowLastColumn="0"/>
              <w:rPr>
                <w:i/>
                <w:sz w:val="24"/>
                <w:szCs w:val="24"/>
              </w:rPr>
            </w:pPr>
            <w:r w:rsidRPr="00F362F7">
              <w:rPr>
                <w:i/>
                <w:sz w:val="24"/>
                <w:szCs w:val="24"/>
              </w:rPr>
              <w:t>Изменение</w:t>
            </w:r>
          </w:p>
        </w:tc>
      </w:tr>
      <w:tr w:rsidR="00F77609" w:rsidRPr="00F362F7" w14:paraId="4F2E5AEF" w14:textId="77777777" w:rsidTr="002A0071">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66" w:type="pct"/>
            <w:vMerge/>
            <w:shd w:val="clear" w:color="auto" w:fill="FFFFFF" w:themeFill="background1"/>
            <w:hideMark/>
          </w:tcPr>
          <w:p w14:paraId="00B080D5" w14:textId="77777777" w:rsidR="00F77609" w:rsidRPr="00F362F7" w:rsidRDefault="00F77609" w:rsidP="00F77609">
            <w:pPr>
              <w:spacing w:line="276" w:lineRule="auto"/>
              <w:rPr>
                <w:i/>
                <w:sz w:val="24"/>
                <w:szCs w:val="24"/>
              </w:rPr>
            </w:pPr>
          </w:p>
        </w:tc>
        <w:tc>
          <w:tcPr>
            <w:tcW w:w="712" w:type="pct"/>
            <w:tcBorders>
              <w:bottom w:val="single" w:sz="8" w:space="0" w:color="548DD4" w:themeColor="text2" w:themeTint="99"/>
            </w:tcBorders>
            <w:shd w:val="clear" w:color="auto" w:fill="FFFFFF" w:themeFill="background1"/>
            <w:hideMark/>
          </w:tcPr>
          <w:p w14:paraId="0E4B0AA1" w14:textId="77777777" w:rsidR="00F77609" w:rsidRPr="00F362F7" w:rsidRDefault="00F77609" w:rsidP="00F77609">
            <w:pPr>
              <w:spacing w:line="276" w:lineRule="auto"/>
              <w:jc w:val="center"/>
              <w:cnfStyle w:val="000000100000" w:firstRow="0" w:lastRow="0" w:firstColumn="0" w:lastColumn="0" w:oddVBand="0" w:evenVBand="0" w:oddHBand="1" w:evenHBand="0" w:firstRowFirstColumn="0" w:firstRowLastColumn="0" w:lastRowFirstColumn="0" w:lastRowLastColumn="0"/>
              <w:rPr>
                <w:i/>
                <w:color w:val="000000"/>
                <w:sz w:val="24"/>
                <w:szCs w:val="24"/>
              </w:rPr>
            </w:pPr>
            <w:r w:rsidRPr="00F362F7">
              <w:rPr>
                <w:i/>
                <w:color w:val="000000"/>
                <w:sz w:val="24"/>
                <w:szCs w:val="24"/>
              </w:rPr>
              <w:t>значение,</w:t>
            </w:r>
          </w:p>
          <w:p w14:paraId="6FE36C26" w14:textId="77777777" w:rsidR="00F77609" w:rsidRPr="00F362F7" w:rsidRDefault="00F77609" w:rsidP="00F77609">
            <w:pPr>
              <w:spacing w:line="276" w:lineRule="auto"/>
              <w:jc w:val="center"/>
              <w:cnfStyle w:val="000000100000" w:firstRow="0" w:lastRow="0" w:firstColumn="0" w:lastColumn="0" w:oddVBand="0" w:evenVBand="0" w:oddHBand="1" w:evenHBand="0" w:firstRowFirstColumn="0" w:firstRowLastColumn="0" w:lastRowFirstColumn="0" w:lastRowLastColumn="0"/>
              <w:rPr>
                <w:i/>
                <w:color w:val="000000"/>
                <w:sz w:val="24"/>
                <w:szCs w:val="24"/>
              </w:rPr>
            </w:pPr>
            <w:r w:rsidRPr="00F362F7">
              <w:rPr>
                <w:i/>
                <w:color w:val="000000"/>
                <w:sz w:val="24"/>
                <w:szCs w:val="24"/>
              </w:rPr>
              <w:t>тыс. руб.</w:t>
            </w:r>
          </w:p>
        </w:tc>
        <w:tc>
          <w:tcPr>
            <w:tcW w:w="444" w:type="pct"/>
            <w:tcBorders>
              <w:bottom w:val="single" w:sz="8" w:space="0" w:color="548DD4" w:themeColor="text2" w:themeTint="99"/>
            </w:tcBorders>
            <w:shd w:val="clear" w:color="auto" w:fill="FFFFFF" w:themeFill="background1"/>
            <w:hideMark/>
          </w:tcPr>
          <w:p w14:paraId="02B8D2D9" w14:textId="77777777" w:rsidR="00F77609" w:rsidRPr="00F362F7" w:rsidRDefault="00F77609" w:rsidP="00F77609">
            <w:pPr>
              <w:spacing w:line="276" w:lineRule="auto"/>
              <w:jc w:val="center"/>
              <w:cnfStyle w:val="000000100000" w:firstRow="0" w:lastRow="0" w:firstColumn="0" w:lastColumn="0" w:oddVBand="0" w:evenVBand="0" w:oddHBand="1" w:evenHBand="0" w:firstRowFirstColumn="0" w:firstRowLastColumn="0" w:lastRowFirstColumn="0" w:lastRowLastColumn="0"/>
              <w:rPr>
                <w:i/>
                <w:color w:val="000000"/>
                <w:sz w:val="24"/>
                <w:szCs w:val="24"/>
              </w:rPr>
            </w:pPr>
            <w:r w:rsidRPr="00F362F7">
              <w:rPr>
                <w:i/>
                <w:color w:val="000000"/>
                <w:sz w:val="24"/>
                <w:szCs w:val="24"/>
              </w:rPr>
              <w:t>доля,</w:t>
            </w:r>
          </w:p>
          <w:p w14:paraId="077D933F" w14:textId="77777777" w:rsidR="00F77609" w:rsidRPr="00F362F7" w:rsidRDefault="00F77609" w:rsidP="00F77609">
            <w:pPr>
              <w:spacing w:line="276" w:lineRule="auto"/>
              <w:jc w:val="center"/>
              <w:cnfStyle w:val="000000100000" w:firstRow="0" w:lastRow="0" w:firstColumn="0" w:lastColumn="0" w:oddVBand="0" w:evenVBand="0" w:oddHBand="1" w:evenHBand="0" w:firstRowFirstColumn="0" w:firstRowLastColumn="0" w:lastRowFirstColumn="0" w:lastRowLastColumn="0"/>
              <w:rPr>
                <w:i/>
                <w:color w:val="000000"/>
                <w:sz w:val="24"/>
                <w:szCs w:val="24"/>
              </w:rPr>
            </w:pPr>
            <w:r w:rsidRPr="00F362F7">
              <w:rPr>
                <w:i/>
                <w:color w:val="000000"/>
                <w:sz w:val="24"/>
                <w:szCs w:val="24"/>
              </w:rPr>
              <w:t>%</w:t>
            </w:r>
          </w:p>
        </w:tc>
        <w:tc>
          <w:tcPr>
            <w:tcW w:w="741" w:type="pct"/>
            <w:tcBorders>
              <w:bottom w:val="single" w:sz="8" w:space="0" w:color="548DD4" w:themeColor="text2" w:themeTint="99"/>
            </w:tcBorders>
            <w:shd w:val="clear" w:color="auto" w:fill="FFFFFF" w:themeFill="background1"/>
            <w:hideMark/>
          </w:tcPr>
          <w:p w14:paraId="77868525" w14:textId="77777777" w:rsidR="00F77609" w:rsidRPr="00F362F7" w:rsidRDefault="00F77609" w:rsidP="00F77609">
            <w:pPr>
              <w:spacing w:line="276" w:lineRule="auto"/>
              <w:jc w:val="center"/>
              <w:cnfStyle w:val="000000100000" w:firstRow="0" w:lastRow="0" w:firstColumn="0" w:lastColumn="0" w:oddVBand="0" w:evenVBand="0" w:oddHBand="1" w:evenHBand="0" w:firstRowFirstColumn="0" w:firstRowLastColumn="0" w:lastRowFirstColumn="0" w:lastRowLastColumn="0"/>
              <w:rPr>
                <w:i/>
                <w:color w:val="000000"/>
                <w:sz w:val="24"/>
                <w:szCs w:val="24"/>
              </w:rPr>
            </w:pPr>
            <w:r w:rsidRPr="00F362F7">
              <w:rPr>
                <w:i/>
                <w:color w:val="000000"/>
                <w:sz w:val="24"/>
                <w:szCs w:val="24"/>
              </w:rPr>
              <w:t>значение,</w:t>
            </w:r>
          </w:p>
          <w:p w14:paraId="7EAEC22E" w14:textId="77777777" w:rsidR="00F77609" w:rsidRPr="00F362F7" w:rsidRDefault="00F77609" w:rsidP="00F77609">
            <w:pPr>
              <w:spacing w:line="276" w:lineRule="auto"/>
              <w:jc w:val="center"/>
              <w:cnfStyle w:val="000000100000" w:firstRow="0" w:lastRow="0" w:firstColumn="0" w:lastColumn="0" w:oddVBand="0" w:evenVBand="0" w:oddHBand="1" w:evenHBand="0" w:firstRowFirstColumn="0" w:firstRowLastColumn="0" w:lastRowFirstColumn="0" w:lastRowLastColumn="0"/>
              <w:rPr>
                <w:i/>
                <w:color w:val="000000"/>
                <w:sz w:val="24"/>
                <w:szCs w:val="24"/>
              </w:rPr>
            </w:pPr>
            <w:r w:rsidRPr="00F362F7">
              <w:rPr>
                <w:i/>
                <w:color w:val="000000"/>
                <w:sz w:val="24"/>
                <w:szCs w:val="24"/>
              </w:rPr>
              <w:t>тыс. руб.</w:t>
            </w:r>
          </w:p>
        </w:tc>
        <w:tc>
          <w:tcPr>
            <w:tcW w:w="444" w:type="pct"/>
            <w:tcBorders>
              <w:bottom w:val="single" w:sz="8" w:space="0" w:color="548DD4" w:themeColor="text2" w:themeTint="99"/>
            </w:tcBorders>
            <w:shd w:val="clear" w:color="auto" w:fill="FFFFFF" w:themeFill="background1"/>
            <w:hideMark/>
          </w:tcPr>
          <w:p w14:paraId="115C6942" w14:textId="77777777" w:rsidR="00F77609" w:rsidRPr="00F362F7" w:rsidRDefault="00F77609" w:rsidP="00F77609">
            <w:pPr>
              <w:spacing w:line="276" w:lineRule="auto"/>
              <w:jc w:val="center"/>
              <w:cnfStyle w:val="000000100000" w:firstRow="0" w:lastRow="0" w:firstColumn="0" w:lastColumn="0" w:oddVBand="0" w:evenVBand="0" w:oddHBand="1" w:evenHBand="0" w:firstRowFirstColumn="0" w:firstRowLastColumn="0" w:lastRowFirstColumn="0" w:lastRowLastColumn="0"/>
              <w:rPr>
                <w:i/>
                <w:color w:val="000000"/>
                <w:sz w:val="24"/>
                <w:szCs w:val="24"/>
              </w:rPr>
            </w:pPr>
            <w:r w:rsidRPr="00F362F7">
              <w:rPr>
                <w:i/>
                <w:color w:val="000000"/>
                <w:sz w:val="24"/>
                <w:szCs w:val="24"/>
              </w:rPr>
              <w:t>доля,</w:t>
            </w:r>
          </w:p>
          <w:p w14:paraId="213EB6E9" w14:textId="77777777" w:rsidR="00F77609" w:rsidRPr="00F362F7" w:rsidRDefault="00F77609" w:rsidP="00F77609">
            <w:pPr>
              <w:spacing w:line="276" w:lineRule="auto"/>
              <w:jc w:val="center"/>
              <w:cnfStyle w:val="000000100000" w:firstRow="0" w:lastRow="0" w:firstColumn="0" w:lastColumn="0" w:oddVBand="0" w:evenVBand="0" w:oddHBand="1" w:evenHBand="0" w:firstRowFirstColumn="0" w:firstRowLastColumn="0" w:lastRowFirstColumn="0" w:lastRowLastColumn="0"/>
              <w:rPr>
                <w:i/>
                <w:color w:val="000000"/>
                <w:sz w:val="24"/>
                <w:szCs w:val="24"/>
              </w:rPr>
            </w:pPr>
            <w:r w:rsidRPr="00F362F7">
              <w:rPr>
                <w:i/>
                <w:color w:val="000000"/>
                <w:sz w:val="24"/>
                <w:szCs w:val="24"/>
              </w:rPr>
              <w:t>%</w:t>
            </w:r>
          </w:p>
        </w:tc>
        <w:tc>
          <w:tcPr>
            <w:tcW w:w="681" w:type="pct"/>
            <w:tcBorders>
              <w:bottom w:val="single" w:sz="8" w:space="0" w:color="548DD4" w:themeColor="text2" w:themeTint="99"/>
            </w:tcBorders>
            <w:shd w:val="clear" w:color="auto" w:fill="FFFFFF" w:themeFill="background1"/>
            <w:hideMark/>
          </w:tcPr>
          <w:p w14:paraId="7DFBC961" w14:textId="77777777" w:rsidR="00F77609" w:rsidRPr="00F362F7" w:rsidRDefault="00F77609" w:rsidP="00F77609">
            <w:pPr>
              <w:spacing w:line="276" w:lineRule="auto"/>
              <w:jc w:val="center"/>
              <w:cnfStyle w:val="000000100000" w:firstRow="0" w:lastRow="0" w:firstColumn="0" w:lastColumn="0" w:oddVBand="0" w:evenVBand="0" w:oddHBand="1" w:evenHBand="0" w:firstRowFirstColumn="0" w:firstRowLastColumn="0" w:lastRowFirstColumn="0" w:lastRowLastColumn="0"/>
              <w:rPr>
                <w:i/>
                <w:color w:val="000000"/>
                <w:sz w:val="24"/>
                <w:szCs w:val="24"/>
              </w:rPr>
            </w:pPr>
            <w:r w:rsidRPr="00F362F7">
              <w:rPr>
                <w:i/>
                <w:color w:val="000000"/>
                <w:sz w:val="24"/>
                <w:szCs w:val="24"/>
              </w:rPr>
              <w:t>+/-</w:t>
            </w:r>
          </w:p>
        </w:tc>
        <w:tc>
          <w:tcPr>
            <w:tcW w:w="412" w:type="pct"/>
            <w:tcBorders>
              <w:bottom w:val="single" w:sz="8" w:space="0" w:color="548DD4" w:themeColor="text2" w:themeTint="99"/>
            </w:tcBorders>
            <w:shd w:val="clear" w:color="auto" w:fill="FFFFFF" w:themeFill="background1"/>
            <w:hideMark/>
          </w:tcPr>
          <w:p w14:paraId="3F698C0B" w14:textId="77777777" w:rsidR="00F77609" w:rsidRPr="00F362F7" w:rsidRDefault="00F77609" w:rsidP="00F77609">
            <w:pPr>
              <w:spacing w:line="276" w:lineRule="auto"/>
              <w:jc w:val="center"/>
              <w:cnfStyle w:val="000000100000" w:firstRow="0" w:lastRow="0" w:firstColumn="0" w:lastColumn="0" w:oddVBand="0" w:evenVBand="0" w:oddHBand="1" w:evenHBand="0" w:firstRowFirstColumn="0" w:firstRowLastColumn="0" w:lastRowFirstColumn="0" w:lastRowLastColumn="0"/>
              <w:rPr>
                <w:i/>
                <w:color w:val="000000"/>
                <w:sz w:val="24"/>
                <w:szCs w:val="24"/>
              </w:rPr>
            </w:pPr>
            <w:r w:rsidRPr="00F362F7">
              <w:rPr>
                <w:i/>
                <w:color w:val="000000"/>
                <w:sz w:val="24"/>
                <w:szCs w:val="24"/>
              </w:rPr>
              <w:t>%</w:t>
            </w:r>
          </w:p>
        </w:tc>
      </w:tr>
      <w:tr w:rsidR="00F77609" w:rsidRPr="00F362F7" w14:paraId="0ABA5071" w14:textId="77777777" w:rsidTr="002A0071">
        <w:trPr>
          <w:trHeight w:val="315"/>
        </w:trPr>
        <w:tc>
          <w:tcPr>
            <w:cnfStyle w:val="001000000000" w:firstRow="0" w:lastRow="0" w:firstColumn="1" w:lastColumn="0" w:oddVBand="0" w:evenVBand="0" w:oddHBand="0" w:evenHBand="0" w:firstRowFirstColumn="0" w:firstRowLastColumn="0" w:lastRowFirstColumn="0" w:lastRowLastColumn="0"/>
            <w:tcW w:w="1566" w:type="pct"/>
            <w:tcBorders>
              <w:right w:val="single" w:sz="8" w:space="0" w:color="548DD4" w:themeColor="text2" w:themeTint="99"/>
            </w:tcBorders>
            <w:shd w:val="clear" w:color="auto" w:fill="FFFFFF" w:themeFill="background1"/>
            <w:hideMark/>
          </w:tcPr>
          <w:p w14:paraId="406373F7" w14:textId="77777777" w:rsidR="00F77609" w:rsidRPr="00F362F7" w:rsidRDefault="00F77609" w:rsidP="00F77609">
            <w:pPr>
              <w:spacing w:line="276" w:lineRule="auto"/>
              <w:jc w:val="both"/>
              <w:rPr>
                <w:i/>
                <w:sz w:val="24"/>
                <w:szCs w:val="24"/>
              </w:rPr>
            </w:pPr>
            <w:r w:rsidRPr="00F362F7">
              <w:rPr>
                <w:i/>
                <w:sz w:val="24"/>
                <w:szCs w:val="24"/>
              </w:rPr>
              <w:t>Актив</w:t>
            </w:r>
          </w:p>
        </w:tc>
        <w:tc>
          <w:tcPr>
            <w:tcW w:w="7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DBE5F1" w:themeFill="accent1" w:themeFillTint="33"/>
            <w:hideMark/>
          </w:tcPr>
          <w:p w14:paraId="4264AF36" w14:textId="77777777" w:rsidR="00F77609" w:rsidRPr="00F362F7" w:rsidRDefault="00F77609" w:rsidP="00F77609">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 </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DBE5F1" w:themeFill="accent1" w:themeFillTint="33"/>
            <w:hideMark/>
          </w:tcPr>
          <w:p w14:paraId="2BA27459" w14:textId="77777777" w:rsidR="00F77609" w:rsidRPr="00F362F7" w:rsidRDefault="00F77609" w:rsidP="00F77609">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 </w:t>
            </w:r>
          </w:p>
        </w:tc>
        <w:tc>
          <w:tcPr>
            <w:tcW w:w="74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C6D9F1" w:themeFill="text2" w:themeFillTint="33"/>
            <w:hideMark/>
          </w:tcPr>
          <w:p w14:paraId="125649FC" w14:textId="77777777" w:rsidR="00F77609" w:rsidRPr="00F362F7" w:rsidRDefault="00F77609" w:rsidP="00F77609">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 </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C6D9F1" w:themeFill="text2" w:themeFillTint="33"/>
            <w:hideMark/>
          </w:tcPr>
          <w:p w14:paraId="1360FF3F" w14:textId="77777777" w:rsidR="00F77609" w:rsidRPr="00F362F7" w:rsidRDefault="00F77609" w:rsidP="00F77609">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 </w:t>
            </w:r>
          </w:p>
        </w:tc>
        <w:tc>
          <w:tcPr>
            <w:tcW w:w="68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B8CCE4" w:themeFill="accent1" w:themeFillTint="66"/>
            <w:hideMark/>
          </w:tcPr>
          <w:p w14:paraId="0B2CDE4B" w14:textId="77777777" w:rsidR="00F77609" w:rsidRPr="00F362F7" w:rsidRDefault="00F77609" w:rsidP="00F77609">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 </w:t>
            </w:r>
          </w:p>
        </w:tc>
        <w:tc>
          <w:tcPr>
            <w:tcW w:w="4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B8CCE4" w:themeFill="accent1" w:themeFillTint="66"/>
            <w:hideMark/>
          </w:tcPr>
          <w:p w14:paraId="5358A4E2" w14:textId="77777777" w:rsidR="00F77609" w:rsidRPr="00F362F7" w:rsidRDefault="00F77609" w:rsidP="00F77609">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 </w:t>
            </w:r>
          </w:p>
        </w:tc>
      </w:tr>
      <w:tr w:rsidR="00F77609" w:rsidRPr="00F362F7" w14:paraId="0BA15301" w14:textId="77777777" w:rsidTr="002A0071">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66" w:type="pct"/>
            <w:tcBorders>
              <w:right w:val="single" w:sz="8" w:space="0" w:color="548DD4" w:themeColor="text2" w:themeTint="99"/>
            </w:tcBorders>
            <w:shd w:val="clear" w:color="auto" w:fill="FFFFFF" w:themeFill="background1"/>
            <w:hideMark/>
          </w:tcPr>
          <w:p w14:paraId="28ACA677" w14:textId="77777777" w:rsidR="00F77609" w:rsidRPr="00F362F7" w:rsidRDefault="00F77609" w:rsidP="00F77609">
            <w:pPr>
              <w:spacing w:line="276" w:lineRule="auto"/>
              <w:rPr>
                <w:b w:val="0"/>
                <w:i/>
                <w:sz w:val="24"/>
                <w:szCs w:val="24"/>
              </w:rPr>
            </w:pPr>
            <w:r w:rsidRPr="00F362F7">
              <w:rPr>
                <w:i/>
                <w:sz w:val="24"/>
                <w:szCs w:val="24"/>
              </w:rPr>
              <w:t xml:space="preserve">Оборотные активы, в </w:t>
            </w:r>
            <w:proofErr w:type="spellStart"/>
            <w:r w:rsidRPr="00F362F7">
              <w:rPr>
                <w:i/>
                <w:sz w:val="24"/>
                <w:szCs w:val="24"/>
              </w:rPr>
              <w:t>т.ч</w:t>
            </w:r>
            <w:proofErr w:type="spellEnd"/>
            <w:r w:rsidRPr="00F362F7">
              <w:rPr>
                <w:i/>
                <w:sz w:val="24"/>
                <w:szCs w:val="24"/>
              </w:rPr>
              <w:t>.:</w:t>
            </w:r>
          </w:p>
        </w:tc>
        <w:tc>
          <w:tcPr>
            <w:tcW w:w="7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vAlign w:val="center"/>
            <w:hideMark/>
          </w:tcPr>
          <w:p w14:paraId="027AEB8A"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1 455 327</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vAlign w:val="center"/>
            <w:hideMark/>
          </w:tcPr>
          <w:p w14:paraId="40AACB79"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12,9</w:t>
            </w:r>
          </w:p>
        </w:tc>
        <w:tc>
          <w:tcPr>
            <w:tcW w:w="74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vAlign w:val="center"/>
            <w:hideMark/>
          </w:tcPr>
          <w:p w14:paraId="734CBF97"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3 437 280</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vAlign w:val="center"/>
            <w:hideMark/>
          </w:tcPr>
          <w:p w14:paraId="625F0481"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27,2</w:t>
            </w:r>
          </w:p>
        </w:tc>
        <w:tc>
          <w:tcPr>
            <w:tcW w:w="68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vAlign w:val="center"/>
            <w:hideMark/>
          </w:tcPr>
          <w:p w14:paraId="723CC46B"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-1 981 953</w:t>
            </w:r>
          </w:p>
        </w:tc>
        <w:tc>
          <w:tcPr>
            <w:tcW w:w="4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vAlign w:val="center"/>
            <w:hideMark/>
          </w:tcPr>
          <w:p w14:paraId="20482ADE"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-57,7</w:t>
            </w:r>
          </w:p>
        </w:tc>
      </w:tr>
      <w:tr w:rsidR="00F77609" w:rsidRPr="00F362F7" w14:paraId="667AA37F" w14:textId="77777777" w:rsidTr="002A0071">
        <w:trPr>
          <w:trHeight w:val="510"/>
        </w:trPr>
        <w:tc>
          <w:tcPr>
            <w:cnfStyle w:val="001000000000" w:firstRow="0" w:lastRow="0" w:firstColumn="1" w:lastColumn="0" w:oddVBand="0" w:evenVBand="0" w:oddHBand="0" w:evenHBand="0" w:firstRowFirstColumn="0" w:firstRowLastColumn="0" w:lastRowFirstColumn="0" w:lastRowLastColumn="0"/>
            <w:tcW w:w="1566" w:type="pct"/>
            <w:tcBorders>
              <w:right w:val="single" w:sz="8" w:space="0" w:color="548DD4" w:themeColor="text2" w:themeTint="99"/>
            </w:tcBorders>
            <w:shd w:val="clear" w:color="auto" w:fill="FFFFFF" w:themeFill="background1"/>
            <w:hideMark/>
          </w:tcPr>
          <w:p w14:paraId="46FA045C" w14:textId="77777777" w:rsidR="00F77609" w:rsidRPr="00F362F7" w:rsidRDefault="00F77609" w:rsidP="00F77609">
            <w:pPr>
              <w:spacing w:line="276" w:lineRule="auto"/>
              <w:ind w:left="284" w:hanging="142"/>
              <w:rPr>
                <w:b w:val="0"/>
                <w:i/>
                <w:sz w:val="24"/>
                <w:szCs w:val="24"/>
              </w:rPr>
            </w:pPr>
            <w:r w:rsidRPr="00F362F7">
              <w:rPr>
                <w:i/>
                <w:sz w:val="24"/>
                <w:szCs w:val="24"/>
              </w:rPr>
              <w:t>– денежные средства и денежные эквиваленты;</w:t>
            </w:r>
          </w:p>
        </w:tc>
        <w:tc>
          <w:tcPr>
            <w:tcW w:w="7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vAlign w:val="center"/>
            <w:hideMark/>
          </w:tcPr>
          <w:p w14:paraId="008623B4"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902 392</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vAlign w:val="center"/>
            <w:hideMark/>
          </w:tcPr>
          <w:p w14:paraId="3514618B"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8,0</w:t>
            </w:r>
          </w:p>
        </w:tc>
        <w:tc>
          <w:tcPr>
            <w:tcW w:w="74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vAlign w:val="center"/>
            <w:hideMark/>
          </w:tcPr>
          <w:p w14:paraId="69EEF154"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3 017 011</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vAlign w:val="center"/>
            <w:hideMark/>
          </w:tcPr>
          <w:p w14:paraId="0EAD1513"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23,9</w:t>
            </w:r>
          </w:p>
        </w:tc>
        <w:tc>
          <w:tcPr>
            <w:tcW w:w="68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vAlign w:val="center"/>
            <w:hideMark/>
          </w:tcPr>
          <w:p w14:paraId="210E24D7"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-2 114 619</w:t>
            </w:r>
          </w:p>
        </w:tc>
        <w:tc>
          <w:tcPr>
            <w:tcW w:w="4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vAlign w:val="center"/>
            <w:hideMark/>
          </w:tcPr>
          <w:p w14:paraId="36A802A7"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-70,1</w:t>
            </w:r>
          </w:p>
        </w:tc>
      </w:tr>
      <w:tr w:rsidR="00F77609" w:rsidRPr="00F362F7" w14:paraId="344157EC" w14:textId="77777777" w:rsidTr="002A0071">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566" w:type="pct"/>
            <w:tcBorders>
              <w:right w:val="single" w:sz="8" w:space="0" w:color="548DD4" w:themeColor="text2" w:themeTint="99"/>
            </w:tcBorders>
            <w:shd w:val="clear" w:color="auto" w:fill="FFFFFF" w:themeFill="background1"/>
            <w:hideMark/>
          </w:tcPr>
          <w:p w14:paraId="09DF2F62" w14:textId="77777777" w:rsidR="00F77609" w:rsidRPr="00F362F7" w:rsidRDefault="00F77609" w:rsidP="00F77609">
            <w:pPr>
              <w:spacing w:line="276" w:lineRule="auto"/>
              <w:ind w:left="284" w:hanging="142"/>
              <w:rPr>
                <w:b w:val="0"/>
                <w:i/>
                <w:sz w:val="24"/>
                <w:szCs w:val="24"/>
              </w:rPr>
            </w:pPr>
            <w:r w:rsidRPr="00F362F7">
              <w:rPr>
                <w:i/>
                <w:sz w:val="24"/>
                <w:szCs w:val="24"/>
              </w:rPr>
              <w:t>– дебиторская задолженность;</w:t>
            </w:r>
          </w:p>
        </w:tc>
        <w:tc>
          <w:tcPr>
            <w:tcW w:w="7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vAlign w:val="center"/>
            <w:hideMark/>
          </w:tcPr>
          <w:p w14:paraId="522979D3"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187 020</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vAlign w:val="center"/>
            <w:hideMark/>
          </w:tcPr>
          <w:p w14:paraId="1C336879"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1,7</w:t>
            </w:r>
          </w:p>
        </w:tc>
        <w:tc>
          <w:tcPr>
            <w:tcW w:w="74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vAlign w:val="center"/>
            <w:hideMark/>
          </w:tcPr>
          <w:p w14:paraId="7B3BB51B"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165 490</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vAlign w:val="center"/>
            <w:hideMark/>
          </w:tcPr>
          <w:p w14:paraId="3C9FD421"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1,3</w:t>
            </w:r>
          </w:p>
        </w:tc>
        <w:tc>
          <w:tcPr>
            <w:tcW w:w="68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vAlign w:val="center"/>
            <w:hideMark/>
          </w:tcPr>
          <w:p w14:paraId="5A99D179"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21 530</w:t>
            </w:r>
          </w:p>
        </w:tc>
        <w:tc>
          <w:tcPr>
            <w:tcW w:w="4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vAlign w:val="center"/>
            <w:hideMark/>
          </w:tcPr>
          <w:p w14:paraId="5A0606D7"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13,0</w:t>
            </w:r>
          </w:p>
        </w:tc>
      </w:tr>
      <w:tr w:rsidR="00F77609" w:rsidRPr="00F362F7" w14:paraId="2CA51E17" w14:textId="77777777" w:rsidTr="002A0071">
        <w:trPr>
          <w:trHeight w:val="315"/>
        </w:trPr>
        <w:tc>
          <w:tcPr>
            <w:cnfStyle w:val="001000000000" w:firstRow="0" w:lastRow="0" w:firstColumn="1" w:lastColumn="0" w:oddVBand="0" w:evenVBand="0" w:oddHBand="0" w:evenHBand="0" w:firstRowFirstColumn="0" w:firstRowLastColumn="0" w:lastRowFirstColumn="0" w:lastRowLastColumn="0"/>
            <w:tcW w:w="1566" w:type="pct"/>
            <w:tcBorders>
              <w:right w:val="single" w:sz="8" w:space="0" w:color="548DD4" w:themeColor="text2" w:themeTint="99"/>
            </w:tcBorders>
            <w:shd w:val="clear" w:color="auto" w:fill="FFFFFF" w:themeFill="background1"/>
            <w:hideMark/>
          </w:tcPr>
          <w:p w14:paraId="49D6CF34" w14:textId="77777777" w:rsidR="00F77609" w:rsidRPr="00F362F7" w:rsidRDefault="00F77609" w:rsidP="00F77609">
            <w:pPr>
              <w:spacing w:line="276" w:lineRule="auto"/>
              <w:ind w:left="284" w:hanging="142"/>
              <w:rPr>
                <w:b w:val="0"/>
                <w:i/>
                <w:sz w:val="24"/>
                <w:szCs w:val="24"/>
              </w:rPr>
            </w:pPr>
            <w:r w:rsidRPr="00F362F7">
              <w:rPr>
                <w:i/>
                <w:sz w:val="24"/>
                <w:szCs w:val="24"/>
              </w:rPr>
              <w:t>– запасы.</w:t>
            </w:r>
          </w:p>
        </w:tc>
        <w:tc>
          <w:tcPr>
            <w:tcW w:w="7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vAlign w:val="center"/>
            <w:hideMark/>
          </w:tcPr>
          <w:p w14:paraId="50D7C8E5"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364 006</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vAlign w:val="center"/>
            <w:hideMark/>
          </w:tcPr>
          <w:p w14:paraId="0142CC37"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3,2</w:t>
            </w:r>
          </w:p>
        </w:tc>
        <w:tc>
          <w:tcPr>
            <w:tcW w:w="74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vAlign w:val="center"/>
            <w:hideMark/>
          </w:tcPr>
          <w:p w14:paraId="7AA11758"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242 433</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vAlign w:val="center"/>
            <w:hideMark/>
          </w:tcPr>
          <w:p w14:paraId="1109821C"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1,9</w:t>
            </w:r>
          </w:p>
        </w:tc>
        <w:tc>
          <w:tcPr>
            <w:tcW w:w="68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vAlign w:val="center"/>
            <w:hideMark/>
          </w:tcPr>
          <w:p w14:paraId="34D123D8"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121 573</w:t>
            </w:r>
          </w:p>
        </w:tc>
        <w:tc>
          <w:tcPr>
            <w:tcW w:w="4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vAlign w:val="center"/>
            <w:hideMark/>
          </w:tcPr>
          <w:p w14:paraId="5658EDBC"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50,1</w:t>
            </w:r>
          </w:p>
        </w:tc>
      </w:tr>
      <w:tr w:rsidR="00F77609" w:rsidRPr="00F362F7" w14:paraId="0AF7221D" w14:textId="77777777" w:rsidTr="002A0071">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66" w:type="pct"/>
            <w:tcBorders>
              <w:right w:val="single" w:sz="8" w:space="0" w:color="548DD4" w:themeColor="text2" w:themeTint="99"/>
            </w:tcBorders>
            <w:shd w:val="clear" w:color="auto" w:fill="FFFFFF" w:themeFill="background1"/>
            <w:hideMark/>
          </w:tcPr>
          <w:p w14:paraId="55801532" w14:textId="77777777" w:rsidR="00F77609" w:rsidRPr="00F362F7" w:rsidRDefault="00F77609" w:rsidP="00F77609">
            <w:pPr>
              <w:spacing w:line="276" w:lineRule="auto"/>
              <w:rPr>
                <w:b w:val="0"/>
                <w:i/>
                <w:sz w:val="24"/>
                <w:szCs w:val="24"/>
              </w:rPr>
            </w:pPr>
            <w:proofErr w:type="spellStart"/>
            <w:r w:rsidRPr="00F362F7">
              <w:rPr>
                <w:i/>
                <w:sz w:val="24"/>
                <w:szCs w:val="24"/>
              </w:rPr>
              <w:t>Внеоборотные</w:t>
            </w:r>
            <w:proofErr w:type="spellEnd"/>
            <w:r w:rsidRPr="00F362F7">
              <w:rPr>
                <w:i/>
                <w:sz w:val="24"/>
                <w:szCs w:val="24"/>
              </w:rPr>
              <w:t xml:space="preserve"> активы, </w:t>
            </w:r>
          </w:p>
          <w:p w14:paraId="2DBA0BE3" w14:textId="77777777" w:rsidR="00F77609" w:rsidRPr="00F362F7" w:rsidRDefault="00F77609" w:rsidP="00F77609">
            <w:pPr>
              <w:spacing w:line="276" w:lineRule="auto"/>
              <w:rPr>
                <w:b w:val="0"/>
                <w:i/>
                <w:sz w:val="24"/>
                <w:szCs w:val="24"/>
              </w:rPr>
            </w:pPr>
            <w:r w:rsidRPr="00F362F7">
              <w:rPr>
                <w:i/>
                <w:sz w:val="24"/>
                <w:szCs w:val="24"/>
              </w:rPr>
              <w:t xml:space="preserve">в </w:t>
            </w:r>
            <w:proofErr w:type="spellStart"/>
            <w:r w:rsidRPr="00F362F7">
              <w:rPr>
                <w:i/>
                <w:sz w:val="24"/>
                <w:szCs w:val="24"/>
              </w:rPr>
              <w:t>т.ч</w:t>
            </w:r>
            <w:proofErr w:type="spellEnd"/>
            <w:r w:rsidRPr="00F362F7">
              <w:rPr>
                <w:i/>
                <w:sz w:val="24"/>
                <w:szCs w:val="24"/>
              </w:rPr>
              <w:t>.:</w:t>
            </w:r>
          </w:p>
        </w:tc>
        <w:tc>
          <w:tcPr>
            <w:tcW w:w="7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vAlign w:val="center"/>
            <w:hideMark/>
          </w:tcPr>
          <w:p w14:paraId="5566CC72"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9 843 140</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vAlign w:val="center"/>
            <w:hideMark/>
          </w:tcPr>
          <w:p w14:paraId="63BE081B"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87,1</w:t>
            </w:r>
          </w:p>
        </w:tc>
        <w:tc>
          <w:tcPr>
            <w:tcW w:w="74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vAlign w:val="center"/>
            <w:hideMark/>
          </w:tcPr>
          <w:p w14:paraId="0C49D3B8"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9 207 570</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vAlign w:val="center"/>
            <w:hideMark/>
          </w:tcPr>
          <w:p w14:paraId="074C0081"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72,8</w:t>
            </w:r>
          </w:p>
        </w:tc>
        <w:tc>
          <w:tcPr>
            <w:tcW w:w="68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vAlign w:val="center"/>
            <w:hideMark/>
          </w:tcPr>
          <w:p w14:paraId="09BC135B"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635 570</w:t>
            </w:r>
          </w:p>
        </w:tc>
        <w:tc>
          <w:tcPr>
            <w:tcW w:w="4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vAlign w:val="center"/>
            <w:hideMark/>
          </w:tcPr>
          <w:p w14:paraId="0F3F5045"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6,9</w:t>
            </w:r>
          </w:p>
        </w:tc>
      </w:tr>
      <w:tr w:rsidR="00F77609" w:rsidRPr="00F362F7" w14:paraId="7DD1676B" w14:textId="77777777" w:rsidTr="002A0071">
        <w:trPr>
          <w:trHeight w:val="315"/>
        </w:trPr>
        <w:tc>
          <w:tcPr>
            <w:cnfStyle w:val="001000000000" w:firstRow="0" w:lastRow="0" w:firstColumn="1" w:lastColumn="0" w:oddVBand="0" w:evenVBand="0" w:oddHBand="0" w:evenHBand="0" w:firstRowFirstColumn="0" w:firstRowLastColumn="0" w:lastRowFirstColumn="0" w:lastRowLastColumn="0"/>
            <w:tcW w:w="1566" w:type="pct"/>
            <w:tcBorders>
              <w:right w:val="single" w:sz="8" w:space="0" w:color="548DD4" w:themeColor="text2" w:themeTint="99"/>
            </w:tcBorders>
            <w:shd w:val="clear" w:color="auto" w:fill="FFFFFF" w:themeFill="background1"/>
            <w:hideMark/>
          </w:tcPr>
          <w:p w14:paraId="45E46B1B" w14:textId="77777777" w:rsidR="00F77609" w:rsidRPr="00F362F7" w:rsidRDefault="00F77609" w:rsidP="00F77609">
            <w:pPr>
              <w:spacing w:line="276" w:lineRule="auto"/>
              <w:ind w:left="142"/>
              <w:rPr>
                <w:b w:val="0"/>
                <w:i/>
                <w:sz w:val="24"/>
                <w:szCs w:val="24"/>
              </w:rPr>
            </w:pPr>
            <w:r w:rsidRPr="00F362F7">
              <w:rPr>
                <w:rFonts w:eastAsia="Calibri"/>
                <w:sz w:val="24"/>
                <w:szCs w:val="24"/>
              </w:rPr>
              <w:t xml:space="preserve">– </w:t>
            </w:r>
            <w:r w:rsidRPr="00F362F7">
              <w:rPr>
                <w:i/>
                <w:sz w:val="24"/>
                <w:szCs w:val="24"/>
              </w:rPr>
              <w:t>основные средства.</w:t>
            </w:r>
          </w:p>
        </w:tc>
        <w:tc>
          <w:tcPr>
            <w:tcW w:w="7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vAlign w:val="center"/>
            <w:hideMark/>
          </w:tcPr>
          <w:p w14:paraId="66EDC9F7"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9 680 356</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vAlign w:val="center"/>
            <w:hideMark/>
          </w:tcPr>
          <w:p w14:paraId="4B69FCCB"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85,7</w:t>
            </w:r>
          </w:p>
        </w:tc>
        <w:tc>
          <w:tcPr>
            <w:tcW w:w="74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vAlign w:val="center"/>
            <w:hideMark/>
          </w:tcPr>
          <w:p w14:paraId="3C13DF73"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9 003 243</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vAlign w:val="center"/>
            <w:hideMark/>
          </w:tcPr>
          <w:p w14:paraId="6170013D"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71,2</w:t>
            </w:r>
          </w:p>
        </w:tc>
        <w:tc>
          <w:tcPr>
            <w:tcW w:w="68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vAlign w:val="center"/>
            <w:hideMark/>
          </w:tcPr>
          <w:p w14:paraId="20EC5F6C"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677 113</w:t>
            </w:r>
          </w:p>
        </w:tc>
        <w:tc>
          <w:tcPr>
            <w:tcW w:w="4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vAlign w:val="center"/>
            <w:hideMark/>
          </w:tcPr>
          <w:p w14:paraId="2715790B"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7,5</w:t>
            </w:r>
          </w:p>
        </w:tc>
      </w:tr>
      <w:tr w:rsidR="00F77609" w:rsidRPr="00F362F7" w14:paraId="2AC23A45" w14:textId="77777777" w:rsidTr="002A0071">
        <w:trPr>
          <w:cnfStyle w:val="000000100000" w:firstRow="0" w:lastRow="0" w:firstColumn="0" w:lastColumn="0" w:oddVBand="0" w:evenVBand="0" w:oddHBand="1" w:evenHBand="0" w:firstRowFirstColumn="0" w:firstRowLastColumn="0" w:lastRowFirstColumn="0" w:lastRowLastColumn="0"/>
          <w:trHeight w:val="339"/>
        </w:trPr>
        <w:tc>
          <w:tcPr>
            <w:cnfStyle w:val="001000000000" w:firstRow="0" w:lastRow="0" w:firstColumn="1" w:lastColumn="0" w:oddVBand="0" w:evenVBand="0" w:oddHBand="0" w:evenHBand="0" w:firstRowFirstColumn="0" w:firstRowLastColumn="0" w:lastRowFirstColumn="0" w:lastRowLastColumn="0"/>
            <w:tcW w:w="1566" w:type="pct"/>
            <w:tcBorders>
              <w:right w:val="single" w:sz="8" w:space="0" w:color="548DD4" w:themeColor="text2" w:themeTint="99"/>
            </w:tcBorders>
            <w:shd w:val="clear" w:color="auto" w:fill="FFFFFF" w:themeFill="background1"/>
            <w:hideMark/>
          </w:tcPr>
          <w:p w14:paraId="65797E90" w14:textId="77777777" w:rsidR="00F77609" w:rsidRPr="00F362F7" w:rsidRDefault="00F77609" w:rsidP="00F77609">
            <w:pPr>
              <w:spacing w:line="276" w:lineRule="auto"/>
              <w:rPr>
                <w:i/>
                <w:sz w:val="24"/>
                <w:szCs w:val="24"/>
              </w:rPr>
            </w:pPr>
            <w:r w:rsidRPr="00F362F7">
              <w:rPr>
                <w:i/>
                <w:sz w:val="24"/>
                <w:szCs w:val="24"/>
              </w:rPr>
              <w:t>Общая величина активов</w:t>
            </w:r>
          </w:p>
        </w:tc>
        <w:tc>
          <w:tcPr>
            <w:tcW w:w="7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vAlign w:val="center"/>
            <w:hideMark/>
          </w:tcPr>
          <w:p w14:paraId="00F93C8C"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b/>
                <w:bCs/>
                <w:color w:val="000000"/>
                <w:sz w:val="24"/>
                <w:szCs w:val="24"/>
              </w:rPr>
            </w:pPr>
            <w:r w:rsidRPr="00AF6D7E">
              <w:rPr>
                <w:b/>
                <w:bCs/>
                <w:color w:val="000000"/>
                <w:sz w:val="24"/>
                <w:szCs w:val="24"/>
              </w:rPr>
              <w:t>11 298 467</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vAlign w:val="center"/>
            <w:hideMark/>
          </w:tcPr>
          <w:p w14:paraId="74947F5A"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b/>
                <w:bCs/>
                <w:color w:val="000000"/>
                <w:sz w:val="24"/>
                <w:szCs w:val="24"/>
              </w:rPr>
            </w:pPr>
            <w:r w:rsidRPr="00AF6D7E">
              <w:rPr>
                <w:b/>
                <w:bCs/>
                <w:color w:val="000000"/>
                <w:sz w:val="24"/>
                <w:szCs w:val="24"/>
              </w:rPr>
              <w:t>100,0</w:t>
            </w:r>
          </w:p>
        </w:tc>
        <w:tc>
          <w:tcPr>
            <w:tcW w:w="74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vAlign w:val="center"/>
            <w:hideMark/>
          </w:tcPr>
          <w:p w14:paraId="7FE69E3F"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b/>
                <w:bCs/>
                <w:color w:val="000000"/>
                <w:sz w:val="24"/>
                <w:szCs w:val="24"/>
              </w:rPr>
            </w:pPr>
            <w:r w:rsidRPr="00AF6D7E">
              <w:rPr>
                <w:b/>
                <w:bCs/>
                <w:color w:val="000000"/>
                <w:sz w:val="24"/>
                <w:szCs w:val="24"/>
              </w:rPr>
              <w:t>12 644 850</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vAlign w:val="center"/>
            <w:hideMark/>
          </w:tcPr>
          <w:p w14:paraId="4D51DA89"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b/>
                <w:bCs/>
                <w:color w:val="000000"/>
                <w:sz w:val="24"/>
                <w:szCs w:val="24"/>
              </w:rPr>
            </w:pPr>
            <w:r w:rsidRPr="00AF6D7E">
              <w:rPr>
                <w:b/>
                <w:bCs/>
                <w:color w:val="000000"/>
                <w:sz w:val="24"/>
                <w:szCs w:val="24"/>
              </w:rPr>
              <w:t>100,0</w:t>
            </w:r>
          </w:p>
        </w:tc>
        <w:tc>
          <w:tcPr>
            <w:tcW w:w="68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vAlign w:val="center"/>
            <w:hideMark/>
          </w:tcPr>
          <w:p w14:paraId="58399927"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b/>
                <w:bCs/>
                <w:color w:val="000000"/>
                <w:sz w:val="24"/>
                <w:szCs w:val="24"/>
              </w:rPr>
            </w:pPr>
            <w:r w:rsidRPr="00AF6D7E">
              <w:rPr>
                <w:b/>
                <w:bCs/>
                <w:color w:val="000000"/>
                <w:sz w:val="24"/>
                <w:szCs w:val="24"/>
              </w:rPr>
              <w:t>-1 346 383</w:t>
            </w:r>
          </w:p>
        </w:tc>
        <w:tc>
          <w:tcPr>
            <w:tcW w:w="4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vAlign w:val="center"/>
            <w:hideMark/>
          </w:tcPr>
          <w:p w14:paraId="34B54FC6"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b/>
                <w:bCs/>
                <w:color w:val="000000"/>
                <w:sz w:val="24"/>
                <w:szCs w:val="24"/>
              </w:rPr>
            </w:pPr>
            <w:r w:rsidRPr="00AF6D7E">
              <w:rPr>
                <w:b/>
                <w:bCs/>
                <w:color w:val="000000"/>
                <w:sz w:val="24"/>
                <w:szCs w:val="24"/>
              </w:rPr>
              <w:t>-10,6</w:t>
            </w:r>
          </w:p>
        </w:tc>
      </w:tr>
      <w:tr w:rsidR="00F77609" w:rsidRPr="00F362F7" w14:paraId="793BE72E" w14:textId="77777777" w:rsidTr="002A0071">
        <w:trPr>
          <w:trHeight w:val="315"/>
        </w:trPr>
        <w:tc>
          <w:tcPr>
            <w:cnfStyle w:val="001000000000" w:firstRow="0" w:lastRow="0" w:firstColumn="1" w:lastColumn="0" w:oddVBand="0" w:evenVBand="0" w:oddHBand="0" w:evenHBand="0" w:firstRowFirstColumn="0" w:firstRowLastColumn="0" w:lastRowFirstColumn="0" w:lastRowLastColumn="0"/>
            <w:tcW w:w="1566" w:type="pct"/>
            <w:tcBorders>
              <w:right w:val="single" w:sz="8" w:space="0" w:color="548DD4" w:themeColor="text2" w:themeTint="99"/>
            </w:tcBorders>
            <w:shd w:val="clear" w:color="auto" w:fill="FFFFFF" w:themeFill="background1"/>
            <w:hideMark/>
          </w:tcPr>
          <w:p w14:paraId="78422CA6" w14:textId="77777777" w:rsidR="00F77609" w:rsidRPr="00F362F7" w:rsidRDefault="00F77609" w:rsidP="00F77609">
            <w:pPr>
              <w:spacing w:line="276" w:lineRule="auto"/>
              <w:rPr>
                <w:i/>
                <w:sz w:val="24"/>
                <w:szCs w:val="24"/>
              </w:rPr>
            </w:pPr>
            <w:r w:rsidRPr="00F362F7">
              <w:rPr>
                <w:i/>
                <w:sz w:val="24"/>
                <w:szCs w:val="24"/>
              </w:rPr>
              <w:t>Пассив</w:t>
            </w:r>
          </w:p>
        </w:tc>
        <w:tc>
          <w:tcPr>
            <w:tcW w:w="7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DBE5F1" w:themeFill="accent1" w:themeFillTint="33"/>
            <w:vAlign w:val="center"/>
            <w:hideMark/>
          </w:tcPr>
          <w:p w14:paraId="1DB7D65E" w14:textId="77777777" w:rsidR="00F77609" w:rsidRPr="00F362F7"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 </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DBE5F1" w:themeFill="accent1" w:themeFillTint="33"/>
            <w:vAlign w:val="center"/>
            <w:hideMark/>
          </w:tcPr>
          <w:p w14:paraId="30A78394" w14:textId="77777777" w:rsidR="00F77609" w:rsidRPr="00F362F7"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 </w:t>
            </w:r>
          </w:p>
        </w:tc>
        <w:tc>
          <w:tcPr>
            <w:tcW w:w="74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C6D9F1" w:themeFill="text2" w:themeFillTint="33"/>
            <w:vAlign w:val="center"/>
            <w:hideMark/>
          </w:tcPr>
          <w:p w14:paraId="256F9DC8" w14:textId="77777777" w:rsidR="00F77609" w:rsidRPr="00F362F7"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 </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C6D9F1" w:themeFill="text2" w:themeFillTint="33"/>
            <w:vAlign w:val="center"/>
            <w:hideMark/>
          </w:tcPr>
          <w:p w14:paraId="4604D367" w14:textId="77777777" w:rsidR="00F77609" w:rsidRPr="00F362F7"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 </w:t>
            </w:r>
          </w:p>
        </w:tc>
        <w:tc>
          <w:tcPr>
            <w:tcW w:w="68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B8CCE4" w:themeFill="accent1" w:themeFillTint="66"/>
            <w:vAlign w:val="center"/>
            <w:hideMark/>
          </w:tcPr>
          <w:p w14:paraId="422EF6C7" w14:textId="77777777" w:rsidR="00F77609" w:rsidRPr="00F362F7"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 </w:t>
            </w:r>
          </w:p>
        </w:tc>
        <w:tc>
          <w:tcPr>
            <w:tcW w:w="4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B8CCE4" w:themeFill="accent1" w:themeFillTint="66"/>
            <w:vAlign w:val="center"/>
            <w:hideMark/>
          </w:tcPr>
          <w:p w14:paraId="1EBDFA66" w14:textId="77777777" w:rsidR="00F77609" w:rsidRPr="00F362F7"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 </w:t>
            </w:r>
          </w:p>
        </w:tc>
      </w:tr>
      <w:tr w:rsidR="00F77609" w:rsidRPr="00F362F7" w14:paraId="32AD5B8B" w14:textId="77777777" w:rsidTr="002A0071">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566" w:type="pct"/>
            <w:tcBorders>
              <w:right w:val="single" w:sz="8" w:space="0" w:color="548DD4" w:themeColor="text2" w:themeTint="99"/>
            </w:tcBorders>
            <w:shd w:val="clear" w:color="auto" w:fill="FFFFFF" w:themeFill="background1"/>
            <w:hideMark/>
          </w:tcPr>
          <w:p w14:paraId="0A20BE89" w14:textId="77777777" w:rsidR="00F77609" w:rsidRPr="00F362F7" w:rsidRDefault="00F77609" w:rsidP="00F77609">
            <w:pPr>
              <w:spacing w:line="276" w:lineRule="auto"/>
              <w:rPr>
                <w:b w:val="0"/>
                <w:i/>
                <w:sz w:val="24"/>
                <w:szCs w:val="24"/>
              </w:rPr>
            </w:pPr>
            <w:r w:rsidRPr="00F362F7">
              <w:rPr>
                <w:i/>
                <w:sz w:val="24"/>
                <w:szCs w:val="24"/>
              </w:rPr>
              <w:t xml:space="preserve">Краткосрочные обязательства, в </w:t>
            </w:r>
            <w:proofErr w:type="spellStart"/>
            <w:r w:rsidRPr="00F362F7">
              <w:rPr>
                <w:i/>
                <w:sz w:val="24"/>
                <w:szCs w:val="24"/>
              </w:rPr>
              <w:t>т.ч</w:t>
            </w:r>
            <w:proofErr w:type="spellEnd"/>
            <w:r w:rsidRPr="00F362F7">
              <w:rPr>
                <w:i/>
                <w:sz w:val="24"/>
                <w:szCs w:val="24"/>
              </w:rPr>
              <w:t>.:</w:t>
            </w:r>
          </w:p>
        </w:tc>
        <w:tc>
          <w:tcPr>
            <w:tcW w:w="7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95B3D7"/>
            <w:vAlign w:val="center"/>
            <w:hideMark/>
          </w:tcPr>
          <w:p w14:paraId="253A33C3"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1 403 857</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95B3D7"/>
            <w:vAlign w:val="center"/>
            <w:hideMark/>
          </w:tcPr>
          <w:p w14:paraId="44E076D6"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12,4</w:t>
            </w:r>
          </w:p>
        </w:tc>
        <w:tc>
          <w:tcPr>
            <w:tcW w:w="74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95B3D7"/>
            <w:vAlign w:val="center"/>
            <w:hideMark/>
          </w:tcPr>
          <w:p w14:paraId="723BD604"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3 259 673</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95B3D7"/>
            <w:vAlign w:val="center"/>
            <w:hideMark/>
          </w:tcPr>
          <w:p w14:paraId="7C8E5554"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25,8</w:t>
            </w:r>
          </w:p>
        </w:tc>
        <w:tc>
          <w:tcPr>
            <w:tcW w:w="68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95B3D7"/>
            <w:vAlign w:val="center"/>
            <w:hideMark/>
          </w:tcPr>
          <w:p w14:paraId="7B6C7DB5"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-1 855 816</w:t>
            </w:r>
          </w:p>
        </w:tc>
        <w:tc>
          <w:tcPr>
            <w:tcW w:w="4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95B3D7"/>
            <w:vAlign w:val="center"/>
            <w:hideMark/>
          </w:tcPr>
          <w:p w14:paraId="0C1F953F"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-56,9</w:t>
            </w:r>
          </w:p>
        </w:tc>
      </w:tr>
      <w:tr w:rsidR="00F77609" w:rsidRPr="00F362F7" w14:paraId="0B4B6FF2" w14:textId="77777777" w:rsidTr="002A0071">
        <w:trPr>
          <w:trHeight w:val="261"/>
        </w:trPr>
        <w:tc>
          <w:tcPr>
            <w:cnfStyle w:val="001000000000" w:firstRow="0" w:lastRow="0" w:firstColumn="1" w:lastColumn="0" w:oddVBand="0" w:evenVBand="0" w:oddHBand="0" w:evenHBand="0" w:firstRowFirstColumn="0" w:firstRowLastColumn="0" w:lastRowFirstColumn="0" w:lastRowLastColumn="0"/>
            <w:tcW w:w="1566" w:type="pct"/>
            <w:tcBorders>
              <w:right w:val="single" w:sz="8" w:space="0" w:color="548DD4" w:themeColor="text2" w:themeTint="99"/>
            </w:tcBorders>
            <w:shd w:val="clear" w:color="auto" w:fill="FFFFFF" w:themeFill="background1"/>
            <w:hideMark/>
          </w:tcPr>
          <w:p w14:paraId="3F9DAC2D" w14:textId="77777777" w:rsidR="00F77609" w:rsidRPr="00F362F7" w:rsidRDefault="00F77609" w:rsidP="00F77609">
            <w:pPr>
              <w:spacing w:line="276" w:lineRule="auto"/>
              <w:ind w:left="284" w:hanging="142"/>
              <w:rPr>
                <w:b w:val="0"/>
                <w:i/>
                <w:sz w:val="24"/>
                <w:szCs w:val="24"/>
              </w:rPr>
            </w:pPr>
            <w:r w:rsidRPr="00F362F7">
              <w:rPr>
                <w:i/>
                <w:sz w:val="24"/>
                <w:szCs w:val="24"/>
              </w:rPr>
              <w:t>– заемные средства;</w:t>
            </w:r>
          </w:p>
        </w:tc>
        <w:tc>
          <w:tcPr>
            <w:tcW w:w="7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CE6F1"/>
            <w:vAlign w:val="center"/>
            <w:hideMark/>
          </w:tcPr>
          <w:p w14:paraId="1EE31B88"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883 003</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CE6F1"/>
            <w:vAlign w:val="center"/>
            <w:hideMark/>
          </w:tcPr>
          <w:p w14:paraId="09A3FA70"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7,8</w:t>
            </w:r>
          </w:p>
        </w:tc>
        <w:tc>
          <w:tcPr>
            <w:tcW w:w="74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CE6F1"/>
            <w:vAlign w:val="center"/>
            <w:hideMark/>
          </w:tcPr>
          <w:p w14:paraId="72CB5FD8"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2 013 520</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CE6F1"/>
            <w:vAlign w:val="center"/>
            <w:hideMark/>
          </w:tcPr>
          <w:p w14:paraId="7F28D468"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15,9</w:t>
            </w:r>
          </w:p>
        </w:tc>
        <w:tc>
          <w:tcPr>
            <w:tcW w:w="68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CE6F1"/>
            <w:vAlign w:val="center"/>
            <w:hideMark/>
          </w:tcPr>
          <w:p w14:paraId="5C698C0C"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-1 130 517</w:t>
            </w:r>
          </w:p>
        </w:tc>
        <w:tc>
          <w:tcPr>
            <w:tcW w:w="4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CE6F1"/>
            <w:vAlign w:val="center"/>
            <w:hideMark/>
          </w:tcPr>
          <w:p w14:paraId="582E8259"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-56,1</w:t>
            </w:r>
          </w:p>
        </w:tc>
      </w:tr>
      <w:tr w:rsidR="00F77609" w:rsidRPr="00F362F7" w14:paraId="3B4AC888" w14:textId="77777777" w:rsidTr="002A0071">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566" w:type="pct"/>
            <w:tcBorders>
              <w:right w:val="single" w:sz="8" w:space="0" w:color="548DD4" w:themeColor="text2" w:themeTint="99"/>
            </w:tcBorders>
            <w:shd w:val="clear" w:color="auto" w:fill="FFFFFF" w:themeFill="background1"/>
            <w:hideMark/>
          </w:tcPr>
          <w:p w14:paraId="681241B2" w14:textId="77777777" w:rsidR="00F77609" w:rsidRPr="00F362F7" w:rsidRDefault="00F77609" w:rsidP="00F77609">
            <w:pPr>
              <w:spacing w:line="276" w:lineRule="auto"/>
              <w:ind w:left="284" w:hanging="142"/>
              <w:rPr>
                <w:b w:val="0"/>
                <w:i/>
                <w:sz w:val="24"/>
                <w:szCs w:val="24"/>
              </w:rPr>
            </w:pPr>
            <w:r w:rsidRPr="00F362F7">
              <w:rPr>
                <w:i/>
                <w:sz w:val="24"/>
                <w:szCs w:val="24"/>
              </w:rPr>
              <w:t>– кредиторская задолженность.</w:t>
            </w:r>
          </w:p>
        </w:tc>
        <w:tc>
          <w:tcPr>
            <w:tcW w:w="7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95B3D7"/>
            <w:vAlign w:val="center"/>
            <w:hideMark/>
          </w:tcPr>
          <w:p w14:paraId="1F6F3F01"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348 109</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95B3D7"/>
            <w:vAlign w:val="center"/>
            <w:hideMark/>
          </w:tcPr>
          <w:p w14:paraId="09D0CE13"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3,1</w:t>
            </w:r>
          </w:p>
        </w:tc>
        <w:tc>
          <w:tcPr>
            <w:tcW w:w="74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95B3D7"/>
            <w:vAlign w:val="center"/>
            <w:hideMark/>
          </w:tcPr>
          <w:p w14:paraId="2A7E7809"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1 089 375</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95B3D7"/>
            <w:vAlign w:val="center"/>
            <w:hideMark/>
          </w:tcPr>
          <w:p w14:paraId="50CFAF89"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8,6</w:t>
            </w:r>
          </w:p>
        </w:tc>
        <w:tc>
          <w:tcPr>
            <w:tcW w:w="68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95B3D7"/>
            <w:vAlign w:val="center"/>
            <w:hideMark/>
          </w:tcPr>
          <w:p w14:paraId="4A8DF26F"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-741 266</w:t>
            </w:r>
          </w:p>
        </w:tc>
        <w:tc>
          <w:tcPr>
            <w:tcW w:w="4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95B3D7"/>
            <w:vAlign w:val="center"/>
            <w:hideMark/>
          </w:tcPr>
          <w:p w14:paraId="429A7A18"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-68,0</w:t>
            </w:r>
          </w:p>
        </w:tc>
      </w:tr>
      <w:tr w:rsidR="00F77609" w:rsidRPr="00F362F7" w14:paraId="7FDB9DA4" w14:textId="77777777" w:rsidTr="002A0071">
        <w:trPr>
          <w:trHeight w:val="567"/>
        </w:trPr>
        <w:tc>
          <w:tcPr>
            <w:cnfStyle w:val="001000000000" w:firstRow="0" w:lastRow="0" w:firstColumn="1" w:lastColumn="0" w:oddVBand="0" w:evenVBand="0" w:oddHBand="0" w:evenHBand="0" w:firstRowFirstColumn="0" w:firstRowLastColumn="0" w:lastRowFirstColumn="0" w:lastRowLastColumn="0"/>
            <w:tcW w:w="1566" w:type="pct"/>
            <w:tcBorders>
              <w:right w:val="single" w:sz="8" w:space="0" w:color="548DD4" w:themeColor="text2" w:themeTint="99"/>
            </w:tcBorders>
            <w:shd w:val="clear" w:color="auto" w:fill="FFFFFF" w:themeFill="background1"/>
            <w:hideMark/>
          </w:tcPr>
          <w:p w14:paraId="3EFBCCC4" w14:textId="77777777" w:rsidR="00F77609" w:rsidRPr="00F362F7" w:rsidRDefault="00F77609" w:rsidP="00F77609">
            <w:pPr>
              <w:spacing w:line="276" w:lineRule="auto"/>
              <w:rPr>
                <w:b w:val="0"/>
                <w:i/>
                <w:sz w:val="24"/>
                <w:szCs w:val="24"/>
              </w:rPr>
            </w:pPr>
            <w:r w:rsidRPr="00F362F7">
              <w:rPr>
                <w:i/>
                <w:sz w:val="24"/>
                <w:szCs w:val="24"/>
              </w:rPr>
              <w:t xml:space="preserve">Долгосрочные обязательства, в </w:t>
            </w:r>
            <w:proofErr w:type="spellStart"/>
            <w:r w:rsidRPr="00F362F7">
              <w:rPr>
                <w:i/>
                <w:sz w:val="24"/>
                <w:szCs w:val="24"/>
              </w:rPr>
              <w:t>т.ч</w:t>
            </w:r>
            <w:proofErr w:type="spellEnd"/>
            <w:r w:rsidRPr="00F362F7">
              <w:rPr>
                <w:i/>
                <w:sz w:val="24"/>
                <w:szCs w:val="24"/>
              </w:rPr>
              <w:t>.:</w:t>
            </w:r>
          </w:p>
        </w:tc>
        <w:tc>
          <w:tcPr>
            <w:tcW w:w="7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CE6F1"/>
            <w:vAlign w:val="center"/>
            <w:hideMark/>
          </w:tcPr>
          <w:p w14:paraId="5CEB605B"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783 081</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CE6F1"/>
            <w:vAlign w:val="center"/>
            <w:hideMark/>
          </w:tcPr>
          <w:p w14:paraId="4CDC6524"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6,9</w:t>
            </w:r>
          </w:p>
        </w:tc>
        <w:tc>
          <w:tcPr>
            <w:tcW w:w="74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CE6F1"/>
            <w:vAlign w:val="center"/>
            <w:hideMark/>
          </w:tcPr>
          <w:p w14:paraId="3E20E700"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1 622 652</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CE6F1"/>
            <w:vAlign w:val="center"/>
            <w:hideMark/>
          </w:tcPr>
          <w:p w14:paraId="0F4ACB70"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12,8</w:t>
            </w:r>
          </w:p>
        </w:tc>
        <w:tc>
          <w:tcPr>
            <w:tcW w:w="68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CE6F1"/>
            <w:vAlign w:val="center"/>
            <w:hideMark/>
          </w:tcPr>
          <w:p w14:paraId="436B3266"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-839 571</w:t>
            </w:r>
          </w:p>
        </w:tc>
        <w:tc>
          <w:tcPr>
            <w:tcW w:w="4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CE6F1"/>
            <w:vAlign w:val="center"/>
            <w:hideMark/>
          </w:tcPr>
          <w:p w14:paraId="02793B11"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-51,7</w:t>
            </w:r>
          </w:p>
        </w:tc>
      </w:tr>
      <w:tr w:rsidR="00F77609" w:rsidRPr="00F362F7" w14:paraId="23250EA3" w14:textId="77777777" w:rsidTr="002A0071">
        <w:trPr>
          <w:cnfStyle w:val="000000100000" w:firstRow="0" w:lastRow="0" w:firstColumn="0" w:lastColumn="0" w:oddVBand="0" w:evenVBand="0" w:oddHBand="1" w:evenHBand="0" w:firstRowFirstColumn="0" w:firstRowLastColumn="0" w:lastRowFirstColumn="0" w:lastRowLastColumn="0"/>
          <w:trHeight w:val="363"/>
        </w:trPr>
        <w:tc>
          <w:tcPr>
            <w:cnfStyle w:val="001000000000" w:firstRow="0" w:lastRow="0" w:firstColumn="1" w:lastColumn="0" w:oddVBand="0" w:evenVBand="0" w:oddHBand="0" w:evenHBand="0" w:firstRowFirstColumn="0" w:firstRowLastColumn="0" w:lastRowFirstColumn="0" w:lastRowLastColumn="0"/>
            <w:tcW w:w="1566" w:type="pct"/>
            <w:tcBorders>
              <w:right w:val="single" w:sz="8" w:space="0" w:color="548DD4" w:themeColor="text2" w:themeTint="99"/>
            </w:tcBorders>
            <w:shd w:val="clear" w:color="auto" w:fill="FFFFFF" w:themeFill="background1"/>
            <w:hideMark/>
          </w:tcPr>
          <w:p w14:paraId="273B8BB3" w14:textId="77777777" w:rsidR="00F77609" w:rsidRPr="00F362F7" w:rsidRDefault="00F77609" w:rsidP="00F77609">
            <w:pPr>
              <w:spacing w:line="276" w:lineRule="auto"/>
              <w:ind w:left="284" w:hanging="142"/>
              <w:rPr>
                <w:b w:val="0"/>
                <w:i/>
                <w:sz w:val="24"/>
                <w:szCs w:val="24"/>
              </w:rPr>
            </w:pPr>
            <w:r w:rsidRPr="00F362F7">
              <w:rPr>
                <w:i/>
                <w:sz w:val="24"/>
                <w:szCs w:val="24"/>
              </w:rPr>
              <w:t>– заемные средства;</w:t>
            </w:r>
          </w:p>
        </w:tc>
        <w:tc>
          <w:tcPr>
            <w:tcW w:w="7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95B3D7"/>
            <w:vAlign w:val="center"/>
            <w:hideMark/>
          </w:tcPr>
          <w:p w14:paraId="326B2AD2"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338 042</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95B3D7"/>
            <w:vAlign w:val="center"/>
            <w:hideMark/>
          </w:tcPr>
          <w:p w14:paraId="54567721"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3,0</w:t>
            </w:r>
          </w:p>
        </w:tc>
        <w:tc>
          <w:tcPr>
            <w:tcW w:w="74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95B3D7"/>
            <w:vAlign w:val="center"/>
            <w:hideMark/>
          </w:tcPr>
          <w:p w14:paraId="142519B6"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1 221 046</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95B3D7"/>
            <w:vAlign w:val="center"/>
            <w:hideMark/>
          </w:tcPr>
          <w:p w14:paraId="6E582418"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9,7</w:t>
            </w:r>
          </w:p>
        </w:tc>
        <w:tc>
          <w:tcPr>
            <w:tcW w:w="68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95B3D7"/>
            <w:vAlign w:val="center"/>
            <w:hideMark/>
          </w:tcPr>
          <w:p w14:paraId="466DA9C6"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-883 004</w:t>
            </w:r>
          </w:p>
        </w:tc>
        <w:tc>
          <w:tcPr>
            <w:tcW w:w="4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95B3D7"/>
            <w:vAlign w:val="center"/>
            <w:hideMark/>
          </w:tcPr>
          <w:p w14:paraId="7816F0E9"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-72,3</w:t>
            </w:r>
          </w:p>
        </w:tc>
      </w:tr>
      <w:tr w:rsidR="00F77609" w:rsidRPr="00F362F7" w14:paraId="70526DD9" w14:textId="77777777" w:rsidTr="002A0071">
        <w:trPr>
          <w:trHeight w:val="567"/>
        </w:trPr>
        <w:tc>
          <w:tcPr>
            <w:cnfStyle w:val="001000000000" w:firstRow="0" w:lastRow="0" w:firstColumn="1" w:lastColumn="0" w:oddVBand="0" w:evenVBand="0" w:oddHBand="0" w:evenHBand="0" w:firstRowFirstColumn="0" w:firstRowLastColumn="0" w:lastRowFirstColumn="0" w:lastRowLastColumn="0"/>
            <w:tcW w:w="1566" w:type="pct"/>
            <w:tcBorders>
              <w:right w:val="single" w:sz="8" w:space="0" w:color="548DD4" w:themeColor="text2" w:themeTint="99"/>
            </w:tcBorders>
            <w:shd w:val="clear" w:color="auto" w:fill="FFFFFF" w:themeFill="background1"/>
            <w:hideMark/>
          </w:tcPr>
          <w:p w14:paraId="5FAF3D95" w14:textId="77777777" w:rsidR="00F77609" w:rsidRPr="00F362F7" w:rsidRDefault="00F77609" w:rsidP="00F77609">
            <w:pPr>
              <w:spacing w:line="276" w:lineRule="auto"/>
              <w:ind w:left="284" w:hanging="142"/>
              <w:rPr>
                <w:b w:val="0"/>
                <w:i/>
                <w:sz w:val="24"/>
                <w:szCs w:val="24"/>
              </w:rPr>
            </w:pPr>
            <w:r w:rsidRPr="00F362F7">
              <w:rPr>
                <w:i/>
                <w:sz w:val="24"/>
                <w:szCs w:val="24"/>
              </w:rPr>
              <w:t>– отложенные налоговые обязательства.</w:t>
            </w:r>
          </w:p>
        </w:tc>
        <w:tc>
          <w:tcPr>
            <w:tcW w:w="7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CE6F1"/>
            <w:vAlign w:val="center"/>
            <w:hideMark/>
          </w:tcPr>
          <w:p w14:paraId="60DA6A13"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357 072</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CE6F1"/>
            <w:vAlign w:val="center"/>
            <w:hideMark/>
          </w:tcPr>
          <w:p w14:paraId="362438CA"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3,2</w:t>
            </w:r>
          </w:p>
        </w:tc>
        <w:tc>
          <w:tcPr>
            <w:tcW w:w="74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CE6F1"/>
            <w:vAlign w:val="center"/>
            <w:hideMark/>
          </w:tcPr>
          <w:p w14:paraId="26A367B7"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339 776</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CE6F1"/>
            <w:vAlign w:val="center"/>
            <w:hideMark/>
          </w:tcPr>
          <w:p w14:paraId="65CE9226"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2,7</w:t>
            </w:r>
          </w:p>
        </w:tc>
        <w:tc>
          <w:tcPr>
            <w:tcW w:w="68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CE6F1"/>
            <w:vAlign w:val="center"/>
            <w:hideMark/>
          </w:tcPr>
          <w:p w14:paraId="40C99E43"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17 296</w:t>
            </w:r>
          </w:p>
        </w:tc>
        <w:tc>
          <w:tcPr>
            <w:tcW w:w="4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CE6F1"/>
            <w:vAlign w:val="center"/>
            <w:hideMark/>
          </w:tcPr>
          <w:p w14:paraId="11C93DBE"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AF6D7E">
              <w:rPr>
                <w:color w:val="000000"/>
                <w:sz w:val="24"/>
                <w:szCs w:val="24"/>
              </w:rPr>
              <w:t>5,1</w:t>
            </w:r>
          </w:p>
        </w:tc>
      </w:tr>
      <w:tr w:rsidR="00F77609" w:rsidRPr="00F362F7" w14:paraId="6AEC02CE" w14:textId="77777777" w:rsidTr="002A0071">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66" w:type="pct"/>
            <w:tcBorders>
              <w:right w:val="single" w:sz="8" w:space="0" w:color="548DD4" w:themeColor="text2" w:themeTint="99"/>
            </w:tcBorders>
            <w:shd w:val="clear" w:color="auto" w:fill="FFFFFF" w:themeFill="background1"/>
            <w:hideMark/>
          </w:tcPr>
          <w:p w14:paraId="254D1725" w14:textId="77777777" w:rsidR="00F77609" w:rsidRPr="00F362F7" w:rsidRDefault="00F77609" w:rsidP="00F77609">
            <w:pPr>
              <w:spacing w:line="276" w:lineRule="auto"/>
              <w:rPr>
                <w:b w:val="0"/>
                <w:i/>
                <w:sz w:val="24"/>
                <w:szCs w:val="24"/>
              </w:rPr>
            </w:pPr>
            <w:r w:rsidRPr="00F362F7">
              <w:rPr>
                <w:i/>
                <w:sz w:val="24"/>
                <w:szCs w:val="24"/>
              </w:rPr>
              <w:t>Собственный капитал</w:t>
            </w:r>
          </w:p>
        </w:tc>
        <w:tc>
          <w:tcPr>
            <w:tcW w:w="7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95B3D7"/>
            <w:vAlign w:val="center"/>
            <w:hideMark/>
          </w:tcPr>
          <w:p w14:paraId="197D9CEB"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9 111 529</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95B3D7"/>
            <w:vAlign w:val="center"/>
            <w:hideMark/>
          </w:tcPr>
          <w:p w14:paraId="02F998E0"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80,6</w:t>
            </w:r>
          </w:p>
        </w:tc>
        <w:tc>
          <w:tcPr>
            <w:tcW w:w="74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95B3D7"/>
            <w:vAlign w:val="center"/>
            <w:hideMark/>
          </w:tcPr>
          <w:p w14:paraId="3C6A7103"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7 762 525</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95B3D7"/>
            <w:vAlign w:val="center"/>
            <w:hideMark/>
          </w:tcPr>
          <w:p w14:paraId="5A7E5D4D"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61,4</w:t>
            </w:r>
          </w:p>
        </w:tc>
        <w:tc>
          <w:tcPr>
            <w:tcW w:w="68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95B3D7"/>
            <w:vAlign w:val="center"/>
            <w:hideMark/>
          </w:tcPr>
          <w:p w14:paraId="3CCE4251"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1 349 004</w:t>
            </w:r>
          </w:p>
        </w:tc>
        <w:tc>
          <w:tcPr>
            <w:tcW w:w="4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95B3D7"/>
            <w:vAlign w:val="center"/>
            <w:hideMark/>
          </w:tcPr>
          <w:p w14:paraId="4FD2F41E" w14:textId="77777777" w:rsidR="00F77609" w:rsidRPr="00AF6D7E" w:rsidRDefault="00F77609" w:rsidP="00F77609">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AF6D7E">
              <w:rPr>
                <w:color w:val="000000"/>
                <w:sz w:val="24"/>
                <w:szCs w:val="24"/>
              </w:rPr>
              <w:t>17,4</w:t>
            </w:r>
          </w:p>
        </w:tc>
      </w:tr>
      <w:tr w:rsidR="00F77609" w:rsidRPr="00F362F7" w14:paraId="2282D620" w14:textId="77777777" w:rsidTr="002A0071">
        <w:trPr>
          <w:trHeight w:val="372"/>
        </w:trPr>
        <w:tc>
          <w:tcPr>
            <w:cnfStyle w:val="001000000000" w:firstRow="0" w:lastRow="0" w:firstColumn="1" w:lastColumn="0" w:oddVBand="0" w:evenVBand="0" w:oddHBand="0" w:evenHBand="0" w:firstRowFirstColumn="0" w:firstRowLastColumn="0" w:lastRowFirstColumn="0" w:lastRowLastColumn="0"/>
            <w:tcW w:w="1566" w:type="pct"/>
            <w:tcBorders>
              <w:right w:val="single" w:sz="8" w:space="0" w:color="548DD4" w:themeColor="text2" w:themeTint="99"/>
            </w:tcBorders>
            <w:shd w:val="clear" w:color="auto" w:fill="FFFFFF" w:themeFill="background1"/>
            <w:hideMark/>
          </w:tcPr>
          <w:p w14:paraId="7B3485DA" w14:textId="77777777" w:rsidR="00F77609" w:rsidRPr="00F362F7" w:rsidRDefault="00F77609" w:rsidP="00F77609">
            <w:pPr>
              <w:spacing w:line="276" w:lineRule="auto"/>
              <w:rPr>
                <w:i/>
                <w:sz w:val="24"/>
                <w:szCs w:val="24"/>
              </w:rPr>
            </w:pPr>
            <w:r w:rsidRPr="00F362F7">
              <w:rPr>
                <w:i/>
                <w:sz w:val="24"/>
                <w:szCs w:val="24"/>
              </w:rPr>
              <w:t>Общая величина пассивов</w:t>
            </w:r>
          </w:p>
        </w:tc>
        <w:tc>
          <w:tcPr>
            <w:tcW w:w="7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CE6F1"/>
            <w:vAlign w:val="center"/>
            <w:hideMark/>
          </w:tcPr>
          <w:p w14:paraId="2900077D"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b/>
                <w:bCs/>
                <w:color w:val="000000"/>
                <w:sz w:val="24"/>
                <w:szCs w:val="24"/>
              </w:rPr>
            </w:pPr>
            <w:r w:rsidRPr="00AF6D7E">
              <w:rPr>
                <w:b/>
                <w:bCs/>
                <w:color w:val="000000"/>
                <w:sz w:val="24"/>
                <w:szCs w:val="24"/>
              </w:rPr>
              <w:t>11 298 467</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CE6F1"/>
            <w:vAlign w:val="center"/>
            <w:hideMark/>
          </w:tcPr>
          <w:p w14:paraId="012C13AA"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b/>
                <w:bCs/>
                <w:color w:val="000000"/>
                <w:sz w:val="24"/>
                <w:szCs w:val="24"/>
              </w:rPr>
            </w:pPr>
            <w:r w:rsidRPr="00AF6D7E">
              <w:rPr>
                <w:b/>
                <w:bCs/>
                <w:color w:val="000000"/>
                <w:sz w:val="24"/>
                <w:szCs w:val="24"/>
              </w:rPr>
              <w:t>100,0</w:t>
            </w:r>
          </w:p>
        </w:tc>
        <w:tc>
          <w:tcPr>
            <w:tcW w:w="74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CE6F1"/>
            <w:vAlign w:val="center"/>
            <w:hideMark/>
          </w:tcPr>
          <w:p w14:paraId="12FB1EA7"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b/>
                <w:bCs/>
                <w:color w:val="000000"/>
                <w:sz w:val="24"/>
                <w:szCs w:val="24"/>
              </w:rPr>
            </w:pPr>
            <w:r w:rsidRPr="00AF6D7E">
              <w:rPr>
                <w:b/>
                <w:bCs/>
                <w:color w:val="000000"/>
                <w:sz w:val="24"/>
                <w:szCs w:val="24"/>
              </w:rPr>
              <w:t>12 644 850</w:t>
            </w:r>
          </w:p>
        </w:tc>
        <w:tc>
          <w:tcPr>
            <w:tcW w:w="444"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CE6F1"/>
            <w:vAlign w:val="center"/>
            <w:hideMark/>
          </w:tcPr>
          <w:p w14:paraId="46D3A17E"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b/>
                <w:bCs/>
                <w:color w:val="000000"/>
                <w:sz w:val="24"/>
                <w:szCs w:val="24"/>
              </w:rPr>
            </w:pPr>
            <w:r w:rsidRPr="00AF6D7E">
              <w:rPr>
                <w:b/>
                <w:bCs/>
                <w:color w:val="000000"/>
                <w:sz w:val="24"/>
                <w:szCs w:val="24"/>
              </w:rPr>
              <w:t>100,0</w:t>
            </w:r>
          </w:p>
        </w:tc>
        <w:tc>
          <w:tcPr>
            <w:tcW w:w="68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CE6F1"/>
            <w:vAlign w:val="center"/>
            <w:hideMark/>
          </w:tcPr>
          <w:p w14:paraId="3FE7464A"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b/>
                <w:bCs/>
                <w:color w:val="000000"/>
                <w:sz w:val="24"/>
                <w:szCs w:val="24"/>
              </w:rPr>
            </w:pPr>
            <w:r w:rsidRPr="00AF6D7E">
              <w:rPr>
                <w:b/>
                <w:bCs/>
                <w:color w:val="000000"/>
                <w:sz w:val="24"/>
                <w:szCs w:val="24"/>
              </w:rPr>
              <w:t>-1 346 383</w:t>
            </w:r>
          </w:p>
        </w:tc>
        <w:tc>
          <w:tcPr>
            <w:tcW w:w="412"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CE6F1"/>
            <w:vAlign w:val="center"/>
            <w:hideMark/>
          </w:tcPr>
          <w:p w14:paraId="26804925" w14:textId="77777777" w:rsidR="00F77609" w:rsidRPr="00AF6D7E" w:rsidRDefault="00F77609" w:rsidP="00F77609">
            <w:pPr>
              <w:jc w:val="right"/>
              <w:cnfStyle w:val="000000000000" w:firstRow="0" w:lastRow="0" w:firstColumn="0" w:lastColumn="0" w:oddVBand="0" w:evenVBand="0" w:oddHBand="0" w:evenHBand="0" w:firstRowFirstColumn="0" w:firstRowLastColumn="0" w:lastRowFirstColumn="0" w:lastRowLastColumn="0"/>
              <w:rPr>
                <w:b/>
                <w:bCs/>
                <w:color w:val="000000"/>
                <w:sz w:val="24"/>
                <w:szCs w:val="24"/>
              </w:rPr>
            </w:pPr>
            <w:r w:rsidRPr="00AF6D7E">
              <w:rPr>
                <w:b/>
                <w:bCs/>
                <w:color w:val="000000"/>
                <w:sz w:val="24"/>
                <w:szCs w:val="24"/>
              </w:rPr>
              <w:t>-10,6</w:t>
            </w:r>
          </w:p>
        </w:tc>
      </w:tr>
    </w:tbl>
    <w:p w14:paraId="105D609F" w14:textId="77777777" w:rsidR="00F77609" w:rsidRPr="00F362F7" w:rsidRDefault="00F77609" w:rsidP="00F77609">
      <w:pPr>
        <w:spacing w:line="276" w:lineRule="auto"/>
        <w:jc w:val="center"/>
        <w:rPr>
          <w:rFonts w:eastAsia="Calibri"/>
          <w:sz w:val="24"/>
          <w:szCs w:val="24"/>
        </w:rPr>
      </w:pPr>
    </w:p>
    <w:p w14:paraId="695062D1" w14:textId="77777777" w:rsidR="00F77609" w:rsidRPr="00F362F7" w:rsidRDefault="00F77609" w:rsidP="00F77609">
      <w:pPr>
        <w:spacing w:line="276" w:lineRule="auto"/>
        <w:ind w:firstLine="709"/>
        <w:jc w:val="both"/>
        <w:rPr>
          <w:sz w:val="24"/>
          <w:szCs w:val="24"/>
        </w:rPr>
      </w:pPr>
      <w:r w:rsidRPr="00F362F7">
        <w:rPr>
          <w:rFonts w:eastAsia="Calibri"/>
          <w:sz w:val="24"/>
          <w:szCs w:val="24"/>
        </w:rPr>
        <w:t>В 202</w:t>
      </w:r>
      <w:r>
        <w:rPr>
          <w:rFonts w:eastAsia="Calibri"/>
          <w:sz w:val="24"/>
          <w:szCs w:val="24"/>
        </w:rPr>
        <w:t>1</w:t>
      </w:r>
      <w:r w:rsidRPr="00F362F7">
        <w:rPr>
          <w:rFonts w:eastAsia="Calibri"/>
          <w:sz w:val="24"/>
          <w:szCs w:val="24"/>
        </w:rPr>
        <w:t xml:space="preserve"> г. Общество</w:t>
      </w:r>
      <w:r w:rsidRPr="00F362F7">
        <w:t xml:space="preserve"> </w:t>
      </w:r>
      <w:r w:rsidRPr="00F362F7">
        <w:rPr>
          <w:rFonts w:eastAsia="Calibri"/>
          <w:sz w:val="24"/>
          <w:szCs w:val="24"/>
        </w:rPr>
        <w:t>обеспечило устойчивую структуру бухгалтерского баланса.</w:t>
      </w:r>
    </w:p>
    <w:p w14:paraId="27E0E2A5" w14:textId="77777777" w:rsidR="002A0071" w:rsidRDefault="002A0071" w:rsidP="00F77609">
      <w:pPr>
        <w:spacing w:line="276" w:lineRule="auto"/>
        <w:ind w:firstLine="709"/>
        <w:jc w:val="center"/>
        <w:rPr>
          <w:b/>
          <w:sz w:val="24"/>
          <w:szCs w:val="24"/>
        </w:rPr>
      </w:pPr>
    </w:p>
    <w:p w14:paraId="3E4DAB57" w14:textId="77777777" w:rsidR="007957BA" w:rsidRDefault="007957BA" w:rsidP="00F77609">
      <w:pPr>
        <w:spacing w:line="276" w:lineRule="auto"/>
        <w:ind w:firstLine="709"/>
        <w:jc w:val="center"/>
        <w:rPr>
          <w:b/>
          <w:sz w:val="24"/>
          <w:szCs w:val="24"/>
        </w:rPr>
      </w:pPr>
    </w:p>
    <w:p w14:paraId="2EABEA41" w14:textId="77777777" w:rsidR="00F77609" w:rsidRPr="00F362F7" w:rsidRDefault="00F77609" w:rsidP="00F77609">
      <w:pPr>
        <w:spacing w:line="276" w:lineRule="auto"/>
        <w:ind w:firstLine="709"/>
        <w:jc w:val="center"/>
        <w:rPr>
          <w:b/>
          <w:sz w:val="24"/>
          <w:szCs w:val="24"/>
        </w:rPr>
      </w:pPr>
      <w:r w:rsidRPr="00F362F7">
        <w:rPr>
          <w:b/>
          <w:sz w:val="24"/>
          <w:szCs w:val="24"/>
        </w:rPr>
        <w:t xml:space="preserve">Общая характеристика финансовых результатов </w:t>
      </w:r>
    </w:p>
    <w:p w14:paraId="1446896C" w14:textId="4F242970" w:rsidR="00F77609" w:rsidRPr="00F362F7" w:rsidRDefault="00F77609" w:rsidP="00F77609">
      <w:pPr>
        <w:spacing w:line="276" w:lineRule="auto"/>
        <w:ind w:firstLine="709"/>
        <w:jc w:val="center"/>
        <w:rPr>
          <w:b/>
          <w:sz w:val="24"/>
          <w:szCs w:val="24"/>
        </w:rPr>
      </w:pPr>
      <w:r w:rsidRPr="00F362F7">
        <w:rPr>
          <w:b/>
          <w:sz w:val="24"/>
          <w:szCs w:val="24"/>
        </w:rPr>
        <w:t xml:space="preserve">деятельности ПАО </w:t>
      </w:r>
      <w:r w:rsidR="00387050">
        <w:rPr>
          <w:b/>
          <w:sz w:val="24"/>
          <w:szCs w:val="24"/>
        </w:rPr>
        <w:t>«</w:t>
      </w:r>
      <w:r w:rsidRPr="00F362F7">
        <w:rPr>
          <w:b/>
          <w:sz w:val="24"/>
          <w:szCs w:val="24"/>
        </w:rPr>
        <w:t>НКХП</w:t>
      </w:r>
      <w:r w:rsidR="00387050">
        <w:rPr>
          <w:b/>
          <w:sz w:val="24"/>
          <w:szCs w:val="24"/>
        </w:rPr>
        <w:t>»</w:t>
      </w:r>
      <w:r w:rsidRPr="00F362F7">
        <w:rPr>
          <w:b/>
          <w:sz w:val="24"/>
          <w:szCs w:val="24"/>
        </w:rPr>
        <w:t xml:space="preserve"> в 202</w:t>
      </w:r>
      <w:r>
        <w:rPr>
          <w:b/>
          <w:sz w:val="24"/>
          <w:szCs w:val="24"/>
        </w:rPr>
        <w:t>1</w:t>
      </w:r>
      <w:r w:rsidRPr="00F362F7">
        <w:rPr>
          <w:b/>
          <w:sz w:val="24"/>
          <w:szCs w:val="24"/>
        </w:rPr>
        <w:t xml:space="preserve"> г.</w:t>
      </w:r>
      <w:r w:rsidRPr="00F362F7">
        <w:t xml:space="preserve"> </w:t>
      </w:r>
      <w:r w:rsidRPr="00F362F7">
        <w:rPr>
          <w:b/>
          <w:sz w:val="24"/>
          <w:szCs w:val="24"/>
        </w:rPr>
        <w:t>по отношению к показателям 20</w:t>
      </w:r>
      <w:r>
        <w:rPr>
          <w:b/>
          <w:sz w:val="24"/>
          <w:szCs w:val="24"/>
        </w:rPr>
        <w:t>20</w:t>
      </w:r>
      <w:r w:rsidRPr="00F362F7">
        <w:rPr>
          <w:b/>
          <w:sz w:val="24"/>
          <w:szCs w:val="24"/>
        </w:rPr>
        <w:t xml:space="preserve"> г.</w:t>
      </w:r>
    </w:p>
    <w:p w14:paraId="7112A47C" w14:textId="77777777" w:rsidR="00F77609" w:rsidRPr="00F362F7" w:rsidRDefault="00F77609" w:rsidP="00F77609">
      <w:pPr>
        <w:spacing w:line="276" w:lineRule="auto"/>
        <w:ind w:firstLine="709"/>
        <w:jc w:val="both"/>
        <w:rPr>
          <w:b/>
          <w:sz w:val="24"/>
          <w:szCs w:val="24"/>
        </w:rPr>
      </w:pPr>
    </w:p>
    <w:p w14:paraId="733D2859" w14:textId="77777777" w:rsidR="00F77609" w:rsidRPr="00F362F7" w:rsidRDefault="00F77609" w:rsidP="00F77609">
      <w:pPr>
        <w:spacing w:line="276" w:lineRule="auto"/>
        <w:ind w:firstLine="709"/>
        <w:jc w:val="both"/>
        <w:rPr>
          <w:bCs/>
          <w:sz w:val="24"/>
          <w:szCs w:val="24"/>
        </w:rPr>
      </w:pPr>
      <w:r w:rsidRPr="00F362F7">
        <w:rPr>
          <w:bCs/>
          <w:sz w:val="24"/>
          <w:szCs w:val="24"/>
        </w:rPr>
        <w:t>Снижение активов Общества за 202</w:t>
      </w:r>
      <w:r>
        <w:rPr>
          <w:bCs/>
          <w:sz w:val="24"/>
          <w:szCs w:val="24"/>
        </w:rPr>
        <w:t>1</w:t>
      </w:r>
      <w:r w:rsidRPr="00F362F7">
        <w:rPr>
          <w:bCs/>
          <w:sz w:val="24"/>
          <w:szCs w:val="24"/>
        </w:rPr>
        <w:t xml:space="preserve"> г. составило 1 </w:t>
      </w:r>
      <w:r>
        <w:rPr>
          <w:bCs/>
          <w:sz w:val="24"/>
          <w:szCs w:val="24"/>
        </w:rPr>
        <w:t>346</w:t>
      </w:r>
      <w:r w:rsidRPr="00F362F7">
        <w:rPr>
          <w:bCs/>
          <w:sz w:val="24"/>
          <w:szCs w:val="24"/>
        </w:rPr>
        <w:t> </w:t>
      </w:r>
      <w:r>
        <w:rPr>
          <w:bCs/>
          <w:sz w:val="24"/>
          <w:szCs w:val="24"/>
        </w:rPr>
        <w:t>383</w:t>
      </w:r>
      <w:r w:rsidRPr="00F362F7">
        <w:rPr>
          <w:bCs/>
          <w:sz w:val="24"/>
          <w:szCs w:val="24"/>
        </w:rPr>
        <w:t xml:space="preserve"> тыс. руб. или 1</w:t>
      </w:r>
      <w:r>
        <w:rPr>
          <w:bCs/>
          <w:sz w:val="24"/>
          <w:szCs w:val="24"/>
        </w:rPr>
        <w:t>0</w:t>
      </w:r>
      <w:r w:rsidRPr="00F362F7">
        <w:rPr>
          <w:bCs/>
          <w:sz w:val="24"/>
          <w:szCs w:val="24"/>
        </w:rPr>
        <w:t>,</w:t>
      </w:r>
      <w:r>
        <w:rPr>
          <w:bCs/>
          <w:sz w:val="24"/>
          <w:szCs w:val="24"/>
        </w:rPr>
        <w:t>6</w:t>
      </w:r>
      <w:r w:rsidRPr="00F362F7">
        <w:rPr>
          <w:bCs/>
          <w:sz w:val="24"/>
          <w:szCs w:val="24"/>
        </w:rPr>
        <w:t xml:space="preserve">%: </w:t>
      </w:r>
    </w:p>
    <w:p w14:paraId="0C41CF8D" w14:textId="77777777" w:rsidR="00F77609" w:rsidRPr="00F362F7" w:rsidRDefault="00F77609" w:rsidP="00A5181E">
      <w:pPr>
        <w:numPr>
          <w:ilvl w:val="0"/>
          <w:numId w:val="102"/>
        </w:numPr>
        <w:spacing w:line="276" w:lineRule="auto"/>
        <w:jc w:val="both"/>
        <w:rPr>
          <w:bCs/>
          <w:sz w:val="24"/>
          <w:szCs w:val="24"/>
        </w:rPr>
      </w:pPr>
      <w:r w:rsidRPr="00F362F7">
        <w:rPr>
          <w:bCs/>
          <w:sz w:val="24"/>
          <w:szCs w:val="24"/>
        </w:rPr>
        <w:t xml:space="preserve">доля </w:t>
      </w:r>
      <w:proofErr w:type="spellStart"/>
      <w:r w:rsidRPr="00F362F7">
        <w:rPr>
          <w:bCs/>
          <w:sz w:val="24"/>
          <w:szCs w:val="24"/>
        </w:rPr>
        <w:t>внеоборотных</w:t>
      </w:r>
      <w:proofErr w:type="spellEnd"/>
      <w:r w:rsidRPr="00F362F7">
        <w:rPr>
          <w:bCs/>
          <w:sz w:val="24"/>
          <w:szCs w:val="24"/>
        </w:rPr>
        <w:t xml:space="preserve"> активов увеличилась с </w:t>
      </w:r>
      <w:r w:rsidRPr="00AF6D7E">
        <w:rPr>
          <w:bCs/>
          <w:sz w:val="24"/>
          <w:szCs w:val="24"/>
        </w:rPr>
        <w:t>72,8</w:t>
      </w:r>
      <w:r w:rsidRPr="00F362F7">
        <w:rPr>
          <w:bCs/>
          <w:sz w:val="24"/>
          <w:szCs w:val="24"/>
        </w:rPr>
        <w:t xml:space="preserve">% до </w:t>
      </w:r>
      <w:r>
        <w:rPr>
          <w:bCs/>
          <w:sz w:val="24"/>
          <w:szCs w:val="24"/>
        </w:rPr>
        <w:t>87,1</w:t>
      </w:r>
      <w:r w:rsidRPr="00F362F7">
        <w:rPr>
          <w:bCs/>
          <w:sz w:val="24"/>
          <w:szCs w:val="24"/>
        </w:rPr>
        <w:t>% от валюты баланса по состоянию на 31.12.20</w:t>
      </w:r>
      <w:r>
        <w:rPr>
          <w:bCs/>
          <w:sz w:val="24"/>
          <w:szCs w:val="24"/>
        </w:rPr>
        <w:t>20</w:t>
      </w:r>
      <w:r w:rsidRPr="00F362F7">
        <w:rPr>
          <w:bCs/>
          <w:sz w:val="24"/>
          <w:szCs w:val="24"/>
        </w:rPr>
        <w:t>, суммарное увеличение составило 6</w:t>
      </w:r>
      <w:r>
        <w:rPr>
          <w:bCs/>
          <w:sz w:val="24"/>
          <w:szCs w:val="24"/>
        </w:rPr>
        <w:t>35</w:t>
      </w:r>
      <w:r w:rsidRPr="00F362F7">
        <w:rPr>
          <w:bCs/>
          <w:sz w:val="24"/>
          <w:szCs w:val="24"/>
        </w:rPr>
        <w:t> </w:t>
      </w:r>
      <w:r>
        <w:rPr>
          <w:bCs/>
          <w:sz w:val="24"/>
          <w:szCs w:val="24"/>
        </w:rPr>
        <w:t>570</w:t>
      </w:r>
      <w:r w:rsidRPr="00F362F7">
        <w:rPr>
          <w:bCs/>
          <w:sz w:val="24"/>
          <w:szCs w:val="24"/>
        </w:rPr>
        <w:t xml:space="preserve"> тыс. руб.</w:t>
      </w:r>
      <w:r w:rsidRPr="00F362F7">
        <w:rPr>
          <w:sz w:val="24"/>
          <w:szCs w:val="24"/>
        </w:rPr>
        <w:t xml:space="preserve"> или </w:t>
      </w:r>
      <w:r>
        <w:rPr>
          <w:bCs/>
          <w:sz w:val="24"/>
          <w:szCs w:val="24"/>
        </w:rPr>
        <w:t>6,9</w:t>
      </w:r>
      <w:r w:rsidRPr="00F362F7">
        <w:rPr>
          <w:bCs/>
          <w:sz w:val="24"/>
          <w:szCs w:val="24"/>
        </w:rPr>
        <w:t>%;</w:t>
      </w:r>
    </w:p>
    <w:p w14:paraId="53C41961" w14:textId="77777777" w:rsidR="00F77609" w:rsidRPr="00F362F7" w:rsidRDefault="00F77609" w:rsidP="00A5181E">
      <w:pPr>
        <w:numPr>
          <w:ilvl w:val="0"/>
          <w:numId w:val="102"/>
        </w:numPr>
        <w:spacing w:line="276" w:lineRule="auto"/>
        <w:jc w:val="both"/>
        <w:rPr>
          <w:bCs/>
          <w:sz w:val="24"/>
          <w:szCs w:val="24"/>
        </w:rPr>
      </w:pPr>
      <w:r w:rsidRPr="00F362F7">
        <w:rPr>
          <w:bCs/>
          <w:sz w:val="24"/>
          <w:szCs w:val="24"/>
        </w:rPr>
        <w:t xml:space="preserve">доля оборотных активов снизилась с </w:t>
      </w:r>
      <w:r w:rsidRPr="00AF6D7E">
        <w:rPr>
          <w:bCs/>
          <w:sz w:val="24"/>
          <w:szCs w:val="24"/>
        </w:rPr>
        <w:t>27,2</w:t>
      </w:r>
      <w:r w:rsidRPr="00F362F7">
        <w:rPr>
          <w:bCs/>
          <w:sz w:val="24"/>
          <w:szCs w:val="24"/>
        </w:rPr>
        <w:t xml:space="preserve">% до </w:t>
      </w:r>
      <w:r>
        <w:rPr>
          <w:bCs/>
          <w:sz w:val="24"/>
          <w:szCs w:val="24"/>
        </w:rPr>
        <w:t>12,9</w:t>
      </w:r>
      <w:r w:rsidRPr="00F362F7">
        <w:rPr>
          <w:bCs/>
          <w:sz w:val="24"/>
          <w:szCs w:val="24"/>
        </w:rPr>
        <w:t xml:space="preserve">%, суммарное снижение составило </w:t>
      </w:r>
      <w:r>
        <w:rPr>
          <w:bCs/>
          <w:sz w:val="24"/>
          <w:szCs w:val="24"/>
        </w:rPr>
        <w:t>1 981 953</w:t>
      </w:r>
      <w:r w:rsidRPr="00F362F7">
        <w:rPr>
          <w:bCs/>
          <w:sz w:val="24"/>
          <w:szCs w:val="24"/>
        </w:rPr>
        <w:t xml:space="preserve"> тыс. руб.</w:t>
      </w:r>
      <w:r w:rsidRPr="00F362F7">
        <w:rPr>
          <w:sz w:val="24"/>
          <w:szCs w:val="24"/>
        </w:rPr>
        <w:t xml:space="preserve"> или </w:t>
      </w:r>
      <w:r>
        <w:rPr>
          <w:bCs/>
          <w:sz w:val="24"/>
          <w:szCs w:val="24"/>
        </w:rPr>
        <w:t>57,7</w:t>
      </w:r>
      <w:r w:rsidRPr="00F362F7">
        <w:rPr>
          <w:bCs/>
          <w:sz w:val="24"/>
          <w:szCs w:val="24"/>
        </w:rPr>
        <w:t>%.</w:t>
      </w:r>
    </w:p>
    <w:p w14:paraId="250E912E" w14:textId="6C9945D8" w:rsidR="00F77609" w:rsidRPr="00F362F7" w:rsidRDefault="00F77609" w:rsidP="00F77609">
      <w:pPr>
        <w:spacing w:line="276" w:lineRule="auto"/>
        <w:ind w:firstLine="709"/>
        <w:jc w:val="both"/>
        <w:rPr>
          <w:bCs/>
          <w:sz w:val="24"/>
          <w:szCs w:val="24"/>
        </w:rPr>
      </w:pPr>
      <w:r w:rsidRPr="00F362F7">
        <w:rPr>
          <w:bCs/>
          <w:sz w:val="24"/>
          <w:szCs w:val="24"/>
        </w:rPr>
        <w:t xml:space="preserve">На изменение показателей и структуры бухгалтерского баланса ПАО </w:t>
      </w:r>
      <w:r w:rsidR="00387050">
        <w:rPr>
          <w:bCs/>
          <w:sz w:val="24"/>
          <w:szCs w:val="24"/>
        </w:rPr>
        <w:t>«</w:t>
      </w:r>
      <w:r w:rsidRPr="00F362F7">
        <w:rPr>
          <w:bCs/>
          <w:sz w:val="24"/>
          <w:szCs w:val="24"/>
        </w:rPr>
        <w:t>НКХП</w:t>
      </w:r>
      <w:r w:rsidR="00387050">
        <w:rPr>
          <w:bCs/>
          <w:sz w:val="24"/>
          <w:szCs w:val="24"/>
        </w:rPr>
        <w:t>»</w:t>
      </w:r>
      <w:r w:rsidRPr="00F362F7">
        <w:rPr>
          <w:bCs/>
          <w:sz w:val="24"/>
          <w:szCs w:val="24"/>
        </w:rPr>
        <w:t xml:space="preserve"> в 202</w:t>
      </w:r>
      <w:r>
        <w:rPr>
          <w:bCs/>
          <w:sz w:val="24"/>
          <w:szCs w:val="24"/>
        </w:rPr>
        <w:t>1</w:t>
      </w:r>
      <w:r w:rsidRPr="00F362F7">
        <w:rPr>
          <w:bCs/>
          <w:sz w:val="24"/>
          <w:szCs w:val="24"/>
        </w:rPr>
        <w:t xml:space="preserve"> г. повлияли следующие факторы:</w:t>
      </w:r>
    </w:p>
    <w:p w14:paraId="3AE45D9D" w14:textId="141AF975" w:rsidR="00F77609" w:rsidRPr="00F362F7" w:rsidRDefault="00F77609" w:rsidP="00A5181E">
      <w:pPr>
        <w:numPr>
          <w:ilvl w:val="0"/>
          <w:numId w:val="102"/>
        </w:numPr>
        <w:spacing w:line="276" w:lineRule="auto"/>
        <w:jc w:val="both"/>
        <w:rPr>
          <w:bCs/>
          <w:sz w:val="24"/>
          <w:szCs w:val="24"/>
        </w:rPr>
      </w:pPr>
      <w:r w:rsidRPr="00F362F7">
        <w:rPr>
          <w:bCs/>
          <w:sz w:val="24"/>
          <w:szCs w:val="24"/>
        </w:rPr>
        <w:t xml:space="preserve">увеличение </w:t>
      </w:r>
      <w:proofErr w:type="spellStart"/>
      <w:r w:rsidRPr="00F362F7">
        <w:rPr>
          <w:bCs/>
          <w:sz w:val="24"/>
          <w:szCs w:val="24"/>
        </w:rPr>
        <w:t>внеоборотных</w:t>
      </w:r>
      <w:proofErr w:type="spellEnd"/>
      <w:r w:rsidRPr="00F362F7">
        <w:rPr>
          <w:bCs/>
          <w:sz w:val="24"/>
          <w:szCs w:val="24"/>
        </w:rPr>
        <w:t xml:space="preserve"> активов на </w:t>
      </w:r>
      <w:r w:rsidRPr="00AF6D7E">
        <w:rPr>
          <w:bCs/>
          <w:sz w:val="24"/>
          <w:szCs w:val="24"/>
        </w:rPr>
        <w:t>635 570</w:t>
      </w:r>
      <w:r w:rsidRPr="00F362F7">
        <w:rPr>
          <w:bCs/>
          <w:sz w:val="24"/>
          <w:szCs w:val="24"/>
        </w:rPr>
        <w:t xml:space="preserve"> тыс. руб. или на </w:t>
      </w:r>
      <w:r w:rsidRPr="00AF6D7E">
        <w:rPr>
          <w:bCs/>
          <w:sz w:val="24"/>
          <w:szCs w:val="24"/>
        </w:rPr>
        <w:t>6,9</w:t>
      </w:r>
      <w:r w:rsidRPr="00F362F7">
        <w:rPr>
          <w:bCs/>
          <w:sz w:val="24"/>
          <w:szCs w:val="24"/>
        </w:rPr>
        <w:t xml:space="preserve">% произошло за счет средств, направляемых на капитальные вложения в рамках Инвестиционной программы по реконструкции комплекса по хранению и перевалке зерна ПАО </w:t>
      </w:r>
      <w:r w:rsidR="00387050">
        <w:rPr>
          <w:bCs/>
          <w:sz w:val="24"/>
          <w:szCs w:val="24"/>
        </w:rPr>
        <w:t>«</w:t>
      </w:r>
      <w:r w:rsidRPr="00F362F7">
        <w:rPr>
          <w:bCs/>
          <w:sz w:val="24"/>
          <w:szCs w:val="24"/>
        </w:rPr>
        <w:t>НКХП</w:t>
      </w:r>
      <w:r w:rsidR="00387050">
        <w:rPr>
          <w:bCs/>
          <w:sz w:val="24"/>
          <w:szCs w:val="24"/>
        </w:rPr>
        <w:t>»</w:t>
      </w:r>
      <w:r w:rsidRPr="00F362F7">
        <w:rPr>
          <w:bCs/>
          <w:sz w:val="24"/>
          <w:szCs w:val="24"/>
        </w:rPr>
        <w:t>;</w:t>
      </w:r>
    </w:p>
    <w:p w14:paraId="65E829F2" w14:textId="77777777" w:rsidR="00F77609" w:rsidRPr="00F362F7" w:rsidRDefault="00F77609" w:rsidP="00A5181E">
      <w:pPr>
        <w:numPr>
          <w:ilvl w:val="0"/>
          <w:numId w:val="102"/>
        </w:numPr>
        <w:spacing w:line="276" w:lineRule="auto"/>
        <w:jc w:val="both"/>
        <w:rPr>
          <w:bCs/>
          <w:sz w:val="24"/>
          <w:szCs w:val="24"/>
        </w:rPr>
      </w:pPr>
      <w:r w:rsidRPr="00F362F7">
        <w:rPr>
          <w:bCs/>
          <w:sz w:val="24"/>
          <w:szCs w:val="24"/>
        </w:rPr>
        <w:t>у</w:t>
      </w:r>
      <w:r>
        <w:rPr>
          <w:bCs/>
          <w:sz w:val="24"/>
          <w:szCs w:val="24"/>
        </w:rPr>
        <w:t>велич</w:t>
      </w:r>
      <w:r w:rsidRPr="00F362F7">
        <w:rPr>
          <w:bCs/>
          <w:sz w:val="24"/>
          <w:szCs w:val="24"/>
        </w:rPr>
        <w:t xml:space="preserve">ение запасов на </w:t>
      </w:r>
      <w:r>
        <w:rPr>
          <w:bCs/>
          <w:sz w:val="24"/>
          <w:szCs w:val="24"/>
        </w:rPr>
        <w:t>121 573</w:t>
      </w:r>
      <w:r w:rsidRPr="00F362F7">
        <w:rPr>
          <w:bCs/>
          <w:sz w:val="24"/>
          <w:szCs w:val="24"/>
        </w:rPr>
        <w:t xml:space="preserve"> тыс. руб.</w:t>
      </w:r>
      <w:r w:rsidRPr="00F362F7">
        <w:rPr>
          <w:sz w:val="24"/>
          <w:szCs w:val="24"/>
        </w:rPr>
        <w:t xml:space="preserve"> или на </w:t>
      </w:r>
      <w:r>
        <w:rPr>
          <w:bCs/>
          <w:sz w:val="24"/>
          <w:szCs w:val="24"/>
        </w:rPr>
        <w:t>50,1</w:t>
      </w:r>
      <w:r w:rsidRPr="00F362F7">
        <w:rPr>
          <w:bCs/>
          <w:sz w:val="24"/>
          <w:szCs w:val="24"/>
        </w:rPr>
        <w:t xml:space="preserve">% произошло </w:t>
      </w:r>
      <w:r>
        <w:rPr>
          <w:bCs/>
          <w:sz w:val="24"/>
          <w:szCs w:val="24"/>
        </w:rPr>
        <w:t>в связи с закупкой</w:t>
      </w:r>
      <w:r w:rsidRPr="00F362F7">
        <w:rPr>
          <w:bCs/>
          <w:sz w:val="24"/>
          <w:szCs w:val="24"/>
        </w:rPr>
        <w:t xml:space="preserve"> сырья для пер</w:t>
      </w:r>
      <w:r>
        <w:rPr>
          <w:bCs/>
          <w:sz w:val="24"/>
          <w:szCs w:val="24"/>
        </w:rPr>
        <w:t>еработки на мельзаводе;</w:t>
      </w:r>
    </w:p>
    <w:p w14:paraId="169E27EC" w14:textId="53397DDC" w:rsidR="00F77609" w:rsidRPr="00F362F7" w:rsidRDefault="00F77609" w:rsidP="00A5181E">
      <w:pPr>
        <w:numPr>
          <w:ilvl w:val="0"/>
          <w:numId w:val="103"/>
        </w:numPr>
        <w:spacing w:line="276" w:lineRule="auto"/>
        <w:jc w:val="both"/>
        <w:rPr>
          <w:bCs/>
          <w:sz w:val="24"/>
          <w:szCs w:val="24"/>
        </w:rPr>
      </w:pPr>
      <w:r w:rsidRPr="00F362F7">
        <w:rPr>
          <w:bCs/>
          <w:sz w:val="24"/>
          <w:szCs w:val="24"/>
        </w:rPr>
        <w:t xml:space="preserve">снижение оборотных активов на </w:t>
      </w:r>
      <w:r>
        <w:rPr>
          <w:bCs/>
          <w:sz w:val="24"/>
          <w:szCs w:val="24"/>
        </w:rPr>
        <w:t>1 981 953</w:t>
      </w:r>
      <w:r w:rsidRPr="00F362F7">
        <w:rPr>
          <w:bCs/>
          <w:sz w:val="24"/>
          <w:szCs w:val="24"/>
        </w:rPr>
        <w:t xml:space="preserve"> тыс. руб. или на </w:t>
      </w:r>
      <w:r w:rsidRPr="002D72B4">
        <w:rPr>
          <w:bCs/>
          <w:sz w:val="24"/>
          <w:szCs w:val="24"/>
        </w:rPr>
        <w:t>57,7</w:t>
      </w:r>
      <w:r w:rsidRPr="00F362F7">
        <w:rPr>
          <w:bCs/>
          <w:sz w:val="24"/>
          <w:szCs w:val="24"/>
        </w:rPr>
        <w:t xml:space="preserve">% произошло в основном за счет уменьшения </w:t>
      </w:r>
      <w:r>
        <w:rPr>
          <w:bCs/>
          <w:sz w:val="24"/>
          <w:szCs w:val="24"/>
        </w:rPr>
        <w:t>остатка свободных денежных средств</w:t>
      </w:r>
      <w:r w:rsidRPr="00F362F7">
        <w:rPr>
          <w:bCs/>
          <w:sz w:val="24"/>
          <w:szCs w:val="24"/>
        </w:rPr>
        <w:t>;</w:t>
      </w:r>
    </w:p>
    <w:p w14:paraId="4C6E37A4" w14:textId="77777777" w:rsidR="00F77609" w:rsidRPr="00F362F7" w:rsidRDefault="00F77609" w:rsidP="00A5181E">
      <w:pPr>
        <w:numPr>
          <w:ilvl w:val="0"/>
          <w:numId w:val="103"/>
        </w:numPr>
        <w:spacing w:line="276" w:lineRule="auto"/>
        <w:jc w:val="both"/>
        <w:rPr>
          <w:bCs/>
          <w:sz w:val="24"/>
          <w:szCs w:val="24"/>
          <w:u w:val="single"/>
        </w:rPr>
      </w:pPr>
      <w:r w:rsidRPr="00F362F7">
        <w:rPr>
          <w:bCs/>
          <w:sz w:val="24"/>
          <w:szCs w:val="24"/>
        </w:rPr>
        <w:t xml:space="preserve">дебиторская задолженность </w:t>
      </w:r>
      <w:r>
        <w:rPr>
          <w:bCs/>
          <w:sz w:val="24"/>
          <w:szCs w:val="24"/>
        </w:rPr>
        <w:t>увелич</w:t>
      </w:r>
      <w:r w:rsidRPr="00F362F7">
        <w:rPr>
          <w:bCs/>
          <w:sz w:val="24"/>
          <w:szCs w:val="24"/>
        </w:rPr>
        <w:t xml:space="preserve">илась на </w:t>
      </w:r>
      <w:r>
        <w:rPr>
          <w:bCs/>
          <w:sz w:val="24"/>
          <w:szCs w:val="24"/>
        </w:rPr>
        <w:t>21 530</w:t>
      </w:r>
      <w:r w:rsidRPr="00F362F7">
        <w:rPr>
          <w:bCs/>
          <w:sz w:val="24"/>
          <w:szCs w:val="24"/>
        </w:rPr>
        <w:t xml:space="preserve"> тыс. руб. или на </w:t>
      </w:r>
      <w:r>
        <w:rPr>
          <w:bCs/>
          <w:sz w:val="24"/>
          <w:szCs w:val="24"/>
        </w:rPr>
        <w:t>13,0</w:t>
      </w:r>
      <w:r w:rsidRPr="00F362F7">
        <w:rPr>
          <w:bCs/>
          <w:sz w:val="24"/>
          <w:szCs w:val="24"/>
        </w:rPr>
        <w:t xml:space="preserve">% в связи с </w:t>
      </w:r>
      <w:r>
        <w:rPr>
          <w:bCs/>
          <w:sz w:val="24"/>
          <w:szCs w:val="24"/>
        </w:rPr>
        <w:t>предоставлением авансов подрядчикам для закупки материалов</w:t>
      </w:r>
      <w:r w:rsidRPr="00F362F7">
        <w:rPr>
          <w:bCs/>
          <w:sz w:val="24"/>
          <w:szCs w:val="24"/>
        </w:rPr>
        <w:t>;</w:t>
      </w:r>
    </w:p>
    <w:p w14:paraId="18F3C50C" w14:textId="6E4BC5BC" w:rsidR="00A45E61" w:rsidRPr="00A45E61" w:rsidRDefault="00A45E61" w:rsidP="00A45E61">
      <w:pPr>
        <w:numPr>
          <w:ilvl w:val="0"/>
          <w:numId w:val="103"/>
        </w:numPr>
        <w:spacing w:line="276" w:lineRule="auto"/>
        <w:jc w:val="both"/>
        <w:rPr>
          <w:bCs/>
          <w:sz w:val="24"/>
          <w:szCs w:val="24"/>
          <w:u w:val="single"/>
        </w:rPr>
      </w:pPr>
      <w:r w:rsidRPr="00A45E61">
        <w:rPr>
          <w:bCs/>
          <w:sz w:val="24"/>
          <w:szCs w:val="24"/>
        </w:rPr>
        <w:t>краткосрочные обязательства снизились на 1 855 816 тыс. руб. или на 56,9% за счет погашения кредиторской задолженности и заемных средств;</w:t>
      </w:r>
    </w:p>
    <w:p w14:paraId="6E5875F0" w14:textId="77777777" w:rsidR="00F77609" w:rsidRPr="005203B1" w:rsidRDefault="00F77609" w:rsidP="00A5181E">
      <w:pPr>
        <w:numPr>
          <w:ilvl w:val="0"/>
          <w:numId w:val="103"/>
        </w:numPr>
        <w:spacing w:line="276" w:lineRule="auto"/>
        <w:jc w:val="both"/>
        <w:rPr>
          <w:bCs/>
          <w:sz w:val="24"/>
          <w:szCs w:val="24"/>
          <w:u w:val="single"/>
        </w:rPr>
      </w:pPr>
      <w:r w:rsidRPr="00F362F7">
        <w:rPr>
          <w:bCs/>
          <w:sz w:val="24"/>
          <w:szCs w:val="24"/>
        </w:rPr>
        <w:t xml:space="preserve">кредиторская задолженность снизилась на </w:t>
      </w:r>
      <w:r>
        <w:rPr>
          <w:bCs/>
          <w:sz w:val="24"/>
          <w:szCs w:val="24"/>
        </w:rPr>
        <w:t>741 266</w:t>
      </w:r>
      <w:r w:rsidRPr="00F362F7">
        <w:rPr>
          <w:bCs/>
          <w:sz w:val="24"/>
          <w:szCs w:val="24"/>
        </w:rPr>
        <w:t xml:space="preserve"> тыс.  руб. или на </w:t>
      </w:r>
      <w:r>
        <w:rPr>
          <w:bCs/>
          <w:sz w:val="24"/>
          <w:szCs w:val="24"/>
        </w:rPr>
        <w:t>68,0</w:t>
      </w:r>
      <w:r w:rsidRPr="00F362F7">
        <w:rPr>
          <w:bCs/>
          <w:sz w:val="24"/>
          <w:szCs w:val="24"/>
        </w:rPr>
        <w:t xml:space="preserve">% в основном </w:t>
      </w:r>
      <w:r w:rsidRPr="005203B1">
        <w:rPr>
          <w:bCs/>
          <w:sz w:val="24"/>
          <w:szCs w:val="24"/>
        </w:rPr>
        <w:t>за счет выплаты объявленных дивидендов и выполнения подрядчиками работ по ранее выданным авансам;</w:t>
      </w:r>
    </w:p>
    <w:p w14:paraId="52B17C49" w14:textId="77777777" w:rsidR="00F77609" w:rsidRPr="00F362F7" w:rsidRDefault="00F77609" w:rsidP="00A5181E">
      <w:pPr>
        <w:numPr>
          <w:ilvl w:val="0"/>
          <w:numId w:val="103"/>
        </w:numPr>
        <w:spacing w:line="276" w:lineRule="auto"/>
        <w:jc w:val="both"/>
        <w:rPr>
          <w:bCs/>
          <w:sz w:val="24"/>
          <w:szCs w:val="24"/>
          <w:u w:val="single"/>
        </w:rPr>
      </w:pPr>
      <w:r w:rsidRPr="00F362F7">
        <w:rPr>
          <w:bCs/>
          <w:sz w:val="24"/>
          <w:szCs w:val="24"/>
        </w:rPr>
        <w:t>собственный капитал вырос на 1</w:t>
      </w:r>
      <w:r>
        <w:rPr>
          <w:bCs/>
          <w:sz w:val="24"/>
          <w:szCs w:val="24"/>
        </w:rPr>
        <w:t> 349 004</w:t>
      </w:r>
      <w:r w:rsidRPr="00F362F7">
        <w:rPr>
          <w:bCs/>
          <w:sz w:val="24"/>
          <w:szCs w:val="24"/>
        </w:rPr>
        <w:t xml:space="preserve"> тыс. руб.</w:t>
      </w:r>
      <w:r w:rsidRPr="00F362F7">
        <w:rPr>
          <w:sz w:val="24"/>
          <w:szCs w:val="24"/>
        </w:rPr>
        <w:t xml:space="preserve"> или на </w:t>
      </w:r>
      <w:r>
        <w:rPr>
          <w:bCs/>
          <w:sz w:val="24"/>
          <w:szCs w:val="24"/>
        </w:rPr>
        <w:t>17,4</w:t>
      </w:r>
      <w:r w:rsidRPr="00F362F7">
        <w:rPr>
          <w:bCs/>
          <w:sz w:val="24"/>
          <w:szCs w:val="24"/>
        </w:rPr>
        <w:t>% за счет нераспределенной прибыли 202</w:t>
      </w:r>
      <w:r>
        <w:rPr>
          <w:bCs/>
          <w:sz w:val="24"/>
          <w:szCs w:val="24"/>
        </w:rPr>
        <w:t>1</w:t>
      </w:r>
      <w:r w:rsidRPr="00F362F7">
        <w:rPr>
          <w:bCs/>
          <w:sz w:val="24"/>
          <w:szCs w:val="24"/>
        </w:rPr>
        <w:t xml:space="preserve"> г.</w:t>
      </w:r>
    </w:p>
    <w:p w14:paraId="7DF9DF59" w14:textId="77777777" w:rsidR="00F77609" w:rsidRPr="00F362F7" w:rsidRDefault="00F77609" w:rsidP="00F77609">
      <w:pPr>
        <w:spacing w:line="276" w:lineRule="auto"/>
        <w:ind w:firstLine="709"/>
        <w:jc w:val="both"/>
        <w:rPr>
          <w:bCs/>
          <w:sz w:val="24"/>
          <w:szCs w:val="24"/>
        </w:rPr>
      </w:pPr>
      <w:r w:rsidRPr="00F362F7">
        <w:rPr>
          <w:bCs/>
          <w:sz w:val="24"/>
          <w:szCs w:val="24"/>
        </w:rPr>
        <w:t>Совокупная долговая нагрузка Общества по состоянию на 31.12.202</w:t>
      </w:r>
      <w:r>
        <w:rPr>
          <w:bCs/>
          <w:sz w:val="24"/>
          <w:szCs w:val="24"/>
        </w:rPr>
        <w:t>1</w:t>
      </w:r>
      <w:r w:rsidRPr="00F362F7">
        <w:rPr>
          <w:bCs/>
          <w:sz w:val="24"/>
          <w:szCs w:val="24"/>
        </w:rPr>
        <w:t xml:space="preserve"> составила    </w:t>
      </w:r>
      <w:r>
        <w:rPr>
          <w:bCs/>
          <w:sz w:val="24"/>
          <w:szCs w:val="24"/>
        </w:rPr>
        <w:t>2 186 938</w:t>
      </w:r>
      <w:r w:rsidRPr="00F362F7">
        <w:rPr>
          <w:bCs/>
          <w:sz w:val="24"/>
          <w:szCs w:val="24"/>
        </w:rPr>
        <w:t xml:space="preserve"> тыс. руб., что составляет </w:t>
      </w:r>
      <w:r>
        <w:rPr>
          <w:bCs/>
          <w:sz w:val="24"/>
          <w:szCs w:val="24"/>
        </w:rPr>
        <w:t>19,3</w:t>
      </w:r>
      <w:r w:rsidRPr="00F362F7">
        <w:rPr>
          <w:bCs/>
          <w:sz w:val="24"/>
          <w:szCs w:val="24"/>
        </w:rPr>
        <w:t xml:space="preserve">% валюты баланса, в том числе долгосрочные обязательства составляют </w:t>
      </w:r>
      <w:r>
        <w:rPr>
          <w:bCs/>
          <w:sz w:val="24"/>
          <w:szCs w:val="24"/>
        </w:rPr>
        <w:t>6,9</w:t>
      </w:r>
      <w:r w:rsidRPr="00F362F7">
        <w:rPr>
          <w:bCs/>
          <w:sz w:val="24"/>
          <w:szCs w:val="24"/>
        </w:rPr>
        <w:t>% валюты баланса.</w:t>
      </w:r>
    </w:p>
    <w:p w14:paraId="75FA4992" w14:textId="77777777" w:rsidR="00F77609" w:rsidRPr="00F362F7" w:rsidRDefault="00F77609" w:rsidP="00F77609">
      <w:pPr>
        <w:spacing w:line="276" w:lineRule="auto"/>
        <w:ind w:firstLine="709"/>
        <w:jc w:val="both"/>
        <w:rPr>
          <w:bCs/>
          <w:sz w:val="24"/>
          <w:szCs w:val="24"/>
        </w:rPr>
      </w:pPr>
      <w:r w:rsidRPr="00F362F7">
        <w:rPr>
          <w:bCs/>
          <w:sz w:val="24"/>
          <w:szCs w:val="24"/>
        </w:rPr>
        <w:t>Просроченная дебиторская задолженность по состоянию на 31.12.202</w:t>
      </w:r>
      <w:r>
        <w:rPr>
          <w:bCs/>
          <w:sz w:val="24"/>
          <w:szCs w:val="24"/>
        </w:rPr>
        <w:t>1</w:t>
      </w:r>
      <w:r w:rsidRPr="00F362F7">
        <w:rPr>
          <w:bCs/>
          <w:sz w:val="24"/>
          <w:szCs w:val="24"/>
        </w:rPr>
        <w:t xml:space="preserve">, за вычетом резерва, составила </w:t>
      </w:r>
      <w:r>
        <w:rPr>
          <w:bCs/>
          <w:sz w:val="24"/>
          <w:szCs w:val="24"/>
        </w:rPr>
        <w:t>93</w:t>
      </w:r>
      <w:r w:rsidRPr="00F362F7">
        <w:rPr>
          <w:bCs/>
          <w:sz w:val="24"/>
          <w:szCs w:val="24"/>
        </w:rPr>
        <w:t xml:space="preserve"> тыс. руб. или 0,0</w:t>
      </w:r>
      <w:r>
        <w:rPr>
          <w:bCs/>
          <w:sz w:val="24"/>
          <w:szCs w:val="24"/>
        </w:rPr>
        <w:t>008</w:t>
      </w:r>
      <w:r w:rsidRPr="00F362F7">
        <w:rPr>
          <w:bCs/>
          <w:sz w:val="24"/>
          <w:szCs w:val="24"/>
        </w:rPr>
        <w:t xml:space="preserve">% от валюты баланса. </w:t>
      </w:r>
    </w:p>
    <w:p w14:paraId="095758D3" w14:textId="77777777" w:rsidR="00D87BE9" w:rsidRDefault="00D87BE9" w:rsidP="00F77609">
      <w:pPr>
        <w:spacing w:line="276" w:lineRule="auto"/>
        <w:jc w:val="center"/>
        <w:rPr>
          <w:b/>
          <w:bCs/>
          <w:sz w:val="24"/>
          <w:szCs w:val="24"/>
        </w:rPr>
      </w:pPr>
    </w:p>
    <w:p w14:paraId="44B2F149" w14:textId="77777777" w:rsidR="007957BA" w:rsidRDefault="007957BA" w:rsidP="00F77609">
      <w:pPr>
        <w:spacing w:line="276" w:lineRule="auto"/>
        <w:jc w:val="center"/>
        <w:rPr>
          <w:b/>
          <w:bCs/>
          <w:sz w:val="24"/>
          <w:szCs w:val="24"/>
        </w:rPr>
      </w:pPr>
    </w:p>
    <w:p w14:paraId="1FDF5EB4" w14:textId="77777777" w:rsidR="007957BA" w:rsidRDefault="007957BA" w:rsidP="00F77609">
      <w:pPr>
        <w:spacing w:line="276" w:lineRule="auto"/>
        <w:jc w:val="center"/>
        <w:rPr>
          <w:b/>
          <w:bCs/>
          <w:sz w:val="24"/>
          <w:szCs w:val="24"/>
        </w:rPr>
      </w:pPr>
    </w:p>
    <w:p w14:paraId="5740E96B" w14:textId="77777777" w:rsidR="007957BA" w:rsidRDefault="007957BA" w:rsidP="00F77609">
      <w:pPr>
        <w:spacing w:line="276" w:lineRule="auto"/>
        <w:jc w:val="center"/>
        <w:rPr>
          <w:b/>
          <w:bCs/>
          <w:sz w:val="24"/>
          <w:szCs w:val="24"/>
        </w:rPr>
      </w:pPr>
    </w:p>
    <w:p w14:paraId="70479964" w14:textId="77777777" w:rsidR="007957BA" w:rsidRDefault="007957BA" w:rsidP="00F77609">
      <w:pPr>
        <w:spacing w:line="276" w:lineRule="auto"/>
        <w:jc w:val="center"/>
        <w:rPr>
          <w:b/>
          <w:bCs/>
          <w:sz w:val="24"/>
          <w:szCs w:val="24"/>
        </w:rPr>
      </w:pPr>
    </w:p>
    <w:p w14:paraId="05D48446" w14:textId="77777777" w:rsidR="007957BA" w:rsidRDefault="007957BA" w:rsidP="00F77609">
      <w:pPr>
        <w:spacing w:line="276" w:lineRule="auto"/>
        <w:jc w:val="center"/>
        <w:rPr>
          <w:b/>
          <w:bCs/>
          <w:sz w:val="24"/>
          <w:szCs w:val="24"/>
        </w:rPr>
      </w:pPr>
    </w:p>
    <w:p w14:paraId="44E316F8" w14:textId="77777777" w:rsidR="007957BA" w:rsidRDefault="007957BA" w:rsidP="00F77609">
      <w:pPr>
        <w:spacing w:line="276" w:lineRule="auto"/>
        <w:jc w:val="center"/>
        <w:rPr>
          <w:b/>
          <w:bCs/>
          <w:sz w:val="24"/>
          <w:szCs w:val="24"/>
        </w:rPr>
      </w:pPr>
    </w:p>
    <w:p w14:paraId="56F50202" w14:textId="77777777" w:rsidR="007957BA" w:rsidRDefault="007957BA" w:rsidP="00F77609">
      <w:pPr>
        <w:spacing w:line="276" w:lineRule="auto"/>
        <w:jc w:val="center"/>
        <w:rPr>
          <w:b/>
          <w:bCs/>
          <w:sz w:val="24"/>
          <w:szCs w:val="24"/>
        </w:rPr>
      </w:pPr>
    </w:p>
    <w:p w14:paraId="105ADF5F" w14:textId="77777777" w:rsidR="007957BA" w:rsidRDefault="007957BA" w:rsidP="00F77609">
      <w:pPr>
        <w:spacing w:line="276" w:lineRule="auto"/>
        <w:jc w:val="center"/>
        <w:rPr>
          <w:b/>
          <w:bCs/>
          <w:sz w:val="24"/>
          <w:szCs w:val="24"/>
        </w:rPr>
      </w:pPr>
    </w:p>
    <w:p w14:paraId="0937EE6C" w14:textId="77777777" w:rsidR="007957BA" w:rsidRDefault="007957BA" w:rsidP="00F77609">
      <w:pPr>
        <w:spacing w:line="276" w:lineRule="auto"/>
        <w:jc w:val="center"/>
        <w:rPr>
          <w:b/>
          <w:bCs/>
          <w:sz w:val="24"/>
          <w:szCs w:val="24"/>
        </w:rPr>
      </w:pPr>
    </w:p>
    <w:p w14:paraId="41C24D79" w14:textId="77777777" w:rsidR="007957BA" w:rsidRDefault="007957BA" w:rsidP="00F77609">
      <w:pPr>
        <w:spacing w:line="276" w:lineRule="auto"/>
        <w:jc w:val="center"/>
        <w:rPr>
          <w:b/>
          <w:bCs/>
          <w:sz w:val="24"/>
          <w:szCs w:val="24"/>
        </w:rPr>
      </w:pPr>
    </w:p>
    <w:p w14:paraId="07FE9A98" w14:textId="1BEEA0D2" w:rsidR="00F77609" w:rsidRPr="00EB2B76" w:rsidRDefault="00F77609" w:rsidP="00F77609">
      <w:pPr>
        <w:spacing w:line="276" w:lineRule="auto"/>
        <w:jc w:val="center"/>
      </w:pPr>
      <w:r w:rsidRPr="00EB2B76">
        <w:rPr>
          <w:b/>
          <w:bCs/>
          <w:sz w:val="24"/>
          <w:szCs w:val="24"/>
        </w:rPr>
        <w:t xml:space="preserve">Анализ отчета о финансовых результатах ПАО </w:t>
      </w:r>
      <w:r w:rsidR="00387050">
        <w:rPr>
          <w:b/>
          <w:bCs/>
          <w:sz w:val="24"/>
          <w:szCs w:val="24"/>
        </w:rPr>
        <w:t>«</w:t>
      </w:r>
      <w:r w:rsidRPr="00EB2B76">
        <w:rPr>
          <w:b/>
          <w:bCs/>
          <w:sz w:val="24"/>
          <w:szCs w:val="24"/>
        </w:rPr>
        <w:t>НКХП</w:t>
      </w:r>
      <w:r w:rsidR="00387050">
        <w:rPr>
          <w:b/>
          <w:bCs/>
          <w:sz w:val="24"/>
          <w:szCs w:val="24"/>
        </w:rPr>
        <w:t>»</w:t>
      </w:r>
      <w:r w:rsidRPr="00EB2B76">
        <w:rPr>
          <w:b/>
          <w:bCs/>
          <w:sz w:val="24"/>
          <w:szCs w:val="24"/>
        </w:rPr>
        <w:t xml:space="preserve"> за 202</w:t>
      </w:r>
      <w:r>
        <w:rPr>
          <w:b/>
          <w:bCs/>
          <w:sz w:val="24"/>
          <w:szCs w:val="24"/>
        </w:rPr>
        <w:t>1</w:t>
      </w:r>
      <w:r w:rsidRPr="00EB2B76">
        <w:rPr>
          <w:b/>
          <w:bCs/>
          <w:sz w:val="24"/>
          <w:szCs w:val="24"/>
        </w:rPr>
        <w:t xml:space="preserve"> г.,</w:t>
      </w:r>
      <w:r w:rsidRPr="00EB2B76">
        <w:t xml:space="preserve"> </w:t>
      </w:r>
    </w:p>
    <w:p w14:paraId="4D7D5B03" w14:textId="77777777" w:rsidR="00F77609" w:rsidRPr="00EB2B76" w:rsidRDefault="00F77609" w:rsidP="00F77609">
      <w:pPr>
        <w:spacing w:line="276" w:lineRule="auto"/>
        <w:jc w:val="center"/>
        <w:rPr>
          <w:b/>
          <w:bCs/>
          <w:sz w:val="24"/>
          <w:szCs w:val="24"/>
        </w:rPr>
      </w:pPr>
      <w:proofErr w:type="gramStart"/>
      <w:r w:rsidRPr="00EB2B76">
        <w:rPr>
          <w:b/>
          <w:bCs/>
          <w:sz w:val="24"/>
          <w:szCs w:val="24"/>
        </w:rPr>
        <w:t>подготовленного в соответствии с правилами составления бухгалтерской отчетности, установленными в Российской Федерации</w:t>
      </w:r>
      <w:proofErr w:type="gramEnd"/>
    </w:p>
    <w:p w14:paraId="5D1958DB" w14:textId="77777777" w:rsidR="00F77609" w:rsidRDefault="00F77609" w:rsidP="00F77609">
      <w:pPr>
        <w:spacing w:line="276" w:lineRule="auto"/>
        <w:jc w:val="center"/>
        <w:rPr>
          <w:b/>
          <w:bCs/>
          <w:color w:val="00B050"/>
          <w:sz w:val="24"/>
          <w:szCs w:val="24"/>
        </w:rPr>
      </w:pPr>
    </w:p>
    <w:tbl>
      <w:tblPr>
        <w:tblStyle w:val="1-1"/>
        <w:tblW w:w="5063" w:type="pct"/>
        <w:tblInd w:w="-10" w:type="dxa"/>
        <w:tblLayout w:type="fixed"/>
        <w:tblLook w:val="04A0" w:firstRow="1" w:lastRow="0" w:firstColumn="1" w:lastColumn="0" w:noHBand="0" w:noVBand="1"/>
      </w:tblPr>
      <w:tblGrid>
        <w:gridCol w:w="2532"/>
        <w:gridCol w:w="1938"/>
        <w:gridCol w:w="1636"/>
        <w:gridCol w:w="1044"/>
        <w:gridCol w:w="2827"/>
      </w:tblGrid>
      <w:tr w:rsidR="00F77609" w:rsidRPr="00247D48" w14:paraId="12519C28" w14:textId="77777777" w:rsidTr="00D51206">
        <w:trPr>
          <w:cnfStyle w:val="100000000000" w:firstRow="1" w:lastRow="0" w:firstColumn="0" w:lastColumn="0" w:oddVBand="0" w:evenVBand="0" w:oddHBand="0" w:evenHBand="0" w:firstRowFirstColumn="0" w:firstRowLastColumn="0" w:lastRowFirstColumn="0" w:lastRowLastColumn="0"/>
          <w:trHeight w:val="651"/>
        </w:trPr>
        <w:tc>
          <w:tcPr>
            <w:cnfStyle w:val="001000000000" w:firstRow="0" w:lastRow="0" w:firstColumn="1" w:lastColumn="0" w:oddVBand="0" w:evenVBand="0" w:oddHBand="0" w:evenHBand="0" w:firstRowFirstColumn="0" w:firstRowLastColumn="0" w:lastRowFirstColumn="0" w:lastRowLastColumn="0"/>
            <w:tcW w:w="1269" w:type="pct"/>
            <w:shd w:val="clear" w:color="auto" w:fill="FFFFFF" w:themeFill="background1"/>
            <w:noWrap/>
            <w:vAlign w:val="center"/>
            <w:hideMark/>
          </w:tcPr>
          <w:p w14:paraId="3072B070" w14:textId="77777777" w:rsidR="00F77609" w:rsidRPr="00247D48" w:rsidRDefault="00F77609" w:rsidP="00F77609">
            <w:pPr>
              <w:jc w:val="center"/>
              <w:rPr>
                <w:rFonts w:ascii="Calibri" w:eastAsia="Calibri" w:hAnsi="Calibri"/>
                <w:i/>
                <w:sz w:val="20"/>
                <w:szCs w:val="20"/>
              </w:rPr>
            </w:pPr>
            <w:r w:rsidRPr="00247D48">
              <w:rPr>
                <w:i/>
                <w:sz w:val="24"/>
                <w:szCs w:val="24"/>
              </w:rPr>
              <w:t>Показатель</w:t>
            </w:r>
          </w:p>
        </w:tc>
        <w:tc>
          <w:tcPr>
            <w:tcW w:w="971" w:type="pct"/>
            <w:tcBorders>
              <w:bottom w:val="single" w:sz="8" w:space="0" w:color="548DD4" w:themeColor="text2" w:themeTint="99"/>
            </w:tcBorders>
            <w:shd w:val="clear" w:color="auto" w:fill="FFFFFF" w:themeFill="background1"/>
            <w:noWrap/>
            <w:vAlign w:val="center"/>
            <w:hideMark/>
          </w:tcPr>
          <w:p w14:paraId="3AE77B39" w14:textId="77777777" w:rsidR="00F77609" w:rsidRPr="00247D48" w:rsidRDefault="00F77609" w:rsidP="00F77609">
            <w:pPr>
              <w:jc w:val="center"/>
              <w:cnfStyle w:val="100000000000" w:firstRow="1" w:lastRow="0" w:firstColumn="0" w:lastColumn="0" w:oddVBand="0" w:evenVBand="0" w:oddHBand="0" w:evenHBand="0" w:firstRowFirstColumn="0" w:firstRowLastColumn="0" w:lastRowFirstColumn="0" w:lastRowLastColumn="0"/>
              <w:rPr>
                <w:i/>
                <w:color w:val="FFFFFF" w:themeColor="background1"/>
                <w:sz w:val="24"/>
                <w:szCs w:val="24"/>
              </w:rPr>
            </w:pPr>
            <w:r w:rsidRPr="00247D48">
              <w:rPr>
                <w:i/>
                <w:sz w:val="24"/>
              </w:rPr>
              <w:t>20</w:t>
            </w:r>
            <w:r>
              <w:rPr>
                <w:i/>
                <w:sz w:val="24"/>
              </w:rPr>
              <w:t>21</w:t>
            </w:r>
            <w:r w:rsidRPr="00247D48">
              <w:rPr>
                <w:i/>
                <w:sz w:val="24"/>
              </w:rPr>
              <w:t xml:space="preserve"> г., тыс. руб.</w:t>
            </w:r>
          </w:p>
        </w:tc>
        <w:tc>
          <w:tcPr>
            <w:tcW w:w="820" w:type="pct"/>
            <w:tcBorders>
              <w:bottom w:val="single" w:sz="8" w:space="0" w:color="548DD4" w:themeColor="text2" w:themeTint="99"/>
            </w:tcBorders>
            <w:shd w:val="clear" w:color="auto" w:fill="FFFFFF" w:themeFill="background1"/>
            <w:noWrap/>
            <w:vAlign w:val="center"/>
            <w:hideMark/>
          </w:tcPr>
          <w:p w14:paraId="5D6F1EEF" w14:textId="77777777" w:rsidR="00F77609" w:rsidRPr="00247D48" w:rsidRDefault="00F77609" w:rsidP="00F77609">
            <w:pPr>
              <w:jc w:val="center"/>
              <w:cnfStyle w:val="100000000000" w:firstRow="1" w:lastRow="0" w:firstColumn="0" w:lastColumn="0" w:oddVBand="0" w:evenVBand="0" w:oddHBand="0" w:evenHBand="0" w:firstRowFirstColumn="0" w:firstRowLastColumn="0" w:lastRowFirstColumn="0" w:lastRowLastColumn="0"/>
              <w:rPr>
                <w:i/>
                <w:color w:val="FFFFFF" w:themeColor="background1"/>
                <w:sz w:val="24"/>
                <w:szCs w:val="24"/>
              </w:rPr>
            </w:pPr>
            <w:r w:rsidRPr="00247D48">
              <w:rPr>
                <w:i/>
                <w:sz w:val="24"/>
              </w:rPr>
              <w:t>20</w:t>
            </w:r>
            <w:r>
              <w:rPr>
                <w:i/>
                <w:sz w:val="24"/>
              </w:rPr>
              <w:t>20</w:t>
            </w:r>
            <w:r w:rsidRPr="00247D48">
              <w:rPr>
                <w:i/>
                <w:sz w:val="24"/>
              </w:rPr>
              <w:t xml:space="preserve"> г., тыс. руб.</w:t>
            </w:r>
          </w:p>
        </w:tc>
        <w:tc>
          <w:tcPr>
            <w:tcW w:w="523" w:type="pct"/>
            <w:tcBorders>
              <w:bottom w:val="single" w:sz="8" w:space="0" w:color="548DD4" w:themeColor="text2" w:themeTint="99"/>
            </w:tcBorders>
            <w:shd w:val="clear" w:color="auto" w:fill="FFFFFF" w:themeFill="background1"/>
            <w:noWrap/>
            <w:vAlign w:val="center"/>
            <w:hideMark/>
          </w:tcPr>
          <w:p w14:paraId="0B029FE1" w14:textId="77777777" w:rsidR="00F77609" w:rsidRPr="00247D48" w:rsidRDefault="00F77609" w:rsidP="00F77609">
            <w:pPr>
              <w:jc w:val="center"/>
              <w:cnfStyle w:val="100000000000" w:firstRow="1" w:lastRow="0" w:firstColumn="0" w:lastColumn="0" w:oddVBand="0" w:evenVBand="0" w:oddHBand="0" w:evenHBand="0" w:firstRowFirstColumn="0" w:firstRowLastColumn="0" w:lastRowFirstColumn="0" w:lastRowLastColumn="0"/>
              <w:rPr>
                <w:i/>
                <w:sz w:val="24"/>
                <w:szCs w:val="24"/>
              </w:rPr>
            </w:pPr>
            <w:r w:rsidRPr="00247D48">
              <w:rPr>
                <w:i/>
                <w:sz w:val="24"/>
                <w:szCs w:val="24"/>
              </w:rPr>
              <w:sym w:font="Symbol" w:char="F044"/>
            </w:r>
            <w:r w:rsidRPr="00247D48">
              <w:rPr>
                <w:i/>
                <w:sz w:val="24"/>
                <w:szCs w:val="24"/>
              </w:rPr>
              <w:t>, %</w:t>
            </w:r>
          </w:p>
        </w:tc>
        <w:tc>
          <w:tcPr>
            <w:tcW w:w="1418" w:type="pct"/>
            <w:shd w:val="clear" w:color="auto" w:fill="FFFFFF" w:themeFill="background1"/>
            <w:noWrap/>
            <w:vAlign w:val="center"/>
            <w:hideMark/>
          </w:tcPr>
          <w:p w14:paraId="7EBC212C" w14:textId="77777777" w:rsidR="00F77609" w:rsidRPr="00247D48" w:rsidRDefault="00F77609" w:rsidP="00F77609">
            <w:pPr>
              <w:jc w:val="center"/>
              <w:cnfStyle w:val="100000000000" w:firstRow="1" w:lastRow="0" w:firstColumn="0" w:lastColumn="0" w:oddVBand="0" w:evenVBand="0" w:oddHBand="0" w:evenHBand="0" w:firstRowFirstColumn="0" w:firstRowLastColumn="0" w:lastRowFirstColumn="0" w:lastRowLastColumn="0"/>
              <w:rPr>
                <w:i/>
                <w:sz w:val="24"/>
                <w:szCs w:val="24"/>
              </w:rPr>
            </w:pPr>
            <w:r w:rsidRPr="00247D48">
              <w:rPr>
                <w:i/>
                <w:sz w:val="24"/>
                <w:szCs w:val="24"/>
              </w:rPr>
              <w:t>Причины</w:t>
            </w:r>
          </w:p>
        </w:tc>
      </w:tr>
      <w:tr w:rsidR="00F77609" w:rsidRPr="00247D48" w14:paraId="145D0C32" w14:textId="77777777" w:rsidTr="007957BA">
        <w:trPr>
          <w:cnfStyle w:val="000000100000" w:firstRow="0" w:lastRow="0" w:firstColumn="0" w:lastColumn="0" w:oddVBand="0" w:evenVBand="0" w:oddHBand="1" w:evenHBand="0" w:firstRowFirstColumn="0" w:firstRowLastColumn="0" w:lastRowFirstColumn="0" w:lastRowLastColumn="0"/>
          <w:trHeight w:val="1305"/>
        </w:trPr>
        <w:tc>
          <w:tcPr>
            <w:cnfStyle w:val="001000000000" w:firstRow="0" w:lastRow="0" w:firstColumn="1" w:lastColumn="0" w:oddVBand="0" w:evenVBand="0" w:oddHBand="0" w:evenHBand="0" w:firstRowFirstColumn="0" w:firstRowLastColumn="0" w:lastRowFirstColumn="0" w:lastRowLastColumn="0"/>
            <w:tcW w:w="1269" w:type="pct"/>
            <w:tcBorders>
              <w:right w:val="single" w:sz="8" w:space="0" w:color="548DD4" w:themeColor="text2" w:themeTint="99"/>
            </w:tcBorders>
            <w:shd w:val="clear" w:color="auto" w:fill="FFFFFF" w:themeFill="background1"/>
            <w:vAlign w:val="center"/>
            <w:hideMark/>
          </w:tcPr>
          <w:p w14:paraId="5FE07815" w14:textId="77777777" w:rsidR="00F77609" w:rsidRPr="0049060D" w:rsidRDefault="00F77609" w:rsidP="00F77609">
            <w:pPr>
              <w:rPr>
                <w:b w:val="0"/>
                <w:i/>
                <w:sz w:val="24"/>
                <w:szCs w:val="24"/>
              </w:rPr>
            </w:pPr>
            <w:r w:rsidRPr="0049060D">
              <w:rPr>
                <w:i/>
                <w:sz w:val="24"/>
                <w:szCs w:val="24"/>
              </w:rPr>
              <w:t xml:space="preserve">Выручка </w:t>
            </w:r>
            <w:proofErr w:type="gramStart"/>
            <w:r w:rsidRPr="0049060D">
              <w:rPr>
                <w:i/>
                <w:sz w:val="24"/>
                <w:szCs w:val="24"/>
              </w:rPr>
              <w:t>от</w:t>
            </w:r>
            <w:proofErr w:type="gramEnd"/>
            <w:r w:rsidRPr="0049060D">
              <w:rPr>
                <w:i/>
                <w:sz w:val="24"/>
                <w:szCs w:val="24"/>
              </w:rPr>
              <w:t xml:space="preserve"> </w:t>
            </w:r>
          </w:p>
          <w:p w14:paraId="416B9765" w14:textId="77777777" w:rsidR="00F77609" w:rsidRPr="0049060D" w:rsidRDefault="00F77609" w:rsidP="00F77609">
            <w:pPr>
              <w:rPr>
                <w:b w:val="0"/>
                <w:i/>
                <w:sz w:val="24"/>
                <w:szCs w:val="24"/>
              </w:rPr>
            </w:pPr>
            <w:r w:rsidRPr="0049060D">
              <w:rPr>
                <w:i/>
                <w:sz w:val="24"/>
                <w:szCs w:val="24"/>
              </w:rPr>
              <w:t>продаж</w:t>
            </w:r>
          </w:p>
        </w:tc>
        <w:tc>
          <w:tcPr>
            <w:tcW w:w="97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noWrap/>
            <w:vAlign w:val="center"/>
            <w:hideMark/>
          </w:tcPr>
          <w:p w14:paraId="579BC865" w14:textId="77777777" w:rsidR="00F77609" w:rsidRPr="00363BB2" w:rsidRDefault="00F77609" w:rsidP="00F7760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363BB2">
              <w:rPr>
                <w:color w:val="000000"/>
                <w:sz w:val="24"/>
                <w:szCs w:val="24"/>
              </w:rPr>
              <w:t>6 405 426</w:t>
            </w:r>
          </w:p>
        </w:tc>
        <w:tc>
          <w:tcPr>
            <w:tcW w:w="820"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C6D9F1" w:themeFill="text2" w:themeFillTint="33"/>
            <w:noWrap/>
            <w:vAlign w:val="center"/>
            <w:hideMark/>
          </w:tcPr>
          <w:p w14:paraId="0E63A835" w14:textId="77777777" w:rsidR="00F77609" w:rsidRPr="00D53972" w:rsidRDefault="00F77609" w:rsidP="00F77609">
            <w:pPr>
              <w:jc w:val="center"/>
              <w:cnfStyle w:val="000000100000" w:firstRow="0" w:lastRow="0" w:firstColumn="0" w:lastColumn="0" w:oddVBand="0" w:evenVBand="0" w:oddHBand="1" w:evenHBand="0" w:firstRowFirstColumn="0" w:firstRowLastColumn="0" w:lastRowFirstColumn="0" w:lastRowLastColumn="0"/>
              <w:rPr>
                <w:sz w:val="24"/>
                <w:szCs w:val="24"/>
              </w:rPr>
            </w:pPr>
            <w:r w:rsidRPr="00D53972">
              <w:rPr>
                <w:sz w:val="24"/>
                <w:szCs w:val="24"/>
              </w:rPr>
              <w:t>9</w:t>
            </w:r>
            <w:r w:rsidRPr="0049060D">
              <w:rPr>
                <w:sz w:val="24"/>
                <w:szCs w:val="24"/>
              </w:rPr>
              <w:t> </w:t>
            </w:r>
            <w:r w:rsidRPr="00D53972">
              <w:rPr>
                <w:sz w:val="24"/>
                <w:szCs w:val="24"/>
              </w:rPr>
              <w:t>048</w:t>
            </w:r>
            <w:r w:rsidRPr="0049060D">
              <w:rPr>
                <w:sz w:val="24"/>
                <w:szCs w:val="24"/>
              </w:rPr>
              <w:t xml:space="preserve"> </w:t>
            </w:r>
            <w:r w:rsidRPr="00D53972">
              <w:rPr>
                <w:sz w:val="24"/>
                <w:szCs w:val="24"/>
              </w:rPr>
              <w:t>068</w:t>
            </w:r>
          </w:p>
        </w:tc>
        <w:tc>
          <w:tcPr>
            <w:tcW w:w="523"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noWrap/>
            <w:vAlign w:val="center"/>
            <w:hideMark/>
          </w:tcPr>
          <w:p w14:paraId="2038A0BE" w14:textId="77777777" w:rsidR="00F77609" w:rsidRPr="00363BB2" w:rsidRDefault="00F77609" w:rsidP="00F7760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363BB2">
              <w:rPr>
                <w:color w:val="000000"/>
                <w:sz w:val="24"/>
                <w:szCs w:val="24"/>
              </w:rPr>
              <w:t>-29,2</w:t>
            </w:r>
          </w:p>
        </w:tc>
        <w:tc>
          <w:tcPr>
            <w:tcW w:w="1418" w:type="pct"/>
            <w:tcBorders>
              <w:left w:val="single" w:sz="8" w:space="0" w:color="548DD4" w:themeColor="text2" w:themeTint="99"/>
            </w:tcBorders>
            <w:shd w:val="clear" w:color="auto" w:fill="DBE5F1" w:themeFill="accent1" w:themeFillTint="33"/>
            <w:noWrap/>
            <w:vAlign w:val="center"/>
            <w:hideMark/>
          </w:tcPr>
          <w:p w14:paraId="377B684C" w14:textId="77777777" w:rsidR="00F77609" w:rsidRPr="0049060D" w:rsidRDefault="00F77609" w:rsidP="00F77609">
            <w:pPr>
              <w:cnfStyle w:val="000000100000" w:firstRow="0" w:lastRow="0" w:firstColumn="0" w:lastColumn="0" w:oddVBand="0" w:evenVBand="0" w:oddHBand="1" w:evenHBand="0" w:firstRowFirstColumn="0" w:firstRowLastColumn="0" w:lastRowFirstColumn="0" w:lastRowLastColumn="0"/>
              <w:rPr>
                <w:color w:val="FF0000"/>
                <w:sz w:val="24"/>
                <w:szCs w:val="24"/>
                <w:highlight w:val="yellow"/>
              </w:rPr>
            </w:pPr>
            <w:r w:rsidRPr="0049060D">
              <w:rPr>
                <w:sz w:val="24"/>
                <w:szCs w:val="24"/>
              </w:rPr>
              <w:t>Снижение объема продажи зерна (существенное снижение в выручке оборота по товарам)</w:t>
            </w:r>
          </w:p>
        </w:tc>
      </w:tr>
      <w:tr w:rsidR="00F77609" w:rsidRPr="00247D48" w14:paraId="7B636E3F" w14:textId="77777777" w:rsidTr="007957BA">
        <w:trPr>
          <w:trHeight w:val="616"/>
        </w:trPr>
        <w:tc>
          <w:tcPr>
            <w:cnfStyle w:val="001000000000" w:firstRow="0" w:lastRow="0" w:firstColumn="1" w:lastColumn="0" w:oddVBand="0" w:evenVBand="0" w:oddHBand="0" w:evenHBand="0" w:firstRowFirstColumn="0" w:firstRowLastColumn="0" w:lastRowFirstColumn="0" w:lastRowLastColumn="0"/>
            <w:tcW w:w="1269" w:type="pct"/>
            <w:tcBorders>
              <w:right w:val="single" w:sz="8" w:space="0" w:color="548DD4" w:themeColor="text2" w:themeTint="99"/>
            </w:tcBorders>
            <w:shd w:val="clear" w:color="auto" w:fill="FFFFFF" w:themeFill="background1"/>
            <w:vAlign w:val="center"/>
            <w:hideMark/>
          </w:tcPr>
          <w:p w14:paraId="50A992CF" w14:textId="77777777" w:rsidR="00F77609" w:rsidRPr="0049060D" w:rsidRDefault="00F77609" w:rsidP="00F77609">
            <w:pPr>
              <w:rPr>
                <w:b w:val="0"/>
                <w:i/>
                <w:sz w:val="24"/>
                <w:szCs w:val="24"/>
              </w:rPr>
            </w:pPr>
            <w:r w:rsidRPr="0049060D">
              <w:rPr>
                <w:i/>
                <w:sz w:val="24"/>
                <w:szCs w:val="24"/>
              </w:rPr>
              <w:t>Себестоимость продаж</w:t>
            </w:r>
          </w:p>
        </w:tc>
        <w:tc>
          <w:tcPr>
            <w:tcW w:w="97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noWrap/>
            <w:vAlign w:val="center"/>
            <w:hideMark/>
          </w:tcPr>
          <w:p w14:paraId="1471F554" w14:textId="77777777" w:rsidR="00F77609" w:rsidRPr="00363BB2" w:rsidRDefault="00F77609" w:rsidP="00F7760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363BB2">
              <w:rPr>
                <w:color w:val="000000"/>
                <w:sz w:val="24"/>
                <w:szCs w:val="24"/>
              </w:rPr>
              <w:t>(2 606 499)</w:t>
            </w:r>
          </w:p>
        </w:tc>
        <w:tc>
          <w:tcPr>
            <w:tcW w:w="820"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C6D9F1" w:themeFill="text2" w:themeFillTint="33"/>
            <w:noWrap/>
            <w:vAlign w:val="center"/>
            <w:hideMark/>
          </w:tcPr>
          <w:p w14:paraId="72DD6118" w14:textId="77777777" w:rsidR="00F77609" w:rsidRPr="0049060D" w:rsidRDefault="00F77609" w:rsidP="00F77609">
            <w:pPr>
              <w:jc w:val="center"/>
              <w:cnfStyle w:val="000000000000" w:firstRow="0" w:lastRow="0" w:firstColumn="0" w:lastColumn="0" w:oddVBand="0" w:evenVBand="0" w:oddHBand="0" w:evenHBand="0" w:firstRowFirstColumn="0" w:firstRowLastColumn="0" w:lastRowFirstColumn="0" w:lastRowLastColumn="0"/>
              <w:rPr>
                <w:sz w:val="24"/>
                <w:szCs w:val="24"/>
                <w:lang w:val="en-US"/>
              </w:rPr>
            </w:pPr>
            <w:r w:rsidRPr="0049060D">
              <w:rPr>
                <w:sz w:val="24"/>
                <w:szCs w:val="24"/>
                <w:lang w:val="en-US"/>
              </w:rPr>
              <w:t>(</w:t>
            </w:r>
            <w:r w:rsidRPr="0049060D">
              <w:rPr>
                <w:sz w:val="24"/>
                <w:szCs w:val="24"/>
              </w:rPr>
              <w:t>5 </w:t>
            </w:r>
            <w:r w:rsidRPr="0049060D">
              <w:rPr>
                <w:sz w:val="24"/>
                <w:szCs w:val="24"/>
                <w:lang w:val="en-US"/>
              </w:rPr>
              <w:t>352</w:t>
            </w:r>
            <w:r w:rsidRPr="0049060D">
              <w:rPr>
                <w:sz w:val="24"/>
                <w:szCs w:val="24"/>
              </w:rPr>
              <w:t> </w:t>
            </w:r>
            <w:r w:rsidRPr="0049060D">
              <w:rPr>
                <w:sz w:val="24"/>
                <w:szCs w:val="24"/>
                <w:lang w:val="en-US"/>
              </w:rPr>
              <w:t>098)</w:t>
            </w:r>
          </w:p>
        </w:tc>
        <w:tc>
          <w:tcPr>
            <w:tcW w:w="523"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noWrap/>
            <w:vAlign w:val="center"/>
            <w:hideMark/>
          </w:tcPr>
          <w:p w14:paraId="31E2BDCC" w14:textId="77777777" w:rsidR="00F77609" w:rsidRPr="00363BB2" w:rsidRDefault="00F77609" w:rsidP="00F7760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363BB2">
              <w:rPr>
                <w:color w:val="000000"/>
                <w:sz w:val="24"/>
                <w:szCs w:val="24"/>
              </w:rPr>
              <w:t>-51,3</w:t>
            </w:r>
          </w:p>
        </w:tc>
        <w:tc>
          <w:tcPr>
            <w:tcW w:w="1418" w:type="pct"/>
            <w:tcBorders>
              <w:left w:val="single" w:sz="8" w:space="0" w:color="548DD4" w:themeColor="text2" w:themeTint="99"/>
            </w:tcBorders>
            <w:shd w:val="clear" w:color="auto" w:fill="DBE5F1" w:themeFill="accent1" w:themeFillTint="33"/>
            <w:noWrap/>
            <w:vAlign w:val="center"/>
            <w:hideMark/>
          </w:tcPr>
          <w:p w14:paraId="6297FA1F" w14:textId="77777777" w:rsidR="00F77609" w:rsidRPr="0049060D" w:rsidRDefault="00F77609" w:rsidP="00F77609">
            <w:pPr>
              <w:cnfStyle w:val="000000000000" w:firstRow="0" w:lastRow="0" w:firstColumn="0" w:lastColumn="0" w:oddVBand="0" w:evenVBand="0" w:oddHBand="0" w:evenHBand="0" w:firstRowFirstColumn="0" w:firstRowLastColumn="0" w:lastRowFirstColumn="0" w:lastRowLastColumn="0"/>
              <w:rPr>
                <w:color w:val="FF0000"/>
                <w:sz w:val="24"/>
                <w:szCs w:val="24"/>
                <w:highlight w:val="yellow"/>
              </w:rPr>
            </w:pPr>
            <w:r w:rsidRPr="0049060D">
              <w:rPr>
                <w:sz w:val="24"/>
                <w:szCs w:val="24"/>
              </w:rPr>
              <w:t>Снижение покупной стоимости товаров</w:t>
            </w:r>
            <w:r>
              <w:rPr>
                <w:sz w:val="24"/>
                <w:szCs w:val="24"/>
              </w:rPr>
              <w:t xml:space="preserve"> (зерна)</w:t>
            </w:r>
          </w:p>
        </w:tc>
      </w:tr>
      <w:tr w:rsidR="00F77609" w:rsidRPr="00247D48" w14:paraId="5215E73D" w14:textId="77777777" w:rsidTr="00D51206">
        <w:trPr>
          <w:cnfStyle w:val="000000100000" w:firstRow="0" w:lastRow="0" w:firstColumn="0" w:lastColumn="0" w:oddVBand="0" w:evenVBand="0" w:oddHBand="1"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1269" w:type="pct"/>
            <w:tcBorders>
              <w:right w:val="single" w:sz="8" w:space="0" w:color="548DD4" w:themeColor="text2" w:themeTint="99"/>
            </w:tcBorders>
            <w:shd w:val="clear" w:color="auto" w:fill="FFFFFF" w:themeFill="background1"/>
            <w:vAlign w:val="center"/>
            <w:hideMark/>
          </w:tcPr>
          <w:p w14:paraId="308951D0" w14:textId="77777777" w:rsidR="00F77609" w:rsidRPr="0049060D" w:rsidRDefault="00F77609" w:rsidP="00F77609">
            <w:pPr>
              <w:rPr>
                <w:b w:val="0"/>
                <w:i/>
                <w:sz w:val="24"/>
                <w:szCs w:val="24"/>
              </w:rPr>
            </w:pPr>
            <w:r w:rsidRPr="0049060D">
              <w:rPr>
                <w:i/>
                <w:sz w:val="24"/>
                <w:szCs w:val="24"/>
              </w:rPr>
              <w:t>Валовая прибыль</w:t>
            </w:r>
          </w:p>
        </w:tc>
        <w:tc>
          <w:tcPr>
            <w:tcW w:w="97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noWrap/>
            <w:vAlign w:val="center"/>
            <w:hideMark/>
          </w:tcPr>
          <w:p w14:paraId="1F1453D5" w14:textId="77777777" w:rsidR="00F77609" w:rsidRPr="00363BB2" w:rsidRDefault="00F77609" w:rsidP="00F7760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363BB2">
              <w:rPr>
                <w:color w:val="000000"/>
                <w:sz w:val="24"/>
                <w:szCs w:val="24"/>
              </w:rPr>
              <w:t>3 798 927</w:t>
            </w:r>
          </w:p>
        </w:tc>
        <w:tc>
          <w:tcPr>
            <w:tcW w:w="820"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C6D9F1" w:themeFill="text2" w:themeFillTint="33"/>
            <w:noWrap/>
            <w:vAlign w:val="center"/>
            <w:hideMark/>
          </w:tcPr>
          <w:p w14:paraId="69E0DFDA" w14:textId="77777777" w:rsidR="00F77609" w:rsidRPr="0049060D" w:rsidRDefault="00F77609" w:rsidP="00F77609">
            <w:pPr>
              <w:jc w:val="center"/>
              <w:cnfStyle w:val="000000100000" w:firstRow="0" w:lastRow="0" w:firstColumn="0" w:lastColumn="0" w:oddVBand="0" w:evenVBand="0" w:oddHBand="1" w:evenHBand="0" w:firstRowFirstColumn="0" w:firstRowLastColumn="0" w:lastRowFirstColumn="0" w:lastRowLastColumn="0"/>
              <w:rPr>
                <w:sz w:val="24"/>
                <w:szCs w:val="24"/>
                <w:lang w:val="en-US"/>
              </w:rPr>
            </w:pPr>
            <w:r w:rsidRPr="0049060D">
              <w:rPr>
                <w:sz w:val="24"/>
                <w:szCs w:val="24"/>
                <w:lang w:val="en-US"/>
              </w:rPr>
              <w:t>3</w:t>
            </w:r>
            <w:r w:rsidRPr="0049060D">
              <w:rPr>
                <w:sz w:val="24"/>
                <w:szCs w:val="24"/>
              </w:rPr>
              <w:t> </w:t>
            </w:r>
            <w:r w:rsidRPr="0049060D">
              <w:rPr>
                <w:sz w:val="24"/>
                <w:szCs w:val="24"/>
                <w:lang w:val="en-US"/>
              </w:rPr>
              <w:t>695</w:t>
            </w:r>
            <w:r w:rsidRPr="0049060D">
              <w:rPr>
                <w:sz w:val="24"/>
                <w:szCs w:val="24"/>
              </w:rPr>
              <w:t xml:space="preserve"> </w:t>
            </w:r>
            <w:r w:rsidRPr="0049060D">
              <w:rPr>
                <w:sz w:val="24"/>
                <w:szCs w:val="24"/>
                <w:lang w:val="en-US"/>
              </w:rPr>
              <w:t>970</w:t>
            </w:r>
          </w:p>
        </w:tc>
        <w:tc>
          <w:tcPr>
            <w:tcW w:w="523"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noWrap/>
            <w:vAlign w:val="center"/>
            <w:hideMark/>
          </w:tcPr>
          <w:p w14:paraId="72F8A75A" w14:textId="77777777" w:rsidR="00F77609" w:rsidRPr="00363BB2" w:rsidRDefault="00F77609" w:rsidP="00F7760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363BB2">
              <w:rPr>
                <w:color w:val="000000"/>
                <w:sz w:val="24"/>
                <w:szCs w:val="24"/>
              </w:rPr>
              <w:t>2,8</w:t>
            </w:r>
          </w:p>
        </w:tc>
        <w:tc>
          <w:tcPr>
            <w:tcW w:w="1418" w:type="pct"/>
            <w:tcBorders>
              <w:left w:val="single" w:sz="8" w:space="0" w:color="548DD4" w:themeColor="text2" w:themeTint="99"/>
            </w:tcBorders>
            <w:shd w:val="clear" w:color="auto" w:fill="DBE5F1" w:themeFill="accent1" w:themeFillTint="33"/>
            <w:noWrap/>
            <w:vAlign w:val="center"/>
            <w:hideMark/>
          </w:tcPr>
          <w:p w14:paraId="48391CE2" w14:textId="77777777" w:rsidR="00F77609" w:rsidRPr="0049060D" w:rsidRDefault="00F77609" w:rsidP="00F77609">
            <w:pPr>
              <w:cnfStyle w:val="000000100000" w:firstRow="0" w:lastRow="0" w:firstColumn="0" w:lastColumn="0" w:oddVBand="0" w:evenVBand="0" w:oddHBand="1" w:evenHBand="0" w:firstRowFirstColumn="0" w:firstRowLastColumn="0" w:lastRowFirstColumn="0" w:lastRowLastColumn="0"/>
              <w:rPr>
                <w:sz w:val="24"/>
                <w:szCs w:val="24"/>
              </w:rPr>
            </w:pPr>
            <w:r w:rsidRPr="0049060D">
              <w:rPr>
                <w:sz w:val="24"/>
                <w:szCs w:val="24"/>
              </w:rPr>
              <w:t xml:space="preserve">Увеличение </w:t>
            </w:r>
            <w:r>
              <w:rPr>
                <w:sz w:val="24"/>
                <w:szCs w:val="24"/>
              </w:rPr>
              <w:t>ставки за перевалку</w:t>
            </w:r>
            <w:r w:rsidRPr="0049060D">
              <w:rPr>
                <w:sz w:val="24"/>
                <w:szCs w:val="24"/>
              </w:rPr>
              <w:t xml:space="preserve"> зерна на экспорт при снижении объема </w:t>
            </w:r>
            <w:proofErr w:type="spellStart"/>
            <w:r w:rsidRPr="0049060D">
              <w:rPr>
                <w:sz w:val="24"/>
                <w:szCs w:val="24"/>
              </w:rPr>
              <w:t>трейдинга</w:t>
            </w:r>
            <w:proofErr w:type="spellEnd"/>
          </w:p>
        </w:tc>
      </w:tr>
      <w:tr w:rsidR="00F77609" w:rsidRPr="00247D48" w14:paraId="18F02194" w14:textId="77777777" w:rsidTr="00D51206">
        <w:trPr>
          <w:trHeight w:val="258"/>
        </w:trPr>
        <w:tc>
          <w:tcPr>
            <w:cnfStyle w:val="001000000000" w:firstRow="0" w:lastRow="0" w:firstColumn="1" w:lastColumn="0" w:oddVBand="0" w:evenVBand="0" w:oddHBand="0" w:evenHBand="0" w:firstRowFirstColumn="0" w:firstRowLastColumn="0" w:lastRowFirstColumn="0" w:lastRowLastColumn="0"/>
            <w:tcW w:w="1269" w:type="pct"/>
            <w:tcBorders>
              <w:right w:val="single" w:sz="8" w:space="0" w:color="548DD4" w:themeColor="text2" w:themeTint="99"/>
            </w:tcBorders>
            <w:shd w:val="clear" w:color="auto" w:fill="FFFFFF" w:themeFill="background1"/>
            <w:vAlign w:val="center"/>
            <w:hideMark/>
          </w:tcPr>
          <w:p w14:paraId="2D54E089" w14:textId="77777777" w:rsidR="00F77609" w:rsidRPr="0049060D" w:rsidRDefault="00F77609" w:rsidP="00F77609">
            <w:pPr>
              <w:rPr>
                <w:b w:val="0"/>
                <w:i/>
                <w:sz w:val="24"/>
                <w:szCs w:val="24"/>
              </w:rPr>
            </w:pPr>
            <w:r w:rsidRPr="0049060D">
              <w:rPr>
                <w:i/>
                <w:sz w:val="24"/>
                <w:szCs w:val="24"/>
              </w:rPr>
              <w:t>Коммерческие расходы</w:t>
            </w:r>
          </w:p>
        </w:tc>
        <w:tc>
          <w:tcPr>
            <w:tcW w:w="97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CE6F1"/>
            <w:noWrap/>
            <w:vAlign w:val="center"/>
            <w:hideMark/>
          </w:tcPr>
          <w:p w14:paraId="2C36A54A" w14:textId="77777777" w:rsidR="00F77609" w:rsidRPr="00363BB2" w:rsidRDefault="00F77609" w:rsidP="00F77609">
            <w:pPr>
              <w:jc w:val="center"/>
              <w:cnfStyle w:val="000000000000" w:firstRow="0" w:lastRow="0" w:firstColumn="0" w:lastColumn="0" w:oddVBand="0" w:evenVBand="0" w:oddHBand="0" w:evenHBand="0" w:firstRowFirstColumn="0" w:firstRowLastColumn="0" w:lastRowFirstColumn="0" w:lastRowLastColumn="0"/>
              <w:rPr>
                <w:sz w:val="24"/>
                <w:szCs w:val="24"/>
              </w:rPr>
            </w:pPr>
            <w:r w:rsidRPr="00363BB2">
              <w:rPr>
                <w:sz w:val="24"/>
                <w:szCs w:val="24"/>
              </w:rPr>
              <w:t>(123 517)</w:t>
            </w:r>
          </w:p>
        </w:tc>
        <w:tc>
          <w:tcPr>
            <w:tcW w:w="820"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C6D9F1" w:themeFill="text2" w:themeFillTint="33"/>
            <w:noWrap/>
            <w:vAlign w:val="center"/>
            <w:hideMark/>
          </w:tcPr>
          <w:p w14:paraId="476FC03B" w14:textId="77777777" w:rsidR="00F77609" w:rsidRPr="0049060D" w:rsidRDefault="00F77609" w:rsidP="00F77609">
            <w:pPr>
              <w:jc w:val="center"/>
              <w:cnfStyle w:val="000000000000" w:firstRow="0" w:lastRow="0" w:firstColumn="0" w:lastColumn="0" w:oddVBand="0" w:evenVBand="0" w:oddHBand="0" w:evenHBand="0" w:firstRowFirstColumn="0" w:firstRowLastColumn="0" w:lastRowFirstColumn="0" w:lastRowLastColumn="0"/>
              <w:rPr>
                <w:sz w:val="24"/>
                <w:szCs w:val="24"/>
                <w:lang w:val="en-US"/>
              </w:rPr>
            </w:pPr>
            <w:r w:rsidRPr="0049060D">
              <w:rPr>
                <w:sz w:val="24"/>
                <w:szCs w:val="24"/>
                <w:lang w:val="en-US"/>
              </w:rPr>
              <w:t>(51</w:t>
            </w:r>
            <w:r w:rsidRPr="0049060D">
              <w:rPr>
                <w:sz w:val="24"/>
                <w:szCs w:val="24"/>
              </w:rPr>
              <w:t> </w:t>
            </w:r>
            <w:r w:rsidRPr="0049060D">
              <w:rPr>
                <w:sz w:val="24"/>
                <w:szCs w:val="24"/>
                <w:lang w:val="en-US"/>
              </w:rPr>
              <w:t>020)</w:t>
            </w:r>
          </w:p>
        </w:tc>
        <w:tc>
          <w:tcPr>
            <w:tcW w:w="523"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noWrap/>
            <w:vAlign w:val="center"/>
            <w:hideMark/>
          </w:tcPr>
          <w:p w14:paraId="252E61B1" w14:textId="77777777" w:rsidR="00F77609" w:rsidRPr="00622D83" w:rsidRDefault="00F77609" w:rsidP="00F7760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622D83">
              <w:rPr>
                <w:color w:val="000000"/>
                <w:sz w:val="24"/>
                <w:szCs w:val="24"/>
              </w:rPr>
              <w:t>142,1</w:t>
            </w:r>
          </w:p>
        </w:tc>
        <w:tc>
          <w:tcPr>
            <w:tcW w:w="1418" w:type="pct"/>
            <w:tcBorders>
              <w:left w:val="single" w:sz="8" w:space="0" w:color="548DD4" w:themeColor="text2" w:themeTint="99"/>
            </w:tcBorders>
            <w:shd w:val="clear" w:color="auto" w:fill="DBE5F1" w:themeFill="accent1" w:themeFillTint="33"/>
            <w:noWrap/>
            <w:vAlign w:val="center"/>
            <w:hideMark/>
          </w:tcPr>
          <w:p w14:paraId="7F6676FF" w14:textId="20446B26" w:rsidR="00F77609" w:rsidRPr="00622D83" w:rsidRDefault="00622D83" w:rsidP="00F77609">
            <w:pPr>
              <w:cnfStyle w:val="000000000000" w:firstRow="0" w:lastRow="0" w:firstColumn="0" w:lastColumn="0" w:oddVBand="0" w:evenVBand="0" w:oddHBand="0" w:evenHBand="0" w:firstRowFirstColumn="0" w:firstRowLastColumn="0" w:lastRowFirstColumn="0" w:lastRowLastColumn="0"/>
              <w:rPr>
                <w:sz w:val="24"/>
                <w:szCs w:val="24"/>
              </w:rPr>
            </w:pPr>
            <w:r w:rsidRPr="00622D83">
              <w:rPr>
                <w:sz w:val="24"/>
                <w:szCs w:val="24"/>
              </w:rPr>
              <w:t>Экспортная таможенная пошлина</w:t>
            </w:r>
          </w:p>
        </w:tc>
      </w:tr>
      <w:tr w:rsidR="00F77609" w:rsidRPr="00247D48" w14:paraId="58149E68" w14:textId="77777777" w:rsidTr="00D51206">
        <w:trPr>
          <w:cnfStyle w:val="000000100000" w:firstRow="0" w:lastRow="0" w:firstColumn="0" w:lastColumn="0" w:oddVBand="0" w:evenVBand="0" w:oddHBand="1" w:evenHBand="0" w:firstRowFirstColumn="0" w:firstRowLastColumn="0" w:lastRowFirstColumn="0" w:lastRowLastColumn="0"/>
          <w:trHeight w:val="541"/>
        </w:trPr>
        <w:tc>
          <w:tcPr>
            <w:cnfStyle w:val="001000000000" w:firstRow="0" w:lastRow="0" w:firstColumn="1" w:lastColumn="0" w:oddVBand="0" w:evenVBand="0" w:oddHBand="0" w:evenHBand="0" w:firstRowFirstColumn="0" w:firstRowLastColumn="0" w:lastRowFirstColumn="0" w:lastRowLastColumn="0"/>
            <w:tcW w:w="1269" w:type="pct"/>
            <w:tcBorders>
              <w:right w:val="single" w:sz="8" w:space="0" w:color="548DD4" w:themeColor="text2" w:themeTint="99"/>
            </w:tcBorders>
            <w:shd w:val="clear" w:color="auto" w:fill="FFFFFF" w:themeFill="background1"/>
            <w:vAlign w:val="center"/>
            <w:hideMark/>
          </w:tcPr>
          <w:p w14:paraId="4F44F7DE" w14:textId="77777777" w:rsidR="00F77609" w:rsidRPr="0049060D" w:rsidRDefault="00F77609" w:rsidP="00F77609">
            <w:pPr>
              <w:rPr>
                <w:b w:val="0"/>
                <w:i/>
                <w:sz w:val="24"/>
                <w:szCs w:val="24"/>
              </w:rPr>
            </w:pPr>
            <w:r w:rsidRPr="0049060D">
              <w:rPr>
                <w:i/>
                <w:sz w:val="24"/>
                <w:szCs w:val="24"/>
              </w:rPr>
              <w:t>Управленческие расходы</w:t>
            </w:r>
          </w:p>
        </w:tc>
        <w:tc>
          <w:tcPr>
            <w:tcW w:w="97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noWrap/>
            <w:vAlign w:val="center"/>
            <w:hideMark/>
          </w:tcPr>
          <w:p w14:paraId="23E5D5F8" w14:textId="77777777" w:rsidR="00F77609" w:rsidRPr="00363BB2" w:rsidRDefault="00F77609" w:rsidP="00F7760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363BB2">
              <w:rPr>
                <w:color w:val="000000"/>
                <w:sz w:val="24"/>
                <w:szCs w:val="24"/>
              </w:rPr>
              <w:t>(645 405)</w:t>
            </w:r>
          </w:p>
        </w:tc>
        <w:tc>
          <w:tcPr>
            <w:tcW w:w="820"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C6D9F1" w:themeFill="text2" w:themeFillTint="33"/>
            <w:noWrap/>
            <w:vAlign w:val="center"/>
            <w:hideMark/>
          </w:tcPr>
          <w:p w14:paraId="434E4829" w14:textId="77777777" w:rsidR="00F77609" w:rsidRPr="0049060D" w:rsidRDefault="00F77609" w:rsidP="00F77609">
            <w:pPr>
              <w:jc w:val="center"/>
              <w:cnfStyle w:val="000000100000" w:firstRow="0" w:lastRow="0" w:firstColumn="0" w:lastColumn="0" w:oddVBand="0" w:evenVBand="0" w:oddHBand="1" w:evenHBand="0" w:firstRowFirstColumn="0" w:firstRowLastColumn="0" w:lastRowFirstColumn="0" w:lastRowLastColumn="0"/>
              <w:rPr>
                <w:sz w:val="24"/>
                <w:szCs w:val="24"/>
                <w:lang w:val="en-US"/>
              </w:rPr>
            </w:pPr>
            <w:r w:rsidRPr="0049060D">
              <w:rPr>
                <w:sz w:val="24"/>
                <w:szCs w:val="24"/>
                <w:lang w:val="en-US"/>
              </w:rPr>
              <w:t>(686</w:t>
            </w:r>
            <w:r w:rsidRPr="0049060D">
              <w:rPr>
                <w:sz w:val="24"/>
                <w:szCs w:val="24"/>
              </w:rPr>
              <w:t> </w:t>
            </w:r>
            <w:r w:rsidRPr="0049060D">
              <w:rPr>
                <w:sz w:val="24"/>
                <w:szCs w:val="24"/>
                <w:lang w:val="en-US"/>
              </w:rPr>
              <w:t>112)</w:t>
            </w:r>
          </w:p>
        </w:tc>
        <w:tc>
          <w:tcPr>
            <w:tcW w:w="523"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noWrap/>
            <w:vAlign w:val="center"/>
            <w:hideMark/>
          </w:tcPr>
          <w:p w14:paraId="2D332829" w14:textId="77777777" w:rsidR="00F77609" w:rsidRPr="00363BB2" w:rsidRDefault="00F77609" w:rsidP="00F7760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363BB2">
              <w:rPr>
                <w:color w:val="000000"/>
                <w:sz w:val="24"/>
                <w:szCs w:val="24"/>
              </w:rPr>
              <w:t>-5,9</w:t>
            </w:r>
          </w:p>
        </w:tc>
        <w:tc>
          <w:tcPr>
            <w:tcW w:w="1418" w:type="pct"/>
            <w:tcBorders>
              <w:left w:val="single" w:sz="8" w:space="0" w:color="548DD4" w:themeColor="text2" w:themeTint="99"/>
            </w:tcBorders>
            <w:shd w:val="clear" w:color="auto" w:fill="DBE5F1" w:themeFill="accent1" w:themeFillTint="33"/>
            <w:noWrap/>
            <w:vAlign w:val="center"/>
            <w:hideMark/>
          </w:tcPr>
          <w:p w14:paraId="1E986984" w14:textId="77777777" w:rsidR="00F77609" w:rsidRPr="0049060D" w:rsidRDefault="00F77609" w:rsidP="00F77609">
            <w:pPr>
              <w:cnfStyle w:val="000000100000" w:firstRow="0" w:lastRow="0" w:firstColumn="0" w:lastColumn="0" w:oddVBand="0" w:evenVBand="0" w:oddHBand="1" w:evenHBand="0" w:firstRowFirstColumn="0" w:firstRowLastColumn="0" w:lastRowFirstColumn="0" w:lastRowLastColumn="0"/>
              <w:rPr>
                <w:sz w:val="24"/>
                <w:szCs w:val="24"/>
                <w:highlight w:val="yellow"/>
              </w:rPr>
            </w:pPr>
            <w:r>
              <w:rPr>
                <w:sz w:val="24"/>
                <w:szCs w:val="24"/>
              </w:rPr>
              <w:t>Сниж</w:t>
            </w:r>
            <w:r w:rsidRPr="0049060D">
              <w:rPr>
                <w:sz w:val="24"/>
                <w:szCs w:val="24"/>
              </w:rPr>
              <w:t>ение расходов на оплату труда и страховых взносов</w:t>
            </w:r>
          </w:p>
        </w:tc>
      </w:tr>
      <w:tr w:rsidR="00F77609" w:rsidRPr="00247D48" w14:paraId="7C6C38B4" w14:textId="77777777" w:rsidTr="007957BA">
        <w:trPr>
          <w:trHeight w:val="936"/>
        </w:trPr>
        <w:tc>
          <w:tcPr>
            <w:cnfStyle w:val="001000000000" w:firstRow="0" w:lastRow="0" w:firstColumn="1" w:lastColumn="0" w:oddVBand="0" w:evenVBand="0" w:oddHBand="0" w:evenHBand="0" w:firstRowFirstColumn="0" w:firstRowLastColumn="0" w:lastRowFirstColumn="0" w:lastRowLastColumn="0"/>
            <w:tcW w:w="1269" w:type="pct"/>
            <w:tcBorders>
              <w:right w:val="single" w:sz="8" w:space="0" w:color="548DD4" w:themeColor="text2" w:themeTint="99"/>
            </w:tcBorders>
            <w:shd w:val="clear" w:color="auto" w:fill="FFFFFF" w:themeFill="background1"/>
            <w:vAlign w:val="center"/>
            <w:hideMark/>
          </w:tcPr>
          <w:p w14:paraId="2A0DD120" w14:textId="77777777" w:rsidR="00F77609" w:rsidRPr="0049060D" w:rsidRDefault="00F77609" w:rsidP="00F77609">
            <w:pPr>
              <w:rPr>
                <w:b w:val="0"/>
                <w:i/>
                <w:sz w:val="24"/>
                <w:szCs w:val="24"/>
              </w:rPr>
            </w:pPr>
            <w:r w:rsidRPr="0049060D">
              <w:rPr>
                <w:i/>
                <w:sz w:val="24"/>
                <w:szCs w:val="24"/>
              </w:rPr>
              <w:t>Прибыль от продаж</w:t>
            </w:r>
          </w:p>
        </w:tc>
        <w:tc>
          <w:tcPr>
            <w:tcW w:w="97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noWrap/>
            <w:vAlign w:val="center"/>
            <w:hideMark/>
          </w:tcPr>
          <w:p w14:paraId="6F1C8E31" w14:textId="77777777" w:rsidR="00F77609" w:rsidRPr="00363BB2" w:rsidRDefault="00F77609" w:rsidP="00F7760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363BB2">
              <w:rPr>
                <w:color w:val="000000"/>
                <w:sz w:val="24"/>
                <w:szCs w:val="24"/>
              </w:rPr>
              <w:t>3 030 005</w:t>
            </w:r>
          </w:p>
        </w:tc>
        <w:tc>
          <w:tcPr>
            <w:tcW w:w="820"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C6D9F1" w:themeFill="text2" w:themeFillTint="33"/>
            <w:noWrap/>
            <w:vAlign w:val="center"/>
            <w:hideMark/>
          </w:tcPr>
          <w:p w14:paraId="3587D846" w14:textId="77777777" w:rsidR="00F77609" w:rsidRPr="0049060D" w:rsidRDefault="00F77609" w:rsidP="00F77609">
            <w:pPr>
              <w:jc w:val="center"/>
              <w:cnfStyle w:val="000000000000" w:firstRow="0" w:lastRow="0" w:firstColumn="0" w:lastColumn="0" w:oddVBand="0" w:evenVBand="0" w:oddHBand="0" w:evenHBand="0" w:firstRowFirstColumn="0" w:firstRowLastColumn="0" w:lastRowFirstColumn="0" w:lastRowLastColumn="0"/>
              <w:rPr>
                <w:sz w:val="24"/>
                <w:szCs w:val="24"/>
                <w:lang w:val="en-US"/>
              </w:rPr>
            </w:pPr>
            <w:r w:rsidRPr="0049060D">
              <w:rPr>
                <w:sz w:val="24"/>
                <w:szCs w:val="24"/>
                <w:lang w:val="en-US"/>
              </w:rPr>
              <w:t>2</w:t>
            </w:r>
            <w:r w:rsidRPr="0049060D">
              <w:rPr>
                <w:sz w:val="24"/>
                <w:szCs w:val="24"/>
              </w:rPr>
              <w:t> </w:t>
            </w:r>
            <w:r w:rsidRPr="0049060D">
              <w:rPr>
                <w:sz w:val="24"/>
                <w:szCs w:val="24"/>
                <w:lang w:val="en-US"/>
              </w:rPr>
              <w:t>958</w:t>
            </w:r>
            <w:r w:rsidRPr="0049060D">
              <w:rPr>
                <w:sz w:val="24"/>
                <w:szCs w:val="24"/>
              </w:rPr>
              <w:t xml:space="preserve"> </w:t>
            </w:r>
            <w:r w:rsidRPr="0049060D">
              <w:rPr>
                <w:sz w:val="24"/>
                <w:szCs w:val="24"/>
                <w:lang w:val="en-US"/>
              </w:rPr>
              <w:t>838</w:t>
            </w:r>
          </w:p>
        </w:tc>
        <w:tc>
          <w:tcPr>
            <w:tcW w:w="523"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noWrap/>
            <w:vAlign w:val="center"/>
            <w:hideMark/>
          </w:tcPr>
          <w:p w14:paraId="3780D39E" w14:textId="77777777" w:rsidR="00F77609" w:rsidRPr="00363BB2" w:rsidRDefault="00F77609" w:rsidP="00F7760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363BB2">
              <w:rPr>
                <w:color w:val="000000"/>
                <w:sz w:val="24"/>
                <w:szCs w:val="24"/>
              </w:rPr>
              <w:t>2,4</w:t>
            </w:r>
          </w:p>
        </w:tc>
        <w:tc>
          <w:tcPr>
            <w:tcW w:w="1418" w:type="pct"/>
            <w:tcBorders>
              <w:left w:val="single" w:sz="8" w:space="0" w:color="548DD4" w:themeColor="text2" w:themeTint="99"/>
            </w:tcBorders>
            <w:shd w:val="clear" w:color="auto" w:fill="DBE5F1" w:themeFill="accent1" w:themeFillTint="33"/>
            <w:noWrap/>
            <w:vAlign w:val="center"/>
            <w:hideMark/>
          </w:tcPr>
          <w:p w14:paraId="6443143C" w14:textId="77777777" w:rsidR="00F77609" w:rsidRPr="0049060D" w:rsidRDefault="00F77609" w:rsidP="00F77609">
            <w:pPr>
              <w:cnfStyle w:val="000000000000" w:firstRow="0" w:lastRow="0" w:firstColumn="0" w:lastColumn="0" w:oddVBand="0" w:evenVBand="0" w:oddHBand="0" w:evenHBand="0" w:firstRowFirstColumn="0" w:firstRowLastColumn="0" w:lastRowFirstColumn="0" w:lastRowLastColumn="0"/>
              <w:rPr>
                <w:sz w:val="24"/>
                <w:szCs w:val="24"/>
                <w:highlight w:val="yellow"/>
              </w:rPr>
            </w:pPr>
            <w:r w:rsidRPr="0049060D">
              <w:rPr>
                <w:sz w:val="24"/>
                <w:szCs w:val="24"/>
              </w:rPr>
              <w:t xml:space="preserve">Увеличение </w:t>
            </w:r>
            <w:r w:rsidRPr="004145F5">
              <w:rPr>
                <w:sz w:val="24"/>
                <w:szCs w:val="24"/>
              </w:rPr>
              <w:t>ставки за перевалку зерна на экспорт</w:t>
            </w:r>
            <w:r w:rsidRPr="0049060D">
              <w:rPr>
                <w:sz w:val="24"/>
                <w:szCs w:val="24"/>
              </w:rPr>
              <w:t xml:space="preserve"> при снижении объема </w:t>
            </w:r>
            <w:proofErr w:type="spellStart"/>
            <w:r w:rsidRPr="0049060D">
              <w:rPr>
                <w:sz w:val="24"/>
                <w:szCs w:val="24"/>
              </w:rPr>
              <w:t>трейдинга</w:t>
            </w:r>
            <w:proofErr w:type="spellEnd"/>
          </w:p>
        </w:tc>
      </w:tr>
      <w:tr w:rsidR="00F77609" w:rsidRPr="00247D48" w14:paraId="73F86717" w14:textId="77777777" w:rsidTr="007957BA">
        <w:trPr>
          <w:cnfStyle w:val="000000100000" w:firstRow="0" w:lastRow="0" w:firstColumn="0" w:lastColumn="0" w:oddVBand="0" w:evenVBand="0" w:oddHBand="1" w:evenHBand="0"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1269" w:type="pct"/>
            <w:tcBorders>
              <w:right w:val="single" w:sz="8" w:space="0" w:color="548DD4" w:themeColor="text2" w:themeTint="99"/>
            </w:tcBorders>
            <w:shd w:val="clear" w:color="auto" w:fill="FFFFFF" w:themeFill="background1"/>
            <w:vAlign w:val="center"/>
            <w:hideMark/>
          </w:tcPr>
          <w:p w14:paraId="5EC85BB5" w14:textId="77777777" w:rsidR="00F77609" w:rsidRPr="0049060D" w:rsidRDefault="00F77609" w:rsidP="00F77609">
            <w:pPr>
              <w:rPr>
                <w:b w:val="0"/>
                <w:i/>
                <w:sz w:val="24"/>
                <w:szCs w:val="24"/>
              </w:rPr>
            </w:pPr>
            <w:r w:rsidRPr="0049060D">
              <w:rPr>
                <w:i/>
                <w:sz w:val="24"/>
                <w:szCs w:val="24"/>
              </w:rPr>
              <w:t>Доходы от участия в других организациях</w:t>
            </w:r>
          </w:p>
        </w:tc>
        <w:tc>
          <w:tcPr>
            <w:tcW w:w="97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noWrap/>
            <w:vAlign w:val="center"/>
            <w:hideMark/>
          </w:tcPr>
          <w:p w14:paraId="4773146E" w14:textId="77777777" w:rsidR="00F77609" w:rsidRPr="00363BB2" w:rsidRDefault="00F77609" w:rsidP="00F7760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Pr>
                <w:color w:val="000000"/>
                <w:sz w:val="24"/>
                <w:szCs w:val="24"/>
              </w:rPr>
              <w:t>-</w:t>
            </w:r>
          </w:p>
        </w:tc>
        <w:tc>
          <w:tcPr>
            <w:tcW w:w="820"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C6D9F1" w:themeFill="text2" w:themeFillTint="33"/>
            <w:noWrap/>
            <w:vAlign w:val="center"/>
            <w:hideMark/>
          </w:tcPr>
          <w:p w14:paraId="24E3AC76" w14:textId="77777777" w:rsidR="00F77609" w:rsidRPr="0049060D" w:rsidRDefault="00F77609" w:rsidP="00F77609">
            <w:pPr>
              <w:jc w:val="center"/>
              <w:cnfStyle w:val="000000100000" w:firstRow="0" w:lastRow="0" w:firstColumn="0" w:lastColumn="0" w:oddVBand="0" w:evenVBand="0" w:oddHBand="1" w:evenHBand="0" w:firstRowFirstColumn="0" w:firstRowLastColumn="0" w:lastRowFirstColumn="0" w:lastRowLastColumn="0"/>
              <w:rPr>
                <w:sz w:val="24"/>
                <w:szCs w:val="24"/>
              </w:rPr>
            </w:pPr>
            <w:r w:rsidRPr="0049060D">
              <w:rPr>
                <w:sz w:val="24"/>
                <w:szCs w:val="24"/>
              </w:rPr>
              <w:t>-</w:t>
            </w:r>
          </w:p>
        </w:tc>
        <w:tc>
          <w:tcPr>
            <w:tcW w:w="523"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noWrap/>
            <w:vAlign w:val="center"/>
            <w:hideMark/>
          </w:tcPr>
          <w:p w14:paraId="4D5BDEF1" w14:textId="77777777" w:rsidR="00F77609" w:rsidRPr="00363BB2" w:rsidRDefault="00F77609" w:rsidP="00F7760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363BB2">
              <w:rPr>
                <w:color w:val="000000"/>
                <w:sz w:val="24"/>
                <w:szCs w:val="24"/>
              </w:rPr>
              <w:t>х</w:t>
            </w:r>
          </w:p>
        </w:tc>
        <w:tc>
          <w:tcPr>
            <w:tcW w:w="1418" w:type="pct"/>
            <w:tcBorders>
              <w:left w:val="single" w:sz="8" w:space="0" w:color="548DD4" w:themeColor="text2" w:themeTint="99"/>
            </w:tcBorders>
            <w:shd w:val="clear" w:color="auto" w:fill="DBE5F1" w:themeFill="accent1" w:themeFillTint="33"/>
            <w:noWrap/>
            <w:vAlign w:val="center"/>
            <w:hideMark/>
          </w:tcPr>
          <w:p w14:paraId="5884A69B" w14:textId="77777777" w:rsidR="00F77609" w:rsidRPr="0049060D" w:rsidRDefault="00F77609" w:rsidP="00F77609">
            <w:pPr>
              <w:cnfStyle w:val="000000100000" w:firstRow="0" w:lastRow="0" w:firstColumn="0" w:lastColumn="0" w:oddVBand="0" w:evenVBand="0" w:oddHBand="1" w:evenHBand="0" w:firstRowFirstColumn="0" w:firstRowLastColumn="0" w:lastRowFirstColumn="0" w:lastRowLastColumn="0"/>
              <w:rPr>
                <w:rFonts w:eastAsia="Calibri"/>
                <w:sz w:val="24"/>
                <w:szCs w:val="24"/>
              </w:rPr>
            </w:pPr>
          </w:p>
        </w:tc>
      </w:tr>
      <w:tr w:rsidR="00F77609" w:rsidRPr="00247D48" w14:paraId="4FEB0826" w14:textId="77777777" w:rsidTr="00D51206">
        <w:trPr>
          <w:trHeight w:val="703"/>
        </w:trPr>
        <w:tc>
          <w:tcPr>
            <w:cnfStyle w:val="001000000000" w:firstRow="0" w:lastRow="0" w:firstColumn="1" w:lastColumn="0" w:oddVBand="0" w:evenVBand="0" w:oddHBand="0" w:evenHBand="0" w:firstRowFirstColumn="0" w:firstRowLastColumn="0" w:lastRowFirstColumn="0" w:lastRowLastColumn="0"/>
            <w:tcW w:w="1269" w:type="pct"/>
            <w:tcBorders>
              <w:right w:val="single" w:sz="8" w:space="0" w:color="548DD4" w:themeColor="text2" w:themeTint="99"/>
            </w:tcBorders>
            <w:shd w:val="clear" w:color="auto" w:fill="FFFFFF" w:themeFill="background1"/>
            <w:vAlign w:val="center"/>
            <w:hideMark/>
          </w:tcPr>
          <w:p w14:paraId="1B97D4F2" w14:textId="77777777" w:rsidR="00F77609" w:rsidRPr="0049060D" w:rsidRDefault="00F77609" w:rsidP="00F77609">
            <w:pPr>
              <w:rPr>
                <w:b w:val="0"/>
                <w:i/>
                <w:sz w:val="24"/>
                <w:szCs w:val="24"/>
              </w:rPr>
            </w:pPr>
            <w:r w:rsidRPr="0049060D">
              <w:rPr>
                <w:i/>
                <w:sz w:val="24"/>
                <w:szCs w:val="24"/>
              </w:rPr>
              <w:t>Проценты к получению</w:t>
            </w:r>
          </w:p>
        </w:tc>
        <w:tc>
          <w:tcPr>
            <w:tcW w:w="97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noWrap/>
            <w:vAlign w:val="center"/>
            <w:hideMark/>
          </w:tcPr>
          <w:p w14:paraId="2AD0F77F" w14:textId="77777777" w:rsidR="00F77609" w:rsidRPr="00363BB2" w:rsidRDefault="00F77609" w:rsidP="00F7760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363BB2">
              <w:rPr>
                <w:color w:val="000000"/>
                <w:sz w:val="24"/>
                <w:szCs w:val="24"/>
              </w:rPr>
              <w:t>84 680</w:t>
            </w:r>
          </w:p>
        </w:tc>
        <w:tc>
          <w:tcPr>
            <w:tcW w:w="820"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C6D9F1" w:themeFill="text2" w:themeFillTint="33"/>
            <w:noWrap/>
            <w:vAlign w:val="center"/>
            <w:hideMark/>
          </w:tcPr>
          <w:p w14:paraId="2DB383BA" w14:textId="77777777" w:rsidR="00F77609" w:rsidRPr="0049060D" w:rsidRDefault="00F77609" w:rsidP="00F77609">
            <w:pPr>
              <w:jc w:val="center"/>
              <w:cnfStyle w:val="000000000000" w:firstRow="0" w:lastRow="0" w:firstColumn="0" w:lastColumn="0" w:oddVBand="0" w:evenVBand="0" w:oddHBand="0" w:evenHBand="0" w:firstRowFirstColumn="0" w:firstRowLastColumn="0" w:lastRowFirstColumn="0" w:lastRowLastColumn="0"/>
              <w:rPr>
                <w:sz w:val="24"/>
                <w:szCs w:val="24"/>
                <w:lang w:val="en-US"/>
              </w:rPr>
            </w:pPr>
            <w:r w:rsidRPr="0049060D">
              <w:rPr>
                <w:sz w:val="24"/>
                <w:szCs w:val="24"/>
                <w:lang w:val="en-US"/>
              </w:rPr>
              <w:t>83</w:t>
            </w:r>
            <w:r w:rsidRPr="0049060D">
              <w:rPr>
                <w:sz w:val="24"/>
                <w:szCs w:val="24"/>
              </w:rPr>
              <w:t xml:space="preserve"> </w:t>
            </w:r>
            <w:r w:rsidRPr="0049060D">
              <w:rPr>
                <w:sz w:val="24"/>
                <w:szCs w:val="24"/>
                <w:lang w:val="en-US"/>
              </w:rPr>
              <w:t>779</w:t>
            </w:r>
          </w:p>
        </w:tc>
        <w:tc>
          <w:tcPr>
            <w:tcW w:w="523"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noWrap/>
            <w:vAlign w:val="center"/>
            <w:hideMark/>
          </w:tcPr>
          <w:p w14:paraId="5AD14013" w14:textId="77777777" w:rsidR="00F77609" w:rsidRPr="00363BB2" w:rsidRDefault="00F77609" w:rsidP="00F7760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Pr>
                <w:color w:val="000000"/>
                <w:sz w:val="24"/>
                <w:szCs w:val="24"/>
              </w:rPr>
              <w:t>1,1</w:t>
            </w:r>
          </w:p>
        </w:tc>
        <w:tc>
          <w:tcPr>
            <w:tcW w:w="1418" w:type="pct"/>
            <w:tcBorders>
              <w:left w:val="single" w:sz="8" w:space="0" w:color="548DD4" w:themeColor="text2" w:themeTint="99"/>
            </w:tcBorders>
            <w:shd w:val="clear" w:color="auto" w:fill="DBE5F1" w:themeFill="accent1" w:themeFillTint="33"/>
            <w:noWrap/>
            <w:vAlign w:val="center"/>
            <w:hideMark/>
          </w:tcPr>
          <w:p w14:paraId="2893FA03" w14:textId="77777777" w:rsidR="00F77609" w:rsidRPr="0049060D" w:rsidRDefault="00F77609" w:rsidP="00F77609">
            <w:pPr>
              <w:cnfStyle w:val="000000000000" w:firstRow="0" w:lastRow="0" w:firstColumn="0" w:lastColumn="0" w:oddVBand="0" w:evenVBand="0" w:oddHBand="0" w:evenHBand="0" w:firstRowFirstColumn="0" w:firstRowLastColumn="0" w:lastRowFirstColumn="0" w:lastRowLastColumn="0"/>
              <w:rPr>
                <w:sz w:val="24"/>
                <w:szCs w:val="24"/>
                <w:highlight w:val="yellow"/>
              </w:rPr>
            </w:pPr>
          </w:p>
        </w:tc>
      </w:tr>
      <w:tr w:rsidR="00F77609" w:rsidRPr="00247D48" w14:paraId="13EC3E89" w14:textId="77777777" w:rsidTr="00D51206">
        <w:trPr>
          <w:cnfStyle w:val="000000100000" w:firstRow="0" w:lastRow="0" w:firstColumn="0" w:lastColumn="0" w:oddVBand="0" w:evenVBand="0" w:oddHBand="1" w:evenHBand="0" w:firstRowFirstColumn="0" w:firstRowLastColumn="0" w:lastRowFirstColumn="0" w:lastRowLastColumn="0"/>
          <w:trHeight w:val="131"/>
        </w:trPr>
        <w:tc>
          <w:tcPr>
            <w:cnfStyle w:val="001000000000" w:firstRow="0" w:lastRow="0" w:firstColumn="1" w:lastColumn="0" w:oddVBand="0" w:evenVBand="0" w:oddHBand="0" w:evenHBand="0" w:firstRowFirstColumn="0" w:firstRowLastColumn="0" w:lastRowFirstColumn="0" w:lastRowLastColumn="0"/>
            <w:tcW w:w="1269" w:type="pct"/>
            <w:tcBorders>
              <w:right w:val="single" w:sz="8" w:space="0" w:color="548DD4" w:themeColor="text2" w:themeTint="99"/>
            </w:tcBorders>
            <w:shd w:val="clear" w:color="auto" w:fill="FFFFFF" w:themeFill="background1"/>
            <w:vAlign w:val="center"/>
            <w:hideMark/>
          </w:tcPr>
          <w:p w14:paraId="06A48974" w14:textId="77777777" w:rsidR="00F77609" w:rsidRPr="0049060D" w:rsidRDefault="00F77609" w:rsidP="00F77609">
            <w:pPr>
              <w:rPr>
                <w:b w:val="0"/>
                <w:i/>
                <w:sz w:val="24"/>
                <w:szCs w:val="24"/>
              </w:rPr>
            </w:pPr>
            <w:r w:rsidRPr="0049060D">
              <w:rPr>
                <w:i/>
                <w:sz w:val="24"/>
                <w:szCs w:val="24"/>
              </w:rPr>
              <w:t>Проценты к уплате</w:t>
            </w:r>
          </w:p>
        </w:tc>
        <w:tc>
          <w:tcPr>
            <w:tcW w:w="97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noWrap/>
            <w:vAlign w:val="center"/>
            <w:hideMark/>
          </w:tcPr>
          <w:p w14:paraId="7139CCFA" w14:textId="77777777" w:rsidR="00F77609" w:rsidRPr="00363BB2" w:rsidRDefault="00F77609" w:rsidP="00F7760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363BB2">
              <w:rPr>
                <w:color w:val="000000"/>
                <w:sz w:val="24"/>
                <w:szCs w:val="24"/>
              </w:rPr>
              <w:t>(63 008)</w:t>
            </w:r>
          </w:p>
        </w:tc>
        <w:tc>
          <w:tcPr>
            <w:tcW w:w="820"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C6D9F1" w:themeFill="text2" w:themeFillTint="33"/>
            <w:noWrap/>
            <w:vAlign w:val="center"/>
          </w:tcPr>
          <w:p w14:paraId="5179889B" w14:textId="77777777" w:rsidR="00F77609" w:rsidRPr="0049060D" w:rsidRDefault="00F77609" w:rsidP="00F77609">
            <w:pPr>
              <w:jc w:val="center"/>
              <w:cnfStyle w:val="000000100000" w:firstRow="0" w:lastRow="0" w:firstColumn="0" w:lastColumn="0" w:oddVBand="0" w:evenVBand="0" w:oddHBand="1" w:evenHBand="0" w:firstRowFirstColumn="0" w:firstRowLastColumn="0" w:lastRowFirstColumn="0" w:lastRowLastColumn="0"/>
              <w:rPr>
                <w:sz w:val="24"/>
                <w:szCs w:val="24"/>
                <w:lang w:val="en-US"/>
              </w:rPr>
            </w:pPr>
            <w:r w:rsidRPr="0049060D">
              <w:rPr>
                <w:sz w:val="24"/>
                <w:szCs w:val="24"/>
                <w:lang w:val="en-US"/>
              </w:rPr>
              <w:t>(196</w:t>
            </w:r>
            <w:r w:rsidRPr="0049060D">
              <w:rPr>
                <w:sz w:val="24"/>
                <w:szCs w:val="24"/>
              </w:rPr>
              <w:t> 5</w:t>
            </w:r>
            <w:r w:rsidRPr="0049060D">
              <w:rPr>
                <w:sz w:val="24"/>
                <w:szCs w:val="24"/>
                <w:lang w:val="en-US"/>
              </w:rPr>
              <w:t>5</w:t>
            </w:r>
            <w:r w:rsidRPr="0049060D">
              <w:rPr>
                <w:sz w:val="24"/>
                <w:szCs w:val="24"/>
              </w:rPr>
              <w:t>8</w:t>
            </w:r>
            <w:r w:rsidRPr="0049060D">
              <w:rPr>
                <w:sz w:val="24"/>
                <w:szCs w:val="24"/>
                <w:lang w:val="en-US"/>
              </w:rPr>
              <w:t>)</w:t>
            </w:r>
          </w:p>
        </w:tc>
        <w:tc>
          <w:tcPr>
            <w:tcW w:w="523"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noWrap/>
            <w:vAlign w:val="center"/>
            <w:hideMark/>
          </w:tcPr>
          <w:p w14:paraId="3E7A90D4" w14:textId="77777777" w:rsidR="00F77609" w:rsidRPr="00363BB2" w:rsidRDefault="00F77609" w:rsidP="00F7760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363BB2">
              <w:rPr>
                <w:color w:val="000000"/>
                <w:sz w:val="24"/>
                <w:szCs w:val="24"/>
              </w:rPr>
              <w:t>-67,9</w:t>
            </w:r>
          </w:p>
        </w:tc>
        <w:tc>
          <w:tcPr>
            <w:tcW w:w="1418" w:type="pct"/>
            <w:tcBorders>
              <w:left w:val="single" w:sz="8" w:space="0" w:color="548DD4" w:themeColor="text2" w:themeTint="99"/>
            </w:tcBorders>
            <w:shd w:val="clear" w:color="auto" w:fill="DBE5F1" w:themeFill="accent1" w:themeFillTint="33"/>
            <w:noWrap/>
            <w:vAlign w:val="center"/>
            <w:hideMark/>
          </w:tcPr>
          <w:p w14:paraId="7F12EBC7" w14:textId="77777777" w:rsidR="00F77609" w:rsidRPr="0049060D" w:rsidRDefault="00F77609" w:rsidP="00F77609">
            <w:pPr>
              <w:cnfStyle w:val="000000100000" w:firstRow="0" w:lastRow="0" w:firstColumn="0" w:lastColumn="0" w:oddVBand="0" w:evenVBand="0" w:oddHBand="1" w:evenHBand="0" w:firstRowFirstColumn="0" w:firstRowLastColumn="0" w:lastRowFirstColumn="0" w:lastRowLastColumn="0"/>
              <w:rPr>
                <w:rFonts w:eastAsia="Calibri"/>
                <w:sz w:val="24"/>
                <w:szCs w:val="24"/>
                <w:highlight w:val="yellow"/>
              </w:rPr>
            </w:pPr>
            <w:r w:rsidRPr="00CF1537">
              <w:rPr>
                <w:sz w:val="24"/>
                <w:szCs w:val="24"/>
              </w:rPr>
              <w:t>Снижение кредитной нагрузки</w:t>
            </w:r>
          </w:p>
        </w:tc>
      </w:tr>
      <w:tr w:rsidR="00F77609" w:rsidRPr="00247D48" w14:paraId="6196EB6E" w14:textId="77777777" w:rsidTr="00D51206">
        <w:trPr>
          <w:trHeight w:val="391"/>
        </w:trPr>
        <w:tc>
          <w:tcPr>
            <w:cnfStyle w:val="001000000000" w:firstRow="0" w:lastRow="0" w:firstColumn="1" w:lastColumn="0" w:oddVBand="0" w:evenVBand="0" w:oddHBand="0" w:evenHBand="0" w:firstRowFirstColumn="0" w:firstRowLastColumn="0" w:lastRowFirstColumn="0" w:lastRowLastColumn="0"/>
            <w:tcW w:w="1269" w:type="pct"/>
            <w:tcBorders>
              <w:right w:val="single" w:sz="8" w:space="0" w:color="548DD4" w:themeColor="text2" w:themeTint="99"/>
            </w:tcBorders>
            <w:shd w:val="clear" w:color="auto" w:fill="FFFFFF" w:themeFill="background1"/>
            <w:vAlign w:val="center"/>
            <w:hideMark/>
          </w:tcPr>
          <w:p w14:paraId="6927D061" w14:textId="77777777" w:rsidR="00F77609" w:rsidRPr="0049060D" w:rsidRDefault="00F77609" w:rsidP="00F77609">
            <w:pPr>
              <w:rPr>
                <w:b w:val="0"/>
                <w:i/>
                <w:sz w:val="24"/>
                <w:szCs w:val="24"/>
              </w:rPr>
            </w:pPr>
            <w:r w:rsidRPr="0049060D">
              <w:rPr>
                <w:i/>
                <w:sz w:val="24"/>
                <w:szCs w:val="24"/>
              </w:rPr>
              <w:t>Прочие доходы</w:t>
            </w:r>
          </w:p>
        </w:tc>
        <w:tc>
          <w:tcPr>
            <w:tcW w:w="97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noWrap/>
            <w:vAlign w:val="center"/>
            <w:hideMark/>
          </w:tcPr>
          <w:p w14:paraId="37720570" w14:textId="77777777" w:rsidR="00F77609" w:rsidRPr="00363BB2" w:rsidRDefault="00F77609" w:rsidP="00F7760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363BB2">
              <w:rPr>
                <w:color w:val="000000"/>
                <w:sz w:val="24"/>
                <w:szCs w:val="24"/>
              </w:rPr>
              <w:t>58 643</w:t>
            </w:r>
          </w:p>
        </w:tc>
        <w:tc>
          <w:tcPr>
            <w:tcW w:w="820"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C6D9F1" w:themeFill="text2" w:themeFillTint="33"/>
            <w:noWrap/>
            <w:vAlign w:val="center"/>
            <w:hideMark/>
          </w:tcPr>
          <w:p w14:paraId="2C475841" w14:textId="77777777" w:rsidR="00F77609" w:rsidRPr="0049060D" w:rsidRDefault="00F77609" w:rsidP="00F77609">
            <w:pPr>
              <w:jc w:val="center"/>
              <w:cnfStyle w:val="000000000000" w:firstRow="0" w:lastRow="0" w:firstColumn="0" w:lastColumn="0" w:oddVBand="0" w:evenVBand="0" w:oddHBand="0" w:evenHBand="0" w:firstRowFirstColumn="0" w:firstRowLastColumn="0" w:lastRowFirstColumn="0" w:lastRowLastColumn="0"/>
              <w:rPr>
                <w:sz w:val="24"/>
                <w:szCs w:val="24"/>
                <w:lang w:val="en-US"/>
              </w:rPr>
            </w:pPr>
            <w:r w:rsidRPr="0049060D">
              <w:rPr>
                <w:sz w:val="24"/>
                <w:szCs w:val="24"/>
                <w:lang w:val="en-US"/>
              </w:rPr>
              <w:t>501</w:t>
            </w:r>
            <w:r w:rsidRPr="0049060D">
              <w:rPr>
                <w:sz w:val="24"/>
                <w:szCs w:val="24"/>
              </w:rPr>
              <w:t xml:space="preserve"> </w:t>
            </w:r>
            <w:r w:rsidRPr="0049060D">
              <w:rPr>
                <w:sz w:val="24"/>
                <w:szCs w:val="24"/>
                <w:lang w:val="en-US"/>
              </w:rPr>
              <w:t>469</w:t>
            </w:r>
          </w:p>
        </w:tc>
        <w:tc>
          <w:tcPr>
            <w:tcW w:w="523"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noWrap/>
            <w:vAlign w:val="center"/>
            <w:hideMark/>
          </w:tcPr>
          <w:p w14:paraId="481182CA" w14:textId="77777777" w:rsidR="00F77609" w:rsidRPr="00363BB2" w:rsidRDefault="00F77609" w:rsidP="00F7760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363BB2">
              <w:rPr>
                <w:color w:val="000000"/>
                <w:sz w:val="24"/>
                <w:szCs w:val="24"/>
              </w:rPr>
              <w:t>-88,3</w:t>
            </w:r>
          </w:p>
        </w:tc>
        <w:tc>
          <w:tcPr>
            <w:tcW w:w="1418" w:type="pct"/>
            <w:tcBorders>
              <w:left w:val="single" w:sz="8" w:space="0" w:color="548DD4" w:themeColor="text2" w:themeTint="99"/>
            </w:tcBorders>
            <w:shd w:val="clear" w:color="auto" w:fill="DBE5F1" w:themeFill="accent1" w:themeFillTint="33"/>
            <w:noWrap/>
            <w:vAlign w:val="center"/>
          </w:tcPr>
          <w:p w14:paraId="62D35CAB" w14:textId="77777777" w:rsidR="00F77609" w:rsidRPr="0049060D" w:rsidRDefault="00F77609" w:rsidP="00F77609">
            <w:pPr>
              <w:cnfStyle w:val="000000000000" w:firstRow="0" w:lastRow="0" w:firstColumn="0" w:lastColumn="0" w:oddVBand="0" w:evenVBand="0" w:oddHBand="0" w:evenHBand="0" w:firstRowFirstColumn="0" w:firstRowLastColumn="0" w:lastRowFirstColumn="0" w:lastRowLastColumn="0"/>
              <w:rPr>
                <w:sz w:val="24"/>
                <w:szCs w:val="24"/>
              </w:rPr>
            </w:pPr>
            <w:r w:rsidRPr="0049060D">
              <w:rPr>
                <w:sz w:val="24"/>
                <w:szCs w:val="24"/>
              </w:rPr>
              <w:t>Изменение курса валют</w:t>
            </w:r>
          </w:p>
        </w:tc>
      </w:tr>
      <w:tr w:rsidR="00F77609" w:rsidRPr="00247D48" w14:paraId="6820288B" w14:textId="77777777" w:rsidTr="00D51206">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1269" w:type="pct"/>
            <w:tcBorders>
              <w:right w:val="single" w:sz="8" w:space="0" w:color="548DD4" w:themeColor="text2" w:themeTint="99"/>
            </w:tcBorders>
            <w:shd w:val="clear" w:color="auto" w:fill="FFFFFF" w:themeFill="background1"/>
            <w:vAlign w:val="center"/>
            <w:hideMark/>
          </w:tcPr>
          <w:p w14:paraId="75D2B698" w14:textId="77777777" w:rsidR="00F77609" w:rsidRPr="0049060D" w:rsidRDefault="00F77609" w:rsidP="00F77609">
            <w:pPr>
              <w:rPr>
                <w:b w:val="0"/>
                <w:i/>
                <w:sz w:val="24"/>
                <w:szCs w:val="24"/>
              </w:rPr>
            </w:pPr>
            <w:r w:rsidRPr="0049060D">
              <w:rPr>
                <w:i/>
                <w:sz w:val="24"/>
                <w:szCs w:val="24"/>
              </w:rPr>
              <w:t>Прочие расходы</w:t>
            </w:r>
          </w:p>
        </w:tc>
        <w:tc>
          <w:tcPr>
            <w:tcW w:w="97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noWrap/>
            <w:vAlign w:val="center"/>
            <w:hideMark/>
          </w:tcPr>
          <w:p w14:paraId="2FB3EB0B" w14:textId="77777777" w:rsidR="00F77609" w:rsidRPr="00363BB2" w:rsidRDefault="00F77609" w:rsidP="00F7760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363BB2">
              <w:rPr>
                <w:color w:val="000000"/>
                <w:sz w:val="24"/>
                <w:szCs w:val="24"/>
              </w:rPr>
              <w:t>(92 648)</w:t>
            </w:r>
          </w:p>
        </w:tc>
        <w:tc>
          <w:tcPr>
            <w:tcW w:w="820"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C6D9F1" w:themeFill="text2" w:themeFillTint="33"/>
            <w:noWrap/>
            <w:vAlign w:val="center"/>
            <w:hideMark/>
          </w:tcPr>
          <w:p w14:paraId="244CC835" w14:textId="77777777" w:rsidR="00F77609" w:rsidRPr="0049060D" w:rsidRDefault="00F77609" w:rsidP="00F77609">
            <w:pPr>
              <w:jc w:val="center"/>
              <w:cnfStyle w:val="000000100000" w:firstRow="0" w:lastRow="0" w:firstColumn="0" w:lastColumn="0" w:oddVBand="0" w:evenVBand="0" w:oddHBand="1" w:evenHBand="0" w:firstRowFirstColumn="0" w:firstRowLastColumn="0" w:lastRowFirstColumn="0" w:lastRowLastColumn="0"/>
              <w:rPr>
                <w:sz w:val="24"/>
                <w:szCs w:val="24"/>
                <w:lang w:val="en-US"/>
              </w:rPr>
            </w:pPr>
            <w:r w:rsidRPr="0049060D">
              <w:rPr>
                <w:sz w:val="24"/>
                <w:szCs w:val="24"/>
                <w:lang w:val="en-US"/>
              </w:rPr>
              <w:t>(410</w:t>
            </w:r>
            <w:r w:rsidRPr="0049060D">
              <w:rPr>
                <w:sz w:val="24"/>
                <w:szCs w:val="24"/>
              </w:rPr>
              <w:t> </w:t>
            </w:r>
            <w:r w:rsidRPr="0049060D">
              <w:rPr>
                <w:sz w:val="24"/>
                <w:szCs w:val="24"/>
                <w:lang w:val="en-US"/>
              </w:rPr>
              <w:t>205)</w:t>
            </w:r>
          </w:p>
        </w:tc>
        <w:tc>
          <w:tcPr>
            <w:tcW w:w="523"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noWrap/>
            <w:vAlign w:val="center"/>
            <w:hideMark/>
          </w:tcPr>
          <w:p w14:paraId="30A97079" w14:textId="77777777" w:rsidR="00F77609" w:rsidRPr="00363BB2" w:rsidRDefault="00F77609" w:rsidP="00F7760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363BB2">
              <w:rPr>
                <w:color w:val="000000"/>
                <w:sz w:val="24"/>
                <w:szCs w:val="24"/>
              </w:rPr>
              <w:t>-77,4</w:t>
            </w:r>
          </w:p>
        </w:tc>
        <w:tc>
          <w:tcPr>
            <w:tcW w:w="1418" w:type="pct"/>
            <w:tcBorders>
              <w:left w:val="single" w:sz="8" w:space="0" w:color="548DD4" w:themeColor="text2" w:themeTint="99"/>
            </w:tcBorders>
            <w:shd w:val="clear" w:color="auto" w:fill="DBE5F1" w:themeFill="accent1" w:themeFillTint="33"/>
            <w:noWrap/>
            <w:vAlign w:val="center"/>
          </w:tcPr>
          <w:p w14:paraId="6F4C95EA" w14:textId="77777777" w:rsidR="00F77609" w:rsidRPr="0049060D" w:rsidRDefault="00F77609" w:rsidP="00F77609">
            <w:pPr>
              <w:cnfStyle w:val="000000100000" w:firstRow="0" w:lastRow="0" w:firstColumn="0" w:lastColumn="0" w:oddVBand="0" w:evenVBand="0" w:oddHBand="1" w:evenHBand="0" w:firstRowFirstColumn="0" w:firstRowLastColumn="0" w:lastRowFirstColumn="0" w:lastRowLastColumn="0"/>
              <w:rPr>
                <w:sz w:val="24"/>
                <w:szCs w:val="24"/>
              </w:rPr>
            </w:pPr>
            <w:r w:rsidRPr="0049060D">
              <w:rPr>
                <w:sz w:val="24"/>
                <w:szCs w:val="24"/>
              </w:rPr>
              <w:t>Отклонение курса продажи валют</w:t>
            </w:r>
          </w:p>
        </w:tc>
      </w:tr>
      <w:tr w:rsidR="00F77609" w:rsidRPr="00247D48" w14:paraId="185CFB99" w14:textId="77777777" w:rsidTr="00D51206">
        <w:trPr>
          <w:trHeight w:val="585"/>
        </w:trPr>
        <w:tc>
          <w:tcPr>
            <w:cnfStyle w:val="001000000000" w:firstRow="0" w:lastRow="0" w:firstColumn="1" w:lastColumn="0" w:oddVBand="0" w:evenVBand="0" w:oddHBand="0" w:evenHBand="0" w:firstRowFirstColumn="0" w:firstRowLastColumn="0" w:lastRowFirstColumn="0" w:lastRowLastColumn="0"/>
            <w:tcW w:w="1269" w:type="pct"/>
            <w:tcBorders>
              <w:right w:val="single" w:sz="8" w:space="0" w:color="548DD4" w:themeColor="text2" w:themeTint="99"/>
            </w:tcBorders>
            <w:shd w:val="clear" w:color="auto" w:fill="FFFFFF" w:themeFill="background1"/>
            <w:vAlign w:val="center"/>
            <w:hideMark/>
          </w:tcPr>
          <w:p w14:paraId="34C043F9" w14:textId="77777777" w:rsidR="00F77609" w:rsidRPr="0049060D" w:rsidRDefault="00F77609" w:rsidP="00F77609">
            <w:pPr>
              <w:rPr>
                <w:b w:val="0"/>
                <w:i/>
                <w:sz w:val="24"/>
                <w:szCs w:val="24"/>
              </w:rPr>
            </w:pPr>
            <w:r w:rsidRPr="0049060D">
              <w:rPr>
                <w:i/>
                <w:sz w:val="24"/>
                <w:szCs w:val="24"/>
              </w:rPr>
              <w:t>Прибыль до налогообложения</w:t>
            </w:r>
          </w:p>
        </w:tc>
        <w:tc>
          <w:tcPr>
            <w:tcW w:w="97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noWrap/>
            <w:vAlign w:val="center"/>
            <w:hideMark/>
          </w:tcPr>
          <w:p w14:paraId="4EFC7B60" w14:textId="77777777" w:rsidR="00F77609" w:rsidRPr="00363BB2" w:rsidRDefault="00F77609" w:rsidP="00F7760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363BB2">
              <w:rPr>
                <w:color w:val="000000"/>
                <w:sz w:val="24"/>
                <w:szCs w:val="24"/>
              </w:rPr>
              <w:t>3 017 672</w:t>
            </w:r>
          </w:p>
        </w:tc>
        <w:tc>
          <w:tcPr>
            <w:tcW w:w="820"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C6D9F1" w:themeFill="text2" w:themeFillTint="33"/>
            <w:noWrap/>
            <w:vAlign w:val="center"/>
            <w:hideMark/>
          </w:tcPr>
          <w:p w14:paraId="4715FC7F" w14:textId="77777777" w:rsidR="00F77609" w:rsidRPr="0049060D" w:rsidRDefault="00F77609" w:rsidP="00F77609">
            <w:pPr>
              <w:jc w:val="center"/>
              <w:cnfStyle w:val="000000000000" w:firstRow="0" w:lastRow="0" w:firstColumn="0" w:lastColumn="0" w:oddVBand="0" w:evenVBand="0" w:oddHBand="0" w:evenHBand="0" w:firstRowFirstColumn="0" w:firstRowLastColumn="0" w:lastRowFirstColumn="0" w:lastRowLastColumn="0"/>
              <w:rPr>
                <w:sz w:val="24"/>
                <w:szCs w:val="24"/>
                <w:lang w:val="en-US"/>
              </w:rPr>
            </w:pPr>
            <w:r w:rsidRPr="0049060D">
              <w:rPr>
                <w:sz w:val="24"/>
                <w:szCs w:val="24"/>
                <w:lang w:val="en-US"/>
              </w:rPr>
              <w:t>2</w:t>
            </w:r>
            <w:r w:rsidRPr="0049060D">
              <w:rPr>
                <w:sz w:val="24"/>
                <w:szCs w:val="24"/>
              </w:rPr>
              <w:t> </w:t>
            </w:r>
            <w:r w:rsidRPr="0049060D">
              <w:rPr>
                <w:sz w:val="24"/>
                <w:szCs w:val="24"/>
                <w:lang w:val="en-US"/>
              </w:rPr>
              <w:t>937</w:t>
            </w:r>
            <w:r w:rsidRPr="0049060D">
              <w:rPr>
                <w:sz w:val="24"/>
                <w:szCs w:val="24"/>
              </w:rPr>
              <w:t xml:space="preserve"> </w:t>
            </w:r>
            <w:r w:rsidRPr="0049060D">
              <w:rPr>
                <w:sz w:val="24"/>
                <w:szCs w:val="24"/>
                <w:lang w:val="en-US"/>
              </w:rPr>
              <w:t>323</w:t>
            </w:r>
          </w:p>
        </w:tc>
        <w:tc>
          <w:tcPr>
            <w:tcW w:w="523"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noWrap/>
            <w:vAlign w:val="center"/>
            <w:hideMark/>
          </w:tcPr>
          <w:p w14:paraId="3184802F" w14:textId="77777777" w:rsidR="00F77609" w:rsidRPr="00363BB2" w:rsidRDefault="00F77609" w:rsidP="00F7760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363BB2">
              <w:rPr>
                <w:color w:val="000000"/>
                <w:sz w:val="24"/>
                <w:szCs w:val="24"/>
              </w:rPr>
              <w:t>2,7</w:t>
            </w:r>
          </w:p>
        </w:tc>
        <w:tc>
          <w:tcPr>
            <w:tcW w:w="1418" w:type="pct"/>
            <w:tcBorders>
              <w:left w:val="single" w:sz="8" w:space="0" w:color="548DD4" w:themeColor="text2" w:themeTint="99"/>
            </w:tcBorders>
            <w:shd w:val="clear" w:color="auto" w:fill="DBE5F1" w:themeFill="accent1" w:themeFillTint="33"/>
            <w:noWrap/>
            <w:vAlign w:val="center"/>
          </w:tcPr>
          <w:p w14:paraId="43366211" w14:textId="77777777" w:rsidR="00F77609" w:rsidRPr="0049060D" w:rsidRDefault="00F77609" w:rsidP="00F77609">
            <w:pPr>
              <w:cnfStyle w:val="000000000000" w:firstRow="0" w:lastRow="0" w:firstColumn="0" w:lastColumn="0" w:oddVBand="0" w:evenVBand="0" w:oddHBand="0" w:evenHBand="0" w:firstRowFirstColumn="0" w:firstRowLastColumn="0" w:lastRowFirstColumn="0" w:lastRowLastColumn="0"/>
              <w:rPr>
                <w:rFonts w:eastAsia="Calibri"/>
                <w:sz w:val="24"/>
                <w:szCs w:val="24"/>
              </w:rPr>
            </w:pPr>
          </w:p>
        </w:tc>
      </w:tr>
      <w:tr w:rsidR="00F77609" w:rsidRPr="00247D48" w14:paraId="7136FF85" w14:textId="77777777" w:rsidTr="00D51206">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269" w:type="pct"/>
            <w:tcBorders>
              <w:right w:val="single" w:sz="8" w:space="0" w:color="548DD4" w:themeColor="text2" w:themeTint="99"/>
            </w:tcBorders>
            <w:shd w:val="clear" w:color="auto" w:fill="FFFFFF" w:themeFill="background1"/>
            <w:vAlign w:val="center"/>
            <w:hideMark/>
          </w:tcPr>
          <w:p w14:paraId="422CD2C1" w14:textId="77777777" w:rsidR="00F77609" w:rsidRPr="0049060D" w:rsidRDefault="00F77609" w:rsidP="00F77609">
            <w:pPr>
              <w:rPr>
                <w:b w:val="0"/>
                <w:i/>
                <w:sz w:val="24"/>
                <w:szCs w:val="24"/>
              </w:rPr>
            </w:pPr>
            <w:r w:rsidRPr="0049060D">
              <w:rPr>
                <w:i/>
                <w:sz w:val="24"/>
                <w:szCs w:val="24"/>
              </w:rPr>
              <w:t>Налог на прибыль</w:t>
            </w:r>
          </w:p>
        </w:tc>
        <w:tc>
          <w:tcPr>
            <w:tcW w:w="97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noWrap/>
            <w:vAlign w:val="center"/>
            <w:hideMark/>
          </w:tcPr>
          <w:p w14:paraId="4C9E1C77" w14:textId="77777777" w:rsidR="00F77609" w:rsidRPr="00363BB2" w:rsidRDefault="00F77609" w:rsidP="00F7760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363BB2">
              <w:rPr>
                <w:color w:val="000000"/>
                <w:sz w:val="24"/>
                <w:szCs w:val="24"/>
              </w:rPr>
              <w:t>(</w:t>
            </w:r>
            <w:r>
              <w:rPr>
                <w:color w:val="000000"/>
                <w:sz w:val="24"/>
                <w:szCs w:val="24"/>
              </w:rPr>
              <w:t>620 216</w:t>
            </w:r>
            <w:r w:rsidRPr="00363BB2">
              <w:rPr>
                <w:color w:val="000000"/>
                <w:sz w:val="24"/>
                <w:szCs w:val="24"/>
              </w:rPr>
              <w:t>)</w:t>
            </w:r>
          </w:p>
        </w:tc>
        <w:tc>
          <w:tcPr>
            <w:tcW w:w="820"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C6D9F1" w:themeFill="text2" w:themeFillTint="33"/>
            <w:noWrap/>
            <w:vAlign w:val="center"/>
            <w:hideMark/>
          </w:tcPr>
          <w:p w14:paraId="68B6DFB6" w14:textId="77777777" w:rsidR="00F77609" w:rsidRPr="0049060D" w:rsidRDefault="00F77609" w:rsidP="00F77609">
            <w:pPr>
              <w:jc w:val="center"/>
              <w:cnfStyle w:val="000000100000" w:firstRow="0" w:lastRow="0" w:firstColumn="0" w:lastColumn="0" w:oddVBand="0" w:evenVBand="0" w:oddHBand="1" w:evenHBand="0" w:firstRowFirstColumn="0" w:firstRowLastColumn="0" w:lastRowFirstColumn="0" w:lastRowLastColumn="0"/>
              <w:rPr>
                <w:sz w:val="24"/>
                <w:szCs w:val="24"/>
              </w:rPr>
            </w:pPr>
            <w:r w:rsidRPr="0049060D">
              <w:rPr>
                <w:sz w:val="24"/>
                <w:szCs w:val="24"/>
              </w:rPr>
              <w:t>(6</w:t>
            </w:r>
            <w:r w:rsidRPr="0049060D">
              <w:rPr>
                <w:sz w:val="24"/>
                <w:szCs w:val="24"/>
                <w:lang w:val="en-US"/>
              </w:rPr>
              <w:t>13</w:t>
            </w:r>
            <w:r w:rsidRPr="0049060D">
              <w:rPr>
                <w:sz w:val="24"/>
                <w:szCs w:val="24"/>
              </w:rPr>
              <w:t> </w:t>
            </w:r>
            <w:r w:rsidRPr="0049060D">
              <w:rPr>
                <w:sz w:val="24"/>
                <w:szCs w:val="24"/>
                <w:lang w:val="en-US"/>
              </w:rPr>
              <w:t>624</w:t>
            </w:r>
            <w:r w:rsidRPr="0049060D">
              <w:rPr>
                <w:sz w:val="24"/>
                <w:szCs w:val="24"/>
              </w:rPr>
              <w:t>)</w:t>
            </w:r>
          </w:p>
        </w:tc>
        <w:tc>
          <w:tcPr>
            <w:tcW w:w="523"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noWrap/>
            <w:vAlign w:val="center"/>
            <w:hideMark/>
          </w:tcPr>
          <w:p w14:paraId="4AB14B31" w14:textId="77777777" w:rsidR="00F77609" w:rsidRPr="00363BB2" w:rsidRDefault="00F77609" w:rsidP="00F7760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Pr>
                <w:color w:val="000000"/>
                <w:sz w:val="24"/>
                <w:szCs w:val="24"/>
              </w:rPr>
              <w:t>1,1</w:t>
            </w:r>
          </w:p>
        </w:tc>
        <w:tc>
          <w:tcPr>
            <w:tcW w:w="1418" w:type="pct"/>
            <w:tcBorders>
              <w:left w:val="single" w:sz="8" w:space="0" w:color="548DD4" w:themeColor="text2" w:themeTint="99"/>
            </w:tcBorders>
            <w:shd w:val="clear" w:color="auto" w:fill="DBE5F1" w:themeFill="accent1" w:themeFillTint="33"/>
            <w:noWrap/>
            <w:vAlign w:val="center"/>
            <w:hideMark/>
          </w:tcPr>
          <w:p w14:paraId="0E9E7D3B" w14:textId="77777777" w:rsidR="00F77609" w:rsidRPr="0049060D" w:rsidRDefault="00F77609" w:rsidP="00F77609">
            <w:pPr>
              <w:cnfStyle w:val="000000100000" w:firstRow="0" w:lastRow="0" w:firstColumn="0" w:lastColumn="0" w:oddVBand="0" w:evenVBand="0" w:oddHBand="1" w:evenHBand="0" w:firstRowFirstColumn="0" w:firstRowLastColumn="0" w:lastRowFirstColumn="0" w:lastRowLastColumn="0"/>
              <w:rPr>
                <w:rFonts w:eastAsia="Calibri"/>
                <w:sz w:val="24"/>
                <w:szCs w:val="24"/>
              </w:rPr>
            </w:pPr>
          </w:p>
        </w:tc>
      </w:tr>
      <w:tr w:rsidR="00F77609" w:rsidRPr="00247D48" w14:paraId="07617667" w14:textId="77777777" w:rsidTr="007957BA">
        <w:trPr>
          <w:trHeight w:val="714"/>
        </w:trPr>
        <w:tc>
          <w:tcPr>
            <w:cnfStyle w:val="001000000000" w:firstRow="0" w:lastRow="0" w:firstColumn="1" w:lastColumn="0" w:oddVBand="0" w:evenVBand="0" w:oddHBand="0" w:evenHBand="0" w:firstRowFirstColumn="0" w:firstRowLastColumn="0" w:lastRowFirstColumn="0" w:lastRowLastColumn="0"/>
            <w:tcW w:w="1269" w:type="pct"/>
            <w:tcBorders>
              <w:right w:val="single" w:sz="8" w:space="0" w:color="548DD4" w:themeColor="text2" w:themeTint="99"/>
            </w:tcBorders>
            <w:shd w:val="clear" w:color="auto" w:fill="FFFFFF" w:themeFill="background1"/>
            <w:vAlign w:val="center"/>
            <w:hideMark/>
          </w:tcPr>
          <w:p w14:paraId="65F58F45" w14:textId="77777777" w:rsidR="00F77609" w:rsidRPr="0049060D" w:rsidRDefault="00F77609" w:rsidP="00F77609">
            <w:pPr>
              <w:rPr>
                <w:b w:val="0"/>
                <w:i/>
                <w:sz w:val="24"/>
                <w:szCs w:val="24"/>
              </w:rPr>
            </w:pPr>
            <w:r w:rsidRPr="0049060D">
              <w:rPr>
                <w:i/>
                <w:sz w:val="24"/>
                <w:szCs w:val="24"/>
              </w:rPr>
              <w:t>в том числе</w:t>
            </w:r>
          </w:p>
          <w:p w14:paraId="188630F2" w14:textId="77777777" w:rsidR="00F77609" w:rsidRPr="0049060D" w:rsidRDefault="00F77609" w:rsidP="00F77609">
            <w:pPr>
              <w:rPr>
                <w:b w:val="0"/>
                <w:i/>
                <w:sz w:val="24"/>
                <w:szCs w:val="24"/>
              </w:rPr>
            </w:pPr>
            <w:r w:rsidRPr="0049060D">
              <w:rPr>
                <w:i/>
                <w:sz w:val="24"/>
                <w:szCs w:val="24"/>
              </w:rPr>
              <w:t>- текущий налог на прибыль</w:t>
            </w:r>
          </w:p>
        </w:tc>
        <w:tc>
          <w:tcPr>
            <w:tcW w:w="97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noWrap/>
            <w:vAlign w:val="center"/>
            <w:hideMark/>
          </w:tcPr>
          <w:p w14:paraId="6F107673" w14:textId="77777777" w:rsidR="00F77609" w:rsidRPr="00363BB2" w:rsidRDefault="00F77609" w:rsidP="00F7760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363BB2">
              <w:rPr>
                <w:color w:val="000000"/>
                <w:sz w:val="24"/>
                <w:szCs w:val="24"/>
              </w:rPr>
              <w:t>(</w:t>
            </w:r>
            <w:r>
              <w:rPr>
                <w:color w:val="000000"/>
                <w:sz w:val="24"/>
                <w:szCs w:val="24"/>
              </w:rPr>
              <w:t>607 831</w:t>
            </w:r>
            <w:r w:rsidRPr="00363BB2">
              <w:rPr>
                <w:color w:val="000000"/>
                <w:sz w:val="24"/>
                <w:szCs w:val="24"/>
              </w:rPr>
              <w:t>)</w:t>
            </w:r>
          </w:p>
        </w:tc>
        <w:tc>
          <w:tcPr>
            <w:tcW w:w="820"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C6D9F1" w:themeFill="text2" w:themeFillTint="33"/>
            <w:noWrap/>
            <w:vAlign w:val="center"/>
            <w:hideMark/>
          </w:tcPr>
          <w:p w14:paraId="659CFF01" w14:textId="77777777" w:rsidR="00F77609" w:rsidRPr="0049060D" w:rsidRDefault="00F77609" w:rsidP="00F77609">
            <w:pPr>
              <w:jc w:val="center"/>
              <w:cnfStyle w:val="000000000000" w:firstRow="0" w:lastRow="0" w:firstColumn="0" w:lastColumn="0" w:oddVBand="0" w:evenVBand="0" w:oddHBand="0" w:evenHBand="0" w:firstRowFirstColumn="0" w:firstRowLastColumn="0" w:lastRowFirstColumn="0" w:lastRowLastColumn="0"/>
              <w:rPr>
                <w:sz w:val="24"/>
                <w:szCs w:val="24"/>
                <w:lang w:val="en-US"/>
              </w:rPr>
            </w:pPr>
            <w:r w:rsidRPr="0049060D">
              <w:rPr>
                <w:sz w:val="24"/>
                <w:szCs w:val="24"/>
                <w:lang w:val="en-US"/>
              </w:rPr>
              <w:t>(</w:t>
            </w:r>
            <w:r w:rsidRPr="0049060D">
              <w:rPr>
                <w:sz w:val="24"/>
                <w:szCs w:val="24"/>
              </w:rPr>
              <w:t>595 153</w:t>
            </w:r>
            <w:r w:rsidRPr="0049060D">
              <w:rPr>
                <w:sz w:val="24"/>
                <w:szCs w:val="24"/>
                <w:lang w:val="en-US"/>
              </w:rPr>
              <w:t>)</w:t>
            </w:r>
          </w:p>
        </w:tc>
        <w:tc>
          <w:tcPr>
            <w:tcW w:w="523"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noWrap/>
            <w:vAlign w:val="center"/>
            <w:hideMark/>
          </w:tcPr>
          <w:p w14:paraId="52EFB27D" w14:textId="77777777" w:rsidR="00F77609" w:rsidRPr="00363BB2" w:rsidRDefault="00F77609" w:rsidP="00F7760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Pr>
                <w:color w:val="000000"/>
                <w:sz w:val="24"/>
                <w:szCs w:val="24"/>
              </w:rPr>
              <w:t>2,1</w:t>
            </w:r>
          </w:p>
        </w:tc>
        <w:tc>
          <w:tcPr>
            <w:tcW w:w="1418" w:type="pct"/>
            <w:tcBorders>
              <w:left w:val="single" w:sz="8" w:space="0" w:color="548DD4" w:themeColor="text2" w:themeTint="99"/>
            </w:tcBorders>
            <w:shd w:val="clear" w:color="auto" w:fill="DBE5F1" w:themeFill="accent1" w:themeFillTint="33"/>
            <w:noWrap/>
            <w:vAlign w:val="center"/>
            <w:hideMark/>
          </w:tcPr>
          <w:p w14:paraId="509F392E" w14:textId="77777777" w:rsidR="00F77609" w:rsidRPr="0049060D" w:rsidRDefault="00F77609" w:rsidP="00F77609">
            <w:pPr>
              <w:cnfStyle w:val="000000000000" w:firstRow="0" w:lastRow="0" w:firstColumn="0" w:lastColumn="0" w:oddVBand="0" w:evenVBand="0" w:oddHBand="0" w:evenHBand="0" w:firstRowFirstColumn="0" w:firstRowLastColumn="0" w:lastRowFirstColumn="0" w:lastRowLastColumn="0"/>
              <w:rPr>
                <w:sz w:val="24"/>
                <w:szCs w:val="24"/>
                <w:highlight w:val="yellow"/>
              </w:rPr>
            </w:pPr>
            <w:r w:rsidRPr="0049060D">
              <w:rPr>
                <w:rFonts w:eastAsia="Calibri"/>
                <w:sz w:val="24"/>
                <w:szCs w:val="24"/>
              </w:rPr>
              <w:t xml:space="preserve">В </w:t>
            </w:r>
            <w:proofErr w:type="gramStart"/>
            <w:r w:rsidRPr="0049060D">
              <w:rPr>
                <w:rFonts w:eastAsia="Calibri"/>
                <w:sz w:val="24"/>
                <w:szCs w:val="24"/>
              </w:rPr>
              <w:t>соответствии</w:t>
            </w:r>
            <w:proofErr w:type="gramEnd"/>
            <w:r w:rsidRPr="0049060D">
              <w:rPr>
                <w:rFonts w:eastAsia="Calibri"/>
                <w:sz w:val="24"/>
                <w:szCs w:val="24"/>
              </w:rPr>
              <w:t xml:space="preserve"> с НК РФ</w:t>
            </w:r>
          </w:p>
        </w:tc>
      </w:tr>
      <w:tr w:rsidR="00F77609" w:rsidRPr="00247D48" w14:paraId="3B9246C1" w14:textId="77777777" w:rsidTr="00D51206">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1269" w:type="pct"/>
            <w:tcBorders>
              <w:right w:val="single" w:sz="8" w:space="0" w:color="548DD4" w:themeColor="text2" w:themeTint="99"/>
            </w:tcBorders>
            <w:shd w:val="clear" w:color="auto" w:fill="FFFFFF" w:themeFill="background1"/>
            <w:vAlign w:val="center"/>
            <w:hideMark/>
          </w:tcPr>
          <w:p w14:paraId="4107F4FB" w14:textId="77777777" w:rsidR="00F77609" w:rsidRPr="0049060D" w:rsidRDefault="00F77609" w:rsidP="00F77609">
            <w:pPr>
              <w:rPr>
                <w:b w:val="0"/>
                <w:i/>
                <w:sz w:val="24"/>
                <w:szCs w:val="24"/>
              </w:rPr>
            </w:pPr>
            <w:r w:rsidRPr="0049060D">
              <w:rPr>
                <w:i/>
                <w:sz w:val="24"/>
                <w:szCs w:val="24"/>
              </w:rPr>
              <w:t>- отложенный налог на прибыль</w:t>
            </w:r>
          </w:p>
        </w:tc>
        <w:tc>
          <w:tcPr>
            <w:tcW w:w="97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noWrap/>
            <w:vAlign w:val="center"/>
            <w:hideMark/>
          </w:tcPr>
          <w:p w14:paraId="694E176D" w14:textId="77777777" w:rsidR="00F77609" w:rsidRPr="00363BB2" w:rsidRDefault="00F77609" w:rsidP="00F7760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363BB2">
              <w:rPr>
                <w:color w:val="000000"/>
                <w:sz w:val="24"/>
                <w:szCs w:val="24"/>
              </w:rPr>
              <w:t>(12</w:t>
            </w:r>
            <w:r>
              <w:rPr>
                <w:color w:val="000000"/>
                <w:sz w:val="24"/>
                <w:szCs w:val="24"/>
              </w:rPr>
              <w:t> </w:t>
            </w:r>
            <w:r w:rsidRPr="00363BB2">
              <w:rPr>
                <w:color w:val="000000"/>
                <w:sz w:val="24"/>
                <w:szCs w:val="24"/>
              </w:rPr>
              <w:t>385)</w:t>
            </w:r>
          </w:p>
        </w:tc>
        <w:tc>
          <w:tcPr>
            <w:tcW w:w="820"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C6D9F1" w:themeFill="text2" w:themeFillTint="33"/>
            <w:noWrap/>
            <w:vAlign w:val="center"/>
            <w:hideMark/>
          </w:tcPr>
          <w:p w14:paraId="73E58D0E" w14:textId="77777777" w:rsidR="00F77609" w:rsidRPr="0049060D" w:rsidRDefault="00F77609" w:rsidP="00F77609">
            <w:pPr>
              <w:jc w:val="center"/>
              <w:cnfStyle w:val="000000100000" w:firstRow="0" w:lastRow="0" w:firstColumn="0" w:lastColumn="0" w:oddVBand="0" w:evenVBand="0" w:oddHBand="1" w:evenHBand="0" w:firstRowFirstColumn="0" w:firstRowLastColumn="0" w:lastRowFirstColumn="0" w:lastRowLastColumn="0"/>
              <w:rPr>
                <w:sz w:val="24"/>
                <w:szCs w:val="24"/>
                <w:lang w:val="en-US"/>
              </w:rPr>
            </w:pPr>
            <w:r w:rsidRPr="0049060D">
              <w:rPr>
                <w:sz w:val="24"/>
                <w:szCs w:val="24"/>
                <w:lang w:val="en-US"/>
              </w:rPr>
              <w:t>(18 471)</w:t>
            </w:r>
          </w:p>
        </w:tc>
        <w:tc>
          <w:tcPr>
            <w:tcW w:w="523"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noWrap/>
            <w:vAlign w:val="center"/>
            <w:hideMark/>
          </w:tcPr>
          <w:p w14:paraId="486157D5" w14:textId="77777777" w:rsidR="00F77609" w:rsidRPr="00363BB2" w:rsidRDefault="00F77609" w:rsidP="00F7760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CF1537">
              <w:rPr>
                <w:color w:val="000000"/>
                <w:sz w:val="24"/>
                <w:szCs w:val="24"/>
              </w:rPr>
              <w:t>-32,9</w:t>
            </w:r>
          </w:p>
        </w:tc>
        <w:tc>
          <w:tcPr>
            <w:tcW w:w="1418" w:type="pct"/>
            <w:tcBorders>
              <w:left w:val="single" w:sz="8" w:space="0" w:color="548DD4" w:themeColor="text2" w:themeTint="99"/>
            </w:tcBorders>
            <w:shd w:val="clear" w:color="auto" w:fill="DBE5F1" w:themeFill="accent1" w:themeFillTint="33"/>
            <w:noWrap/>
            <w:vAlign w:val="center"/>
          </w:tcPr>
          <w:p w14:paraId="5973690F" w14:textId="77777777" w:rsidR="00F77609" w:rsidRPr="0049060D" w:rsidRDefault="00F77609" w:rsidP="00F77609">
            <w:pPr>
              <w:cnfStyle w:val="000000100000" w:firstRow="0" w:lastRow="0" w:firstColumn="0" w:lastColumn="0" w:oddVBand="0" w:evenVBand="0" w:oddHBand="1" w:evenHBand="0" w:firstRowFirstColumn="0" w:firstRowLastColumn="0" w:lastRowFirstColumn="0" w:lastRowLastColumn="0"/>
              <w:rPr>
                <w:rFonts w:eastAsia="Calibri"/>
                <w:sz w:val="24"/>
                <w:szCs w:val="24"/>
              </w:rPr>
            </w:pPr>
            <w:r w:rsidRPr="0049060D">
              <w:rPr>
                <w:sz w:val="24"/>
                <w:szCs w:val="24"/>
              </w:rPr>
              <w:t>По правилам ПБУ 18/02</w:t>
            </w:r>
          </w:p>
        </w:tc>
      </w:tr>
      <w:tr w:rsidR="00F77609" w:rsidRPr="00247D48" w14:paraId="78520EEC" w14:textId="77777777" w:rsidTr="00D51206">
        <w:trPr>
          <w:trHeight w:val="510"/>
        </w:trPr>
        <w:tc>
          <w:tcPr>
            <w:cnfStyle w:val="001000000000" w:firstRow="0" w:lastRow="0" w:firstColumn="1" w:lastColumn="0" w:oddVBand="0" w:evenVBand="0" w:oddHBand="0" w:evenHBand="0" w:firstRowFirstColumn="0" w:firstRowLastColumn="0" w:lastRowFirstColumn="0" w:lastRowLastColumn="0"/>
            <w:tcW w:w="1269" w:type="pct"/>
            <w:tcBorders>
              <w:right w:val="single" w:sz="8" w:space="0" w:color="548DD4" w:themeColor="text2" w:themeTint="99"/>
            </w:tcBorders>
            <w:shd w:val="clear" w:color="auto" w:fill="FFFFFF" w:themeFill="background1"/>
            <w:vAlign w:val="center"/>
            <w:hideMark/>
          </w:tcPr>
          <w:p w14:paraId="75B13FF0" w14:textId="77777777" w:rsidR="00F77609" w:rsidRPr="0049060D" w:rsidRDefault="00F77609" w:rsidP="00F77609">
            <w:pPr>
              <w:rPr>
                <w:b w:val="0"/>
                <w:i/>
                <w:sz w:val="24"/>
                <w:szCs w:val="24"/>
              </w:rPr>
            </w:pPr>
            <w:r w:rsidRPr="0049060D">
              <w:rPr>
                <w:i/>
                <w:sz w:val="24"/>
                <w:szCs w:val="24"/>
              </w:rPr>
              <w:t>Прочее</w:t>
            </w:r>
          </w:p>
        </w:tc>
        <w:tc>
          <w:tcPr>
            <w:tcW w:w="97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noWrap/>
            <w:vAlign w:val="center"/>
            <w:hideMark/>
          </w:tcPr>
          <w:p w14:paraId="2BEED49F" w14:textId="77777777" w:rsidR="00F77609" w:rsidRPr="00363BB2" w:rsidRDefault="00F77609" w:rsidP="00F7760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363BB2">
              <w:rPr>
                <w:color w:val="000000"/>
                <w:sz w:val="24"/>
                <w:szCs w:val="24"/>
              </w:rPr>
              <w:t xml:space="preserve">-   </w:t>
            </w:r>
          </w:p>
        </w:tc>
        <w:tc>
          <w:tcPr>
            <w:tcW w:w="820"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C6D9F1" w:themeFill="text2" w:themeFillTint="33"/>
            <w:noWrap/>
            <w:vAlign w:val="center"/>
            <w:hideMark/>
          </w:tcPr>
          <w:p w14:paraId="045FA9F6" w14:textId="77777777" w:rsidR="00F77609" w:rsidRPr="0049060D" w:rsidRDefault="00F77609" w:rsidP="00F77609">
            <w:pPr>
              <w:jc w:val="center"/>
              <w:cnfStyle w:val="000000000000" w:firstRow="0" w:lastRow="0" w:firstColumn="0" w:lastColumn="0" w:oddVBand="0" w:evenVBand="0" w:oddHBand="0" w:evenHBand="0" w:firstRowFirstColumn="0" w:firstRowLastColumn="0" w:lastRowFirstColumn="0" w:lastRowLastColumn="0"/>
              <w:rPr>
                <w:sz w:val="24"/>
                <w:szCs w:val="24"/>
              </w:rPr>
            </w:pPr>
            <w:r w:rsidRPr="0049060D">
              <w:rPr>
                <w:sz w:val="24"/>
                <w:szCs w:val="24"/>
              </w:rPr>
              <w:t>-</w:t>
            </w:r>
          </w:p>
        </w:tc>
        <w:tc>
          <w:tcPr>
            <w:tcW w:w="523"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D3DFEE"/>
            <w:noWrap/>
            <w:vAlign w:val="center"/>
            <w:hideMark/>
          </w:tcPr>
          <w:p w14:paraId="6507FFCE" w14:textId="77777777" w:rsidR="00F77609" w:rsidRPr="00363BB2" w:rsidRDefault="00F77609" w:rsidP="00F7760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363BB2">
              <w:rPr>
                <w:color w:val="000000"/>
                <w:sz w:val="24"/>
                <w:szCs w:val="24"/>
              </w:rPr>
              <w:t>х</w:t>
            </w:r>
          </w:p>
        </w:tc>
        <w:tc>
          <w:tcPr>
            <w:tcW w:w="1418" w:type="pct"/>
            <w:tcBorders>
              <w:left w:val="single" w:sz="8" w:space="0" w:color="548DD4" w:themeColor="text2" w:themeTint="99"/>
            </w:tcBorders>
            <w:shd w:val="clear" w:color="auto" w:fill="DBE5F1" w:themeFill="accent1" w:themeFillTint="33"/>
            <w:noWrap/>
            <w:vAlign w:val="center"/>
          </w:tcPr>
          <w:p w14:paraId="7EED7FF0" w14:textId="77777777" w:rsidR="00F77609" w:rsidRPr="0049060D" w:rsidRDefault="00F77609" w:rsidP="00F77609">
            <w:pPr>
              <w:cnfStyle w:val="000000000000" w:firstRow="0" w:lastRow="0" w:firstColumn="0" w:lastColumn="0" w:oddVBand="0" w:evenVBand="0" w:oddHBand="0" w:evenHBand="0" w:firstRowFirstColumn="0" w:firstRowLastColumn="0" w:lastRowFirstColumn="0" w:lastRowLastColumn="0"/>
              <w:rPr>
                <w:sz w:val="24"/>
                <w:szCs w:val="24"/>
              </w:rPr>
            </w:pPr>
          </w:p>
        </w:tc>
      </w:tr>
      <w:tr w:rsidR="00F77609" w:rsidRPr="00247D48" w14:paraId="01C32BF5" w14:textId="77777777" w:rsidTr="00D51206">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269" w:type="pct"/>
            <w:tcBorders>
              <w:right w:val="single" w:sz="8" w:space="0" w:color="548DD4" w:themeColor="text2" w:themeTint="99"/>
            </w:tcBorders>
            <w:shd w:val="clear" w:color="auto" w:fill="FFFFFF" w:themeFill="background1"/>
            <w:vAlign w:val="center"/>
            <w:hideMark/>
          </w:tcPr>
          <w:p w14:paraId="7F1373C9" w14:textId="77777777" w:rsidR="00F77609" w:rsidRPr="0049060D" w:rsidRDefault="00F77609" w:rsidP="00F77609">
            <w:pPr>
              <w:rPr>
                <w:i/>
                <w:sz w:val="24"/>
                <w:szCs w:val="24"/>
              </w:rPr>
            </w:pPr>
            <w:r w:rsidRPr="0049060D">
              <w:rPr>
                <w:i/>
                <w:sz w:val="24"/>
                <w:szCs w:val="24"/>
              </w:rPr>
              <w:t>Чистая прибыль</w:t>
            </w:r>
          </w:p>
        </w:tc>
        <w:tc>
          <w:tcPr>
            <w:tcW w:w="971"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noWrap/>
            <w:vAlign w:val="center"/>
            <w:hideMark/>
          </w:tcPr>
          <w:p w14:paraId="284DD032" w14:textId="77777777" w:rsidR="00F77609" w:rsidRPr="00363BB2" w:rsidRDefault="00F77609" w:rsidP="00F7760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363BB2">
              <w:rPr>
                <w:color w:val="000000"/>
                <w:sz w:val="24"/>
                <w:szCs w:val="24"/>
              </w:rPr>
              <w:t>2 397 456</w:t>
            </w:r>
          </w:p>
        </w:tc>
        <w:tc>
          <w:tcPr>
            <w:tcW w:w="820"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C6D9F1" w:themeFill="text2" w:themeFillTint="33"/>
            <w:noWrap/>
            <w:vAlign w:val="center"/>
            <w:hideMark/>
          </w:tcPr>
          <w:p w14:paraId="4C38D07A" w14:textId="77777777" w:rsidR="00F77609" w:rsidRPr="0049060D" w:rsidRDefault="00F77609" w:rsidP="00F77609">
            <w:pPr>
              <w:jc w:val="center"/>
              <w:cnfStyle w:val="000000100000" w:firstRow="0" w:lastRow="0" w:firstColumn="0" w:lastColumn="0" w:oddVBand="0" w:evenVBand="0" w:oddHBand="1" w:evenHBand="0" w:firstRowFirstColumn="0" w:firstRowLastColumn="0" w:lastRowFirstColumn="0" w:lastRowLastColumn="0"/>
              <w:rPr>
                <w:sz w:val="24"/>
                <w:szCs w:val="24"/>
                <w:lang w:val="en-US"/>
              </w:rPr>
            </w:pPr>
            <w:r w:rsidRPr="0049060D">
              <w:rPr>
                <w:sz w:val="24"/>
                <w:szCs w:val="24"/>
                <w:lang w:val="en-US"/>
              </w:rPr>
              <w:t>2</w:t>
            </w:r>
            <w:r w:rsidRPr="0049060D">
              <w:rPr>
                <w:sz w:val="24"/>
                <w:szCs w:val="24"/>
              </w:rPr>
              <w:t> 3</w:t>
            </w:r>
            <w:r w:rsidRPr="0049060D">
              <w:rPr>
                <w:sz w:val="24"/>
                <w:szCs w:val="24"/>
                <w:lang w:val="en-US"/>
              </w:rPr>
              <w:t>2</w:t>
            </w:r>
            <w:r w:rsidRPr="0049060D">
              <w:rPr>
                <w:sz w:val="24"/>
                <w:szCs w:val="24"/>
              </w:rPr>
              <w:t>3</w:t>
            </w:r>
            <w:r w:rsidRPr="0049060D">
              <w:rPr>
                <w:sz w:val="24"/>
                <w:szCs w:val="24"/>
                <w:lang w:val="en-US"/>
              </w:rPr>
              <w:t xml:space="preserve"> 699</w:t>
            </w:r>
          </w:p>
        </w:tc>
        <w:tc>
          <w:tcPr>
            <w:tcW w:w="523" w:type="pct"/>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000000" w:fill="A7BFDE"/>
            <w:noWrap/>
            <w:vAlign w:val="center"/>
            <w:hideMark/>
          </w:tcPr>
          <w:p w14:paraId="3AA2A8A5" w14:textId="77777777" w:rsidR="00F77609" w:rsidRPr="00363BB2" w:rsidRDefault="00F77609" w:rsidP="00F77609">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363BB2">
              <w:rPr>
                <w:color w:val="000000"/>
                <w:sz w:val="24"/>
                <w:szCs w:val="24"/>
              </w:rPr>
              <w:t>3,2</w:t>
            </w:r>
          </w:p>
        </w:tc>
        <w:tc>
          <w:tcPr>
            <w:tcW w:w="1418" w:type="pct"/>
            <w:tcBorders>
              <w:left w:val="single" w:sz="8" w:space="0" w:color="548DD4" w:themeColor="text2" w:themeTint="99"/>
            </w:tcBorders>
            <w:shd w:val="clear" w:color="auto" w:fill="DBE5F1" w:themeFill="accent1" w:themeFillTint="33"/>
            <w:noWrap/>
            <w:vAlign w:val="center"/>
            <w:hideMark/>
          </w:tcPr>
          <w:p w14:paraId="0D2C90FF" w14:textId="77777777" w:rsidR="00F77609" w:rsidRPr="0049060D" w:rsidRDefault="00F77609" w:rsidP="00F77609">
            <w:pPr>
              <w:cnfStyle w:val="000000100000" w:firstRow="0" w:lastRow="0" w:firstColumn="0" w:lastColumn="0" w:oddVBand="0" w:evenVBand="0" w:oddHBand="1" w:evenHBand="0" w:firstRowFirstColumn="0" w:firstRowLastColumn="0" w:lastRowFirstColumn="0" w:lastRowLastColumn="0"/>
              <w:rPr>
                <w:rFonts w:eastAsia="Calibri"/>
                <w:sz w:val="24"/>
                <w:szCs w:val="24"/>
              </w:rPr>
            </w:pPr>
          </w:p>
        </w:tc>
      </w:tr>
    </w:tbl>
    <w:p w14:paraId="3779F4A7" w14:textId="77777777" w:rsidR="00F77609" w:rsidRDefault="00F77609" w:rsidP="00F77609">
      <w:pPr>
        <w:spacing w:line="276" w:lineRule="auto"/>
        <w:ind w:right="-2"/>
        <w:rPr>
          <w:b/>
          <w:bCs/>
          <w:sz w:val="24"/>
          <w:szCs w:val="24"/>
        </w:rPr>
      </w:pPr>
    </w:p>
    <w:p w14:paraId="4DCC61B0" w14:textId="194B290D" w:rsidR="00F77609" w:rsidRPr="00F362F7" w:rsidRDefault="00F77609" w:rsidP="00F77609">
      <w:pPr>
        <w:spacing w:line="276" w:lineRule="auto"/>
        <w:ind w:right="-2" w:firstLine="567"/>
        <w:jc w:val="center"/>
        <w:rPr>
          <w:b/>
          <w:bCs/>
          <w:sz w:val="24"/>
          <w:szCs w:val="24"/>
        </w:rPr>
      </w:pPr>
      <w:r w:rsidRPr="00F362F7">
        <w:rPr>
          <w:b/>
          <w:bCs/>
          <w:sz w:val="24"/>
          <w:szCs w:val="24"/>
        </w:rPr>
        <w:t>Основные финансово-экономическ</w:t>
      </w:r>
      <w:r>
        <w:rPr>
          <w:b/>
          <w:bCs/>
          <w:sz w:val="24"/>
          <w:szCs w:val="24"/>
        </w:rPr>
        <w:t xml:space="preserve">ие показатели ПАО </w:t>
      </w:r>
      <w:r w:rsidR="00387050">
        <w:rPr>
          <w:b/>
          <w:bCs/>
          <w:sz w:val="24"/>
          <w:szCs w:val="24"/>
        </w:rPr>
        <w:t>«</w:t>
      </w:r>
      <w:r>
        <w:rPr>
          <w:b/>
          <w:bCs/>
          <w:sz w:val="24"/>
          <w:szCs w:val="24"/>
        </w:rPr>
        <w:t>НКХП</w:t>
      </w:r>
      <w:r w:rsidR="00387050">
        <w:rPr>
          <w:b/>
          <w:bCs/>
          <w:sz w:val="24"/>
          <w:szCs w:val="24"/>
        </w:rPr>
        <w:t>»</w:t>
      </w:r>
      <w:r>
        <w:rPr>
          <w:b/>
          <w:bCs/>
          <w:sz w:val="24"/>
          <w:szCs w:val="24"/>
        </w:rPr>
        <w:t xml:space="preserve"> за 2021</w:t>
      </w:r>
      <w:r w:rsidRPr="00F362F7">
        <w:rPr>
          <w:b/>
          <w:bCs/>
          <w:sz w:val="24"/>
          <w:szCs w:val="24"/>
        </w:rPr>
        <w:t xml:space="preserve"> г.</w:t>
      </w:r>
    </w:p>
    <w:p w14:paraId="34CC6EFC" w14:textId="77777777" w:rsidR="00F77609" w:rsidRPr="00F362F7" w:rsidRDefault="00F77609" w:rsidP="00F77609">
      <w:pPr>
        <w:spacing w:line="276" w:lineRule="auto"/>
        <w:ind w:right="-2" w:firstLine="567"/>
        <w:jc w:val="both"/>
        <w:rPr>
          <w:b/>
          <w:bCs/>
          <w:sz w:val="24"/>
          <w:szCs w:val="24"/>
        </w:rPr>
      </w:pPr>
    </w:p>
    <w:tbl>
      <w:tblPr>
        <w:tblStyle w:val="1-110"/>
        <w:tblW w:w="5082" w:type="pct"/>
        <w:tblLayout w:type="fixed"/>
        <w:tblLook w:val="04A0" w:firstRow="1" w:lastRow="0" w:firstColumn="1" w:lastColumn="0" w:noHBand="0" w:noVBand="1"/>
      </w:tblPr>
      <w:tblGrid>
        <w:gridCol w:w="2384"/>
        <w:gridCol w:w="4813"/>
        <w:gridCol w:w="991"/>
        <w:gridCol w:w="1080"/>
        <w:gridCol w:w="747"/>
      </w:tblGrid>
      <w:tr w:rsidR="00F77609" w:rsidRPr="00F362F7" w14:paraId="3D44217D" w14:textId="77777777" w:rsidTr="00F77609">
        <w:trPr>
          <w:cnfStyle w:val="100000000000" w:firstRow="1" w:lastRow="0" w:firstColumn="0" w:lastColumn="0" w:oddVBand="0" w:evenVBand="0" w:oddHBand="0" w:evenHBand="0" w:firstRowFirstColumn="0" w:firstRowLastColumn="0" w:lastRowFirstColumn="0" w:lastRowLastColumn="0"/>
          <w:trHeight w:val="565"/>
        </w:trPr>
        <w:tc>
          <w:tcPr>
            <w:cnfStyle w:val="001000000000" w:firstRow="0" w:lastRow="0" w:firstColumn="1" w:lastColumn="0" w:oddVBand="0" w:evenVBand="0" w:oddHBand="0" w:evenHBand="0" w:firstRowFirstColumn="0" w:firstRowLastColumn="0" w:lastRowFirstColumn="0" w:lastRowLastColumn="0"/>
            <w:tcW w:w="1190" w:type="pct"/>
            <w:shd w:val="clear" w:color="auto" w:fill="FFFFFF" w:themeFill="background1"/>
            <w:noWrap/>
            <w:vAlign w:val="center"/>
            <w:hideMark/>
          </w:tcPr>
          <w:p w14:paraId="21CA8F6B" w14:textId="77777777" w:rsidR="00F77609" w:rsidRPr="00F362F7" w:rsidRDefault="00F77609" w:rsidP="00F77609">
            <w:pPr>
              <w:spacing w:line="276" w:lineRule="auto"/>
              <w:jc w:val="center"/>
              <w:rPr>
                <w:i/>
                <w:sz w:val="24"/>
                <w:szCs w:val="24"/>
              </w:rPr>
            </w:pPr>
            <w:r w:rsidRPr="00F362F7">
              <w:rPr>
                <w:i/>
                <w:sz w:val="24"/>
                <w:szCs w:val="24"/>
              </w:rPr>
              <w:t>Показатель</w:t>
            </w:r>
          </w:p>
        </w:tc>
        <w:tc>
          <w:tcPr>
            <w:tcW w:w="2403" w:type="pct"/>
            <w:shd w:val="clear" w:color="auto" w:fill="FFFFFF" w:themeFill="background1"/>
            <w:noWrap/>
            <w:vAlign w:val="center"/>
            <w:hideMark/>
          </w:tcPr>
          <w:p w14:paraId="72ECB57D" w14:textId="77777777" w:rsidR="00F77609" w:rsidRPr="00F362F7" w:rsidRDefault="00F77609" w:rsidP="00F77609">
            <w:pPr>
              <w:spacing w:line="276" w:lineRule="auto"/>
              <w:jc w:val="center"/>
              <w:cnfStyle w:val="100000000000" w:firstRow="1" w:lastRow="0" w:firstColumn="0" w:lastColumn="0" w:oddVBand="0" w:evenVBand="0" w:oddHBand="0" w:evenHBand="0" w:firstRowFirstColumn="0" w:firstRowLastColumn="0" w:lastRowFirstColumn="0" w:lastRowLastColumn="0"/>
              <w:rPr>
                <w:i/>
                <w:sz w:val="24"/>
                <w:szCs w:val="24"/>
              </w:rPr>
            </w:pPr>
            <w:r w:rsidRPr="00F362F7">
              <w:rPr>
                <w:i/>
                <w:sz w:val="24"/>
                <w:szCs w:val="24"/>
              </w:rPr>
              <w:t>Методика</w:t>
            </w:r>
          </w:p>
        </w:tc>
        <w:tc>
          <w:tcPr>
            <w:tcW w:w="495" w:type="pct"/>
            <w:shd w:val="clear" w:color="auto" w:fill="FFFFFF" w:themeFill="background1"/>
            <w:noWrap/>
            <w:vAlign w:val="center"/>
            <w:hideMark/>
          </w:tcPr>
          <w:p w14:paraId="7DFB7065" w14:textId="77777777" w:rsidR="00F77609" w:rsidRPr="00F362F7" w:rsidRDefault="00F77609" w:rsidP="00F77609">
            <w:pPr>
              <w:spacing w:line="276" w:lineRule="auto"/>
              <w:jc w:val="center"/>
              <w:cnfStyle w:val="100000000000" w:firstRow="1" w:lastRow="0" w:firstColumn="0" w:lastColumn="0" w:oddVBand="0" w:evenVBand="0" w:oddHBand="0" w:evenHBand="0" w:firstRowFirstColumn="0" w:firstRowLastColumn="0" w:lastRowFirstColumn="0" w:lastRowLastColumn="0"/>
              <w:rPr>
                <w:i/>
                <w:sz w:val="24"/>
                <w:szCs w:val="24"/>
              </w:rPr>
            </w:pPr>
            <w:r>
              <w:rPr>
                <w:i/>
                <w:sz w:val="24"/>
                <w:szCs w:val="24"/>
              </w:rPr>
              <w:t>2021</w:t>
            </w:r>
            <w:r w:rsidRPr="00F362F7">
              <w:rPr>
                <w:i/>
                <w:sz w:val="24"/>
                <w:szCs w:val="24"/>
              </w:rPr>
              <w:t>г.</w:t>
            </w:r>
          </w:p>
        </w:tc>
        <w:tc>
          <w:tcPr>
            <w:tcW w:w="539" w:type="pct"/>
            <w:shd w:val="clear" w:color="auto" w:fill="FFFFFF" w:themeFill="background1"/>
            <w:noWrap/>
            <w:vAlign w:val="center"/>
            <w:hideMark/>
          </w:tcPr>
          <w:p w14:paraId="3213D9CA" w14:textId="77777777" w:rsidR="00F77609" w:rsidRPr="00F362F7" w:rsidRDefault="00F77609" w:rsidP="00F77609">
            <w:pPr>
              <w:spacing w:line="276" w:lineRule="auto"/>
              <w:jc w:val="center"/>
              <w:cnfStyle w:val="100000000000" w:firstRow="1" w:lastRow="0" w:firstColumn="0" w:lastColumn="0" w:oddVBand="0" w:evenVBand="0" w:oddHBand="0" w:evenHBand="0" w:firstRowFirstColumn="0" w:firstRowLastColumn="0" w:lastRowFirstColumn="0" w:lastRowLastColumn="0"/>
              <w:rPr>
                <w:i/>
                <w:sz w:val="24"/>
                <w:szCs w:val="24"/>
              </w:rPr>
            </w:pPr>
            <w:r>
              <w:rPr>
                <w:i/>
                <w:sz w:val="24"/>
                <w:szCs w:val="24"/>
              </w:rPr>
              <w:t>2020</w:t>
            </w:r>
            <w:r w:rsidRPr="00F362F7">
              <w:rPr>
                <w:i/>
                <w:sz w:val="24"/>
                <w:szCs w:val="24"/>
              </w:rPr>
              <w:t xml:space="preserve"> г.</w:t>
            </w:r>
          </w:p>
        </w:tc>
        <w:tc>
          <w:tcPr>
            <w:tcW w:w="373" w:type="pct"/>
            <w:shd w:val="clear" w:color="auto" w:fill="FFFFFF" w:themeFill="background1"/>
            <w:noWrap/>
            <w:vAlign w:val="center"/>
            <w:hideMark/>
          </w:tcPr>
          <w:p w14:paraId="3E96E10A" w14:textId="77777777" w:rsidR="00F77609" w:rsidRPr="00F362F7" w:rsidRDefault="00F77609" w:rsidP="00F77609">
            <w:pPr>
              <w:spacing w:line="276" w:lineRule="auto"/>
              <w:jc w:val="center"/>
              <w:cnfStyle w:val="100000000000" w:firstRow="1" w:lastRow="0" w:firstColumn="0" w:lastColumn="0" w:oddVBand="0" w:evenVBand="0" w:oddHBand="0" w:evenHBand="0" w:firstRowFirstColumn="0" w:firstRowLastColumn="0" w:lastRowFirstColumn="0" w:lastRowLastColumn="0"/>
              <w:rPr>
                <w:i/>
                <w:sz w:val="24"/>
                <w:szCs w:val="24"/>
              </w:rPr>
            </w:pPr>
            <w:r w:rsidRPr="00F362F7">
              <w:rPr>
                <w:i/>
                <w:sz w:val="24"/>
                <w:szCs w:val="24"/>
              </w:rPr>
              <w:sym w:font="Symbol" w:char="F044"/>
            </w:r>
            <w:r w:rsidRPr="00F362F7">
              <w:rPr>
                <w:i/>
                <w:sz w:val="24"/>
                <w:szCs w:val="24"/>
              </w:rPr>
              <w:t>, %</w:t>
            </w:r>
          </w:p>
        </w:tc>
      </w:tr>
      <w:tr w:rsidR="00F77609" w:rsidRPr="00F362F7" w14:paraId="3F82E0C4" w14:textId="77777777" w:rsidTr="00F7760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90" w:type="pct"/>
            <w:shd w:val="clear" w:color="auto" w:fill="FFFFFF" w:themeFill="background1"/>
            <w:noWrap/>
            <w:hideMark/>
          </w:tcPr>
          <w:p w14:paraId="79C57E9D" w14:textId="77777777" w:rsidR="00F77609" w:rsidRPr="00F362F7" w:rsidRDefault="00F77609" w:rsidP="00F77609">
            <w:pPr>
              <w:rPr>
                <w:i/>
                <w:sz w:val="24"/>
                <w:szCs w:val="23"/>
              </w:rPr>
            </w:pPr>
            <w:r w:rsidRPr="00F362F7">
              <w:rPr>
                <w:i/>
                <w:sz w:val="24"/>
                <w:szCs w:val="23"/>
              </w:rPr>
              <w:t xml:space="preserve">Показатели рентабельности </w:t>
            </w:r>
          </w:p>
        </w:tc>
        <w:tc>
          <w:tcPr>
            <w:tcW w:w="2403" w:type="pct"/>
            <w:shd w:val="clear" w:color="auto" w:fill="FFFFFF" w:themeFill="background1"/>
            <w:hideMark/>
          </w:tcPr>
          <w:p w14:paraId="289754CF" w14:textId="77777777" w:rsidR="00F77609" w:rsidRPr="00F362F7" w:rsidRDefault="00F77609" w:rsidP="00F77609">
            <w:pPr>
              <w:spacing w:line="276" w:lineRule="auto"/>
              <w:cnfStyle w:val="000000100000" w:firstRow="0" w:lastRow="0" w:firstColumn="0" w:lastColumn="0" w:oddVBand="0" w:evenVBand="0" w:oddHBand="1" w:evenHBand="0" w:firstRowFirstColumn="0" w:firstRowLastColumn="0" w:lastRowFirstColumn="0" w:lastRowLastColumn="0"/>
              <w:rPr>
                <w:i/>
                <w:sz w:val="24"/>
                <w:szCs w:val="24"/>
              </w:rPr>
            </w:pPr>
          </w:p>
        </w:tc>
        <w:tc>
          <w:tcPr>
            <w:tcW w:w="495" w:type="pct"/>
            <w:shd w:val="clear" w:color="auto" w:fill="FFFFFF" w:themeFill="background1"/>
            <w:hideMark/>
          </w:tcPr>
          <w:p w14:paraId="509D41C5" w14:textId="77777777" w:rsidR="00F77609" w:rsidRPr="00F362F7" w:rsidRDefault="00F77609" w:rsidP="00F77609">
            <w:pPr>
              <w:spacing w:line="276" w:lineRule="auto"/>
              <w:cnfStyle w:val="000000100000" w:firstRow="0" w:lastRow="0" w:firstColumn="0" w:lastColumn="0" w:oddVBand="0" w:evenVBand="0" w:oddHBand="1" w:evenHBand="0" w:firstRowFirstColumn="0" w:firstRowLastColumn="0" w:lastRowFirstColumn="0" w:lastRowLastColumn="0"/>
              <w:rPr>
                <w:i/>
                <w:sz w:val="24"/>
                <w:szCs w:val="24"/>
              </w:rPr>
            </w:pPr>
          </w:p>
        </w:tc>
        <w:tc>
          <w:tcPr>
            <w:tcW w:w="539" w:type="pct"/>
            <w:shd w:val="clear" w:color="auto" w:fill="FFFFFF" w:themeFill="background1"/>
            <w:hideMark/>
          </w:tcPr>
          <w:p w14:paraId="3BF101BA" w14:textId="77777777" w:rsidR="00F77609" w:rsidRPr="00F362F7" w:rsidRDefault="00F77609" w:rsidP="00F77609">
            <w:pPr>
              <w:spacing w:line="276" w:lineRule="auto"/>
              <w:cnfStyle w:val="000000100000" w:firstRow="0" w:lastRow="0" w:firstColumn="0" w:lastColumn="0" w:oddVBand="0" w:evenVBand="0" w:oddHBand="1" w:evenHBand="0" w:firstRowFirstColumn="0" w:firstRowLastColumn="0" w:lastRowFirstColumn="0" w:lastRowLastColumn="0"/>
              <w:rPr>
                <w:i/>
                <w:sz w:val="24"/>
                <w:szCs w:val="24"/>
              </w:rPr>
            </w:pPr>
          </w:p>
        </w:tc>
        <w:tc>
          <w:tcPr>
            <w:tcW w:w="373" w:type="pct"/>
            <w:shd w:val="clear" w:color="auto" w:fill="FFFFFF" w:themeFill="background1"/>
            <w:hideMark/>
          </w:tcPr>
          <w:p w14:paraId="27DC0A46" w14:textId="77777777" w:rsidR="00F77609" w:rsidRPr="00F362F7" w:rsidRDefault="00F77609" w:rsidP="00F77609">
            <w:pPr>
              <w:spacing w:line="276" w:lineRule="auto"/>
              <w:cnfStyle w:val="000000100000" w:firstRow="0" w:lastRow="0" w:firstColumn="0" w:lastColumn="0" w:oddVBand="0" w:evenVBand="0" w:oddHBand="1" w:evenHBand="0" w:firstRowFirstColumn="0" w:firstRowLastColumn="0" w:lastRowFirstColumn="0" w:lastRowLastColumn="0"/>
              <w:rPr>
                <w:i/>
                <w:sz w:val="24"/>
                <w:szCs w:val="24"/>
              </w:rPr>
            </w:pPr>
          </w:p>
        </w:tc>
      </w:tr>
      <w:tr w:rsidR="00F77609" w:rsidRPr="00F362F7" w14:paraId="0F7CFD8E" w14:textId="77777777" w:rsidTr="00F77609">
        <w:trPr>
          <w:trHeight w:val="300"/>
        </w:trPr>
        <w:tc>
          <w:tcPr>
            <w:cnfStyle w:val="001000000000" w:firstRow="0" w:lastRow="0" w:firstColumn="1" w:lastColumn="0" w:oddVBand="0" w:evenVBand="0" w:oddHBand="0" w:evenHBand="0" w:firstRowFirstColumn="0" w:firstRowLastColumn="0" w:lastRowFirstColumn="0" w:lastRowLastColumn="0"/>
            <w:tcW w:w="1190" w:type="pct"/>
            <w:shd w:val="clear" w:color="auto" w:fill="FFFFFF" w:themeFill="background1"/>
            <w:vAlign w:val="center"/>
            <w:hideMark/>
          </w:tcPr>
          <w:p w14:paraId="1AF5A808" w14:textId="77777777" w:rsidR="00F77609" w:rsidRPr="00F362F7" w:rsidRDefault="00F77609" w:rsidP="00F77609">
            <w:pPr>
              <w:rPr>
                <w:b w:val="0"/>
                <w:i/>
                <w:sz w:val="24"/>
                <w:szCs w:val="23"/>
              </w:rPr>
            </w:pPr>
            <w:r w:rsidRPr="00F362F7">
              <w:rPr>
                <w:i/>
                <w:sz w:val="24"/>
                <w:szCs w:val="23"/>
              </w:rPr>
              <w:t>Рентабельность продаж</w:t>
            </w:r>
          </w:p>
        </w:tc>
        <w:tc>
          <w:tcPr>
            <w:tcW w:w="2403" w:type="pct"/>
            <w:shd w:val="clear" w:color="auto" w:fill="C6D9F1" w:themeFill="text2" w:themeFillTint="33"/>
            <w:vAlign w:val="center"/>
            <w:hideMark/>
          </w:tcPr>
          <w:p w14:paraId="5D3BF2CD" w14:textId="77777777" w:rsidR="00F77609" w:rsidRPr="00F362F7" w:rsidRDefault="00F77609" w:rsidP="00F77609">
            <w:pPr>
              <w:spacing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F362F7">
              <w:rPr>
                <w:sz w:val="24"/>
                <w:szCs w:val="24"/>
              </w:rPr>
              <w:t>Чистая прибыль / Выручка</w:t>
            </w:r>
          </w:p>
        </w:tc>
        <w:tc>
          <w:tcPr>
            <w:tcW w:w="495" w:type="pct"/>
            <w:tcBorders>
              <w:top w:val="nil"/>
              <w:left w:val="nil"/>
              <w:bottom w:val="single" w:sz="8" w:space="0" w:color="FFFFFF"/>
              <w:right w:val="single" w:sz="8" w:space="0" w:color="FFFFFF"/>
            </w:tcBorders>
            <w:shd w:val="clear" w:color="000000" w:fill="D3DFEE"/>
            <w:noWrap/>
            <w:vAlign w:val="center"/>
            <w:hideMark/>
          </w:tcPr>
          <w:p w14:paraId="5FDE8FA4" w14:textId="77777777" w:rsidR="00F77609" w:rsidRPr="008249DC" w:rsidRDefault="00F77609" w:rsidP="00F77609">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8249DC">
              <w:rPr>
                <w:color w:val="000000"/>
                <w:sz w:val="22"/>
                <w:szCs w:val="22"/>
              </w:rPr>
              <w:t>37,43</w:t>
            </w:r>
          </w:p>
        </w:tc>
        <w:tc>
          <w:tcPr>
            <w:tcW w:w="539" w:type="pct"/>
            <w:tcBorders>
              <w:top w:val="nil"/>
              <w:left w:val="nil"/>
              <w:bottom w:val="single" w:sz="8" w:space="0" w:color="FFFFFF"/>
              <w:right w:val="single" w:sz="8" w:space="0" w:color="FFFFFF"/>
            </w:tcBorders>
            <w:shd w:val="clear" w:color="000000" w:fill="D3DFEE"/>
            <w:noWrap/>
            <w:vAlign w:val="center"/>
            <w:hideMark/>
          </w:tcPr>
          <w:p w14:paraId="7839795D" w14:textId="77777777" w:rsidR="00F77609" w:rsidRPr="008249DC" w:rsidRDefault="00F77609" w:rsidP="00F77609">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8249DC">
              <w:rPr>
                <w:color w:val="000000"/>
                <w:sz w:val="22"/>
                <w:szCs w:val="22"/>
              </w:rPr>
              <w:t>25,68</w:t>
            </w:r>
          </w:p>
        </w:tc>
        <w:tc>
          <w:tcPr>
            <w:tcW w:w="373" w:type="pct"/>
            <w:tcBorders>
              <w:top w:val="nil"/>
              <w:left w:val="nil"/>
              <w:bottom w:val="single" w:sz="8" w:space="0" w:color="FFFFFF"/>
              <w:right w:val="single" w:sz="8" w:space="0" w:color="FFFFFF"/>
            </w:tcBorders>
            <w:shd w:val="clear" w:color="000000" w:fill="D3DFEE"/>
            <w:noWrap/>
            <w:vAlign w:val="center"/>
            <w:hideMark/>
          </w:tcPr>
          <w:p w14:paraId="4FF1EF7A" w14:textId="77777777" w:rsidR="00F77609" w:rsidRPr="008249DC" w:rsidRDefault="00F77609" w:rsidP="00F77609">
            <w:pPr>
              <w:jc w:val="right"/>
              <w:cnfStyle w:val="000000000000" w:firstRow="0" w:lastRow="0" w:firstColumn="0" w:lastColumn="0" w:oddVBand="0" w:evenVBand="0" w:oddHBand="0" w:evenHBand="0" w:firstRowFirstColumn="0" w:firstRowLastColumn="0" w:lastRowFirstColumn="0" w:lastRowLastColumn="0"/>
              <w:rPr>
                <w:color w:val="0F243E"/>
                <w:sz w:val="22"/>
                <w:szCs w:val="22"/>
              </w:rPr>
            </w:pPr>
            <w:r w:rsidRPr="008249DC">
              <w:rPr>
                <w:color w:val="0F243E"/>
                <w:sz w:val="22"/>
                <w:szCs w:val="22"/>
              </w:rPr>
              <w:t>45,8</w:t>
            </w:r>
          </w:p>
        </w:tc>
      </w:tr>
      <w:tr w:rsidR="00F77609" w:rsidRPr="00F362F7" w14:paraId="19995A8D" w14:textId="77777777" w:rsidTr="00F77609">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1190" w:type="pct"/>
            <w:shd w:val="clear" w:color="auto" w:fill="FFFFFF" w:themeFill="background1"/>
            <w:vAlign w:val="center"/>
            <w:hideMark/>
          </w:tcPr>
          <w:p w14:paraId="4917E915" w14:textId="77777777" w:rsidR="00F77609" w:rsidRPr="00F362F7" w:rsidRDefault="00F77609" w:rsidP="00F77609">
            <w:pPr>
              <w:spacing w:line="276" w:lineRule="auto"/>
              <w:rPr>
                <w:b w:val="0"/>
                <w:i/>
                <w:sz w:val="24"/>
                <w:szCs w:val="24"/>
              </w:rPr>
            </w:pPr>
            <w:r w:rsidRPr="00F362F7">
              <w:rPr>
                <w:i/>
                <w:sz w:val="24"/>
                <w:szCs w:val="24"/>
              </w:rPr>
              <w:t>Рентабельность активов</w:t>
            </w:r>
          </w:p>
        </w:tc>
        <w:tc>
          <w:tcPr>
            <w:tcW w:w="2403" w:type="pct"/>
            <w:shd w:val="clear" w:color="auto" w:fill="C6D9F1" w:themeFill="text2" w:themeFillTint="33"/>
            <w:hideMark/>
          </w:tcPr>
          <w:p w14:paraId="3555A2D2" w14:textId="77777777" w:rsidR="00F77609" w:rsidRPr="00F362F7" w:rsidRDefault="00F77609" w:rsidP="00F77609">
            <w:pPr>
              <w:spacing w:line="276" w:lineRule="auto"/>
              <w:jc w:val="both"/>
              <w:cnfStyle w:val="000000100000" w:firstRow="0" w:lastRow="0" w:firstColumn="0" w:lastColumn="0" w:oddVBand="0" w:evenVBand="0" w:oddHBand="1" w:evenHBand="0" w:firstRowFirstColumn="0" w:firstRowLastColumn="0" w:lastRowFirstColumn="0" w:lastRowLastColumn="0"/>
              <w:rPr>
                <w:sz w:val="24"/>
                <w:szCs w:val="24"/>
              </w:rPr>
            </w:pPr>
            <w:r w:rsidRPr="00F362F7">
              <w:rPr>
                <w:sz w:val="24"/>
                <w:szCs w:val="24"/>
              </w:rPr>
              <w:t>Чистая прибыль / Средняя балансовая стоимость активов</w:t>
            </w:r>
          </w:p>
        </w:tc>
        <w:tc>
          <w:tcPr>
            <w:tcW w:w="495" w:type="pct"/>
            <w:tcBorders>
              <w:top w:val="nil"/>
              <w:left w:val="nil"/>
              <w:bottom w:val="single" w:sz="8" w:space="0" w:color="FFFFFF"/>
              <w:right w:val="single" w:sz="8" w:space="0" w:color="FFFFFF"/>
            </w:tcBorders>
            <w:shd w:val="clear" w:color="000000" w:fill="A7BFDE"/>
            <w:noWrap/>
            <w:vAlign w:val="center"/>
            <w:hideMark/>
          </w:tcPr>
          <w:p w14:paraId="3154241D" w14:textId="77777777" w:rsidR="00F77609" w:rsidRPr="008249DC" w:rsidRDefault="00F77609" w:rsidP="00F77609">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8249DC">
              <w:rPr>
                <w:color w:val="000000"/>
                <w:sz w:val="22"/>
                <w:szCs w:val="22"/>
              </w:rPr>
              <w:t>20,03</w:t>
            </w:r>
          </w:p>
        </w:tc>
        <w:tc>
          <w:tcPr>
            <w:tcW w:w="539" w:type="pct"/>
            <w:tcBorders>
              <w:top w:val="nil"/>
              <w:left w:val="nil"/>
              <w:bottom w:val="single" w:sz="8" w:space="0" w:color="FFFFFF"/>
              <w:right w:val="single" w:sz="8" w:space="0" w:color="FFFFFF"/>
            </w:tcBorders>
            <w:shd w:val="clear" w:color="000000" w:fill="A7BFDE"/>
            <w:noWrap/>
            <w:vAlign w:val="center"/>
            <w:hideMark/>
          </w:tcPr>
          <w:p w14:paraId="03FA2D81" w14:textId="77777777" w:rsidR="00F77609" w:rsidRPr="008249DC" w:rsidRDefault="00F77609" w:rsidP="00F77609">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8249DC">
              <w:rPr>
                <w:color w:val="000000"/>
                <w:sz w:val="22"/>
                <w:szCs w:val="22"/>
              </w:rPr>
              <w:t>17,12</w:t>
            </w:r>
          </w:p>
        </w:tc>
        <w:tc>
          <w:tcPr>
            <w:tcW w:w="373" w:type="pct"/>
            <w:tcBorders>
              <w:top w:val="nil"/>
              <w:left w:val="nil"/>
              <w:bottom w:val="single" w:sz="8" w:space="0" w:color="FFFFFF"/>
              <w:right w:val="single" w:sz="8" w:space="0" w:color="FFFFFF"/>
            </w:tcBorders>
            <w:shd w:val="clear" w:color="000000" w:fill="A7BFDE"/>
            <w:noWrap/>
            <w:vAlign w:val="center"/>
            <w:hideMark/>
          </w:tcPr>
          <w:p w14:paraId="2FB04D7C" w14:textId="77777777" w:rsidR="00F77609" w:rsidRPr="008249DC" w:rsidRDefault="00F77609" w:rsidP="00F77609">
            <w:pPr>
              <w:jc w:val="right"/>
              <w:cnfStyle w:val="000000100000" w:firstRow="0" w:lastRow="0" w:firstColumn="0" w:lastColumn="0" w:oddVBand="0" w:evenVBand="0" w:oddHBand="1" w:evenHBand="0" w:firstRowFirstColumn="0" w:firstRowLastColumn="0" w:lastRowFirstColumn="0" w:lastRowLastColumn="0"/>
              <w:rPr>
                <w:color w:val="0F243E"/>
                <w:sz w:val="22"/>
                <w:szCs w:val="22"/>
              </w:rPr>
            </w:pPr>
            <w:r w:rsidRPr="008249DC">
              <w:rPr>
                <w:color w:val="0F243E"/>
                <w:sz w:val="22"/>
                <w:szCs w:val="22"/>
              </w:rPr>
              <w:t>17,0</w:t>
            </w:r>
          </w:p>
        </w:tc>
      </w:tr>
      <w:tr w:rsidR="00F77609" w:rsidRPr="00F362F7" w14:paraId="18B801EC" w14:textId="77777777" w:rsidTr="00F77609">
        <w:trPr>
          <w:trHeight w:val="907"/>
        </w:trPr>
        <w:tc>
          <w:tcPr>
            <w:cnfStyle w:val="001000000000" w:firstRow="0" w:lastRow="0" w:firstColumn="1" w:lastColumn="0" w:oddVBand="0" w:evenVBand="0" w:oddHBand="0" w:evenHBand="0" w:firstRowFirstColumn="0" w:firstRowLastColumn="0" w:lastRowFirstColumn="0" w:lastRowLastColumn="0"/>
            <w:tcW w:w="1190" w:type="pct"/>
            <w:shd w:val="clear" w:color="auto" w:fill="FFFFFF" w:themeFill="background1"/>
            <w:vAlign w:val="center"/>
            <w:hideMark/>
          </w:tcPr>
          <w:p w14:paraId="2B339829" w14:textId="77777777" w:rsidR="00F77609" w:rsidRPr="00F362F7" w:rsidRDefault="00F77609" w:rsidP="00F77609">
            <w:pPr>
              <w:spacing w:line="276" w:lineRule="auto"/>
              <w:rPr>
                <w:b w:val="0"/>
                <w:i/>
                <w:sz w:val="24"/>
                <w:szCs w:val="24"/>
              </w:rPr>
            </w:pPr>
            <w:r w:rsidRPr="00F362F7">
              <w:rPr>
                <w:i/>
                <w:sz w:val="24"/>
                <w:szCs w:val="24"/>
              </w:rPr>
              <w:t>Рентабельность собственного капитала</w:t>
            </w:r>
          </w:p>
        </w:tc>
        <w:tc>
          <w:tcPr>
            <w:tcW w:w="2403" w:type="pct"/>
            <w:shd w:val="clear" w:color="auto" w:fill="C6D9F1" w:themeFill="text2" w:themeFillTint="33"/>
            <w:hideMark/>
          </w:tcPr>
          <w:p w14:paraId="75611490" w14:textId="77777777" w:rsidR="00F77609" w:rsidRPr="00F362F7" w:rsidRDefault="00F77609" w:rsidP="00F77609">
            <w:pPr>
              <w:spacing w:line="276" w:lineRule="auto"/>
              <w:jc w:val="both"/>
              <w:cnfStyle w:val="000000000000" w:firstRow="0" w:lastRow="0" w:firstColumn="0" w:lastColumn="0" w:oddVBand="0" w:evenVBand="0" w:oddHBand="0" w:evenHBand="0" w:firstRowFirstColumn="0" w:firstRowLastColumn="0" w:lastRowFirstColumn="0" w:lastRowLastColumn="0"/>
              <w:rPr>
                <w:sz w:val="24"/>
                <w:szCs w:val="24"/>
              </w:rPr>
            </w:pPr>
            <w:r w:rsidRPr="00F362F7">
              <w:rPr>
                <w:sz w:val="24"/>
                <w:szCs w:val="24"/>
              </w:rPr>
              <w:t>Чистая прибыль / (Капитал и резервы - целевые финансирования и поступления + доходы будущих периодов - собственные акции, выкупленные у акционеров)</w:t>
            </w:r>
          </w:p>
        </w:tc>
        <w:tc>
          <w:tcPr>
            <w:tcW w:w="495" w:type="pct"/>
            <w:tcBorders>
              <w:top w:val="nil"/>
              <w:left w:val="nil"/>
              <w:bottom w:val="single" w:sz="8" w:space="0" w:color="FFFFFF"/>
              <w:right w:val="single" w:sz="8" w:space="0" w:color="FFFFFF"/>
            </w:tcBorders>
            <w:shd w:val="clear" w:color="000000" w:fill="D3DFEE"/>
            <w:noWrap/>
            <w:vAlign w:val="center"/>
            <w:hideMark/>
          </w:tcPr>
          <w:p w14:paraId="285ED6F1" w14:textId="77777777" w:rsidR="00F77609" w:rsidRPr="008249DC" w:rsidRDefault="00F77609" w:rsidP="00F77609">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8249DC">
              <w:rPr>
                <w:color w:val="000000"/>
                <w:sz w:val="22"/>
                <w:szCs w:val="22"/>
              </w:rPr>
              <w:t>26,31</w:t>
            </w:r>
          </w:p>
        </w:tc>
        <w:tc>
          <w:tcPr>
            <w:tcW w:w="539" w:type="pct"/>
            <w:tcBorders>
              <w:top w:val="nil"/>
              <w:left w:val="nil"/>
              <w:bottom w:val="single" w:sz="8" w:space="0" w:color="FFFFFF"/>
              <w:right w:val="single" w:sz="8" w:space="0" w:color="FFFFFF"/>
            </w:tcBorders>
            <w:shd w:val="clear" w:color="000000" w:fill="D3DFEE"/>
            <w:noWrap/>
            <w:vAlign w:val="center"/>
            <w:hideMark/>
          </w:tcPr>
          <w:p w14:paraId="5968B457" w14:textId="77777777" w:rsidR="00F77609" w:rsidRPr="008249DC" w:rsidRDefault="00F77609" w:rsidP="00F77609">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8249DC">
              <w:rPr>
                <w:color w:val="000000"/>
                <w:sz w:val="22"/>
                <w:szCs w:val="22"/>
              </w:rPr>
              <w:t>29,93</w:t>
            </w:r>
          </w:p>
        </w:tc>
        <w:tc>
          <w:tcPr>
            <w:tcW w:w="373" w:type="pct"/>
            <w:tcBorders>
              <w:top w:val="nil"/>
              <w:left w:val="nil"/>
              <w:bottom w:val="single" w:sz="8" w:space="0" w:color="FFFFFF"/>
              <w:right w:val="single" w:sz="8" w:space="0" w:color="FFFFFF"/>
            </w:tcBorders>
            <w:shd w:val="clear" w:color="000000" w:fill="D3DFEE"/>
            <w:noWrap/>
            <w:vAlign w:val="center"/>
            <w:hideMark/>
          </w:tcPr>
          <w:p w14:paraId="20DB50D0" w14:textId="77777777" w:rsidR="00F77609" w:rsidRPr="008249DC" w:rsidRDefault="00F77609" w:rsidP="00F77609">
            <w:pPr>
              <w:jc w:val="right"/>
              <w:cnfStyle w:val="000000000000" w:firstRow="0" w:lastRow="0" w:firstColumn="0" w:lastColumn="0" w:oddVBand="0" w:evenVBand="0" w:oddHBand="0" w:evenHBand="0" w:firstRowFirstColumn="0" w:firstRowLastColumn="0" w:lastRowFirstColumn="0" w:lastRowLastColumn="0"/>
              <w:rPr>
                <w:color w:val="0F243E"/>
                <w:sz w:val="22"/>
                <w:szCs w:val="22"/>
              </w:rPr>
            </w:pPr>
            <w:r w:rsidRPr="008249DC">
              <w:rPr>
                <w:color w:val="0F243E"/>
                <w:sz w:val="22"/>
                <w:szCs w:val="22"/>
              </w:rPr>
              <w:t>-12,1</w:t>
            </w:r>
          </w:p>
        </w:tc>
      </w:tr>
      <w:tr w:rsidR="00F77609" w:rsidRPr="00F362F7" w14:paraId="58A0A725" w14:textId="77777777" w:rsidTr="00F776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190" w:type="pct"/>
            <w:shd w:val="clear" w:color="auto" w:fill="FFFFFF" w:themeFill="background1"/>
            <w:vAlign w:val="center"/>
            <w:hideMark/>
          </w:tcPr>
          <w:p w14:paraId="662E83B6" w14:textId="77777777" w:rsidR="00F77609" w:rsidRPr="00F362F7" w:rsidRDefault="00F77609" w:rsidP="00F77609">
            <w:pPr>
              <w:spacing w:line="276" w:lineRule="auto"/>
              <w:rPr>
                <w:i/>
                <w:sz w:val="24"/>
                <w:szCs w:val="24"/>
              </w:rPr>
            </w:pPr>
            <w:r w:rsidRPr="00F362F7">
              <w:rPr>
                <w:i/>
                <w:sz w:val="24"/>
                <w:szCs w:val="24"/>
              </w:rPr>
              <w:t>Показатели ликвидности, доли ед.</w:t>
            </w:r>
          </w:p>
        </w:tc>
        <w:tc>
          <w:tcPr>
            <w:tcW w:w="2403" w:type="pct"/>
            <w:shd w:val="clear" w:color="auto" w:fill="C6D9F1" w:themeFill="text2" w:themeFillTint="33"/>
            <w:noWrap/>
            <w:hideMark/>
          </w:tcPr>
          <w:p w14:paraId="217FDA2D" w14:textId="77777777" w:rsidR="00F77609" w:rsidRPr="00F362F7" w:rsidRDefault="00F77609" w:rsidP="00F77609">
            <w:pPr>
              <w:spacing w:line="276" w:lineRule="auto"/>
              <w:jc w:val="both"/>
              <w:cnfStyle w:val="000000100000" w:firstRow="0" w:lastRow="0" w:firstColumn="0" w:lastColumn="0" w:oddVBand="0" w:evenVBand="0" w:oddHBand="1" w:evenHBand="0" w:firstRowFirstColumn="0" w:firstRowLastColumn="0" w:lastRowFirstColumn="0" w:lastRowLastColumn="0"/>
              <w:rPr>
                <w:sz w:val="24"/>
                <w:szCs w:val="24"/>
              </w:rPr>
            </w:pPr>
            <w:r w:rsidRPr="00F362F7">
              <w:rPr>
                <w:sz w:val="24"/>
                <w:szCs w:val="24"/>
              </w:rPr>
              <w:t> </w:t>
            </w:r>
          </w:p>
        </w:tc>
        <w:tc>
          <w:tcPr>
            <w:tcW w:w="495" w:type="pct"/>
            <w:tcBorders>
              <w:top w:val="nil"/>
              <w:left w:val="nil"/>
              <w:bottom w:val="single" w:sz="8" w:space="0" w:color="FFFFFF"/>
              <w:right w:val="single" w:sz="8" w:space="0" w:color="FFFFFF"/>
            </w:tcBorders>
            <w:shd w:val="clear" w:color="000000" w:fill="A7BFDE"/>
            <w:noWrap/>
            <w:vAlign w:val="center"/>
            <w:hideMark/>
          </w:tcPr>
          <w:p w14:paraId="40E1A9E5" w14:textId="77777777" w:rsidR="00F77609" w:rsidRPr="008249DC" w:rsidRDefault="00F77609" w:rsidP="00F77609">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8249DC">
              <w:rPr>
                <w:color w:val="000000"/>
                <w:sz w:val="22"/>
                <w:szCs w:val="22"/>
              </w:rPr>
              <w:t> </w:t>
            </w:r>
          </w:p>
        </w:tc>
        <w:tc>
          <w:tcPr>
            <w:tcW w:w="539" w:type="pct"/>
            <w:tcBorders>
              <w:top w:val="nil"/>
              <w:left w:val="nil"/>
              <w:bottom w:val="single" w:sz="8" w:space="0" w:color="FFFFFF"/>
              <w:right w:val="single" w:sz="8" w:space="0" w:color="FFFFFF"/>
            </w:tcBorders>
            <w:shd w:val="clear" w:color="000000" w:fill="A7BFDE"/>
            <w:noWrap/>
            <w:vAlign w:val="center"/>
            <w:hideMark/>
          </w:tcPr>
          <w:p w14:paraId="2C3F7CDA" w14:textId="77777777" w:rsidR="00F77609" w:rsidRPr="008249DC" w:rsidRDefault="00F77609" w:rsidP="00F77609">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8249DC">
              <w:rPr>
                <w:color w:val="000000"/>
                <w:sz w:val="22"/>
                <w:szCs w:val="22"/>
              </w:rPr>
              <w:t> </w:t>
            </w:r>
          </w:p>
        </w:tc>
        <w:tc>
          <w:tcPr>
            <w:tcW w:w="373" w:type="pct"/>
            <w:tcBorders>
              <w:top w:val="nil"/>
              <w:left w:val="nil"/>
              <w:bottom w:val="single" w:sz="8" w:space="0" w:color="FFFFFF"/>
              <w:right w:val="single" w:sz="8" w:space="0" w:color="FFFFFF"/>
            </w:tcBorders>
            <w:shd w:val="clear" w:color="000000" w:fill="A7BFDE"/>
            <w:noWrap/>
            <w:vAlign w:val="center"/>
            <w:hideMark/>
          </w:tcPr>
          <w:p w14:paraId="1AA575B0" w14:textId="77777777" w:rsidR="00F77609" w:rsidRPr="008249DC" w:rsidRDefault="00F77609" w:rsidP="00F77609">
            <w:pPr>
              <w:jc w:val="right"/>
              <w:cnfStyle w:val="000000100000" w:firstRow="0" w:lastRow="0" w:firstColumn="0" w:lastColumn="0" w:oddVBand="0" w:evenVBand="0" w:oddHBand="1" w:evenHBand="0" w:firstRowFirstColumn="0" w:firstRowLastColumn="0" w:lastRowFirstColumn="0" w:lastRowLastColumn="0"/>
              <w:rPr>
                <w:color w:val="0F243E"/>
                <w:sz w:val="22"/>
                <w:szCs w:val="22"/>
              </w:rPr>
            </w:pPr>
            <w:r w:rsidRPr="008249DC">
              <w:rPr>
                <w:color w:val="0F243E"/>
                <w:sz w:val="22"/>
                <w:szCs w:val="22"/>
              </w:rPr>
              <w:t> </w:t>
            </w:r>
          </w:p>
        </w:tc>
      </w:tr>
      <w:tr w:rsidR="00F77609" w:rsidRPr="00F362F7" w14:paraId="116D4D37" w14:textId="77777777" w:rsidTr="00F77609">
        <w:trPr>
          <w:trHeight w:val="850"/>
        </w:trPr>
        <w:tc>
          <w:tcPr>
            <w:cnfStyle w:val="001000000000" w:firstRow="0" w:lastRow="0" w:firstColumn="1" w:lastColumn="0" w:oddVBand="0" w:evenVBand="0" w:oddHBand="0" w:evenHBand="0" w:firstRowFirstColumn="0" w:firstRowLastColumn="0" w:lastRowFirstColumn="0" w:lastRowLastColumn="0"/>
            <w:tcW w:w="1190" w:type="pct"/>
            <w:shd w:val="clear" w:color="auto" w:fill="FFFFFF" w:themeFill="background1"/>
            <w:vAlign w:val="center"/>
            <w:hideMark/>
          </w:tcPr>
          <w:p w14:paraId="263917DA" w14:textId="77777777" w:rsidR="00F77609" w:rsidRPr="00F362F7" w:rsidRDefault="00F77609" w:rsidP="00F77609">
            <w:pPr>
              <w:spacing w:line="276" w:lineRule="auto"/>
              <w:rPr>
                <w:b w:val="0"/>
                <w:i/>
                <w:sz w:val="24"/>
                <w:szCs w:val="24"/>
              </w:rPr>
            </w:pPr>
            <w:r w:rsidRPr="00F362F7">
              <w:rPr>
                <w:i/>
                <w:sz w:val="24"/>
                <w:szCs w:val="24"/>
              </w:rPr>
              <w:t>Коэффициент текущей ликвидности</w:t>
            </w:r>
          </w:p>
        </w:tc>
        <w:tc>
          <w:tcPr>
            <w:tcW w:w="2403" w:type="pct"/>
            <w:shd w:val="clear" w:color="auto" w:fill="C6D9F1" w:themeFill="text2" w:themeFillTint="33"/>
            <w:hideMark/>
          </w:tcPr>
          <w:p w14:paraId="7754BEC3" w14:textId="77777777" w:rsidR="00F77609" w:rsidRPr="00F362F7" w:rsidRDefault="00F77609" w:rsidP="00F77609">
            <w:pPr>
              <w:spacing w:line="276" w:lineRule="auto"/>
              <w:jc w:val="both"/>
              <w:cnfStyle w:val="000000000000" w:firstRow="0" w:lastRow="0" w:firstColumn="0" w:lastColumn="0" w:oddVBand="0" w:evenVBand="0" w:oddHBand="0" w:evenHBand="0" w:firstRowFirstColumn="0" w:firstRowLastColumn="0" w:lastRowFirstColumn="0" w:lastRowLastColumn="0"/>
              <w:rPr>
                <w:sz w:val="24"/>
                <w:szCs w:val="24"/>
              </w:rPr>
            </w:pPr>
            <w:r w:rsidRPr="00F362F7">
              <w:rPr>
                <w:sz w:val="24"/>
                <w:szCs w:val="24"/>
              </w:rPr>
              <w:t>(Оборотные активы - долгосрочная дебиторская задолженность) / Краткосрочные обязательства (не включая доходы будущих периодов)</w:t>
            </w:r>
          </w:p>
        </w:tc>
        <w:tc>
          <w:tcPr>
            <w:tcW w:w="495" w:type="pct"/>
            <w:tcBorders>
              <w:top w:val="nil"/>
              <w:left w:val="nil"/>
              <w:bottom w:val="single" w:sz="8" w:space="0" w:color="FFFFFF"/>
              <w:right w:val="single" w:sz="8" w:space="0" w:color="FFFFFF"/>
            </w:tcBorders>
            <w:shd w:val="clear" w:color="000000" w:fill="D3DFEE"/>
            <w:noWrap/>
            <w:vAlign w:val="center"/>
            <w:hideMark/>
          </w:tcPr>
          <w:p w14:paraId="0927445E" w14:textId="77777777" w:rsidR="00F77609" w:rsidRPr="008249DC" w:rsidRDefault="00F77609" w:rsidP="00F77609">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8249DC">
              <w:rPr>
                <w:color w:val="000000"/>
                <w:sz w:val="22"/>
                <w:szCs w:val="22"/>
              </w:rPr>
              <w:t>1,04</w:t>
            </w:r>
          </w:p>
        </w:tc>
        <w:tc>
          <w:tcPr>
            <w:tcW w:w="539" w:type="pct"/>
            <w:tcBorders>
              <w:top w:val="nil"/>
              <w:left w:val="nil"/>
              <w:bottom w:val="single" w:sz="8" w:space="0" w:color="FFFFFF"/>
              <w:right w:val="single" w:sz="8" w:space="0" w:color="FFFFFF"/>
            </w:tcBorders>
            <w:shd w:val="clear" w:color="000000" w:fill="D3DFEE"/>
            <w:noWrap/>
            <w:vAlign w:val="center"/>
            <w:hideMark/>
          </w:tcPr>
          <w:p w14:paraId="4276717C" w14:textId="77777777" w:rsidR="00F77609" w:rsidRPr="008249DC" w:rsidRDefault="00F77609" w:rsidP="00F77609">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8249DC">
              <w:rPr>
                <w:color w:val="000000"/>
                <w:sz w:val="22"/>
                <w:szCs w:val="22"/>
              </w:rPr>
              <w:t>1,05</w:t>
            </w:r>
          </w:p>
        </w:tc>
        <w:tc>
          <w:tcPr>
            <w:tcW w:w="373" w:type="pct"/>
            <w:tcBorders>
              <w:top w:val="nil"/>
              <w:left w:val="nil"/>
              <w:bottom w:val="single" w:sz="8" w:space="0" w:color="FFFFFF"/>
              <w:right w:val="single" w:sz="8" w:space="0" w:color="FFFFFF"/>
            </w:tcBorders>
            <w:shd w:val="clear" w:color="000000" w:fill="D3DFEE"/>
            <w:noWrap/>
            <w:vAlign w:val="center"/>
            <w:hideMark/>
          </w:tcPr>
          <w:p w14:paraId="54EC89BF" w14:textId="77777777" w:rsidR="00F77609" w:rsidRPr="008249DC" w:rsidRDefault="00F77609" w:rsidP="00F77609">
            <w:pPr>
              <w:jc w:val="center"/>
              <w:cnfStyle w:val="000000000000" w:firstRow="0" w:lastRow="0" w:firstColumn="0" w:lastColumn="0" w:oddVBand="0" w:evenVBand="0" w:oddHBand="0" w:evenHBand="0" w:firstRowFirstColumn="0" w:firstRowLastColumn="0" w:lastRowFirstColumn="0" w:lastRowLastColumn="0"/>
              <w:rPr>
                <w:sz w:val="22"/>
                <w:szCs w:val="22"/>
              </w:rPr>
            </w:pPr>
            <w:r w:rsidRPr="008249DC">
              <w:rPr>
                <w:sz w:val="22"/>
                <w:szCs w:val="22"/>
              </w:rPr>
              <w:t>-1,0</w:t>
            </w:r>
          </w:p>
        </w:tc>
      </w:tr>
      <w:tr w:rsidR="00F77609" w:rsidRPr="00F362F7" w14:paraId="56655ACD" w14:textId="77777777" w:rsidTr="00F77609">
        <w:trPr>
          <w:cnfStyle w:val="000000100000" w:firstRow="0" w:lastRow="0" w:firstColumn="0" w:lastColumn="0" w:oddVBand="0" w:evenVBand="0" w:oddHBand="1" w:evenHBand="0" w:firstRowFirstColumn="0" w:firstRowLastColumn="0" w:lastRowFirstColumn="0" w:lastRowLastColumn="0"/>
          <w:trHeight w:val="1077"/>
        </w:trPr>
        <w:tc>
          <w:tcPr>
            <w:cnfStyle w:val="001000000000" w:firstRow="0" w:lastRow="0" w:firstColumn="1" w:lastColumn="0" w:oddVBand="0" w:evenVBand="0" w:oddHBand="0" w:evenHBand="0" w:firstRowFirstColumn="0" w:firstRowLastColumn="0" w:lastRowFirstColumn="0" w:lastRowLastColumn="0"/>
            <w:tcW w:w="1190" w:type="pct"/>
            <w:shd w:val="clear" w:color="auto" w:fill="FFFFFF" w:themeFill="background1"/>
            <w:vAlign w:val="center"/>
            <w:hideMark/>
          </w:tcPr>
          <w:p w14:paraId="2937EEE1" w14:textId="77777777" w:rsidR="00F77609" w:rsidRPr="00F362F7" w:rsidRDefault="00F77609" w:rsidP="00F77609">
            <w:pPr>
              <w:spacing w:line="276" w:lineRule="auto"/>
              <w:rPr>
                <w:b w:val="0"/>
                <w:i/>
                <w:sz w:val="24"/>
                <w:szCs w:val="24"/>
              </w:rPr>
            </w:pPr>
            <w:r w:rsidRPr="00F362F7">
              <w:rPr>
                <w:i/>
                <w:sz w:val="24"/>
                <w:szCs w:val="24"/>
              </w:rPr>
              <w:t>Коэффициент срочной ликвидности</w:t>
            </w:r>
          </w:p>
        </w:tc>
        <w:tc>
          <w:tcPr>
            <w:tcW w:w="2403" w:type="pct"/>
            <w:shd w:val="clear" w:color="auto" w:fill="C6D9F1" w:themeFill="text2" w:themeFillTint="33"/>
            <w:hideMark/>
          </w:tcPr>
          <w:p w14:paraId="61D3F48B" w14:textId="77777777" w:rsidR="00F77609" w:rsidRPr="00F362F7" w:rsidRDefault="00F77609" w:rsidP="00F77609">
            <w:pPr>
              <w:spacing w:line="276" w:lineRule="auto"/>
              <w:jc w:val="both"/>
              <w:cnfStyle w:val="000000100000" w:firstRow="0" w:lastRow="0" w:firstColumn="0" w:lastColumn="0" w:oddVBand="0" w:evenVBand="0" w:oddHBand="1" w:evenHBand="0" w:firstRowFirstColumn="0" w:firstRowLastColumn="0" w:lastRowFirstColumn="0" w:lastRowLastColumn="0"/>
              <w:rPr>
                <w:sz w:val="24"/>
                <w:szCs w:val="24"/>
              </w:rPr>
            </w:pPr>
            <w:r w:rsidRPr="00F362F7">
              <w:rPr>
                <w:sz w:val="24"/>
                <w:szCs w:val="24"/>
              </w:rPr>
              <w:t>(Оборотные активы - запасы - НДС по приобретенным ценностям - долгосрочная дебиторская задолженность) / Краткосрочные обязательства (не включая доходы будущих периодов)</w:t>
            </w:r>
          </w:p>
        </w:tc>
        <w:tc>
          <w:tcPr>
            <w:tcW w:w="495" w:type="pct"/>
            <w:tcBorders>
              <w:top w:val="nil"/>
              <w:left w:val="nil"/>
              <w:bottom w:val="single" w:sz="8" w:space="0" w:color="FFFFFF"/>
              <w:right w:val="single" w:sz="8" w:space="0" w:color="FFFFFF"/>
            </w:tcBorders>
            <w:shd w:val="clear" w:color="000000" w:fill="A7BFDE"/>
            <w:noWrap/>
            <w:vAlign w:val="center"/>
            <w:hideMark/>
          </w:tcPr>
          <w:p w14:paraId="1B596B4A" w14:textId="77777777" w:rsidR="00F77609" w:rsidRPr="008249DC" w:rsidRDefault="00F77609" w:rsidP="00F77609">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8249DC">
              <w:rPr>
                <w:color w:val="000000"/>
                <w:sz w:val="22"/>
                <w:szCs w:val="22"/>
              </w:rPr>
              <w:t>0,78</w:t>
            </w:r>
          </w:p>
        </w:tc>
        <w:tc>
          <w:tcPr>
            <w:tcW w:w="539" w:type="pct"/>
            <w:tcBorders>
              <w:top w:val="nil"/>
              <w:left w:val="nil"/>
              <w:bottom w:val="single" w:sz="8" w:space="0" w:color="FFFFFF"/>
              <w:right w:val="single" w:sz="8" w:space="0" w:color="FFFFFF"/>
            </w:tcBorders>
            <w:shd w:val="clear" w:color="000000" w:fill="A7BFDE"/>
            <w:noWrap/>
            <w:vAlign w:val="center"/>
            <w:hideMark/>
          </w:tcPr>
          <w:p w14:paraId="5075B3D9" w14:textId="77777777" w:rsidR="00F77609" w:rsidRPr="008249DC" w:rsidRDefault="00F77609" w:rsidP="00F77609">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8249DC">
              <w:rPr>
                <w:color w:val="000000"/>
                <w:sz w:val="22"/>
                <w:szCs w:val="22"/>
              </w:rPr>
              <w:t>0,98</w:t>
            </w:r>
          </w:p>
        </w:tc>
        <w:tc>
          <w:tcPr>
            <w:tcW w:w="373" w:type="pct"/>
            <w:tcBorders>
              <w:top w:val="nil"/>
              <w:left w:val="nil"/>
              <w:bottom w:val="single" w:sz="8" w:space="0" w:color="FFFFFF"/>
              <w:right w:val="single" w:sz="8" w:space="0" w:color="FFFFFF"/>
            </w:tcBorders>
            <w:shd w:val="clear" w:color="000000" w:fill="A7BFDE"/>
            <w:noWrap/>
            <w:vAlign w:val="center"/>
            <w:hideMark/>
          </w:tcPr>
          <w:p w14:paraId="4E816DFD" w14:textId="77777777" w:rsidR="00F77609" w:rsidRPr="008249DC" w:rsidRDefault="00F77609" w:rsidP="00F77609">
            <w:pPr>
              <w:jc w:val="center"/>
              <w:cnfStyle w:val="000000100000" w:firstRow="0" w:lastRow="0" w:firstColumn="0" w:lastColumn="0" w:oddVBand="0" w:evenVBand="0" w:oddHBand="1" w:evenHBand="0" w:firstRowFirstColumn="0" w:firstRowLastColumn="0" w:lastRowFirstColumn="0" w:lastRowLastColumn="0"/>
              <w:rPr>
                <w:sz w:val="22"/>
                <w:szCs w:val="22"/>
              </w:rPr>
            </w:pPr>
            <w:r w:rsidRPr="008249DC">
              <w:rPr>
                <w:sz w:val="22"/>
                <w:szCs w:val="22"/>
              </w:rPr>
              <w:t>-20,4</w:t>
            </w:r>
          </w:p>
        </w:tc>
      </w:tr>
      <w:tr w:rsidR="00F77609" w:rsidRPr="00F362F7" w14:paraId="26B992FB" w14:textId="77777777" w:rsidTr="00F77609">
        <w:trPr>
          <w:trHeight w:val="696"/>
        </w:trPr>
        <w:tc>
          <w:tcPr>
            <w:cnfStyle w:val="001000000000" w:firstRow="0" w:lastRow="0" w:firstColumn="1" w:lastColumn="0" w:oddVBand="0" w:evenVBand="0" w:oddHBand="0" w:evenHBand="0" w:firstRowFirstColumn="0" w:firstRowLastColumn="0" w:lastRowFirstColumn="0" w:lastRowLastColumn="0"/>
            <w:tcW w:w="1190" w:type="pct"/>
            <w:shd w:val="clear" w:color="auto" w:fill="FFFFFF" w:themeFill="background1"/>
            <w:vAlign w:val="center"/>
            <w:hideMark/>
          </w:tcPr>
          <w:p w14:paraId="095946CA" w14:textId="77777777" w:rsidR="00F77609" w:rsidRPr="00F362F7" w:rsidRDefault="00F77609" w:rsidP="00F77609">
            <w:pPr>
              <w:spacing w:line="276" w:lineRule="auto"/>
              <w:rPr>
                <w:b w:val="0"/>
                <w:i/>
                <w:sz w:val="24"/>
                <w:szCs w:val="24"/>
              </w:rPr>
            </w:pPr>
            <w:r w:rsidRPr="00F362F7">
              <w:rPr>
                <w:i/>
                <w:sz w:val="24"/>
                <w:szCs w:val="24"/>
              </w:rPr>
              <w:t>Коэффициент абсолютной ликвидности</w:t>
            </w:r>
          </w:p>
        </w:tc>
        <w:tc>
          <w:tcPr>
            <w:tcW w:w="2403" w:type="pct"/>
            <w:shd w:val="clear" w:color="auto" w:fill="C6D9F1" w:themeFill="text2" w:themeFillTint="33"/>
            <w:hideMark/>
          </w:tcPr>
          <w:p w14:paraId="40FD5E78" w14:textId="77777777" w:rsidR="00F77609" w:rsidRPr="00F362F7" w:rsidRDefault="00F77609" w:rsidP="00F77609">
            <w:pPr>
              <w:spacing w:line="276" w:lineRule="auto"/>
              <w:jc w:val="both"/>
              <w:cnfStyle w:val="000000000000" w:firstRow="0" w:lastRow="0" w:firstColumn="0" w:lastColumn="0" w:oddVBand="0" w:evenVBand="0" w:oddHBand="0" w:evenHBand="0" w:firstRowFirstColumn="0" w:firstRowLastColumn="0" w:lastRowFirstColumn="0" w:lastRowLastColumn="0"/>
              <w:rPr>
                <w:sz w:val="24"/>
                <w:szCs w:val="24"/>
              </w:rPr>
            </w:pPr>
            <w:r w:rsidRPr="00F362F7">
              <w:rPr>
                <w:sz w:val="24"/>
                <w:szCs w:val="24"/>
              </w:rPr>
              <w:t>Денежные средства / Краткосрочные обязательства (не включая доходы будущих периодов)</w:t>
            </w:r>
          </w:p>
        </w:tc>
        <w:tc>
          <w:tcPr>
            <w:tcW w:w="495" w:type="pct"/>
            <w:tcBorders>
              <w:top w:val="nil"/>
              <w:left w:val="nil"/>
              <w:bottom w:val="single" w:sz="8" w:space="0" w:color="FFFFFF"/>
              <w:right w:val="single" w:sz="8" w:space="0" w:color="FFFFFF"/>
            </w:tcBorders>
            <w:shd w:val="clear" w:color="000000" w:fill="D3DFEE"/>
            <w:noWrap/>
            <w:vAlign w:val="center"/>
            <w:hideMark/>
          </w:tcPr>
          <w:p w14:paraId="531DE614" w14:textId="77777777" w:rsidR="00F77609" w:rsidRPr="008249DC" w:rsidRDefault="00F77609" w:rsidP="00F77609">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8249DC">
              <w:rPr>
                <w:color w:val="000000"/>
                <w:sz w:val="22"/>
                <w:szCs w:val="22"/>
              </w:rPr>
              <w:t>0,64</w:t>
            </w:r>
          </w:p>
        </w:tc>
        <w:tc>
          <w:tcPr>
            <w:tcW w:w="539" w:type="pct"/>
            <w:tcBorders>
              <w:top w:val="nil"/>
              <w:left w:val="nil"/>
              <w:bottom w:val="single" w:sz="8" w:space="0" w:color="FFFFFF"/>
              <w:right w:val="single" w:sz="8" w:space="0" w:color="FFFFFF"/>
            </w:tcBorders>
            <w:shd w:val="clear" w:color="000000" w:fill="D3DFEE"/>
            <w:noWrap/>
            <w:vAlign w:val="center"/>
            <w:hideMark/>
          </w:tcPr>
          <w:p w14:paraId="3D1067DB" w14:textId="77777777" w:rsidR="00F77609" w:rsidRPr="008249DC" w:rsidRDefault="00F77609" w:rsidP="00F77609">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8249DC">
              <w:rPr>
                <w:color w:val="000000"/>
                <w:sz w:val="22"/>
                <w:szCs w:val="22"/>
              </w:rPr>
              <w:t>0,93</w:t>
            </w:r>
          </w:p>
        </w:tc>
        <w:tc>
          <w:tcPr>
            <w:tcW w:w="373" w:type="pct"/>
            <w:tcBorders>
              <w:top w:val="nil"/>
              <w:left w:val="nil"/>
              <w:bottom w:val="single" w:sz="8" w:space="0" w:color="FFFFFF"/>
              <w:right w:val="single" w:sz="8" w:space="0" w:color="FFFFFF"/>
            </w:tcBorders>
            <w:shd w:val="clear" w:color="000000" w:fill="D3DFEE"/>
            <w:noWrap/>
            <w:vAlign w:val="center"/>
            <w:hideMark/>
          </w:tcPr>
          <w:p w14:paraId="396D0730" w14:textId="77777777" w:rsidR="00F77609" w:rsidRPr="008249DC" w:rsidRDefault="00F77609" w:rsidP="00F77609">
            <w:pPr>
              <w:jc w:val="center"/>
              <w:cnfStyle w:val="000000000000" w:firstRow="0" w:lastRow="0" w:firstColumn="0" w:lastColumn="0" w:oddVBand="0" w:evenVBand="0" w:oddHBand="0" w:evenHBand="0" w:firstRowFirstColumn="0" w:firstRowLastColumn="0" w:lastRowFirstColumn="0" w:lastRowLastColumn="0"/>
              <w:rPr>
                <w:sz w:val="22"/>
                <w:szCs w:val="22"/>
              </w:rPr>
            </w:pPr>
            <w:r w:rsidRPr="008249DC">
              <w:rPr>
                <w:sz w:val="22"/>
                <w:szCs w:val="22"/>
              </w:rPr>
              <w:t>-31,2</w:t>
            </w:r>
          </w:p>
        </w:tc>
      </w:tr>
      <w:tr w:rsidR="00F77609" w:rsidRPr="00F362F7" w14:paraId="3D5E5E62" w14:textId="77777777" w:rsidTr="00F776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190" w:type="pct"/>
            <w:shd w:val="clear" w:color="auto" w:fill="FFFFFF" w:themeFill="background1"/>
            <w:vAlign w:val="center"/>
            <w:hideMark/>
          </w:tcPr>
          <w:p w14:paraId="38487928" w14:textId="77777777" w:rsidR="00F77609" w:rsidRPr="00F362F7" w:rsidRDefault="00F77609" w:rsidP="00F77609">
            <w:pPr>
              <w:spacing w:line="276" w:lineRule="auto"/>
              <w:rPr>
                <w:i/>
                <w:sz w:val="24"/>
                <w:szCs w:val="24"/>
              </w:rPr>
            </w:pPr>
            <w:r w:rsidRPr="00F362F7">
              <w:rPr>
                <w:i/>
                <w:sz w:val="24"/>
                <w:szCs w:val="24"/>
              </w:rPr>
              <w:t>Показатели финансовой устойчивости</w:t>
            </w:r>
          </w:p>
        </w:tc>
        <w:tc>
          <w:tcPr>
            <w:tcW w:w="2403" w:type="pct"/>
            <w:shd w:val="clear" w:color="auto" w:fill="C6D9F1" w:themeFill="text2" w:themeFillTint="33"/>
            <w:noWrap/>
            <w:hideMark/>
          </w:tcPr>
          <w:p w14:paraId="4F5CC26E" w14:textId="77777777" w:rsidR="00F77609" w:rsidRPr="00F362F7" w:rsidRDefault="00F77609" w:rsidP="00F77609">
            <w:pPr>
              <w:spacing w:line="276" w:lineRule="auto"/>
              <w:jc w:val="both"/>
              <w:cnfStyle w:val="000000100000" w:firstRow="0" w:lastRow="0" w:firstColumn="0" w:lastColumn="0" w:oddVBand="0" w:evenVBand="0" w:oddHBand="1" w:evenHBand="0" w:firstRowFirstColumn="0" w:firstRowLastColumn="0" w:lastRowFirstColumn="0" w:lastRowLastColumn="0"/>
              <w:rPr>
                <w:sz w:val="24"/>
                <w:szCs w:val="24"/>
              </w:rPr>
            </w:pPr>
            <w:r w:rsidRPr="00F362F7">
              <w:rPr>
                <w:sz w:val="24"/>
                <w:szCs w:val="24"/>
              </w:rPr>
              <w:t> </w:t>
            </w:r>
          </w:p>
        </w:tc>
        <w:tc>
          <w:tcPr>
            <w:tcW w:w="495" w:type="pct"/>
            <w:tcBorders>
              <w:top w:val="nil"/>
              <w:left w:val="nil"/>
              <w:bottom w:val="single" w:sz="8" w:space="0" w:color="FFFFFF"/>
              <w:right w:val="single" w:sz="8" w:space="0" w:color="FFFFFF"/>
            </w:tcBorders>
            <w:shd w:val="clear" w:color="000000" w:fill="A7BFDE"/>
            <w:noWrap/>
            <w:vAlign w:val="center"/>
            <w:hideMark/>
          </w:tcPr>
          <w:p w14:paraId="349BDA11" w14:textId="77777777" w:rsidR="00F77609" w:rsidRPr="008249DC" w:rsidRDefault="00F77609" w:rsidP="00F77609">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8249DC">
              <w:rPr>
                <w:color w:val="000000"/>
                <w:sz w:val="22"/>
                <w:szCs w:val="22"/>
              </w:rPr>
              <w:t> </w:t>
            </w:r>
          </w:p>
        </w:tc>
        <w:tc>
          <w:tcPr>
            <w:tcW w:w="539" w:type="pct"/>
            <w:tcBorders>
              <w:top w:val="nil"/>
              <w:left w:val="nil"/>
              <w:bottom w:val="single" w:sz="8" w:space="0" w:color="FFFFFF"/>
              <w:right w:val="single" w:sz="8" w:space="0" w:color="FFFFFF"/>
            </w:tcBorders>
            <w:shd w:val="clear" w:color="000000" w:fill="A7BFDE"/>
            <w:noWrap/>
            <w:vAlign w:val="center"/>
            <w:hideMark/>
          </w:tcPr>
          <w:p w14:paraId="5A098B6D" w14:textId="77777777" w:rsidR="00F77609" w:rsidRPr="008249DC" w:rsidRDefault="00F77609" w:rsidP="00F77609">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8249DC">
              <w:rPr>
                <w:color w:val="000000"/>
                <w:sz w:val="22"/>
                <w:szCs w:val="22"/>
              </w:rPr>
              <w:t> </w:t>
            </w:r>
          </w:p>
        </w:tc>
        <w:tc>
          <w:tcPr>
            <w:tcW w:w="373" w:type="pct"/>
            <w:tcBorders>
              <w:top w:val="nil"/>
              <w:left w:val="nil"/>
              <w:bottom w:val="single" w:sz="8" w:space="0" w:color="FFFFFF"/>
              <w:right w:val="single" w:sz="8" w:space="0" w:color="FFFFFF"/>
            </w:tcBorders>
            <w:shd w:val="clear" w:color="000000" w:fill="A7BFDE"/>
            <w:noWrap/>
            <w:vAlign w:val="center"/>
            <w:hideMark/>
          </w:tcPr>
          <w:p w14:paraId="3B36B8DA" w14:textId="77777777" w:rsidR="00F77609" w:rsidRPr="008249DC" w:rsidRDefault="00F77609" w:rsidP="00F77609">
            <w:pPr>
              <w:jc w:val="right"/>
              <w:cnfStyle w:val="000000100000" w:firstRow="0" w:lastRow="0" w:firstColumn="0" w:lastColumn="0" w:oddVBand="0" w:evenVBand="0" w:oddHBand="1" w:evenHBand="0" w:firstRowFirstColumn="0" w:firstRowLastColumn="0" w:lastRowFirstColumn="0" w:lastRowLastColumn="0"/>
              <w:rPr>
                <w:color w:val="0F243E"/>
                <w:sz w:val="22"/>
                <w:szCs w:val="22"/>
              </w:rPr>
            </w:pPr>
            <w:r w:rsidRPr="008249DC">
              <w:rPr>
                <w:color w:val="0F243E"/>
                <w:sz w:val="22"/>
                <w:szCs w:val="22"/>
              </w:rPr>
              <w:t> </w:t>
            </w:r>
          </w:p>
        </w:tc>
      </w:tr>
      <w:tr w:rsidR="00F77609" w:rsidRPr="00F362F7" w14:paraId="7EC3F0E7" w14:textId="77777777" w:rsidTr="00F77609">
        <w:trPr>
          <w:trHeight w:val="264"/>
        </w:trPr>
        <w:tc>
          <w:tcPr>
            <w:cnfStyle w:val="001000000000" w:firstRow="0" w:lastRow="0" w:firstColumn="1" w:lastColumn="0" w:oddVBand="0" w:evenVBand="0" w:oddHBand="0" w:evenHBand="0" w:firstRowFirstColumn="0" w:firstRowLastColumn="0" w:lastRowFirstColumn="0" w:lastRowLastColumn="0"/>
            <w:tcW w:w="1190" w:type="pct"/>
            <w:shd w:val="clear" w:color="auto" w:fill="FFFFFF" w:themeFill="background1"/>
            <w:vAlign w:val="center"/>
            <w:hideMark/>
          </w:tcPr>
          <w:p w14:paraId="6857B19D" w14:textId="77777777" w:rsidR="00F77609" w:rsidRPr="00F362F7" w:rsidRDefault="00F77609" w:rsidP="00F77609">
            <w:pPr>
              <w:spacing w:line="276" w:lineRule="auto"/>
              <w:rPr>
                <w:b w:val="0"/>
                <w:i/>
                <w:sz w:val="24"/>
                <w:szCs w:val="24"/>
              </w:rPr>
            </w:pPr>
            <w:r w:rsidRPr="00F362F7">
              <w:rPr>
                <w:i/>
                <w:sz w:val="24"/>
                <w:szCs w:val="24"/>
              </w:rPr>
              <w:t>Коэффициент автономии собственных средств</w:t>
            </w:r>
          </w:p>
        </w:tc>
        <w:tc>
          <w:tcPr>
            <w:tcW w:w="2403" w:type="pct"/>
            <w:shd w:val="clear" w:color="auto" w:fill="C6D9F1" w:themeFill="text2" w:themeFillTint="33"/>
            <w:hideMark/>
          </w:tcPr>
          <w:p w14:paraId="0745AFFA" w14:textId="77777777" w:rsidR="00F77609" w:rsidRPr="00F362F7" w:rsidRDefault="00F77609" w:rsidP="00F77609">
            <w:pPr>
              <w:spacing w:line="276" w:lineRule="auto"/>
              <w:jc w:val="both"/>
              <w:cnfStyle w:val="000000000000" w:firstRow="0" w:lastRow="0" w:firstColumn="0" w:lastColumn="0" w:oddVBand="0" w:evenVBand="0" w:oddHBand="0" w:evenHBand="0" w:firstRowFirstColumn="0" w:firstRowLastColumn="0" w:lastRowFirstColumn="0" w:lastRowLastColumn="0"/>
              <w:rPr>
                <w:sz w:val="24"/>
                <w:szCs w:val="24"/>
              </w:rPr>
            </w:pPr>
            <w:r w:rsidRPr="00F362F7">
              <w:rPr>
                <w:sz w:val="24"/>
                <w:szCs w:val="24"/>
              </w:rPr>
              <w:t>(Капиталы и резервы (за вычетом собственных акций, выкупленных у акционеров) - целевые финансирования и поступления + доходы будущих периодов) / (</w:t>
            </w:r>
            <w:proofErr w:type="spellStart"/>
            <w:r w:rsidRPr="00F362F7">
              <w:rPr>
                <w:sz w:val="24"/>
                <w:szCs w:val="24"/>
              </w:rPr>
              <w:t>Внеоборотные</w:t>
            </w:r>
            <w:proofErr w:type="spellEnd"/>
            <w:r w:rsidRPr="00F362F7">
              <w:rPr>
                <w:sz w:val="24"/>
                <w:szCs w:val="24"/>
              </w:rPr>
              <w:t xml:space="preserve"> активы + оборотные активы)</w:t>
            </w:r>
          </w:p>
        </w:tc>
        <w:tc>
          <w:tcPr>
            <w:tcW w:w="495" w:type="pct"/>
            <w:tcBorders>
              <w:top w:val="nil"/>
              <w:left w:val="nil"/>
              <w:bottom w:val="single" w:sz="8" w:space="0" w:color="FFFFFF"/>
              <w:right w:val="single" w:sz="8" w:space="0" w:color="FFFFFF"/>
            </w:tcBorders>
            <w:shd w:val="clear" w:color="000000" w:fill="D3DFEE"/>
            <w:noWrap/>
            <w:vAlign w:val="center"/>
            <w:hideMark/>
          </w:tcPr>
          <w:p w14:paraId="177CB86E" w14:textId="77777777" w:rsidR="00F77609" w:rsidRPr="008249DC" w:rsidRDefault="00F77609" w:rsidP="00F77609">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8249DC">
              <w:rPr>
                <w:color w:val="000000"/>
                <w:sz w:val="22"/>
                <w:szCs w:val="22"/>
              </w:rPr>
              <w:t>0,81</w:t>
            </w:r>
          </w:p>
        </w:tc>
        <w:tc>
          <w:tcPr>
            <w:tcW w:w="539" w:type="pct"/>
            <w:tcBorders>
              <w:top w:val="nil"/>
              <w:left w:val="nil"/>
              <w:bottom w:val="single" w:sz="8" w:space="0" w:color="FFFFFF"/>
              <w:right w:val="single" w:sz="8" w:space="0" w:color="FFFFFF"/>
            </w:tcBorders>
            <w:shd w:val="clear" w:color="000000" w:fill="D3DFEE"/>
            <w:noWrap/>
            <w:vAlign w:val="center"/>
            <w:hideMark/>
          </w:tcPr>
          <w:p w14:paraId="26BC06B0" w14:textId="77777777" w:rsidR="00F77609" w:rsidRPr="008249DC" w:rsidRDefault="00F77609" w:rsidP="00F77609">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8249DC">
              <w:rPr>
                <w:color w:val="000000"/>
                <w:sz w:val="22"/>
                <w:szCs w:val="22"/>
              </w:rPr>
              <w:t>0,61</w:t>
            </w:r>
          </w:p>
        </w:tc>
        <w:tc>
          <w:tcPr>
            <w:tcW w:w="373" w:type="pct"/>
            <w:tcBorders>
              <w:top w:val="nil"/>
              <w:left w:val="nil"/>
              <w:bottom w:val="single" w:sz="8" w:space="0" w:color="FFFFFF"/>
              <w:right w:val="single" w:sz="8" w:space="0" w:color="FFFFFF"/>
            </w:tcBorders>
            <w:shd w:val="clear" w:color="000000" w:fill="D3DFEE"/>
            <w:noWrap/>
            <w:vAlign w:val="center"/>
            <w:hideMark/>
          </w:tcPr>
          <w:p w14:paraId="165966A8" w14:textId="77777777" w:rsidR="00F77609" w:rsidRPr="008249DC" w:rsidRDefault="00F77609" w:rsidP="00F77609">
            <w:pPr>
              <w:jc w:val="right"/>
              <w:cnfStyle w:val="000000000000" w:firstRow="0" w:lastRow="0" w:firstColumn="0" w:lastColumn="0" w:oddVBand="0" w:evenVBand="0" w:oddHBand="0" w:evenHBand="0" w:firstRowFirstColumn="0" w:firstRowLastColumn="0" w:lastRowFirstColumn="0" w:lastRowLastColumn="0"/>
              <w:rPr>
                <w:color w:val="0F243E"/>
                <w:sz w:val="22"/>
                <w:szCs w:val="22"/>
              </w:rPr>
            </w:pPr>
            <w:r w:rsidRPr="008249DC">
              <w:rPr>
                <w:color w:val="0F243E"/>
                <w:sz w:val="22"/>
                <w:szCs w:val="22"/>
              </w:rPr>
              <w:t>32,8</w:t>
            </w:r>
          </w:p>
        </w:tc>
      </w:tr>
      <w:tr w:rsidR="00F77609" w:rsidRPr="00F362F7" w14:paraId="22E3D7C2" w14:textId="77777777" w:rsidTr="00F77609">
        <w:trPr>
          <w:cnfStyle w:val="000000100000" w:firstRow="0" w:lastRow="0" w:firstColumn="0" w:lastColumn="0" w:oddVBand="0" w:evenVBand="0" w:oddHBand="1" w:evenHBand="0" w:firstRowFirstColumn="0" w:firstRowLastColumn="0" w:lastRowFirstColumn="0" w:lastRowLastColumn="0"/>
          <w:trHeight w:val="1361"/>
        </w:trPr>
        <w:tc>
          <w:tcPr>
            <w:cnfStyle w:val="001000000000" w:firstRow="0" w:lastRow="0" w:firstColumn="1" w:lastColumn="0" w:oddVBand="0" w:evenVBand="0" w:oddHBand="0" w:evenHBand="0" w:firstRowFirstColumn="0" w:firstRowLastColumn="0" w:lastRowFirstColumn="0" w:lastRowLastColumn="0"/>
            <w:tcW w:w="1190" w:type="pct"/>
            <w:shd w:val="clear" w:color="auto" w:fill="FFFFFF" w:themeFill="background1"/>
            <w:vAlign w:val="center"/>
            <w:hideMark/>
          </w:tcPr>
          <w:p w14:paraId="3DFDBEC3" w14:textId="77777777" w:rsidR="00F77609" w:rsidRPr="00F362F7" w:rsidRDefault="00F77609" w:rsidP="00F77609">
            <w:pPr>
              <w:spacing w:line="276" w:lineRule="auto"/>
              <w:rPr>
                <w:b w:val="0"/>
                <w:i/>
                <w:sz w:val="24"/>
                <w:szCs w:val="24"/>
              </w:rPr>
            </w:pPr>
            <w:r w:rsidRPr="00F362F7">
              <w:rPr>
                <w:i/>
                <w:sz w:val="24"/>
                <w:szCs w:val="24"/>
              </w:rPr>
              <w:t>Коэффициент капитализации (финансовой зависимости)</w:t>
            </w:r>
          </w:p>
        </w:tc>
        <w:tc>
          <w:tcPr>
            <w:tcW w:w="2403" w:type="pct"/>
            <w:shd w:val="clear" w:color="auto" w:fill="C6D9F1" w:themeFill="text2" w:themeFillTint="33"/>
            <w:hideMark/>
          </w:tcPr>
          <w:p w14:paraId="4A8C0772" w14:textId="77777777" w:rsidR="00F77609" w:rsidRPr="00F362F7" w:rsidRDefault="00F77609" w:rsidP="00F77609">
            <w:pPr>
              <w:spacing w:line="276" w:lineRule="auto"/>
              <w:jc w:val="both"/>
              <w:cnfStyle w:val="000000100000" w:firstRow="0" w:lastRow="0" w:firstColumn="0" w:lastColumn="0" w:oddVBand="0" w:evenVBand="0" w:oddHBand="1" w:evenHBand="0" w:firstRowFirstColumn="0" w:firstRowLastColumn="0" w:lastRowFirstColumn="0" w:lastRowLastColumn="0"/>
              <w:rPr>
                <w:sz w:val="24"/>
                <w:szCs w:val="24"/>
              </w:rPr>
            </w:pPr>
            <w:r w:rsidRPr="00F362F7">
              <w:rPr>
                <w:sz w:val="24"/>
                <w:szCs w:val="24"/>
              </w:rPr>
              <w:t>(Долгосрочные обязательства + краткосрочные обязательства (не включая доходы будущих периодов)) / (Капиталы и резервы (за вычетом собственных акций, выкупленных у акционеров) - целевые финансирования и поступления + доходы будущих периодов)</w:t>
            </w:r>
          </w:p>
        </w:tc>
        <w:tc>
          <w:tcPr>
            <w:tcW w:w="495" w:type="pct"/>
            <w:tcBorders>
              <w:top w:val="nil"/>
              <w:left w:val="nil"/>
              <w:bottom w:val="single" w:sz="8" w:space="0" w:color="FFFFFF"/>
              <w:right w:val="single" w:sz="8" w:space="0" w:color="FFFFFF"/>
            </w:tcBorders>
            <w:shd w:val="clear" w:color="000000" w:fill="A7BFDE"/>
            <w:noWrap/>
            <w:vAlign w:val="center"/>
            <w:hideMark/>
          </w:tcPr>
          <w:p w14:paraId="79067AA0" w14:textId="77777777" w:rsidR="00F77609" w:rsidRPr="008249DC" w:rsidRDefault="00F77609" w:rsidP="00F77609">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8249DC">
              <w:rPr>
                <w:color w:val="000000"/>
                <w:sz w:val="22"/>
                <w:szCs w:val="22"/>
              </w:rPr>
              <w:t>0,24</w:t>
            </w:r>
          </w:p>
        </w:tc>
        <w:tc>
          <w:tcPr>
            <w:tcW w:w="539" w:type="pct"/>
            <w:tcBorders>
              <w:top w:val="nil"/>
              <w:left w:val="nil"/>
              <w:bottom w:val="single" w:sz="8" w:space="0" w:color="FFFFFF"/>
              <w:right w:val="single" w:sz="8" w:space="0" w:color="FFFFFF"/>
            </w:tcBorders>
            <w:shd w:val="clear" w:color="000000" w:fill="A7BFDE"/>
            <w:noWrap/>
            <w:vAlign w:val="center"/>
            <w:hideMark/>
          </w:tcPr>
          <w:p w14:paraId="089B40A4" w14:textId="77777777" w:rsidR="00F77609" w:rsidRPr="008249DC" w:rsidRDefault="00F77609" w:rsidP="00F77609">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8249DC">
              <w:rPr>
                <w:color w:val="000000"/>
                <w:sz w:val="22"/>
                <w:szCs w:val="22"/>
              </w:rPr>
              <w:t>0,63</w:t>
            </w:r>
          </w:p>
        </w:tc>
        <w:tc>
          <w:tcPr>
            <w:tcW w:w="373" w:type="pct"/>
            <w:tcBorders>
              <w:top w:val="nil"/>
              <w:left w:val="nil"/>
              <w:bottom w:val="single" w:sz="8" w:space="0" w:color="FFFFFF"/>
              <w:right w:val="single" w:sz="8" w:space="0" w:color="FFFFFF"/>
            </w:tcBorders>
            <w:shd w:val="clear" w:color="000000" w:fill="A7BFDE"/>
            <w:noWrap/>
            <w:vAlign w:val="center"/>
            <w:hideMark/>
          </w:tcPr>
          <w:p w14:paraId="470B9870" w14:textId="77777777" w:rsidR="00F77609" w:rsidRPr="008249DC" w:rsidRDefault="00F77609" w:rsidP="00F77609">
            <w:pPr>
              <w:jc w:val="right"/>
              <w:cnfStyle w:val="000000100000" w:firstRow="0" w:lastRow="0" w:firstColumn="0" w:lastColumn="0" w:oddVBand="0" w:evenVBand="0" w:oddHBand="1" w:evenHBand="0" w:firstRowFirstColumn="0" w:firstRowLastColumn="0" w:lastRowFirstColumn="0" w:lastRowLastColumn="0"/>
              <w:rPr>
                <w:color w:val="0F243E"/>
                <w:sz w:val="22"/>
                <w:szCs w:val="22"/>
              </w:rPr>
            </w:pPr>
            <w:r w:rsidRPr="008249DC">
              <w:rPr>
                <w:color w:val="0F243E"/>
                <w:sz w:val="22"/>
                <w:szCs w:val="22"/>
              </w:rPr>
              <w:t>-61,9</w:t>
            </w:r>
          </w:p>
        </w:tc>
      </w:tr>
      <w:tr w:rsidR="00F77609" w:rsidRPr="00F362F7" w14:paraId="07C449B8" w14:textId="77777777" w:rsidTr="00F77609">
        <w:trPr>
          <w:trHeight w:val="600"/>
        </w:trPr>
        <w:tc>
          <w:tcPr>
            <w:cnfStyle w:val="001000000000" w:firstRow="0" w:lastRow="0" w:firstColumn="1" w:lastColumn="0" w:oddVBand="0" w:evenVBand="0" w:oddHBand="0" w:evenHBand="0" w:firstRowFirstColumn="0" w:firstRowLastColumn="0" w:lastRowFirstColumn="0" w:lastRowLastColumn="0"/>
            <w:tcW w:w="1190" w:type="pct"/>
            <w:shd w:val="clear" w:color="auto" w:fill="FFFFFF" w:themeFill="background1"/>
            <w:vAlign w:val="center"/>
            <w:hideMark/>
          </w:tcPr>
          <w:p w14:paraId="19D8E381" w14:textId="77777777" w:rsidR="00F77609" w:rsidRPr="00F362F7" w:rsidRDefault="00F77609" w:rsidP="00F77609">
            <w:pPr>
              <w:spacing w:line="276" w:lineRule="auto"/>
              <w:rPr>
                <w:i/>
                <w:sz w:val="24"/>
                <w:szCs w:val="24"/>
              </w:rPr>
            </w:pPr>
            <w:r w:rsidRPr="00F362F7">
              <w:rPr>
                <w:i/>
                <w:sz w:val="24"/>
                <w:szCs w:val="24"/>
              </w:rPr>
              <w:t>Показатели оборачиваемости, раз</w:t>
            </w:r>
          </w:p>
        </w:tc>
        <w:tc>
          <w:tcPr>
            <w:tcW w:w="2403" w:type="pct"/>
            <w:shd w:val="clear" w:color="auto" w:fill="C6D9F1" w:themeFill="text2" w:themeFillTint="33"/>
            <w:noWrap/>
            <w:hideMark/>
          </w:tcPr>
          <w:p w14:paraId="309C7DEB" w14:textId="77777777" w:rsidR="00F77609" w:rsidRPr="00F362F7" w:rsidRDefault="00F77609" w:rsidP="00F77609">
            <w:pPr>
              <w:spacing w:line="276" w:lineRule="auto"/>
              <w:jc w:val="both"/>
              <w:cnfStyle w:val="000000000000" w:firstRow="0" w:lastRow="0" w:firstColumn="0" w:lastColumn="0" w:oddVBand="0" w:evenVBand="0" w:oddHBand="0" w:evenHBand="0" w:firstRowFirstColumn="0" w:firstRowLastColumn="0" w:lastRowFirstColumn="0" w:lastRowLastColumn="0"/>
              <w:rPr>
                <w:sz w:val="24"/>
                <w:szCs w:val="24"/>
              </w:rPr>
            </w:pPr>
            <w:r w:rsidRPr="00F362F7">
              <w:rPr>
                <w:sz w:val="24"/>
                <w:szCs w:val="24"/>
              </w:rPr>
              <w:t> </w:t>
            </w:r>
          </w:p>
        </w:tc>
        <w:tc>
          <w:tcPr>
            <w:tcW w:w="495" w:type="pct"/>
            <w:tcBorders>
              <w:top w:val="nil"/>
              <w:left w:val="nil"/>
              <w:bottom w:val="single" w:sz="8" w:space="0" w:color="FFFFFF"/>
              <w:right w:val="single" w:sz="8" w:space="0" w:color="FFFFFF"/>
            </w:tcBorders>
            <w:shd w:val="clear" w:color="000000" w:fill="D3DFEE"/>
            <w:noWrap/>
            <w:vAlign w:val="center"/>
            <w:hideMark/>
          </w:tcPr>
          <w:p w14:paraId="7E9760BB" w14:textId="77777777" w:rsidR="00F77609" w:rsidRPr="008249DC" w:rsidRDefault="00F77609" w:rsidP="00F77609">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8249DC">
              <w:rPr>
                <w:color w:val="000000"/>
                <w:sz w:val="22"/>
                <w:szCs w:val="22"/>
              </w:rPr>
              <w:t> </w:t>
            </w:r>
          </w:p>
        </w:tc>
        <w:tc>
          <w:tcPr>
            <w:tcW w:w="539" w:type="pct"/>
            <w:tcBorders>
              <w:top w:val="nil"/>
              <w:left w:val="nil"/>
              <w:bottom w:val="single" w:sz="8" w:space="0" w:color="FFFFFF"/>
              <w:right w:val="single" w:sz="8" w:space="0" w:color="FFFFFF"/>
            </w:tcBorders>
            <w:shd w:val="clear" w:color="000000" w:fill="D3DFEE"/>
            <w:noWrap/>
            <w:vAlign w:val="center"/>
            <w:hideMark/>
          </w:tcPr>
          <w:p w14:paraId="1066E743" w14:textId="77777777" w:rsidR="00F77609" w:rsidRPr="008249DC" w:rsidRDefault="00F77609" w:rsidP="00F77609">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8249DC">
              <w:rPr>
                <w:color w:val="000000"/>
                <w:sz w:val="22"/>
                <w:szCs w:val="22"/>
              </w:rPr>
              <w:t> </w:t>
            </w:r>
          </w:p>
        </w:tc>
        <w:tc>
          <w:tcPr>
            <w:tcW w:w="373" w:type="pct"/>
            <w:tcBorders>
              <w:top w:val="nil"/>
              <w:left w:val="nil"/>
              <w:bottom w:val="single" w:sz="8" w:space="0" w:color="FFFFFF"/>
              <w:right w:val="single" w:sz="8" w:space="0" w:color="FFFFFF"/>
            </w:tcBorders>
            <w:shd w:val="clear" w:color="000000" w:fill="D3DFEE"/>
            <w:noWrap/>
            <w:vAlign w:val="center"/>
            <w:hideMark/>
          </w:tcPr>
          <w:p w14:paraId="56C2BC72" w14:textId="77777777" w:rsidR="00F77609" w:rsidRPr="008249DC" w:rsidRDefault="00F77609" w:rsidP="00F77609">
            <w:pPr>
              <w:jc w:val="right"/>
              <w:cnfStyle w:val="000000000000" w:firstRow="0" w:lastRow="0" w:firstColumn="0" w:lastColumn="0" w:oddVBand="0" w:evenVBand="0" w:oddHBand="0" w:evenHBand="0" w:firstRowFirstColumn="0" w:firstRowLastColumn="0" w:lastRowFirstColumn="0" w:lastRowLastColumn="0"/>
              <w:rPr>
                <w:color w:val="0F243E"/>
                <w:sz w:val="22"/>
                <w:szCs w:val="22"/>
              </w:rPr>
            </w:pPr>
            <w:r w:rsidRPr="008249DC">
              <w:rPr>
                <w:color w:val="0F243E"/>
                <w:sz w:val="22"/>
                <w:szCs w:val="22"/>
              </w:rPr>
              <w:t> </w:t>
            </w:r>
          </w:p>
        </w:tc>
      </w:tr>
      <w:tr w:rsidR="00F77609" w:rsidRPr="00F362F7" w14:paraId="2BD1E94C" w14:textId="77777777" w:rsidTr="00F77609">
        <w:trPr>
          <w:cnfStyle w:val="000000100000" w:firstRow="0" w:lastRow="0" w:firstColumn="0" w:lastColumn="0" w:oddVBand="0" w:evenVBand="0" w:oddHBand="1" w:evenHBand="0" w:firstRowFirstColumn="0" w:firstRowLastColumn="0" w:lastRowFirstColumn="0" w:lastRowLastColumn="0"/>
          <w:trHeight w:val="922"/>
        </w:trPr>
        <w:tc>
          <w:tcPr>
            <w:cnfStyle w:val="001000000000" w:firstRow="0" w:lastRow="0" w:firstColumn="1" w:lastColumn="0" w:oddVBand="0" w:evenVBand="0" w:oddHBand="0" w:evenHBand="0" w:firstRowFirstColumn="0" w:firstRowLastColumn="0" w:lastRowFirstColumn="0" w:lastRowLastColumn="0"/>
            <w:tcW w:w="1190" w:type="pct"/>
            <w:shd w:val="clear" w:color="auto" w:fill="FFFFFF" w:themeFill="background1"/>
            <w:vAlign w:val="center"/>
            <w:hideMark/>
          </w:tcPr>
          <w:p w14:paraId="104CC554" w14:textId="77777777" w:rsidR="00F77609" w:rsidRPr="00F362F7" w:rsidRDefault="00F77609" w:rsidP="00F77609">
            <w:pPr>
              <w:spacing w:line="276" w:lineRule="auto"/>
              <w:rPr>
                <w:b w:val="0"/>
                <w:i/>
                <w:sz w:val="24"/>
                <w:szCs w:val="24"/>
              </w:rPr>
            </w:pPr>
            <w:r w:rsidRPr="00F362F7">
              <w:rPr>
                <w:i/>
                <w:sz w:val="24"/>
                <w:szCs w:val="24"/>
              </w:rPr>
              <w:t>Оборачиваемость активов</w:t>
            </w:r>
          </w:p>
        </w:tc>
        <w:tc>
          <w:tcPr>
            <w:tcW w:w="2403" w:type="pct"/>
            <w:shd w:val="clear" w:color="auto" w:fill="C6D9F1" w:themeFill="text2" w:themeFillTint="33"/>
            <w:hideMark/>
          </w:tcPr>
          <w:p w14:paraId="6C3AE4CE" w14:textId="77777777" w:rsidR="00F77609" w:rsidRPr="00F362F7" w:rsidRDefault="00F77609" w:rsidP="00F77609">
            <w:pPr>
              <w:spacing w:line="276" w:lineRule="auto"/>
              <w:jc w:val="both"/>
              <w:cnfStyle w:val="000000100000" w:firstRow="0" w:lastRow="0" w:firstColumn="0" w:lastColumn="0" w:oddVBand="0" w:evenVBand="0" w:oddHBand="1" w:evenHBand="0" w:firstRowFirstColumn="0" w:firstRowLastColumn="0" w:lastRowFirstColumn="0" w:lastRowLastColumn="0"/>
              <w:rPr>
                <w:sz w:val="24"/>
                <w:szCs w:val="24"/>
              </w:rPr>
            </w:pPr>
            <w:r w:rsidRPr="00F362F7">
              <w:rPr>
                <w:sz w:val="24"/>
                <w:szCs w:val="24"/>
              </w:rPr>
              <w:t>Выручка от продажи товаров, продукции, работ, услуг за вычетом НДС, акцизов и пр. налогов и обязательных платежей / Средняя стоимость активов</w:t>
            </w:r>
          </w:p>
        </w:tc>
        <w:tc>
          <w:tcPr>
            <w:tcW w:w="495" w:type="pct"/>
            <w:tcBorders>
              <w:top w:val="nil"/>
              <w:left w:val="nil"/>
              <w:bottom w:val="single" w:sz="8" w:space="0" w:color="FFFFFF"/>
              <w:right w:val="single" w:sz="8" w:space="0" w:color="FFFFFF"/>
            </w:tcBorders>
            <w:shd w:val="clear" w:color="000000" w:fill="A7BFDE"/>
            <w:noWrap/>
            <w:vAlign w:val="center"/>
            <w:hideMark/>
          </w:tcPr>
          <w:p w14:paraId="2A68A301" w14:textId="77777777" w:rsidR="00F77609" w:rsidRPr="008249DC" w:rsidRDefault="00F77609" w:rsidP="00F77609">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8249DC">
              <w:rPr>
                <w:color w:val="000000"/>
                <w:sz w:val="22"/>
                <w:szCs w:val="22"/>
              </w:rPr>
              <w:t>0,54</w:t>
            </w:r>
          </w:p>
        </w:tc>
        <w:tc>
          <w:tcPr>
            <w:tcW w:w="539" w:type="pct"/>
            <w:tcBorders>
              <w:top w:val="nil"/>
              <w:left w:val="nil"/>
              <w:bottom w:val="single" w:sz="8" w:space="0" w:color="FFFFFF"/>
              <w:right w:val="single" w:sz="8" w:space="0" w:color="FFFFFF"/>
            </w:tcBorders>
            <w:shd w:val="clear" w:color="000000" w:fill="A7BFDE"/>
            <w:noWrap/>
            <w:vAlign w:val="center"/>
            <w:hideMark/>
          </w:tcPr>
          <w:p w14:paraId="0B42340F" w14:textId="77777777" w:rsidR="00F77609" w:rsidRPr="008249DC" w:rsidRDefault="00F77609" w:rsidP="00F77609">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8249DC">
              <w:rPr>
                <w:color w:val="000000"/>
                <w:sz w:val="22"/>
                <w:szCs w:val="22"/>
              </w:rPr>
              <w:t>0,67</w:t>
            </w:r>
          </w:p>
        </w:tc>
        <w:tc>
          <w:tcPr>
            <w:tcW w:w="373" w:type="pct"/>
            <w:tcBorders>
              <w:top w:val="nil"/>
              <w:left w:val="nil"/>
              <w:bottom w:val="single" w:sz="8" w:space="0" w:color="FFFFFF"/>
              <w:right w:val="single" w:sz="8" w:space="0" w:color="FFFFFF"/>
            </w:tcBorders>
            <w:shd w:val="clear" w:color="000000" w:fill="A7BFDE"/>
            <w:noWrap/>
            <w:vAlign w:val="center"/>
            <w:hideMark/>
          </w:tcPr>
          <w:p w14:paraId="05D3DCFF" w14:textId="77777777" w:rsidR="00F77609" w:rsidRPr="008249DC" w:rsidRDefault="00F77609" w:rsidP="00F77609">
            <w:pPr>
              <w:jc w:val="right"/>
              <w:cnfStyle w:val="000000100000" w:firstRow="0" w:lastRow="0" w:firstColumn="0" w:lastColumn="0" w:oddVBand="0" w:evenVBand="0" w:oddHBand="1" w:evenHBand="0" w:firstRowFirstColumn="0" w:firstRowLastColumn="0" w:lastRowFirstColumn="0" w:lastRowLastColumn="0"/>
              <w:rPr>
                <w:color w:val="0F243E"/>
                <w:sz w:val="22"/>
                <w:szCs w:val="22"/>
              </w:rPr>
            </w:pPr>
            <w:r w:rsidRPr="008249DC">
              <w:rPr>
                <w:color w:val="0F243E"/>
                <w:sz w:val="22"/>
                <w:szCs w:val="22"/>
              </w:rPr>
              <w:t>-19,4</w:t>
            </w:r>
          </w:p>
        </w:tc>
      </w:tr>
      <w:tr w:rsidR="00F77609" w:rsidRPr="00F362F7" w14:paraId="5F19A89E" w14:textId="77777777" w:rsidTr="00F77609">
        <w:trPr>
          <w:trHeight w:val="1191"/>
        </w:trPr>
        <w:tc>
          <w:tcPr>
            <w:cnfStyle w:val="001000000000" w:firstRow="0" w:lastRow="0" w:firstColumn="1" w:lastColumn="0" w:oddVBand="0" w:evenVBand="0" w:oddHBand="0" w:evenHBand="0" w:firstRowFirstColumn="0" w:firstRowLastColumn="0" w:lastRowFirstColumn="0" w:lastRowLastColumn="0"/>
            <w:tcW w:w="1190" w:type="pct"/>
            <w:shd w:val="clear" w:color="auto" w:fill="FFFFFF" w:themeFill="background1"/>
            <w:vAlign w:val="center"/>
            <w:hideMark/>
          </w:tcPr>
          <w:p w14:paraId="2EEFC71A" w14:textId="77777777" w:rsidR="00F77609" w:rsidRPr="00F362F7" w:rsidRDefault="00F77609" w:rsidP="00F77609">
            <w:pPr>
              <w:spacing w:line="276" w:lineRule="auto"/>
              <w:rPr>
                <w:b w:val="0"/>
                <w:i/>
                <w:sz w:val="24"/>
                <w:szCs w:val="24"/>
              </w:rPr>
            </w:pPr>
            <w:r w:rsidRPr="00F362F7">
              <w:rPr>
                <w:i/>
                <w:sz w:val="24"/>
                <w:szCs w:val="24"/>
              </w:rPr>
              <w:t>Оборачиваемость собственного капитала</w:t>
            </w:r>
          </w:p>
        </w:tc>
        <w:tc>
          <w:tcPr>
            <w:tcW w:w="2403" w:type="pct"/>
            <w:shd w:val="clear" w:color="auto" w:fill="C6D9F1" w:themeFill="text2" w:themeFillTint="33"/>
            <w:hideMark/>
          </w:tcPr>
          <w:p w14:paraId="3FB5F6A7" w14:textId="77777777" w:rsidR="00F77609" w:rsidRPr="00F362F7" w:rsidRDefault="00F77609" w:rsidP="00F77609">
            <w:pPr>
              <w:spacing w:line="276" w:lineRule="auto"/>
              <w:jc w:val="both"/>
              <w:cnfStyle w:val="000000000000" w:firstRow="0" w:lastRow="0" w:firstColumn="0" w:lastColumn="0" w:oddVBand="0" w:evenVBand="0" w:oddHBand="0" w:evenHBand="0" w:firstRowFirstColumn="0" w:firstRowLastColumn="0" w:lastRowFirstColumn="0" w:lastRowLastColumn="0"/>
              <w:rPr>
                <w:sz w:val="24"/>
                <w:szCs w:val="24"/>
              </w:rPr>
            </w:pPr>
            <w:r w:rsidRPr="00F362F7">
              <w:rPr>
                <w:sz w:val="24"/>
                <w:szCs w:val="24"/>
              </w:rPr>
              <w:t>Среднегодовой собственный капитал (капиталы и резервы - целевые финансирования и поступления + доходы будущих периодов - собственные акции, выкупленные у акционеров) / Чистая прибыль</w:t>
            </w:r>
          </w:p>
        </w:tc>
        <w:tc>
          <w:tcPr>
            <w:tcW w:w="495" w:type="pct"/>
            <w:tcBorders>
              <w:top w:val="nil"/>
              <w:left w:val="nil"/>
              <w:bottom w:val="single" w:sz="8" w:space="0" w:color="FFFFFF"/>
              <w:right w:val="single" w:sz="8" w:space="0" w:color="FFFFFF"/>
            </w:tcBorders>
            <w:shd w:val="clear" w:color="000000" w:fill="D3DFEE"/>
            <w:noWrap/>
            <w:vAlign w:val="center"/>
            <w:hideMark/>
          </w:tcPr>
          <w:p w14:paraId="42C44613" w14:textId="77777777" w:rsidR="00F77609" w:rsidRPr="008249DC" w:rsidRDefault="00F77609" w:rsidP="00F77609">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8249DC">
              <w:rPr>
                <w:color w:val="000000"/>
                <w:sz w:val="22"/>
                <w:szCs w:val="22"/>
              </w:rPr>
              <w:t>3,52</w:t>
            </w:r>
          </w:p>
        </w:tc>
        <w:tc>
          <w:tcPr>
            <w:tcW w:w="539" w:type="pct"/>
            <w:tcBorders>
              <w:top w:val="nil"/>
              <w:left w:val="nil"/>
              <w:bottom w:val="single" w:sz="8" w:space="0" w:color="FFFFFF"/>
              <w:right w:val="single" w:sz="8" w:space="0" w:color="FFFFFF"/>
            </w:tcBorders>
            <w:shd w:val="clear" w:color="000000" w:fill="D3DFEE"/>
            <w:noWrap/>
            <w:vAlign w:val="center"/>
            <w:hideMark/>
          </w:tcPr>
          <w:p w14:paraId="7EC125D5" w14:textId="77777777" w:rsidR="00F77609" w:rsidRPr="008249DC" w:rsidRDefault="00F77609" w:rsidP="00F77609">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8249DC">
              <w:rPr>
                <w:color w:val="000000"/>
                <w:sz w:val="22"/>
                <w:szCs w:val="22"/>
              </w:rPr>
              <w:t>3,01</w:t>
            </w:r>
          </w:p>
        </w:tc>
        <w:tc>
          <w:tcPr>
            <w:tcW w:w="373" w:type="pct"/>
            <w:tcBorders>
              <w:top w:val="nil"/>
              <w:left w:val="nil"/>
              <w:bottom w:val="single" w:sz="8" w:space="0" w:color="FFFFFF"/>
              <w:right w:val="single" w:sz="8" w:space="0" w:color="FFFFFF"/>
            </w:tcBorders>
            <w:shd w:val="clear" w:color="000000" w:fill="D3DFEE"/>
            <w:noWrap/>
            <w:vAlign w:val="center"/>
            <w:hideMark/>
          </w:tcPr>
          <w:p w14:paraId="52D561E6" w14:textId="77777777" w:rsidR="00F77609" w:rsidRPr="008249DC" w:rsidRDefault="00F77609" w:rsidP="00F77609">
            <w:pPr>
              <w:jc w:val="right"/>
              <w:cnfStyle w:val="000000000000" w:firstRow="0" w:lastRow="0" w:firstColumn="0" w:lastColumn="0" w:oddVBand="0" w:evenVBand="0" w:oddHBand="0" w:evenHBand="0" w:firstRowFirstColumn="0" w:firstRowLastColumn="0" w:lastRowFirstColumn="0" w:lastRowLastColumn="0"/>
              <w:rPr>
                <w:color w:val="0F243E"/>
                <w:sz w:val="22"/>
                <w:szCs w:val="22"/>
              </w:rPr>
            </w:pPr>
            <w:r w:rsidRPr="008249DC">
              <w:rPr>
                <w:color w:val="0F243E"/>
                <w:sz w:val="22"/>
                <w:szCs w:val="22"/>
              </w:rPr>
              <w:t>16,9</w:t>
            </w:r>
          </w:p>
        </w:tc>
      </w:tr>
    </w:tbl>
    <w:p w14:paraId="59A5B0E8" w14:textId="77777777" w:rsidR="00F77609" w:rsidRDefault="00F77609" w:rsidP="00DB4FE0">
      <w:pPr>
        <w:spacing w:line="276" w:lineRule="auto"/>
        <w:jc w:val="both"/>
      </w:pPr>
    </w:p>
    <w:p w14:paraId="4E810FA0" w14:textId="77777777" w:rsidR="00F77609" w:rsidRDefault="00F77609" w:rsidP="00F77609">
      <w:pPr>
        <w:pStyle w:val="affc"/>
        <w:numPr>
          <w:ilvl w:val="0"/>
          <w:numId w:val="78"/>
        </w:numPr>
        <w:ind w:left="993" w:hanging="284"/>
        <w:jc w:val="both"/>
      </w:pPr>
      <w:bookmarkStart w:id="55" w:name="_Toc68782447"/>
      <w:bookmarkStart w:id="56" w:name="_Toc68706003"/>
      <w:bookmarkStart w:id="57" w:name="_Toc68701199"/>
      <w:bookmarkStart w:id="58" w:name="_Toc103946644"/>
      <w:r>
        <w:t>Использование Обществом энергетических ресурсов</w:t>
      </w:r>
      <w:bookmarkEnd w:id="55"/>
      <w:bookmarkEnd w:id="56"/>
      <w:bookmarkEnd w:id="57"/>
      <w:bookmarkEnd w:id="58"/>
    </w:p>
    <w:p w14:paraId="48414398" w14:textId="77777777" w:rsidR="00F77609" w:rsidRPr="00320E33" w:rsidRDefault="00F77609" w:rsidP="00F77609">
      <w:pPr>
        <w:ind w:left="1985"/>
        <w:jc w:val="both"/>
        <w:rPr>
          <w:b/>
          <w:bCs/>
          <w:color w:val="002060"/>
          <w:sz w:val="24"/>
        </w:rPr>
      </w:pPr>
    </w:p>
    <w:p w14:paraId="0ACAE93A" w14:textId="77777777" w:rsidR="00F77609" w:rsidRPr="00320E33" w:rsidRDefault="00F77609" w:rsidP="00F77609">
      <w:pPr>
        <w:ind w:right="-2"/>
        <w:jc w:val="both"/>
        <w:rPr>
          <w:sz w:val="24"/>
          <w:szCs w:val="24"/>
        </w:rPr>
      </w:pPr>
      <w:r w:rsidRPr="00320E33">
        <w:rPr>
          <w:sz w:val="24"/>
          <w:szCs w:val="24"/>
        </w:rPr>
        <w:t>В 2021 г. Комбинат в производственной деятельности использовал следующие виды энергетических ресурсов:</w:t>
      </w:r>
    </w:p>
    <w:p w14:paraId="256202BB" w14:textId="77777777" w:rsidR="00F77609" w:rsidRPr="00320E33" w:rsidRDefault="00F77609" w:rsidP="00F77609">
      <w:pPr>
        <w:jc w:val="both"/>
        <w:rPr>
          <w:b/>
          <w:bCs/>
          <w:color w:val="002060"/>
          <w:sz w:val="24"/>
        </w:rPr>
      </w:pPr>
    </w:p>
    <w:tbl>
      <w:tblPr>
        <w:tblStyle w:val="2-110"/>
        <w:tblW w:w="0" w:type="auto"/>
        <w:tbl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insideH w:val="single" w:sz="12" w:space="0" w:color="548DD4" w:themeColor="text2" w:themeTint="99"/>
          <w:insideV w:val="single" w:sz="12" w:space="0" w:color="548DD4" w:themeColor="text2" w:themeTint="99"/>
        </w:tblBorders>
        <w:tblLayout w:type="fixed"/>
        <w:tblLook w:val="04A0" w:firstRow="1" w:lastRow="0" w:firstColumn="1" w:lastColumn="0" w:noHBand="0" w:noVBand="1"/>
      </w:tblPr>
      <w:tblGrid>
        <w:gridCol w:w="2977"/>
        <w:gridCol w:w="2410"/>
        <w:gridCol w:w="1417"/>
        <w:gridCol w:w="2835"/>
      </w:tblGrid>
      <w:tr w:rsidR="00F77609" w14:paraId="3F8368DD" w14:textId="77777777" w:rsidTr="00D5120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977" w:type="dxa"/>
            <w:tcBorders>
              <w:bottom w:val="single" w:sz="8" w:space="0" w:color="548DD4" w:themeColor="text2" w:themeTint="99"/>
            </w:tcBorders>
            <w:hideMark/>
          </w:tcPr>
          <w:p w14:paraId="3C0F7D4D" w14:textId="77777777" w:rsidR="00F77609" w:rsidRDefault="00F77609" w:rsidP="00F77609">
            <w:pPr>
              <w:spacing w:line="276" w:lineRule="auto"/>
              <w:jc w:val="center"/>
              <w:rPr>
                <w:rFonts w:cs="Times New Roman"/>
                <w:i/>
                <w:sz w:val="24"/>
                <w:szCs w:val="24"/>
              </w:rPr>
            </w:pPr>
            <w:r>
              <w:rPr>
                <w:i/>
                <w:sz w:val="24"/>
                <w:szCs w:val="24"/>
              </w:rPr>
              <w:t>Вид энергетического ресурса</w:t>
            </w:r>
          </w:p>
        </w:tc>
        <w:tc>
          <w:tcPr>
            <w:tcW w:w="2410" w:type="dxa"/>
            <w:tcBorders>
              <w:top w:val="nil"/>
              <w:left w:val="nil"/>
              <w:bottom w:val="single" w:sz="8" w:space="0" w:color="548DD4" w:themeColor="text2" w:themeTint="99"/>
              <w:right w:val="nil"/>
            </w:tcBorders>
            <w:shd w:val="clear" w:color="auto" w:fill="FFFFFF" w:themeFill="background1"/>
            <w:hideMark/>
          </w:tcPr>
          <w:p w14:paraId="3946C3BF" w14:textId="77777777" w:rsidR="00F77609" w:rsidRDefault="00F77609" w:rsidP="00F77609">
            <w:pPr>
              <w:spacing w:line="276" w:lineRule="auto"/>
              <w:jc w:val="center"/>
              <w:cnfStyle w:val="100000000000" w:firstRow="1" w:lastRow="0" w:firstColumn="0" w:lastColumn="0" w:oddVBand="0" w:evenVBand="0" w:oddHBand="0" w:evenHBand="0" w:firstRowFirstColumn="0" w:firstRowLastColumn="0" w:lastRowFirstColumn="0" w:lastRowLastColumn="0"/>
              <w:rPr>
                <w:rFonts w:cs="Times New Roman"/>
                <w:i/>
                <w:sz w:val="24"/>
                <w:szCs w:val="24"/>
              </w:rPr>
            </w:pPr>
            <w:r>
              <w:rPr>
                <w:i/>
                <w:sz w:val="24"/>
                <w:szCs w:val="24"/>
              </w:rPr>
              <w:t>Объем потребления в натуральном выражении</w:t>
            </w:r>
          </w:p>
        </w:tc>
        <w:tc>
          <w:tcPr>
            <w:tcW w:w="1417" w:type="dxa"/>
            <w:tcBorders>
              <w:top w:val="nil"/>
              <w:left w:val="nil"/>
              <w:bottom w:val="single" w:sz="8" w:space="0" w:color="548DD4" w:themeColor="text2" w:themeTint="99"/>
              <w:right w:val="nil"/>
            </w:tcBorders>
            <w:shd w:val="clear" w:color="auto" w:fill="FFFFFF" w:themeFill="background1"/>
            <w:hideMark/>
          </w:tcPr>
          <w:p w14:paraId="6AD048E1" w14:textId="77777777" w:rsidR="00F77609" w:rsidRDefault="00F77609" w:rsidP="00F77609">
            <w:pPr>
              <w:spacing w:line="276" w:lineRule="auto"/>
              <w:jc w:val="center"/>
              <w:cnfStyle w:val="100000000000" w:firstRow="1" w:lastRow="0" w:firstColumn="0" w:lastColumn="0" w:oddVBand="0" w:evenVBand="0" w:oddHBand="0" w:evenHBand="0" w:firstRowFirstColumn="0" w:firstRowLastColumn="0" w:lastRowFirstColumn="0" w:lastRowLastColumn="0"/>
              <w:rPr>
                <w:rFonts w:cs="Times New Roman"/>
                <w:i/>
                <w:sz w:val="24"/>
                <w:szCs w:val="24"/>
              </w:rPr>
            </w:pPr>
            <w:r>
              <w:rPr>
                <w:i/>
                <w:sz w:val="24"/>
                <w:szCs w:val="24"/>
              </w:rPr>
              <w:t>Единица измерения</w:t>
            </w:r>
          </w:p>
        </w:tc>
        <w:tc>
          <w:tcPr>
            <w:tcW w:w="2835" w:type="dxa"/>
            <w:tcBorders>
              <w:top w:val="nil"/>
              <w:left w:val="nil"/>
              <w:bottom w:val="single" w:sz="8" w:space="0" w:color="548DD4" w:themeColor="text2" w:themeTint="99"/>
              <w:right w:val="nil"/>
            </w:tcBorders>
            <w:shd w:val="clear" w:color="auto" w:fill="FFFFFF" w:themeFill="background1"/>
            <w:hideMark/>
          </w:tcPr>
          <w:p w14:paraId="5388DF6A" w14:textId="77777777" w:rsidR="00F77609" w:rsidRDefault="00F77609" w:rsidP="00F77609">
            <w:pPr>
              <w:spacing w:line="276" w:lineRule="auto"/>
              <w:jc w:val="center"/>
              <w:cnfStyle w:val="100000000000" w:firstRow="1" w:lastRow="0" w:firstColumn="0" w:lastColumn="0" w:oddVBand="0" w:evenVBand="0" w:oddHBand="0" w:evenHBand="0" w:firstRowFirstColumn="0" w:firstRowLastColumn="0" w:lastRowFirstColumn="0" w:lastRowLastColumn="0"/>
              <w:rPr>
                <w:rFonts w:cs="Times New Roman"/>
                <w:i/>
                <w:sz w:val="24"/>
                <w:szCs w:val="24"/>
              </w:rPr>
            </w:pPr>
            <w:r>
              <w:rPr>
                <w:i/>
                <w:sz w:val="24"/>
                <w:szCs w:val="24"/>
              </w:rPr>
              <w:t xml:space="preserve">Объем потребления в денежном выражении,  </w:t>
            </w:r>
          </w:p>
          <w:p w14:paraId="44EFD321" w14:textId="77777777" w:rsidR="00F77609" w:rsidRDefault="00F77609" w:rsidP="00F77609">
            <w:pPr>
              <w:spacing w:line="276" w:lineRule="auto"/>
              <w:jc w:val="center"/>
              <w:cnfStyle w:val="100000000000" w:firstRow="1" w:lastRow="0" w:firstColumn="0" w:lastColumn="0" w:oddVBand="0" w:evenVBand="0" w:oddHBand="0" w:evenHBand="0" w:firstRowFirstColumn="0" w:firstRowLastColumn="0" w:lastRowFirstColumn="0" w:lastRowLastColumn="0"/>
              <w:rPr>
                <w:rFonts w:cs="Times New Roman"/>
                <w:i/>
                <w:sz w:val="24"/>
                <w:szCs w:val="24"/>
              </w:rPr>
            </w:pPr>
            <w:r>
              <w:rPr>
                <w:i/>
                <w:sz w:val="24"/>
                <w:szCs w:val="24"/>
              </w:rPr>
              <w:t>тыс. руб. (с НДС)</w:t>
            </w:r>
          </w:p>
        </w:tc>
      </w:tr>
      <w:tr w:rsidR="00F77609" w14:paraId="755830B6" w14:textId="77777777" w:rsidTr="00D512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hideMark/>
          </w:tcPr>
          <w:p w14:paraId="2F5AB1E4" w14:textId="77777777" w:rsidR="00F77609" w:rsidRPr="00CD3A33" w:rsidRDefault="00F77609" w:rsidP="00F77609">
            <w:pPr>
              <w:spacing w:line="276" w:lineRule="auto"/>
              <w:rPr>
                <w:rFonts w:cs="Times New Roman"/>
                <w:i/>
                <w:color w:val="auto"/>
                <w:sz w:val="24"/>
                <w:szCs w:val="24"/>
              </w:rPr>
            </w:pPr>
            <w:r w:rsidRPr="00CD3A33">
              <w:rPr>
                <w:i/>
                <w:color w:val="auto"/>
                <w:sz w:val="24"/>
                <w:szCs w:val="24"/>
              </w:rPr>
              <w:t xml:space="preserve">Электроэнергия </w:t>
            </w:r>
          </w:p>
        </w:tc>
        <w:tc>
          <w:tcPr>
            <w:tcW w:w="2410" w:type="dxa"/>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C6D9F1" w:themeFill="text2" w:themeFillTint="33"/>
            <w:hideMark/>
          </w:tcPr>
          <w:p w14:paraId="456735DE" w14:textId="77777777" w:rsidR="00F77609" w:rsidRPr="00CD3A33" w:rsidRDefault="00F77609" w:rsidP="00F77609">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CD3A33">
              <w:rPr>
                <w:color w:val="auto"/>
                <w:sz w:val="24"/>
                <w:szCs w:val="24"/>
              </w:rPr>
              <w:t>17 934 574</w:t>
            </w:r>
          </w:p>
        </w:tc>
        <w:tc>
          <w:tcPr>
            <w:tcW w:w="1417" w:type="dxa"/>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DBE5F1" w:themeFill="accent1" w:themeFillTint="33"/>
            <w:hideMark/>
          </w:tcPr>
          <w:p w14:paraId="238A6EC6" w14:textId="77777777" w:rsidR="00F77609" w:rsidRPr="00CD3A33" w:rsidRDefault="00F77609" w:rsidP="00F77609">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proofErr w:type="spellStart"/>
            <w:r w:rsidRPr="00CD3A33">
              <w:rPr>
                <w:color w:val="auto"/>
                <w:sz w:val="24"/>
                <w:szCs w:val="24"/>
              </w:rPr>
              <w:t>кВт</w:t>
            </w:r>
            <w:proofErr w:type="gramStart"/>
            <w:r w:rsidRPr="00CD3A33">
              <w:rPr>
                <w:color w:val="auto"/>
                <w:sz w:val="24"/>
                <w:szCs w:val="24"/>
              </w:rPr>
              <w:t>.ч</w:t>
            </w:r>
            <w:proofErr w:type="spellEnd"/>
            <w:proofErr w:type="gramEnd"/>
          </w:p>
        </w:tc>
        <w:tc>
          <w:tcPr>
            <w:tcW w:w="2835" w:type="dxa"/>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C6D9F1" w:themeFill="text2" w:themeFillTint="33"/>
            <w:hideMark/>
          </w:tcPr>
          <w:p w14:paraId="10C875B4" w14:textId="77777777" w:rsidR="00F77609" w:rsidRPr="00CD3A33" w:rsidRDefault="00F77609" w:rsidP="00F77609">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CD3A33">
              <w:rPr>
                <w:color w:val="auto"/>
                <w:sz w:val="24"/>
                <w:szCs w:val="24"/>
              </w:rPr>
              <w:t>104394,6</w:t>
            </w:r>
          </w:p>
        </w:tc>
      </w:tr>
      <w:tr w:rsidR="00F77609" w14:paraId="0BBF61FA" w14:textId="77777777" w:rsidTr="00D51206">
        <w:tc>
          <w:tcPr>
            <w:cnfStyle w:val="001000000000" w:firstRow="0" w:lastRow="0" w:firstColumn="1" w:lastColumn="0" w:oddVBand="0" w:evenVBand="0" w:oddHBand="0" w:evenHBand="0" w:firstRowFirstColumn="0" w:firstRowLastColumn="0" w:lastRowFirstColumn="0" w:lastRowLastColumn="0"/>
            <w:tcW w:w="2977" w:type="dxa"/>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hideMark/>
          </w:tcPr>
          <w:p w14:paraId="5351AA68" w14:textId="77777777" w:rsidR="00F77609" w:rsidRPr="00CD3A33" w:rsidRDefault="00F77609" w:rsidP="00F77609">
            <w:pPr>
              <w:spacing w:line="276" w:lineRule="auto"/>
              <w:rPr>
                <w:rFonts w:cs="Times New Roman"/>
                <w:i/>
                <w:color w:val="auto"/>
                <w:sz w:val="24"/>
                <w:szCs w:val="24"/>
              </w:rPr>
            </w:pPr>
            <w:r w:rsidRPr="00CD3A33">
              <w:rPr>
                <w:i/>
                <w:color w:val="auto"/>
                <w:sz w:val="24"/>
                <w:szCs w:val="24"/>
              </w:rPr>
              <w:t>Вода</w:t>
            </w:r>
          </w:p>
        </w:tc>
        <w:tc>
          <w:tcPr>
            <w:tcW w:w="2410" w:type="dxa"/>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C6D9F1" w:themeFill="text2" w:themeFillTint="33"/>
            <w:hideMark/>
          </w:tcPr>
          <w:p w14:paraId="7F032E05" w14:textId="77777777" w:rsidR="00F77609" w:rsidRPr="00CD3A33" w:rsidRDefault="00F77609" w:rsidP="00F77609">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CD3A33">
              <w:rPr>
                <w:color w:val="auto"/>
                <w:sz w:val="24"/>
                <w:szCs w:val="24"/>
              </w:rPr>
              <w:t>33 003</w:t>
            </w:r>
          </w:p>
        </w:tc>
        <w:tc>
          <w:tcPr>
            <w:tcW w:w="1417" w:type="dxa"/>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DBE5F1" w:themeFill="accent1" w:themeFillTint="33"/>
            <w:hideMark/>
          </w:tcPr>
          <w:p w14:paraId="380978A4" w14:textId="77777777" w:rsidR="00F77609" w:rsidRPr="00CD3A33" w:rsidRDefault="00F77609" w:rsidP="00F77609">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CD3A33">
              <w:rPr>
                <w:color w:val="auto"/>
                <w:sz w:val="24"/>
                <w:szCs w:val="24"/>
              </w:rPr>
              <w:t>м3</w:t>
            </w:r>
          </w:p>
        </w:tc>
        <w:tc>
          <w:tcPr>
            <w:tcW w:w="2835" w:type="dxa"/>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C6D9F1" w:themeFill="text2" w:themeFillTint="33"/>
            <w:hideMark/>
          </w:tcPr>
          <w:p w14:paraId="5E660AF6" w14:textId="77777777" w:rsidR="00F77609" w:rsidRPr="00CD3A33" w:rsidRDefault="00F77609" w:rsidP="00F77609">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CD3A33">
              <w:rPr>
                <w:color w:val="auto"/>
                <w:sz w:val="24"/>
                <w:szCs w:val="24"/>
              </w:rPr>
              <w:t>2626,3</w:t>
            </w:r>
          </w:p>
        </w:tc>
      </w:tr>
      <w:tr w:rsidR="00F77609" w14:paraId="1F02A092" w14:textId="77777777" w:rsidTr="00D512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hideMark/>
          </w:tcPr>
          <w:p w14:paraId="481E68CB" w14:textId="77777777" w:rsidR="00F77609" w:rsidRPr="00CD3A33" w:rsidRDefault="00F77609" w:rsidP="00F77609">
            <w:pPr>
              <w:spacing w:line="276" w:lineRule="auto"/>
              <w:rPr>
                <w:rFonts w:cs="Times New Roman"/>
                <w:i/>
                <w:color w:val="auto"/>
                <w:sz w:val="24"/>
                <w:szCs w:val="24"/>
              </w:rPr>
            </w:pPr>
            <w:r w:rsidRPr="00CD3A33">
              <w:rPr>
                <w:i/>
                <w:color w:val="auto"/>
                <w:sz w:val="24"/>
                <w:szCs w:val="24"/>
              </w:rPr>
              <w:t>Газ естественный (природный)</w:t>
            </w:r>
          </w:p>
        </w:tc>
        <w:tc>
          <w:tcPr>
            <w:tcW w:w="2410" w:type="dxa"/>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C6D9F1" w:themeFill="text2" w:themeFillTint="33"/>
            <w:hideMark/>
          </w:tcPr>
          <w:p w14:paraId="51A71DB2" w14:textId="77777777" w:rsidR="00F77609" w:rsidRPr="00CD3A33" w:rsidRDefault="00F77609" w:rsidP="00F77609">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CD3A33">
              <w:rPr>
                <w:color w:val="auto"/>
                <w:sz w:val="24"/>
                <w:szCs w:val="24"/>
              </w:rPr>
              <w:t>253 143</w:t>
            </w:r>
          </w:p>
        </w:tc>
        <w:tc>
          <w:tcPr>
            <w:tcW w:w="1417" w:type="dxa"/>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DBE5F1" w:themeFill="accent1" w:themeFillTint="33"/>
            <w:hideMark/>
          </w:tcPr>
          <w:p w14:paraId="132B095D" w14:textId="77777777" w:rsidR="00F77609" w:rsidRPr="00CD3A33" w:rsidRDefault="00F77609" w:rsidP="00F77609">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CD3A33">
              <w:rPr>
                <w:color w:val="auto"/>
                <w:sz w:val="24"/>
                <w:szCs w:val="24"/>
              </w:rPr>
              <w:t>м3</w:t>
            </w:r>
          </w:p>
        </w:tc>
        <w:tc>
          <w:tcPr>
            <w:tcW w:w="2835" w:type="dxa"/>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C6D9F1" w:themeFill="text2" w:themeFillTint="33"/>
          </w:tcPr>
          <w:p w14:paraId="7512E423" w14:textId="77777777" w:rsidR="00F77609" w:rsidRPr="00CD3A33" w:rsidRDefault="00F77609" w:rsidP="00F77609">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r w:rsidRPr="00CD3A33">
              <w:rPr>
                <w:color w:val="auto"/>
                <w:sz w:val="24"/>
                <w:szCs w:val="24"/>
              </w:rPr>
              <w:t>1702,1</w:t>
            </w:r>
          </w:p>
          <w:p w14:paraId="70C70B1F" w14:textId="77777777" w:rsidR="00F77609" w:rsidRPr="00CD3A33" w:rsidRDefault="00F77609" w:rsidP="00F77609">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24"/>
                <w:szCs w:val="24"/>
              </w:rPr>
            </w:pPr>
          </w:p>
        </w:tc>
      </w:tr>
      <w:tr w:rsidR="00F77609" w14:paraId="5552DB68" w14:textId="77777777" w:rsidTr="00D51206">
        <w:tc>
          <w:tcPr>
            <w:cnfStyle w:val="001000000000" w:firstRow="0" w:lastRow="0" w:firstColumn="1" w:lastColumn="0" w:oddVBand="0" w:evenVBand="0" w:oddHBand="0" w:evenHBand="0" w:firstRowFirstColumn="0" w:firstRowLastColumn="0" w:lastRowFirstColumn="0" w:lastRowLastColumn="0"/>
            <w:tcW w:w="2977" w:type="dxa"/>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hideMark/>
          </w:tcPr>
          <w:p w14:paraId="42D6C1B4" w14:textId="77777777" w:rsidR="00F77609" w:rsidRPr="00CD3A33" w:rsidRDefault="00F77609" w:rsidP="00F77609">
            <w:pPr>
              <w:spacing w:line="276" w:lineRule="auto"/>
              <w:rPr>
                <w:rFonts w:cs="Times New Roman"/>
                <w:i/>
                <w:color w:val="auto"/>
                <w:sz w:val="24"/>
                <w:szCs w:val="24"/>
              </w:rPr>
            </w:pPr>
            <w:r w:rsidRPr="00CD3A33">
              <w:rPr>
                <w:i/>
                <w:color w:val="auto"/>
                <w:sz w:val="24"/>
                <w:szCs w:val="24"/>
              </w:rPr>
              <w:t>Бензин автомобильный</w:t>
            </w:r>
          </w:p>
        </w:tc>
        <w:tc>
          <w:tcPr>
            <w:tcW w:w="2410" w:type="dxa"/>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C6D9F1" w:themeFill="text2" w:themeFillTint="33"/>
          </w:tcPr>
          <w:p w14:paraId="43D1E6DD" w14:textId="77777777" w:rsidR="00F77609" w:rsidRPr="00CD3A33" w:rsidRDefault="00F77609" w:rsidP="00F77609">
            <w:pPr>
              <w:spacing w:line="276" w:lineRule="auto"/>
              <w:jc w:val="center"/>
              <w:cnfStyle w:val="000000000000" w:firstRow="0" w:lastRow="0" w:firstColumn="0" w:lastColumn="0" w:oddVBand="0" w:evenVBand="0" w:oddHBand="0" w:evenHBand="0" w:firstRowFirstColumn="0" w:firstRowLastColumn="0" w:lastRowFirstColumn="0" w:lastRowLastColumn="0"/>
              <w:rPr>
                <w:rFonts w:cs="Times New Roman"/>
                <w:color w:val="auto"/>
                <w:sz w:val="24"/>
              </w:rPr>
            </w:pPr>
            <w:r w:rsidRPr="00CD3A33">
              <w:rPr>
                <w:color w:val="auto"/>
                <w:sz w:val="24"/>
              </w:rPr>
              <w:t>25 630</w:t>
            </w:r>
          </w:p>
        </w:tc>
        <w:tc>
          <w:tcPr>
            <w:tcW w:w="1417" w:type="dxa"/>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DBE5F1" w:themeFill="accent1" w:themeFillTint="33"/>
          </w:tcPr>
          <w:p w14:paraId="66928945" w14:textId="77777777" w:rsidR="00F77609" w:rsidRPr="00CD3A33" w:rsidRDefault="00F77609" w:rsidP="00F77609">
            <w:pPr>
              <w:spacing w:line="276" w:lineRule="auto"/>
              <w:jc w:val="center"/>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sidRPr="00CD3A33">
              <w:rPr>
                <w:color w:val="auto"/>
                <w:sz w:val="24"/>
                <w:szCs w:val="24"/>
              </w:rPr>
              <w:t>л</w:t>
            </w:r>
          </w:p>
        </w:tc>
        <w:tc>
          <w:tcPr>
            <w:tcW w:w="2835" w:type="dxa"/>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C6D9F1" w:themeFill="text2" w:themeFillTint="33"/>
          </w:tcPr>
          <w:p w14:paraId="1EA905DE" w14:textId="5F1A5B07" w:rsidR="00F77609" w:rsidRPr="00CD3A33" w:rsidRDefault="00563A4F" w:rsidP="00F77609">
            <w:pPr>
              <w:spacing w:line="276" w:lineRule="auto"/>
              <w:jc w:val="center"/>
              <w:cnfStyle w:val="000000000000" w:firstRow="0" w:lastRow="0" w:firstColumn="0" w:lastColumn="0" w:oddVBand="0" w:evenVBand="0" w:oddHBand="0" w:evenHBand="0" w:firstRowFirstColumn="0" w:firstRowLastColumn="0" w:lastRowFirstColumn="0" w:lastRowLastColumn="0"/>
              <w:rPr>
                <w:rFonts w:cs="Times New Roman"/>
                <w:color w:val="auto"/>
                <w:sz w:val="24"/>
                <w:szCs w:val="24"/>
              </w:rPr>
            </w:pPr>
            <w:r>
              <w:rPr>
                <w:color w:val="auto"/>
                <w:sz w:val="24"/>
              </w:rPr>
              <w:t>1</w:t>
            </w:r>
            <w:r w:rsidR="00194659">
              <w:rPr>
                <w:color w:val="auto"/>
                <w:sz w:val="24"/>
              </w:rPr>
              <w:t> </w:t>
            </w:r>
            <w:r>
              <w:rPr>
                <w:color w:val="auto"/>
                <w:sz w:val="24"/>
              </w:rPr>
              <w:t>304</w:t>
            </w:r>
            <w:r w:rsidR="00194659">
              <w:rPr>
                <w:color w:val="auto"/>
                <w:sz w:val="24"/>
              </w:rPr>
              <w:t>,</w:t>
            </w:r>
            <w:r w:rsidR="008C606B" w:rsidRPr="008C606B">
              <w:rPr>
                <w:color w:val="auto"/>
                <w:sz w:val="24"/>
              </w:rPr>
              <w:t>791</w:t>
            </w:r>
          </w:p>
        </w:tc>
      </w:tr>
      <w:tr w:rsidR="00F77609" w14:paraId="7BEB6CCC" w14:textId="77777777" w:rsidTr="00D512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hideMark/>
          </w:tcPr>
          <w:p w14:paraId="66B802BD" w14:textId="77777777" w:rsidR="00F77609" w:rsidRPr="00CD3A33" w:rsidRDefault="00F77609" w:rsidP="00F77609">
            <w:pPr>
              <w:spacing w:line="276" w:lineRule="auto"/>
              <w:rPr>
                <w:rFonts w:cs="Times New Roman"/>
                <w:i/>
                <w:color w:val="auto"/>
                <w:sz w:val="24"/>
                <w:szCs w:val="24"/>
              </w:rPr>
            </w:pPr>
            <w:r w:rsidRPr="00CD3A33">
              <w:rPr>
                <w:i/>
                <w:color w:val="auto"/>
                <w:sz w:val="24"/>
                <w:szCs w:val="24"/>
              </w:rPr>
              <w:t>Топливо дизельное</w:t>
            </w:r>
          </w:p>
        </w:tc>
        <w:tc>
          <w:tcPr>
            <w:tcW w:w="2410" w:type="dxa"/>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C6D9F1" w:themeFill="text2" w:themeFillTint="33"/>
          </w:tcPr>
          <w:p w14:paraId="3C4E0452" w14:textId="77777777" w:rsidR="00F77609" w:rsidRPr="00CD3A33" w:rsidRDefault="00F77609" w:rsidP="00F77609">
            <w:pPr>
              <w:spacing w:line="276" w:lineRule="auto"/>
              <w:jc w:val="center"/>
              <w:cnfStyle w:val="000000100000" w:firstRow="0" w:lastRow="0" w:firstColumn="0" w:lastColumn="0" w:oddVBand="0" w:evenVBand="0" w:oddHBand="1" w:evenHBand="0" w:firstRowFirstColumn="0" w:firstRowLastColumn="0" w:lastRowFirstColumn="0" w:lastRowLastColumn="0"/>
              <w:rPr>
                <w:rFonts w:cs="Times New Roman"/>
                <w:color w:val="auto"/>
                <w:sz w:val="24"/>
              </w:rPr>
            </w:pPr>
            <w:r w:rsidRPr="00CD3A33">
              <w:rPr>
                <w:color w:val="auto"/>
                <w:sz w:val="24"/>
              </w:rPr>
              <w:t>243 100</w:t>
            </w:r>
          </w:p>
        </w:tc>
        <w:tc>
          <w:tcPr>
            <w:tcW w:w="1417" w:type="dxa"/>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DBE5F1" w:themeFill="accent1" w:themeFillTint="33"/>
          </w:tcPr>
          <w:p w14:paraId="18089AB4" w14:textId="77777777" w:rsidR="00F77609" w:rsidRPr="00CD3A33" w:rsidRDefault="00F77609" w:rsidP="00F77609">
            <w:pPr>
              <w:spacing w:line="276" w:lineRule="auto"/>
              <w:jc w:val="center"/>
              <w:cnfStyle w:val="000000100000" w:firstRow="0" w:lastRow="0" w:firstColumn="0" w:lastColumn="0" w:oddVBand="0" w:evenVBand="0" w:oddHBand="1" w:evenHBand="0" w:firstRowFirstColumn="0" w:firstRowLastColumn="0" w:lastRowFirstColumn="0" w:lastRowLastColumn="0"/>
              <w:rPr>
                <w:rFonts w:cs="Times New Roman"/>
                <w:color w:val="auto"/>
                <w:sz w:val="24"/>
              </w:rPr>
            </w:pPr>
            <w:r w:rsidRPr="00CD3A33">
              <w:rPr>
                <w:color w:val="auto"/>
                <w:sz w:val="24"/>
              </w:rPr>
              <w:t>л</w:t>
            </w:r>
          </w:p>
        </w:tc>
        <w:tc>
          <w:tcPr>
            <w:tcW w:w="2835" w:type="dxa"/>
            <w:tc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tcBorders>
            <w:shd w:val="clear" w:color="auto" w:fill="C6D9F1" w:themeFill="text2" w:themeFillTint="33"/>
          </w:tcPr>
          <w:p w14:paraId="1D23A7DC" w14:textId="11230652" w:rsidR="00F77609" w:rsidRPr="008C606B" w:rsidRDefault="00194659" w:rsidP="00F77609">
            <w:pPr>
              <w:spacing w:line="276" w:lineRule="auto"/>
              <w:jc w:val="center"/>
              <w:cnfStyle w:val="000000100000" w:firstRow="0" w:lastRow="0" w:firstColumn="0" w:lastColumn="0" w:oddVBand="0" w:evenVBand="0" w:oddHBand="1" w:evenHBand="0" w:firstRowFirstColumn="0" w:firstRowLastColumn="0" w:lastRowFirstColumn="0" w:lastRowLastColumn="0"/>
              <w:rPr>
                <w:color w:val="auto"/>
                <w:sz w:val="24"/>
              </w:rPr>
            </w:pPr>
            <w:r>
              <w:rPr>
                <w:color w:val="auto"/>
                <w:sz w:val="24"/>
              </w:rPr>
              <w:t>11 080,</w:t>
            </w:r>
            <w:r w:rsidR="008C606B">
              <w:rPr>
                <w:color w:val="auto"/>
                <w:sz w:val="24"/>
              </w:rPr>
              <w:t>681</w:t>
            </w:r>
          </w:p>
        </w:tc>
      </w:tr>
    </w:tbl>
    <w:p w14:paraId="61CAF9CA" w14:textId="77777777" w:rsidR="00086BAB" w:rsidRDefault="00086BAB" w:rsidP="00320E33">
      <w:pPr>
        <w:jc w:val="both"/>
      </w:pPr>
    </w:p>
    <w:p w14:paraId="5622E330" w14:textId="77777777" w:rsidR="007957BA" w:rsidRDefault="007957BA" w:rsidP="00320E33">
      <w:pPr>
        <w:jc w:val="both"/>
      </w:pPr>
    </w:p>
    <w:p w14:paraId="1372862D" w14:textId="77777777" w:rsidR="007957BA" w:rsidRDefault="007957BA" w:rsidP="00320E33">
      <w:pPr>
        <w:jc w:val="both"/>
      </w:pPr>
    </w:p>
    <w:p w14:paraId="2B9228BE" w14:textId="77777777" w:rsidR="007957BA" w:rsidRDefault="007957BA" w:rsidP="00320E33">
      <w:pPr>
        <w:jc w:val="both"/>
      </w:pPr>
    </w:p>
    <w:p w14:paraId="2131C3F0" w14:textId="77777777" w:rsidR="007957BA" w:rsidRDefault="007957BA" w:rsidP="00320E33">
      <w:pPr>
        <w:jc w:val="both"/>
      </w:pPr>
    </w:p>
    <w:p w14:paraId="0D368989" w14:textId="77777777" w:rsidR="007957BA" w:rsidRDefault="007957BA" w:rsidP="00320E33">
      <w:pPr>
        <w:jc w:val="both"/>
      </w:pPr>
    </w:p>
    <w:p w14:paraId="21827EB0" w14:textId="77777777" w:rsidR="00635571" w:rsidRDefault="00635571" w:rsidP="00320E33">
      <w:pPr>
        <w:jc w:val="both"/>
      </w:pPr>
    </w:p>
    <w:p w14:paraId="2642DCDD" w14:textId="77777777" w:rsidR="00635571" w:rsidRDefault="00635571" w:rsidP="00320E33">
      <w:pPr>
        <w:jc w:val="both"/>
      </w:pPr>
    </w:p>
    <w:p w14:paraId="0046FADB" w14:textId="77777777" w:rsidR="007957BA" w:rsidRDefault="007957BA" w:rsidP="00320E33">
      <w:pPr>
        <w:jc w:val="both"/>
      </w:pPr>
    </w:p>
    <w:p w14:paraId="3E124BDF" w14:textId="77777777" w:rsidR="007957BA" w:rsidRDefault="007957BA" w:rsidP="00320E33">
      <w:pPr>
        <w:jc w:val="both"/>
      </w:pPr>
    </w:p>
    <w:p w14:paraId="6A96404C" w14:textId="77777777" w:rsidR="00086BAB" w:rsidRPr="00086BAB" w:rsidRDefault="00086BAB" w:rsidP="00F77609">
      <w:pPr>
        <w:pStyle w:val="affc"/>
        <w:numPr>
          <w:ilvl w:val="0"/>
          <w:numId w:val="78"/>
        </w:numPr>
        <w:ind w:left="993" w:hanging="284"/>
        <w:jc w:val="both"/>
      </w:pPr>
      <w:bookmarkStart w:id="59" w:name="_Toc103946645"/>
      <w:r w:rsidRPr="00086BAB">
        <w:t xml:space="preserve">Результаты Общества, достигнутые за 2021 год, в сравнении с </w:t>
      </w:r>
      <w:proofErr w:type="gramStart"/>
      <w:r w:rsidRPr="00086BAB">
        <w:t>запланированными</w:t>
      </w:r>
      <w:bookmarkEnd w:id="59"/>
      <w:proofErr w:type="gramEnd"/>
    </w:p>
    <w:p w14:paraId="42DD9472" w14:textId="44254CE7" w:rsidR="00086BAB" w:rsidRDefault="009B47C2" w:rsidP="00320E33">
      <w:pPr>
        <w:jc w:val="both"/>
      </w:pPr>
      <w:r w:rsidRPr="00992379">
        <w:rPr>
          <w:noProof/>
        </w:rPr>
        <mc:AlternateContent>
          <mc:Choice Requires="wps">
            <w:drawing>
              <wp:anchor distT="0" distB="0" distL="114300" distR="114300" simplePos="0" relativeHeight="251721216" behindDoc="0" locked="0" layoutInCell="1" allowOverlap="1" wp14:anchorId="78C19F81" wp14:editId="48090D88">
                <wp:simplePos x="0" y="0"/>
                <wp:positionH relativeFrom="column">
                  <wp:posOffset>3107055</wp:posOffset>
                </wp:positionH>
                <wp:positionV relativeFrom="paragraph">
                  <wp:posOffset>377190</wp:posOffset>
                </wp:positionV>
                <wp:extent cx="1381125" cy="295910"/>
                <wp:effectExtent l="0" t="0" r="0" b="0"/>
                <wp:wrapNone/>
                <wp:docPr id="14" name="TextBox 5"/>
                <wp:cNvGraphicFramePr/>
                <a:graphic xmlns:a="http://schemas.openxmlformats.org/drawingml/2006/main">
                  <a:graphicData uri="http://schemas.microsoft.com/office/word/2010/wordprocessingShape">
                    <wps:wsp>
                      <wps:cNvSpPr txBox="1"/>
                      <wps:spPr>
                        <a:xfrm>
                          <a:off x="0" y="0"/>
                          <a:ext cx="1381125" cy="295910"/>
                        </a:xfrm>
                        <a:prstGeom prst="rect">
                          <a:avLst/>
                        </a:prstGeom>
                        <a:noFill/>
                      </wps:spPr>
                      <wps:txbx>
                        <w:txbxContent>
                          <w:p w14:paraId="6968D316" w14:textId="77777777" w:rsidR="00612958" w:rsidRPr="00080C9C" w:rsidRDefault="00612958" w:rsidP="009B47C2">
                            <w:pPr>
                              <w:pStyle w:val="afc"/>
                              <w:spacing w:before="0" w:beforeAutospacing="0" w:after="0" w:afterAutospacing="0"/>
                            </w:pPr>
                            <w:r>
                              <w:rPr>
                                <w:color w:val="000000"/>
                                <w:kern w:val="24"/>
                                <w:u w:val="single"/>
                              </w:rPr>
                              <w:t>Торговая маржа:</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5" o:spid="_x0000_s1026" type="#_x0000_t202" style="position:absolute;left:0;text-align:left;margin-left:244.65pt;margin-top:29.7pt;width:108.75pt;height:23.3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" filled="f" stroked="f">
                <v:textbox>
                  <w:txbxContent>
                    <w:p w14:paraId="6968D316" w14:textId="77777777" w:rsidR="00612958" w:rsidRPr="00080C9C" w:rsidRDefault="00612958" w:rsidP="009B47C2">
                      <w:pPr>
                        <w:pStyle w:val="afc"/>
                        <w:spacing w:before="0" w:beforeAutospacing="0" w:after="0" w:afterAutospacing="0"/>
                      </w:pPr>
                      <w:r>
                        <w:rPr>
                          <w:color w:val="000000"/>
                          <w:kern w:val="24"/>
                          <w:u w:val="single"/>
                        </w:rPr>
                        <w:t>Торговая маржа:</w:t>
                      </w:r>
                    </w:p>
                  </w:txbxContent>
                </v:textbox>
              </v:shape>
            </w:pict>
          </mc:Fallback>
        </mc:AlternateContent>
      </w:r>
      <w:r w:rsidRPr="00E27518">
        <w:rPr>
          <w:noProof/>
        </w:rPr>
        <w:drawing>
          <wp:anchor distT="0" distB="0" distL="114300" distR="114300" simplePos="0" relativeHeight="251718144" behindDoc="0" locked="0" layoutInCell="1" allowOverlap="1" wp14:anchorId="782D6712" wp14:editId="660424EA">
            <wp:simplePos x="0" y="0"/>
            <wp:positionH relativeFrom="column">
              <wp:posOffset>3107055</wp:posOffset>
            </wp:positionH>
            <wp:positionV relativeFrom="paragraph">
              <wp:posOffset>362585</wp:posOffset>
            </wp:positionV>
            <wp:extent cx="2820670" cy="2174240"/>
            <wp:effectExtent l="0" t="0" r="17780" b="16510"/>
            <wp:wrapTopAndBottom/>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p>
    <w:p w14:paraId="533CCC1F" w14:textId="3318CB05" w:rsidR="009B47C2" w:rsidRDefault="009B47C2" w:rsidP="009B47C2">
      <w:r w:rsidRPr="00610666">
        <w:rPr>
          <w:noProof/>
        </w:rPr>
        <mc:AlternateContent>
          <mc:Choice Requires="wps">
            <w:drawing>
              <wp:anchor distT="0" distB="0" distL="114300" distR="114300" simplePos="0" relativeHeight="251720192" behindDoc="0" locked="0" layoutInCell="1" allowOverlap="1" wp14:anchorId="272846AA" wp14:editId="4F2BAE31">
                <wp:simplePos x="0" y="0"/>
                <wp:positionH relativeFrom="column">
                  <wp:posOffset>-1905</wp:posOffset>
                </wp:positionH>
                <wp:positionV relativeFrom="paragraph">
                  <wp:posOffset>140970</wp:posOffset>
                </wp:positionV>
                <wp:extent cx="977900" cy="307340"/>
                <wp:effectExtent l="0" t="0" r="0" b="0"/>
                <wp:wrapNone/>
                <wp:docPr id="13" name="TextBox 5"/>
                <wp:cNvGraphicFramePr/>
                <a:graphic xmlns:a="http://schemas.openxmlformats.org/drawingml/2006/main">
                  <a:graphicData uri="http://schemas.microsoft.com/office/word/2010/wordprocessingShape">
                    <wps:wsp>
                      <wps:cNvSpPr txBox="1"/>
                      <wps:spPr>
                        <a:xfrm>
                          <a:off x="0" y="0"/>
                          <a:ext cx="977900" cy="307340"/>
                        </a:xfrm>
                        <a:prstGeom prst="rect">
                          <a:avLst/>
                        </a:prstGeom>
                        <a:noFill/>
                      </wps:spPr>
                      <wps:txbx>
                        <w:txbxContent>
                          <w:p w14:paraId="6EB2FE77" w14:textId="77777777" w:rsidR="00612958" w:rsidRPr="00080C9C" w:rsidRDefault="00612958" w:rsidP="009B47C2">
                            <w:pPr>
                              <w:pStyle w:val="afc"/>
                              <w:spacing w:before="0" w:beforeAutospacing="0" w:after="0" w:afterAutospacing="0"/>
                            </w:pPr>
                            <w:r w:rsidRPr="00080C9C">
                              <w:rPr>
                                <w:color w:val="000000"/>
                                <w:kern w:val="24"/>
                                <w:u w:val="single"/>
                              </w:rPr>
                              <w:t>Выручка:</w:t>
                            </w:r>
                          </w:p>
                        </w:txbxContent>
                      </wps:txbx>
                      <wps:bodyPr wrap="square" rtlCol="0">
                        <a:spAutoFit/>
                      </wps:bodyPr>
                    </wps:wsp>
                  </a:graphicData>
                </a:graphic>
                <wp14:sizeRelH relativeFrom="margin">
                  <wp14:pctWidth>0</wp14:pctWidth>
                </wp14:sizeRelH>
              </wp:anchor>
            </w:drawing>
          </mc:Choice>
          <mc:Fallback>
            <w:pict>
              <v:shape id="_x0000_s1027" type="#_x0000_t202" style="position:absolute;margin-left:-.15pt;margin-top:11.1pt;width:77pt;height:24.2pt;z-index:251720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" filled="f" stroked="f">
                <v:textbox style="mso-fit-shape-to-text:t">
                  <w:txbxContent>
                    <w:p w14:paraId="6EB2FE77" w14:textId="77777777" w:rsidR="00612958" w:rsidRPr="00080C9C" w:rsidRDefault="00612958" w:rsidP="009B47C2">
                      <w:pPr>
                        <w:pStyle w:val="afc"/>
                        <w:spacing w:before="0" w:beforeAutospacing="0" w:after="0" w:afterAutospacing="0"/>
                      </w:pPr>
                      <w:r w:rsidRPr="00080C9C">
                        <w:rPr>
                          <w:color w:val="000000"/>
                          <w:kern w:val="24"/>
                          <w:u w:val="single"/>
                        </w:rPr>
                        <w:t>Выручка:</w:t>
                      </w:r>
                    </w:p>
                  </w:txbxContent>
                </v:textbox>
              </v:shape>
            </w:pict>
          </mc:Fallback>
        </mc:AlternateContent>
      </w:r>
      <w:r w:rsidRPr="00211440">
        <w:rPr>
          <w:noProof/>
        </w:rPr>
        <w:drawing>
          <wp:anchor distT="0" distB="0" distL="114300" distR="114300" simplePos="0" relativeHeight="251719168" behindDoc="0" locked="0" layoutInCell="1" allowOverlap="1" wp14:anchorId="59C65DBF" wp14:editId="13355B05">
            <wp:simplePos x="0" y="0"/>
            <wp:positionH relativeFrom="column">
              <wp:posOffset>-1905</wp:posOffset>
            </wp:positionH>
            <wp:positionV relativeFrom="paragraph">
              <wp:posOffset>152400</wp:posOffset>
            </wp:positionV>
            <wp:extent cx="2820670" cy="2173605"/>
            <wp:effectExtent l="0" t="0" r="17780" b="17145"/>
            <wp:wrapTopAndBottom/>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page">
              <wp14:pctWidth>0</wp14:pctWidth>
            </wp14:sizeRelH>
            <wp14:sizeRelV relativeFrom="page">
              <wp14:pctHeight>0</wp14:pctHeight>
            </wp14:sizeRelV>
          </wp:anchor>
        </w:drawing>
      </w:r>
    </w:p>
    <w:p w14:paraId="4116C713" w14:textId="2EBA39FF" w:rsidR="00791722" w:rsidRDefault="00086BAB" w:rsidP="00A56B1D">
      <w:pPr>
        <w:ind w:firstLine="633"/>
        <w:contextualSpacing/>
        <w:jc w:val="both"/>
        <w:textAlignment w:val="baseline"/>
        <w:rPr>
          <w:sz w:val="24"/>
          <w:szCs w:val="24"/>
        </w:rPr>
      </w:pPr>
      <w:r w:rsidRPr="00086BAB">
        <w:rPr>
          <w:sz w:val="24"/>
          <w:szCs w:val="24"/>
        </w:rPr>
        <w:t xml:space="preserve">Выручка от перевалки зерна на экспорт составила 4 710 </w:t>
      </w:r>
      <w:proofErr w:type="gramStart"/>
      <w:r w:rsidRPr="00086BAB">
        <w:rPr>
          <w:sz w:val="24"/>
          <w:szCs w:val="24"/>
        </w:rPr>
        <w:t>млн</w:t>
      </w:r>
      <w:proofErr w:type="gramEnd"/>
      <w:r w:rsidRPr="00086BAB">
        <w:rPr>
          <w:sz w:val="24"/>
          <w:szCs w:val="24"/>
        </w:rPr>
        <w:t xml:space="preserve"> руб., по сравнению с </w:t>
      </w:r>
      <w:r w:rsidR="00791722">
        <w:rPr>
          <w:sz w:val="24"/>
          <w:szCs w:val="24"/>
        </w:rPr>
        <w:t xml:space="preserve">планом 91,5%. (- 439 млн руб.). </w:t>
      </w:r>
      <w:r w:rsidRPr="00086BAB">
        <w:rPr>
          <w:sz w:val="24"/>
          <w:szCs w:val="24"/>
        </w:rPr>
        <w:t>Это связано со снижени</w:t>
      </w:r>
      <w:r w:rsidR="00791722">
        <w:rPr>
          <w:sz w:val="24"/>
          <w:szCs w:val="24"/>
        </w:rPr>
        <w:t>ем объема перевалки на 831 тыс. </w:t>
      </w:r>
      <w:r w:rsidRPr="00086BAB">
        <w:rPr>
          <w:sz w:val="24"/>
          <w:szCs w:val="24"/>
        </w:rPr>
        <w:t>тонн (- 13,6%)</w:t>
      </w:r>
      <w:r w:rsidR="00791722">
        <w:rPr>
          <w:sz w:val="24"/>
          <w:szCs w:val="24"/>
        </w:rPr>
        <w:t>.</w:t>
      </w:r>
    </w:p>
    <w:p w14:paraId="078D5515" w14:textId="0DF98C68" w:rsidR="00791722" w:rsidRDefault="00086BAB" w:rsidP="00A56B1D">
      <w:pPr>
        <w:ind w:firstLine="633"/>
        <w:contextualSpacing/>
        <w:jc w:val="both"/>
        <w:textAlignment w:val="baseline"/>
        <w:rPr>
          <w:sz w:val="24"/>
          <w:szCs w:val="24"/>
        </w:rPr>
      </w:pPr>
      <w:r w:rsidRPr="00086BAB">
        <w:rPr>
          <w:sz w:val="24"/>
          <w:szCs w:val="24"/>
        </w:rPr>
        <w:t xml:space="preserve">Выручка от </w:t>
      </w:r>
      <w:proofErr w:type="spellStart"/>
      <w:r w:rsidRPr="00086BAB">
        <w:rPr>
          <w:sz w:val="24"/>
          <w:szCs w:val="24"/>
        </w:rPr>
        <w:t>трейдинга</w:t>
      </w:r>
      <w:proofErr w:type="spellEnd"/>
      <w:r w:rsidRPr="00086BAB">
        <w:rPr>
          <w:sz w:val="24"/>
          <w:szCs w:val="24"/>
        </w:rPr>
        <w:t xml:space="preserve"> зерна составила 811 </w:t>
      </w:r>
      <w:proofErr w:type="gramStart"/>
      <w:r w:rsidRPr="00086BAB">
        <w:rPr>
          <w:sz w:val="24"/>
          <w:szCs w:val="24"/>
        </w:rPr>
        <w:t>млн</w:t>
      </w:r>
      <w:proofErr w:type="gramEnd"/>
      <w:r w:rsidRPr="00086BAB">
        <w:rPr>
          <w:sz w:val="24"/>
          <w:szCs w:val="24"/>
        </w:rPr>
        <w:t xml:space="preserve"> руб. Отгружено 49 тыс. тонн пшеницы 4 класса (ВЭД НКХП) и 1,9 тыс. тонн – товарный </w:t>
      </w:r>
      <w:proofErr w:type="spellStart"/>
      <w:r w:rsidRPr="00086BAB">
        <w:rPr>
          <w:sz w:val="24"/>
          <w:szCs w:val="24"/>
        </w:rPr>
        <w:t>займ</w:t>
      </w:r>
      <w:proofErr w:type="spellEnd"/>
      <w:r w:rsidRPr="00086BAB">
        <w:rPr>
          <w:sz w:val="24"/>
          <w:szCs w:val="24"/>
        </w:rPr>
        <w:t xml:space="preserve">. В </w:t>
      </w:r>
      <w:proofErr w:type="gramStart"/>
      <w:r w:rsidRPr="00086BAB">
        <w:rPr>
          <w:sz w:val="24"/>
          <w:szCs w:val="24"/>
        </w:rPr>
        <w:t>Бюджете</w:t>
      </w:r>
      <w:proofErr w:type="gramEnd"/>
      <w:r w:rsidRPr="00086BAB">
        <w:rPr>
          <w:sz w:val="24"/>
          <w:szCs w:val="24"/>
        </w:rPr>
        <w:t xml:space="preserve"> на 2021 год </w:t>
      </w:r>
      <w:proofErr w:type="spellStart"/>
      <w:r w:rsidRPr="00086BAB">
        <w:rPr>
          <w:sz w:val="24"/>
          <w:szCs w:val="24"/>
        </w:rPr>
        <w:t>трейдинг</w:t>
      </w:r>
      <w:proofErr w:type="spellEnd"/>
      <w:r w:rsidRPr="00086BAB">
        <w:rPr>
          <w:sz w:val="24"/>
          <w:szCs w:val="24"/>
        </w:rPr>
        <w:t xml:space="preserve"> запланирован не был. </w:t>
      </w:r>
    </w:p>
    <w:p w14:paraId="016E675D" w14:textId="77777777" w:rsidR="00791722" w:rsidRDefault="00086BAB" w:rsidP="00A56B1D">
      <w:pPr>
        <w:ind w:firstLine="633"/>
        <w:contextualSpacing/>
        <w:jc w:val="both"/>
        <w:textAlignment w:val="baseline"/>
        <w:rPr>
          <w:sz w:val="24"/>
          <w:szCs w:val="24"/>
        </w:rPr>
      </w:pPr>
      <w:r w:rsidRPr="00086BAB">
        <w:rPr>
          <w:sz w:val="24"/>
          <w:szCs w:val="24"/>
        </w:rPr>
        <w:t xml:space="preserve">Выручка от реализации продукции собственного производства составила 723 </w:t>
      </w:r>
      <w:proofErr w:type="gramStart"/>
      <w:r w:rsidRPr="00086BAB">
        <w:rPr>
          <w:sz w:val="24"/>
          <w:szCs w:val="24"/>
        </w:rPr>
        <w:t>млн</w:t>
      </w:r>
      <w:proofErr w:type="gramEnd"/>
      <w:r w:rsidRPr="00086BAB">
        <w:rPr>
          <w:sz w:val="24"/>
          <w:szCs w:val="24"/>
        </w:rPr>
        <w:t xml:space="preserve"> руб., что по сравнению с планом составило 119,7%, а по сравнению с 2020 годом 111,5%. Это обусловлено увеличением цены муки высшего и первого сорта и крупу манную в связи с ростом цены зерна.</w:t>
      </w:r>
    </w:p>
    <w:p w14:paraId="1F3F6E9B" w14:textId="03801B9A" w:rsidR="00086BAB" w:rsidRPr="00086BAB" w:rsidRDefault="00086BAB" w:rsidP="00A56B1D">
      <w:pPr>
        <w:ind w:firstLine="633"/>
        <w:contextualSpacing/>
        <w:jc w:val="both"/>
        <w:textAlignment w:val="baseline"/>
        <w:rPr>
          <w:sz w:val="24"/>
          <w:szCs w:val="24"/>
        </w:rPr>
      </w:pPr>
      <w:r w:rsidRPr="00086BAB">
        <w:rPr>
          <w:sz w:val="24"/>
          <w:szCs w:val="24"/>
        </w:rPr>
        <w:t xml:space="preserve">Выручка от прочей деятельности составила 161 </w:t>
      </w:r>
      <w:proofErr w:type="gramStart"/>
      <w:r w:rsidRPr="00086BAB">
        <w:rPr>
          <w:sz w:val="24"/>
          <w:szCs w:val="24"/>
        </w:rPr>
        <w:t>млн</w:t>
      </w:r>
      <w:proofErr w:type="gramEnd"/>
      <w:r w:rsidRPr="00086BAB">
        <w:rPr>
          <w:sz w:val="24"/>
          <w:szCs w:val="24"/>
        </w:rPr>
        <w:t xml:space="preserve"> руб., в том числе от услуг  по неполному ТЭО 157 млн. руб.</w:t>
      </w:r>
    </w:p>
    <w:p w14:paraId="09467E3C" w14:textId="4E165FB9" w:rsidR="00634648" w:rsidRDefault="00367B0E" w:rsidP="00634648">
      <w:r w:rsidRPr="00E27518">
        <w:rPr>
          <w:noProof/>
        </w:rPr>
        <w:drawing>
          <wp:anchor distT="0" distB="0" distL="114300" distR="114300" simplePos="0" relativeHeight="251727360" behindDoc="0" locked="0" layoutInCell="1" allowOverlap="1" wp14:anchorId="240BF5B2" wp14:editId="31913035">
            <wp:simplePos x="0" y="0"/>
            <wp:positionH relativeFrom="column">
              <wp:posOffset>3201670</wp:posOffset>
            </wp:positionH>
            <wp:positionV relativeFrom="paragraph">
              <wp:posOffset>378460</wp:posOffset>
            </wp:positionV>
            <wp:extent cx="2819400" cy="2203450"/>
            <wp:effectExtent l="0" t="0" r="19050" b="25400"/>
            <wp:wrapTopAndBottom/>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page">
              <wp14:pctWidth>0</wp14:pctWidth>
            </wp14:sizeRelH>
            <wp14:sizeRelV relativeFrom="page">
              <wp14:pctHeight>0</wp14:pctHeight>
            </wp14:sizeRelV>
          </wp:anchor>
        </w:drawing>
      </w:r>
      <w:r w:rsidRPr="004B69C0">
        <w:rPr>
          <w:noProof/>
        </w:rPr>
        <mc:AlternateContent>
          <mc:Choice Requires="wps">
            <w:drawing>
              <wp:anchor distT="0" distB="0" distL="114300" distR="114300" simplePos="0" relativeHeight="251724288" behindDoc="0" locked="0" layoutInCell="1" allowOverlap="1" wp14:anchorId="2BF874A0" wp14:editId="3ADDD936">
                <wp:simplePos x="0" y="0"/>
                <wp:positionH relativeFrom="column">
                  <wp:posOffset>-1270</wp:posOffset>
                </wp:positionH>
                <wp:positionV relativeFrom="paragraph">
                  <wp:posOffset>387985</wp:posOffset>
                </wp:positionV>
                <wp:extent cx="2819400" cy="307340"/>
                <wp:effectExtent l="0" t="0" r="0" b="0"/>
                <wp:wrapNone/>
                <wp:docPr id="3" name="TextBox 5"/>
                <wp:cNvGraphicFramePr/>
                <a:graphic xmlns:a="http://schemas.openxmlformats.org/drawingml/2006/main">
                  <a:graphicData uri="http://schemas.microsoft.com/office/word/2010/wordprocessingShape">
                    <wps:wsp>
                      <wps:cNvSpPr txBox="1"/>
                      <wps:spPr>
                        <a:xfrm>
                          <a:off x="0" y="0"/>
                          <a:ext cx="2819400" cy="307340"/>
                        </a:xfrm>
                        <a:prstGeom prst="rect">
                          <a:avLst/>
                        </a:prstGeom>
                        <a:noFill/>
                      </wps:spPr>
                      <wps:txbx>
                        <w:txbxContent>
                          <w:p w14:paraId="46A85A29" w14:textId="77777777" w:rsidR="00612958" w:rsidRPr="00080C9C" w:rsidRDefault="00612958" w:rsidP="00634648">
                            <w:pPr>
                              <w:pStyle w:val="afc"/>
                              <w:spacing w:before="0" w:beforeAutospacing="0" w:after="0" w:afterAutospacing="0"/>
                              <w:jc w:val="center"/>
                            </w:pPr>
                            <w:r>
                              <w:rPr>
                                <w:color w:val="000000"/>
                                <w:kern w:val="24"/>
                                <w:u w:val="single"/>
                              </w:rPr>
                              <w:t>Чистая прибыль, рентабельность:</w:t>
                            </w:r>
                          </w:p>
                        </w:txbxContent>
                      </wps:txbx>
                      <wps:bodyPr wrap="square" rtlCol="0">
                        <a:spAutoFit/>
                      </wps:bodyPr>
                    </wps:wsp>
                  </a:graphicData>
                </a:graphic>
                <wp14:sizeRelH relativeFrom="margin">
                  <wp14:pctWidth>0</wp14:pctWidth>
                </wp14:sizeRelH>
              </wp:anchor>
            </w:drawing>
          </mc:Choice>
          <mc:Fallback>
            <w:pict>
              <v:shape id="_x0000_s1028" type="#_x0000_t202" style="position:absolute;margin-left:-.1pt;margin-top:30.55pt;width:222pt;height:24.2pt;z-index:251724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" filled="f" stroked="f">
                <v:textbox style="mso-fit-shape-to-text:t">
                  <w:txbxContent>
                    <w:p w14:paraId="46A85A29" w14:textId="77777777" w:rsidR="00612958" w:rsidRPr="00080C9C" w:rsidRDefault="00612958" w:rsidP="00634648">
                      <w:pPr>
                        <w:pStyle w:val="afc"/>
                        <w:spacing w:before="0" w:beforeAutospacing="0" w:after="0" w:afterAutospacing="0"/>
                        <w:jc w:val="center"/>
                      </w:pPr>
                      <w:r>
                        <w:rPr>
                          <w:color w:val="000000"/>
                          <w:kern w:val="24"/>
                          <w:u w:val="single"/>
                        </w:rPr>
                        <w:t>Чистая прибыль, рентабельность:</w:t>
                      </w:r>
                    </w:p>
                  </w:txbxContent>
                </v:textbox>
              </v:shape>
            </w:pict>
          </mc:Fallback>
        </mc:AlternateContent>
      </w:r>
      <w:r w:rsidRPr="00E27518">
        <w:rPr>
          <w:noProof/>
        </w:rPr>
        <w:drawing>
          <wp:anchor distT="0" distB="0" distL="114300" distR="114300" simplePos="0" relativeHeight="251723264" behindDoc="0" locked="0" layoutInCell="1" allowOverlap="1" wp14:anchorId="6C3762F3" wp14:editId="261DC8A3">
            <wp:simplePos x="0" y="0"/>
            <wp:positionH relativeFrom="column">
              <wp:posOffset>1270</wp:posOffset>
            </wp:positionH>
            <wp:positionV relativeFrom="paragraph">
              <wp:posOffset>378460</wp:posOffset>
            </wp:positionV>
            <wp:extent cx="2819400" cy="2203450"/>
            <wp:effectExtent l="0" t="0" r="19050" b="25400"/>
            <wp:wrapTopAndBottom/>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page">
              <wp14:pctWidth>0</wp14:pctWidth>
            </wp14:sizeRelH>
            <wp14:sizeRelV relativeFrom="page">
              <wp14:pctHeight>0</wp14:pctHeight>
            </wp14:sizeRelV>
          </wp:anchor>
        </w:drawing>
      </w:r>
      <w:r w:rsidR="00634648" w:rsidRPr="004B69C0">
        <w:rPr>
          <w:noProof/>
        </w:rPr>
        <mc:AlternateContent>
          <mc:Choice Requires="wps">
            <w:drawing>
              <wp:anchor distT="0" distB="0" distL="114300" distR="114300" simplePos="0" relativeHeight="251729408" behindDoc="0" locked="0" layoutInCell="1" allowOverlap="1" wp14:anchorId="3D5340CA" wp14:editId="33232900">
                <wp:simplePos x="0" y="0"/>
                <wp:positionH relativeFrom="column">
                  <wp:posOffset>3203575</wp:posOffset>
                </wp:positionH>
                <wp:positionV relativeFrom="paragraph">
                  <wp:posOffset>375920</wp:posOffset>
                </wp:positionV>
                <wp:extent cx="2819400" cy="307340"/>
                <wp:effectExtent l="0" t="0" r="0" b="0"/>
                <wp:wrapNone/>
                <wp:docPr id="17" name="TextBox 5"/>
                <wp:cNvGraphicFramePr/>
                <a:graphic xmlns:a="http://schemas.openxmlformats.org/drawingml/2006/main">
                  <a:graphicData uri="http://schemas.microsoft.com/office/word/2010/wordprocessingShape">
                    <wps:wsp>
                      <wps:cNvSpPr txBox="1"/>
                      <wps:spPr>
                        <a:xfrm>
                          <a:off x="0" y="0"/>
                          <a:ext cx="2819400" cy="307340"/>
                        </a:xfrm>
                        <a:prstGeom prst="rect">
                          <a:avLst/>
                        </a:prstGeom>
                        <a:noFill/>
                      </wps:spPr>
                      <wps:txbx>
                        <w:txbxContent>
                          <w:p w14:paraId="000D2396" w14:textId="77777777" w:rsidR="00612958" w:rsidRPr="004B69C0" w:rsidRDefault="00612958" w:rsidP="00634648">
                            <w:pPr>
                              <w:pStyle w:val="afc"/>
                              <w:spacing w:before="0" w:beforeAutospacing="0" w:after="0" w:afterAutospacing="0"/>
                              <w:jc w:val="center"/>
                            </w:pPr>
                            <w:r>
                              <w:rPr>
                                <w:color w:val="000000"/>
                                <w:kern w:val="24"/>
                                <w:u w:val="single"/>
                                <w:lang w:val="en-US"/>
                              </w:rPr>
                              <w:t>EBITDA</w:t>
                            </w:r>
                            <w:r>
                              <w:rPr>
                                <w:color w:val="000000"/>
                                <w:kern w:val="24"/>
                                <w:u w:val="single"/>
                              </w:rPr>
                              <w:t>,</w:t>
                            </w:r>
                            <w:r w:rsidRPr="00C92C40">
                              <w:rPr>
                                <w:rFonts w:asciiTheme="minorHAnsi" w:eastAsiaTheme="minorEastAsia" w:hAnsi="Calibri" w:cstheme="minorBidi"/>
                                <w:color w:val="000000"/>
                                <w:kern w:val="24"/>
                                <w:sz w:val="28"/>
                                <w:szCs w:val="28"/>
                                <w:u w:val="single"/>
                              </w:rPr>
                              <w:t xml:space="preserve"> </w:t>
                            </w:r>
                            <w:proofErr w:type="spellStart"/>
                            <w:r w:rsidRPr="00C92C40">
                              <w:rPr>
                                <w:color w:val="000000"/>
                                <w:kern w:val="24"/>
                                <w:u w:val="single"/>
                                <w:lang w:val="en-US"/>
                              </w:rPr>
                              <w:t>рентабельность</w:t>
                            </w:r>
                            <w:proofErr w:type="spellEnd"/>
                            <w:r w:rsidRPr="00C92C40">
                              <w:rPr>
                                <w:color w:val="000000"/>
                                <w:kern w:val="24"/>
                                <w:u w:val="single"/>
                                <w:lang w:val="en-US"/>
                              </w:rPr>
                              <w:t xml:space="preserve"> </w:t>
                            </w:r>
                            <w:proofErr w:type="spellStart"/>
                            <w:r w:rsidRPr="00C92C40">
                              <w:rPr>
                                <w:color w:val="000000"/>
                                <w:kern w:val="24"/>
                                <w:u w:val="single"/>
                                <w:lang w:val="en-US"/>
                              </w:rPr>
                              <w:t>Ebitda</w:t>
                            </w:r>
                            <w:proofErr w:type="spellEnd"/>
                            <w:r>
                              <w:rPr>
                                <w:color w:val="000000"/>
                                <w:kern w:val="24"/>
                                <w:u w:val="single"/>
                              </w:rPr>
                              <w:t>:</w:t>
                            </w:r>
                          </w:p>
                        </w:txbxContent>
                      </wps:txbx>
                      <wps:bodyPr wrap="square" rtlCol="0">
                        <a:spAutoFit/>
                      </wps:bodyPr>
                    </wps:wsp>
                  </a:graphicData>
                </a:graphic>
                <wp14:sizeRelH relativeFrom="margin">
                  <wp14:pctWidth>0</wp14:pctWidth>
                </wp14:sizeRelH>
              </wp:anchor>
            </w:drawing>
          </mc:Choice>
          <mc:Fallback>
            <w:pict>
              <v:shape id="_x0000_s1029" type="#_x0000_t202" style="position:absolute;margin-left:252.25pt;margin-top:29.6pt;width:222pt;height:24.2pt;z-index:251729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" filled="f" stroked="f">
                <v:textbox style="mso-fit-shape-to-text:t">
                  <w:txbxContent>
                    <w:p w14:paraId="000D2396" w14:textId="77777777" w:rsidR="00612958" w:rsidRPr="004B69C0" w:rsidRDefault="00612958" w:rsidP="00634648">
                      <w:pPr>
                        <w:pStyle w:val="afc"/>
                        <w:spacing w:before="0" w:beforeAutospacing="0" w:after="0" w:afterAutospacing="0"/>
                        <w:jc w:val="center"/>
                      </w:pPr>
                      <w:r>
                        <w:rPr>
                          <w:color w:val="000000"/>
                          <w:kern w:val="24"/>
                          <w:u w:val="single"/>
                          <w:lang w:val="en-US"/>
                        </w:rPr>
                        <w:t>EBITDA</w:t>
                      </w:r>
                      <w:r>
                        <w:rPr>
                          <w:color w:val="000000"/>
                          <w:kern w:val="24"/>
                          <w:u w:val="single"/>
                        </w:rPr>
                        <w:t>,</w:t>
                      </w:r>
                      <w:r w:rsidRPr="00C92C40">
                        <w:rPr>
                          <w:rFonts w:asciiTheme="minorHAnsi" w:eastAsiaTheme="minorEastAsia" w:hAnsi="Calibri" w:cstheme="minorBidi"/>
                          <w:color w:val="000000"/>
                          <w:kern w:val="24"/>
                          <w:sz w:val="28"/>
                          <w:szCs w:val="28"/>
                          <w:u w:val="single"/>
                        </w:rPr>
                        <w:t xml:space="preserve"> </w:t>
                      </w:r>
                      <w:proofErr w:type="spellStart"/>
                      <w:r w:rsidRPr="00C92C40">
                        <w:rPr>
                          <w:color w:val="000000"/>
                          <w:kern w:val="24"/>
                          <w:u w:val="single"/>
                          <w:lang w:val="en-US"/>
                        </w:rPr>
                        <w:t>рентабельность</w:t>
                      </w:r>
                      <w:proofErr w:type="spellEnd"/>
                      <w:r w:rsidRPr="00C92C40">
                        <w:rPr>
                          <w:color w:val="000000"/>
                          <w:kern w:val="24"/>
                          <w:u w:val="single"/>
                          <w:lang w:val="en-US"/>
                        </w:rPr>
                        <w:t xml:space="preserve"> </w:t>
                      </w:r>
                      <w:proofErr w:type="spellStart"/>
                      <w:r w:rsidRPr="00C92C40">
                        <w:rPr>
                          <w:color w:val="000000"/>
                          <w:kern w:val="24"/>
                          <w:u w:val="single"/>
                          <w:lang w:val="en-US"/>
                        </w:rPr>
                        <w:t>Ebitda</w:t>
                      </w:r>
                      <w:proofErr w:type="spellEnd"/>
                      <w:r>
                        <w:rPr>
                          <w:color w:val="000000"/>
                          <w:kern w:val="24"/>
                          <w:u w:val="single"/>
                        </w:rPr>
                        <w:t>:</w:t>
                      </w:r>
                    </w:p>
                  </w:txbxContent>
                </v:textbox>
              </v:shape>
            </w:pict>
          </mc:Fallback>
        </mc:AlternateContent>
      </w:r>
    </w:p>
    <w:p w14:paraId="3F550FFD" w14:textId="4297FB7E" w:rsidR="00634648" w:rsidRDefault="00634648" w:rsidP="00634648"/>
    <w:p w14:paraId="468A1D37" w14:textId="3B8FA1A5" w:rsidR="00BC5479" w:rsidRPr="00387050" w:rsidRDefault="000D65A9" w:rsidP="00320E33">
      <w:pPr>
        <w:jc w:val="both"/>
      </w:pPr>
      <w:r w:rsidRPr="00A96C71">
        <w:rPr>
          <w:noProof/>
        </w:rPr>
        <mc:AlternateContent>
          <mc:Choice Requires="wps">
            <w:drawing>
              <wp:anchor distT="0" distB="0" distL="114300" distR="114300" simplePos="0" relativeHeight="251737600" behindDoc="0" locked="0" layoutInCell="1" allowOverlap="1" wp14:anchorId="39FEC4CB" wp14:editId="658CD29F">
                <wp:simplePos x="0" y="0"/>
                <wp:positionH relativeFrom="column">
                  <wp:posOffset>2998470</wp:posOffset>
                </wp:positionH>
                <wp:positionV relativeFrom="paragraph">
                  <wp:posOffset>162560</wp:posOffset>
                </wp:positionV>
                <wp:extent cx="1586865" cy="307340"/>
                <wp:effectExtent l="0" t="0" r="0" b="0"/>
                <wp:wrapNone/>
                <wp:docPr id="242" name="TextBox 241"/>
                <wp:cNvGraphicFramePr/>
                <a:graphic xmlns:a="http://schemas.openxmlformats.org/drawingml/2006/main">
                  <a:graphicData uri="http://schemas.microsoft.com/office/word/2010/wordprocessingShape">
                    <wps:wsp>
                      <wps:cNvSpPr txBox="1"/>
                      <wps:spPr>
                        <a:xfrm>
                          <a:off x="0" y="0"/>
                          <a:ext cx="1586865" cy="307340"/>
                        </a:xfrm>
                        <a:prstGeom prst="rect">
                          <a:avLst/>
                        </a:prstGeom>
                        <a:noFill/>
                      </wps:spPr>
                      <wps:txbx>
                        <w:txbxContent>
                          <w:p w14:paraId="5B97DBC6" w14:textId="77777777" w:rsidR="00612958" w:rsidRPr="00A96C71" w:rsidRDefault="00612958" w:rsidP="000D65A9">
                            <w:pPr>
                              <w:pStyle w:val="afc"/>
                              <w:spacing w:before="0" w:beforeAutospacing="0" w:after="0" w:afterAutospacing="0"/>
                              <w:jc w:val="both"/>
                              <w:rPr>
                                <w:color w:val="000000"/>
                                <w:kern w:val="24"/>
                                <w:u w:val="single"/>
                              </w:rPr>
                            </w:pPr>
                            <w:r w:rsidRPr="00A96C71">
                              <w:rPr>
                                <w:color w:val="000000"/>
                                <w:kern w:val="24"/>
                                <w:u w:val="single"/>
                              </w:rPr>
                              <w:t>Выручка и EBITDA:</w:t>
                            </w:r>
                          </w:p>
                        </w:txbxContent>
                      </wps:txbx>
                      <wps:bodyPr wrap="none" rtlCol="0">
                        <a:spAutoFit/>
                      </wps:bodyPr>
                    </wps:wsp>
                  </a:graphicData>
                </a:graphic>
              </wp:anchor>
            </w:drawing>
          </mc:Choice>
          <mc:Fallback>
            <w:pict>
              <v:shape id="TextBox 241" o:spid="_x0000_s1030" type="#_x0000_t202" style="position:absolute;left:0;text-align:left;margin-left:236.1pt;margin-top:12.8pt;width:124.95pt;height:24.2pt;z-index:2517376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" filled="f" stroked="f">
                <v:textbox style="mso-fit-shape-to-text:t">
                  <w:txbxContent>
                    <w:p w14:paraId="5B97DBC6" w14:textId="77777777" w:rsidR="00612958" w:rsidRPr="00A96C71" w:rsidRDefault="00612958" w:rsidP="000D65A9">
                      <w:pPr>
                        <w:pStyle w:val="afc"/>
                        <w:spacing w:before="0" w:beforeAutospacing="0" w:after="0" w:afterAutospacing="0"/>
                        <w:jc w:val="both"/>
                        <w:rPr>
                          <w:color w:val="000000"/>
                          <w:kern w:val="24"/>
                          <w:u w:val="single"/>
                        </w:rPr>
                      </w:pPr>
                      <w:r w:rsidRPr="00A96C71">
                        <w:rPr>
                          <w:color w:val="000000"/>
                          <w:kern w:val="24"/>
                          <w:u w:val="single"/>
                        </w:rPr>
                        <w:t>Выручка и EBITDA:</w:t>
                      </w:r>
                    </w:p>
                  </w:txbxContent>
                </v:textbox>
              </v:shape>
            </w:pict>
          </mc:Fallback>
        </mc:AlternateContent>
      </w:r>
      <w:r w:rsidRPr="002C6FCC">
        <w:rPr>
          <w:noProof/>
        </w:rPr>
        <w:drawing>
          <wp:anchor distT="0" distB="0" distL="114300" distR="114300" simplePos="0" relativeHeight="251735552" behindDoc="0" locked="0" layoutInCell="1" allowOverlap="1" wp14:anchorId="74070772" wp14:editId="3AD209B7">
            <wp:simplePos x="0" y="0"/>
            <wp:positionH relativeFrom="column">
              <wp:posOffset>2998470</wp:posOffset>
            </wp:positionH>
            <wp:positionV relativeFrom="paragraph">
              <wp:posOffset>153670</wp:posOffset>
            </wp:positionV>
            <wp:extent cx="2819400" cy="2178050"/>
            <wp:effectExtent l="0" t="0" r="19050" b="12700"/>
            <wp:wrapTopAndBottom/>
            <wp:docPr id="2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page">
              <wp14:pctWidth>0</wp14:pctWidth>
            </wp14:sizeRelH>
            <wp14:sizeRelV relativeFrom="page">
              <wp14:pctHeight>0</wp14:pctHeight>
            </wp14:sizeRelV>
          </wp:anchor>
        </w:drawing>
      </w:r>
      <w:r w:rsidRPr="00C92C40">
        <w:rPr>
          <w:noProof/>
        </w:rPr>
        <mc:AlternateContent>
          <mc:Choice Requires="wps">
            <w:drawing>
              <wp:anchor distT="0" distB="0" distL="114300" distR="114300" simplePos="0" relativeHeight="251733504" behindDoc="0" locked="0" layoutInCell="1" allowOverlap="1" wp14:anchorId="4AA25623" wp14:editId="29F3315B">
                <wp:simplePos x="0" y="0"/>
                <wp:positionH relativeFrom="column">
                  <wp:posOffset>635</wp:posOffset>
                </wp:positionH>
                <wp:positionV relativeFrom="paragraph">
                  <wp:posOffset>158750</wp:posOffset>
                </wp:positionV>
                <wp:extent cx="2819400" cy="522605"/>
                <wp:effectExtent l="0" t="0" r="0" b="0"/>
                <wp:wrapNone/>
                <wp:docPr id="15" name="TextBox 5"/>
                <wp:cNvGraphicFramePr/>
                <a:graphic xmlns:a="http://schemas.openxmlformats.org/drawingml/2006/main">
                  <a:graphicData uri="http://schemas.microsoft.com/office/word/2010/wordprocessingShape">
                    <wps:wsp>
                      <wps:cNvSpPr txBox="1"/>
                      <wps:spPr>
                        <a:xfrm>
                          <a:off x="0" y="0"/>
                          <a:ext cx="2819400" cy="522605"/>
                        </a:xfrm>
                        <a:prstGeom prst="rect">
                          <a:avLst/>
                        </a:prstGeom>
                        <a:noFill/>
                      </wps:spPr>
                      <wps:txbx>
                        <w:txbxContent>
                          <w:p w14:paraId="3FD4C9BE" w14:textId="77777777" w:rsidR="00612958" w:rsidRPr="00C92C40" w:rsidRDefault="00612958" w:rsidP="00367B0E">
                            <w:pPr>
                              <w:pStyle w:val="afc"/>
                              <w:spacing w:before="0" w:beforeAutospacing="0" w:after="0" w:afterAutospacing="0"/>
                              <w:jc w:val="center"/>
                              <w:rPr>
                                <w:color w:val="000000"/>
                                <w:kern w:val="24"/>
                                <w:u w:val="single"/>
                              </w:rPr>
                            </w:pPr>
                            <w:r w:rsidRPr="00C92C40">
                              <w:rPr>
                                <w:color w:val="000000"/>
                                <w:kern w:val="24"/>
                                <w:u w:val="single"/>
                              </w:rPr>
                              <w:t>Структура постоянных</w:t>
                            </w:r>
                            <w:r>
                              <w:rPr>
                                <w:color w:val="000000"/>
                                <w:kern w:val="24"/>
                                <w:u w:val="single"/>
                              </w:rPr>
                              <w:t xml:space="preserve"> </w:t>
                            </w:r>
                            <w:r w:rsidRPr="00C92C40">
                              <w:rPr>
                                <w:color w:val="000000"/>
                                <w:kern w:val="24"/>
                                <w:u w:val="single"/>
                              </w:rPr>
                              <w:t>расходов:</w:t>
                            </w:r>
                          </w:p>
                        </w:txbxContent>
                      </wps:txbx>
                      <wps:bodyPr wrap="square" rtlCol="0">
                        <a:spAutoFit/>
                      </wps:bodyPr>
                    </wps:wsp>
                  </a:graphicData>
                </a:graphic>
                <wp14:sizeRelH relativeFrom="margin">
                  <wp14:pctWidth>0</wp14:pctWidth>
                </wp14:sizeRelH>
              </wp:anchor>
            </w:drawing>
          </mc:Choice>
          <mc:Fallback>
            <w:pict>
              <v:shape id="_x0000_s1031" type="#_x0000_t202" style="position:absolute;left:0;text-align:left;margin-left:.05pt;margin-top:12.5pt;width:222pt;height:41.15pt;z-index:251733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" filled="f" stroked="f">
                <v:textbox style="mso-fit-shape-to-text:t">
                  <w:txbxContent>
                    <w:p w14:paraId="3FD4C9BE" w14:textId="77777777" w:rsidR="00612958" w:rsidRPr="00C92C40" w:rsidRDefault="00612958" w:rsidP="00367B0E">
                      <w:pPr>
                        <w:pStyle w:val="afc"/>
                        <w:spacing w:before="0" w:beforeAutospacing="0" w:after="0" w:afterAutospacing="0"/>
                        <w:jc w:val="center"/>
                        <w:rPr>
                          <w:color w:val="000000"/>
                          <w:kern w:val="24"/>
                          <w:u w:val="single"/>
                        </w:rPr>
                      </w:pPr>
                      <w:r w:rsidRPr="00C92C40">
                        <w:rPr>
                          <w:color w:val="000000"/>
                          <w:kern w:val="24"/>
                          <w:u w:val="single"/>
                        </w:rPr>
                        <w:t>Структура постоянных</w:t>
                      </w:r>
                      <w:r>
                        <w:rPr>
                          <w:color w:val="000000"/>
                          <w:kern w:val="24"/>
                          <w:u w:val="single"/>
                        </w:rPr>
                        <w:t xml:space="preserve"> </w:t>
                      </w:r>
                      <w:r w:rsidRPr="00C92C40">
                        <w:rPr>
                          <w:color w:val="000000"/>
                          <w:kern w:val="24"/>
                          <w:u w:val="single"/>
                        </w:rPr>
                        <w:t>расходов:</w:t>
                      </w:r>
                    </w:p>
                  </w:txbxContent>
                </v:textbox>
              </v:shape>
            </w:pict>
          </mc:Fallback>
        </mc:AlternateContent>
      </w:r>
      <w:r w:rsidRPr="00E27518">
        <w:rPr>
          <w:noProof/>
        </w:rPr>
        <w:drawing>
          <wp:anchor distT="0" distB="0" distL="114300" distR="114300" simplePos="0" relativeHeight="251731456" behindDoc="0" locked="0" layoutInCell="1" allowOverlap="1" wp14:anchorId="77F7B39A" wp14:editId="35106638">
            <wp:simplePos x="0" y="0"/>
            <wp:positionH relativeFrom="column">
              <wp:posOffset>-19050</wp:posOffset>
            </wp:positionH>
            <wp:positionV relativeFrom="paragraph">
              <wp:posOffset>164465</wp:posOffset>
            </wp:positionV>
            <wp:extent cx="2821940" cy="2174240"/>
            <wp:effectExtent l="0" t="0" r="16510" b="16510"/>
            <wp:wrapTopAndBottom/>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14:sizeRelH relativeFrom="page">
              <wp14:pctWidth>0</wp14:pctWidth>
            </wp14:sizeRelH>
            <wp14:sizeRelV relativeFrom="page">
              <wp14:pctHeight>0</wp14:pctHeight>
            </wp14:sizeRelV>
          </wp:anchor>
        </w:drawing>
      </w:r>
    </w:p>
    <w:p w14:paraId="5CE84401" w14:textId="77777777" w:rsidR="00367B0E" w:rsidRDefault="00367B0E" w:rsidP="00367B0E">
      <w:pPr>
        <w:spacing w:line="276" w:lineRule="auto"/>
        <w:jc w:val="both"/>
        <w:rPr>
          <w:sz w:val="24"/>
          <w:szCs w:val="24"/>
          <w:u w:val="single"/>
        </w:rPr>
      </w:pPr>
      <w:r>
        <w:rPr>
          <w:sz w:val="24"/>
          <w:szCs w:val="24"/>
          <w:u w:val="single"/>
        </w:rPr>
        <w:t>Факторный анализ:</w:t>
      </w:r>
    </w:p>
    <w:p w14:paraId="5A4A139A" w14:textId="63AF6220" w:rsidR="00086BAB" w:rsidRDefault="00086BAB" w:rsidP="00320E33">
      <w:pPr>
        <w:jc w:val="both"/>
      </w:pPr>
    </w:p>
    <w:tbl>
      <w:tblPr>
        <w:tblW w:w="9405" w:type="dxa"/>
        <w:tblCellMar>
          <w:left w:w="0" w:type="dxa"/>
          <w:right w:w="0" w:type="dxa"/>
        </w:tblCellMar>
        <w:tblLook w:val="0600" w:firstRow="0" w:lastRow="0" w:firstColumn="0" w:lastColumn="0" w:noHBand="1" w:noVBand="1"/>
      </w:tblPr>
      <w:tblGrid>
        <w:gridCol w:w="3135"/>
        <w:gridCol w:w="3135"/>
        <w:gridCol w:w="3135"/>
      </w:tblGrid>
      <w:tr w:rsidR="00367B0E" w:rsidRPr="00367B0E" w14:paraId="790794C1" w14:textId="77777777" w:rsidTr="003A0015">
        <w:trPr>
          <w:trHeight w:val="556"/>
        </w:trPr>
        <w:tc>
          <w:tcPr>
            <w:tcW w:w="3135" w:type="dxa"/>
            <w:tcBorders>
              <w:top w:val="single" w:sz="8" w:space="0" w:color="FFFFFF"/>
              <w:left w:val="single" w:sz="8" w:space="0" w:color="FFFFFF"/>
              <w:bottom w:val="single" w:sz="12" w:space="0" w:color="FFFFFF"/>
              <w:right w:val="single" w:sz="8" w:space="0" w:color="FFFFFF"/>
            </w:tcBorders>
            <w:shd w:val="clear" w:color="auto" w:fill="0379C1"/>
            <w:tcMar>
              <w:top w:w="15" w:type="dxa"/>
              <w:left w:w="15" w:type="dxa"/>
              <w:bottom w:w="0" w:type="dxa"/>
              <w:right w:w="15" w:type="dxa"/>
            </w:tcMar>
            <w:vAlign w:val="center"/>
            <w:hideMark/>
          </w:tcPr>
          <w:p w14:paraId="77CE2584" w14:textId="77777777" w:rsidR="00367B0E" w:rsidRPr="00367B0E" w:rsidRDefault="00367B0E" w:rsidP="003A0015">
            <w:pPr>
              <w:jc w:val="center"/>
              <w:textAlignment w:val="center"/>
              <w:rPr>
                <w:sz w:val="24"/>
                <w:szCs w:val="24"/>
              </w:rPr>
            </w:pPr>
            <w:r w:rsidRPr="00367B0E">
              <w:rPr>
                <w:b/>
                <w:bCs/>
                <w:color w:val="FFFFFF"/>
                <w:kern w:val="24"/>
                <w:sz w:val="24"/>
                <w:szCs w:val="24"/>
              </w:rPr>
              <w:t>Факторы</w:t>
            </w:r>
          </w:p>
        </w:tc>
        <w:tc>
          <w:tcPr>
            <w:tcW w:w="3135" w:type="dxa"/>
            <w:tcBorders>
              <w:top w:val="single" w:sz="8" w:space="0" w:color="FFFFFF"/>
              <w:left w:val="single" w:sz="8" w:space="0" w:color="FFFFFF"/>
              <w:bottom w:val="single" w:sz="12" w:space="0" w:color="FFFFFF"/>
              <w:right w:val="single" w:sz="8" w:space="0" w:color="FFFFFF"/>
            </w:tcBorders>
            <w:shd w:val="clear" w:color="auto" w:fill="0379C1"/>
            <w:tcMar>
              <w:top w:w="15" w:type="dxa"/>
              <w:left w:w="15" w:type="dxa"/>
              <w:bottom w:w="0" w:type="dxa"/>
              <w:right w:w="15" w:type="dxa"/>
            </w:tcMar>
            <w:vAlign w:val="center"/>
            <w:hideMark/>
          </w:tcPr>
          <w:p w14:paraId="3A8227B3" w14:textId="77777777" w:rsidR="00367B0E" w:rsidRPr="00367B0E" w:rsidRDefault="00367B0E" w:rsidP="003A0015">
            <w:pPr>
              <w:jc w:val="center"/>
              <w:textAlignment w:val="center"/>
              <w:rPr>
                <w:sz w:val="24"/>
                <w:szCs w:val="24"/>
              </w:rPr>
            </w:pPr>
            <w:r w:rsidRPr="00367B0E">
              <w:rPr>
                <w:b/>
                <w:bCs/>
                <w:color w:val="FFFFFF"/>
                <w:kern w:val="24"/>
                <w:sz w:val="24"/>
                <w:szCs w:val="24"/>
              </w:rPr>
              <w:t>Выручка</w:t>
            </w:r>
          </w:p>
        </w:tc>
        <w:tc>
          <w:tcPr>
            <w:tcW w:w="3135" w:type="dxa"/>
            <w:tcBorders>
              <w:top w:val="single" w:sz="8" w:space="0" w:color="FFFFFF"/>
              <w:left w:val="single" w:sz="8" w:space="0" w:color="FFFFFF"/>
              <w:bottom w:val="single" w:sz="12" w:space="0" w:color="FFFFFF"/>
              <w:right w:val="single" w:sz="8" w:space="0" w:color="FFFFFF"/>
            </w:tcBorders>
            <w:shd w:val="clear" w:color="auto" w:fill="0379C1"/>
            <w:tcMar>
              <w:top w:w="15" w:type="dxa"/>
              <w:left w:w="15" w:type="dxa"/>
              <w:bottom w:w="0" w:type="dxa"/>
              <w:right w:w="15" w:type="dxa"/>
            </w:tcMar>
            <w:vAlign w:val="center"/>
            <w:hideMark/>
          </w:tcPr>
          <w:p w14:paraId="2E39C356" w14:textId="77777777" w:rsidR="00367B0E" w:rsidRPr="00367B0E" w:rsidRDefault="00367B0E" w:rsidP="003A0015">
            <w:pPr>
              <w:jc w:val="center"/>
              <w:textAlignment w:val="center"/>
              <w:rPr>
                <w:sz w:val="24"/>
                <w:szCs w:val="24"/>
              </w:rPr>
            </w:pPr>
            <w:r w:rsidRPr="00367B0E">
              <w:rPr>
                <w:b/>
                <w:bCs/>
                <w:color w:val="FFFFFF"/>
                <w:kern w:val="24"/>
                <w:sz w:val="24"/>
                <w:szCs w:val="24"/>
                <w:lang w:val="en-US"/>
              </w:rPr>
              <w:t>EBITDA</w:t>
            </w:r>
          </w:p>
        </w:tc>
      </w:tr>
      <w:tr w:rsidR="00367B0E" w:rsidRPr="00367B0E" w14:paraId="2B26A30E" w14:textId="77777777" w:rsidTr="003A0015">
        <w:trPr>
          <w:trHeight w:val="556"/>
        </w:trPr>
        <w:tc>
          <w:tcPr>
            <w:tcW w:w="3135" w:type="dxa"/>
            <w:tcBorders>
              <w:top w:val="single" w:sz="12" w:space="0" w:color="FFFFFF"/>
              <w:left w:val="single" w:sz="8" w:space="0" w:color="FFFFFF"/>
              <w:bottom w:val="single" w:sz="8" w:space="0" w:color="FFFFFF"/>
              <w:right w:val="single" w:sz="8" w:space="0" w:color="FFFFFF"/>
            </w:tcBorders>
            <w:shd w:val="clear" w:color="auto" w:fill="CBD7E9"/>
            <w:tcMar>
              <w:top w:w="15" w:type="dxa"/>
              <w:left w:w="15" w:type="dxa"/>
              <w:bottom w:w="0" w:type="dxa"/>
              <w:right w:w="15" w:type="dxa"/>
            </w:tcMar>
            <w:vAlign w:val="center"/>
            <w:hideMark/>
          </w:tcPr>
          <w:p w14:paraId="32E29A23" w14:textId="77777777" w:rsidR="00367B0E" w:rsidRPr="00367B0E" w:rsidRDefault="00367B0E" w:rsidP="003A0015">
            <w:pPr>
              <w:jc w:val="center"/>
              <w:textAlignment w:val="center"/>
              <w:rPr>
                <w:b/>
                <w:sz w:val="24"/>
                <w:szCs w:val="24"/>
              </w:rPr>
            </w:pPr>
            <w:r w:rsidRPr="00367B0E">
              <w:rPr>
                <w:b/>
                <w:kern w:val="24"/>
                <w:sz w:val="24"/>
                <w:szCs w:val="24"/>
              </w:rPr>
              <w:t>Цена</w:t>
            </w:r>
          </w:p>
        </w:tc>
        <w:tc>
          <w:tcPr>
            <w:tcW w:w="3135" w:type="dxa"/>
            <w:tcBorders>
              <w:top w:val="single" w:sz="12" w:space="0" w:color="FFFFFF"/>
              <w:left w:val="single" w:sz="8" w:space="0" w:color="FFFFFF"/>
              <w:bottom w:val="single" w:sz="8" w:space="0" w:color="FFFFFF"/>
              <w:right w:val="single" w:sz="8" w:space="0" w:color="FFFFFF"/>
            </w:tcBorders>
            <w:shd w:val="clear" w:color="auto" w:fill="CBD7E9"/>
            <w:tcMar>
              <w:top w:w="15" w:type="dxa"/>
              <w:left w:w="15" w:type="dxa"/>
              <w:bottom w:w="0" w:type="dxa"/>
              <w:right w:w="15" w:type="dxa"/>
            </w:tcMar>
            <w:vAlign w:val="center"/>
            <w:hideMark/>
          </w:tcPr>
          <w:p w14:paraId="3A400B74" w14:textId="77777777" w:rsidR="00367B0E" w:rsidRPr="00367B0E" w:rsidRDefault="00367B0E" w:rsidP="00367B0E">
            <w:pPr>
              <w:jc w:val="center"/>
              <w:textAlignment w:val="center"/>
              <w:rPr>
                <w:sz w:val="24"/>
                <w:szCs w:val="24"/>
              </w:rPr>
            </w:pPr>
            <w:r w:rsidRPr="00367B0E">
              <w:rPr>
                <w:color w:val="000000" w:themeColor="text1"/>
                <w:kern w:val="24"/>
                <w:sz w:val="24"/>
                <w:szCs w:val="24"/>
              </w:rPr>
              <w:t>+5%</w:t>
            </w:r>
          </w:p>
        </w:tc>
        <w:tc>
          <w:tcPr>
            <w:tcW w:w="3135" w:type="dxa"/>
            <w:tcBorders>
              <w:top w:val="single" w:sz="12" w:space="0" w:color="FFFFFF"/>
              <w:left w:val="single" w:sz="8" w:space="0" w:color="FFFFFF"/>
              <w:bottom w:val="single" w:sz="8" w:space="0" w:color="FFFFFF"/>
              <w:right w:val="single" w:sz="8" w:space="0" w:color="FFFFFF"/>
            </w:tcBorders>
            <w:shd w:val="clear" w:color="auto" w:fill="CBD7E9"/>
            <w:tcMar>
              <w:top w:w="15" w:type="dxa"/>
              <w:left w:w="15" w:type="dxa"/>
              <w:bottom w:w="0" w:type="dxa"/>
              <w:right w:w="15" w:type="dxa"/>
            </w:tcMar>
            <w:vAlign w:val="center"/>
            <w:hideMark/>
          </w:tcPr>
          <w:p w14:paraId="460439B5" w14:textId="77777777" w:rsidR="00367B0E" w:rsidRPr="00367B0E" w:rsidRDefault="00367B0E" w:rsidP="00367B0E">
            <w:pPr>
              <w:jc w:val="center"/>
              <w:textAlignment w:val="center"/>
              <w:rPr>
                <w:sz w:val="24"/>
                <w:szCs w:val="24"/>
              </w:rPr>
            </w:pPr>
            <w:r w:rsidRPr="00367B0E">
              <w:rPr>
                <w:color w:val="000000" w:themeColor="text1"/>
                <w:kern w:val="24"/>
                <w:sz w:val="24"/>
                <w:szCs w:val="24"/>
              </w:rPr>
              <w:t>+8%</w:t>
            </w:r>
          </w:p>
        </w:tc>
      </w:tr>
      <w:tr w:rsidR="00367B0E" w:rsidRPr="00367B0E" w14:paraId="4D6671F7" w14:textId="77777777" w:rsidTr="003A0015">
        <w:trPr>
          <w:trHeight w:val="556"/>
        </w:trPr>
        <w:tc>
          <w:tcPr>
            <w:tcW w:w="3135" w:type="dxa"/>
            <w:tcBorders>
              <w:top w:val="single" w:sz="8" w:space="0" w:color="FFFFFF"/>
              <w:left w:val="single" w:sz="8" w:space="0" w:color="FFFFFF"/>
              <w:bottom w:val="single" w:sz="8" w:space="0" w:color="FFFFFF"/>
              <w:right w:val="single" w:sz="8" w:space="0" w:color="FFFFFF"/>
            </w:tcBorders>
            <w:shd w:val="clear" w:color="auto" w:fill="E7ECF4"/>
            <w:tcMar>
              <w:top w:w="15" w:type="dxa"/>
              <w:left w:w="15" w:type="dxa"/>
              <w:bottom w:w="0" w:type="dxa"/>
              <w:right w:w="15" w:type="dxa"/>
            </w:tcMar>
            <w:vAlign w:val="center"/>
            <w:hideMark/>
          </w:tcPr>
          <w:p w14:paraId="044A22D0" w14:textId="77777777" w:rsidR="00367B0E" w:rsidRPr="00367B0E" w:rsidRDefault="00367B0E" w:rsidP="003A0015">
            <w:pPr>
              <w:jc w:val="center"/>
              <w:textAlignment w:val="center"/>
              <w:rPr>
                <w:b/>
                <w:sz w:val="24"/>
                <w:szCs w:val="24"/>
              </w:rPr>
            </w:pPr>
            <w:r w:rsidRPr="00367B0E">
              <w:rPr>
                <w:b/>
                <w:kern w:val="24"/>
                <w:sz w:val="24"/>
                <w:szCs w:val="24"/>
              </w:rPr>
              <w:t>Объем</w:t>
            </w:r>
          </w:p>
        </w:tc>
        <w:tc>
          <w:tcPr>
            <w:tcW w:w="3135" w:type="dxa"/>
            <w:tcBorders>
              <w:top w:val="single" w:sz="8" w:space="0" w:color="FFFFFF"/>
              <w:left w:val="single" w:sz="8" w:space="0" w:color="FFFFFF"/>
              <w:bottom w:val="single" w:sz="8" w:space="0" w:color="FFFFFF"/>
              <w:right w:val="single" w:sz="8" w:space="0" w:color="FFFFFF"/>
            </w:tcBorders>
            <w:shd w:val="clear" w:color="auto" w:fill="E7ECF4"/>
            <w:tcMar>
              <w:top w:w="15" w:type="dxa"/>
              <w:left w:w="15" w:type="dxa"/>
              <w:bottom w:w="0" w:type="dxa"/>
              <w:right w:w="15" w:type="dxa"/>
            </w:tcMar>
            <w:vAlign w:val="center"/>
            <w:hideMark/>
          </w:tcPr>
          <w:p w14:paraId="2B26270F" w14:textId="77777777" w:rsidR="00367B0E" w:rsidRPr="00367B0E" w:rsidRDefault="00367B0E" w:rsidP="00367B0E">
            <w:pPr>
              <w:jc w:val="center"/>
              <w:textAlignment w:val="center"/>
              <w:rPr>
                <w:sz w:val="24"/>
                <w:szCs w:val="24"/>
              </w:rPr>
            </w:pPr>
            <w:r w:rsidRPr="00367B0E">
              <w:rPr>
                <w:color w:val="000000" w:themeColor="text1"/>
                <w:kern w:val="24"/>
                <w:sz w:val="24"/>
                <w:szCs w:val="24"/>
              </w:rPr>
              <w:t>+3%</w:t>
            </w:r>
          </w:p>
        </w:tc>
        <w:tc>
          <w:tcPr>
            <w:tcW w:w="3135" w:type="dxa"/>
            <w:tcBorders>
              <w:top w:val="single" w:sz="8" w:space="0" w:color="FFFFFF"/>
              <w:left w:val="single" w:sz="8" w:space="0" w:color="FFFFFF"/>
              <w:bottom w:val="single" w:sz="8" w:space="0" w:color="FFFFFF"/>
              <w:right w:val="single" w:sz="8" w:space="0" w:color="FFFFFF"/>
            </w:tcBorders>
            <w:shd w:val="clear" w:color="auto" w:fill="E7ECF4"/>
            <w:tcMar>
              <w:top w:w="15" w:type="dxa"/>
              <w:left w:w="15" w:type="dxa"/>
              <w:bottom w:w="0" w:type="dxa"/>
              <w:right w:w="15" w:type="dxa"/>
            </w:tcMar>
            <w:vAlign w:val="center"/>
            <w:hideMark/>
          </w:tcPr>
          <w:p w14:paraId="71B52557" w14:textId="77777777" w:rsidR="00367B0E" w:rsidRPr="00367B0E" w:rsidRDefault="00367B0E" w:rsidP="00367B0E">
            <w:pPr>
              <w:jc w:val="center"/>
              <w:textAlignment w:val="center"/>
              <w:rPr>
                <w:sz w:val="24"/>
                <w:szCs w:val="24"/>
              </w:rPr>
            </w:pPr>
            <w:r w:rsidRPr="00367B0E">
              <w:rPr>
                <w:color w:val="000000" w:themeColor="text1"/>
                <w:kern w:val="24"/>
                <w:sz w:val="24"/>
                <w:szCs w:val="24"/>
              </w:rPr>
              <w:t>+5%</w:t>
            </w:r>
          </w:p>
        </w:tc>
      </w:tr>
      <w:tr w:rsidR="00367B0E" w:rsidRPr="00367B0E" w14:paraId="2AF0E55B" w14:textId="77777777" w:rsidTr="003A0015">
        <w:trPr>
          <w:trHeight w:val="556"/>
        </w:trPr>
        <w:tc>
          <w:tcPr>
            <w:tcW w:w="3135" w:type="dxa"/>
            <w:tcBorders>
              <w:top w:val="single" w:sz="8" w:space="0" w:color="FFFFFF"/>
              <w:left w:val="single" w:sz="8" w:space="0" w:color="FFFFFF"/>
              <w:bottom w:val="single" w:sz="8" w:space="0" w:color="FFFFFF"/>
              <w:right w:val="single" w:sz="8" w:space="0" w:color="FFFFFF"/>
            </w:tcBorders>
            <w:shd w:val="clear" w:color="auto" w:fill="CBD7E9"/>
            <w:tcMar>
              <w:top w:w="15" w:type="dxa"/>
              <w:left w:w="15" w:type="dxa"/>
              <w:bottom w:w="0" w:type="dxa"/>
              <w:right w:w="15" w:type="dxa"/>
            </w:tcMar>
            <w:vAlign w:val="center"/>
            <w:hideMark/>
          </w:tcPr>
          <w:p w14:paraId="6E2EF834" w14:textId="77777777" w:rsidR="00367B0E" w:rsidRPr="00367B0E" w:rsidRDefault="00367B0E" w:rsidP="003A0015">
            <w:pPr>
              <w:jc w:val="center"/>
              <w:textAlignment w:val="center"/>
              <w:rPr>
                <w:b/>
                <w:sz w:val="24"/>
                <w:szCs w:val="24"/>
              </w:rPr>
            </w:pPr>
            <w:r w:rsidRPr="00367B0E">
              <w:rPr>
                <w:b/>
                <w:kern w:val="24"/>
                <w:sz w:val="24"/>
                <w:szCs w:val="24"/>
              </w:rPr>
              <w:t>Переменные расходы</w:t>
            </w:r>
          </w:p>
        </w:tc>
        <w:tc>
          <w:tcPr>
            <w:tcW w:w="3135" w:type="dxa"/>
            <w:tcBorders>
              <w:top w:val="single" w:sz="8" w:space="0" w:color="FFFFFF"/>
              <w:left w:val="single" w:sz="8" w:space="0" w:color="FFFFFF"/>
              <w:bottom w:val="single" w:sz="12" w:space="0" w:color="FFFFFF"/>
              <w:right w:val="single" w:sz="8" w:space="0" w:color="FFFFFF"/>
            </w:tcBorders>
            <w:shd w:val="clear" w:color="auto" w:fill="CBD7E9"/>
            <w:tcMar>
              <w:top w:w="15" w:type="dxa"/>
              <w:left w:w="15" w:type="dxa"/>
              <w:bottom w:w="0" w:type="dxa"/>
              <w:right w:w="15" w:type="dxa"/>
            </w:tcMar>
            <w:vAlign w:val="center"/>
            <w:hideMark/>
          </w:tcPr>
          <w:p w14:paraId="1AF4DD2D" w14:textId="77777777" w:rsidR="00367B0E" w:rsidRPr="00367B0E" w:rsidRDefault="00367B0E" w:rsidP="00367B0E">
            <w:pPr>
              <w:jc w:val="center"/>
              <w:textAlignment w:val="center"/>
              <w:rPr>
                <w:sz w:val="24"/>
                <w:szCs w:val="24"/>
              </w:rPr>
            </w:pPr>
            <w:r w:rsidRPr="00367B0E">
              <w:rPr>
                <w:color w:val="FF0000"/>
                <w:kern w:val="24"/>
                <w:sz w:val="24"/>
                <w:szCs w:val="24"/>
              </w:rPr>
              <w:t> </w:t>
            </w:r>
          </w:p>
        </w:tc>
        <w:tc>
          <w:tcPr>
            <w:tcW w:w="3135" w:type="dxa"/>
            <w:tcBorders>
              <w:top w:val="single" w:sz="8" w:space="0" w:color="FFFFFF"/>
              <w:left w:val="single" w:sz="8" w:space="0" w:color="FFFFFF"/>
              <w:bottom w:val="single" w:sz="12" w:space="0" w:color="FFFFFF"/>
              <w:right w:val="single" w:sz="8" w:space="0" w:color="FFFFFF"/>
            </w:tcBorders>
            <w:shd w:val="clear" w:color="auto" w:fill="CBD7E9"/>
            <w:tcMar>
              <w:top w:w="15" w:type="dxa"/>
              <w:left w:w="15" w:type="dxa"/>
              <w:bottom w:w="0" w:type="dxa"/>
              <w:right w:w="15" w:type="dxa"/>
            </w:tcMar>
            <w:vAlign w:val="center"/>
            <w:hideMark/>
          </w:tcPr>
          <w:p w14:paraId="3ED5CB9C" w14:textId="77777777" w:rsidR="00367B0E" w:rsidRPr="00367B0E" w:rsidRDefault="00367B0E" w:rsidP="00367B0E">
            <w:pPr>
              <w:jc w:val="center"/>
              <w:textAlignment w:val="center"/>
              <w:rPr>
                <w:sz w:val="24"/>
                <w:szCs w:val="24"/>
              </w:rPr>
            </w:pPr>
            <w:r w:rsidRPr="00367B0E">
              <w:rPr>
                <w:color w:val="000000" w:themeColor="text1"/>
                <w:kern w:val="24"/>
                <w:sz w:val="24"/>
                <w:szCs w:val="24"/>
              </w:rPr>
              <w:t>-22%</w:t>
            </w:r>
          </w:p>
        </w:tc>
      </w:tr>
      <w:tr w:rsidR="00367B0E" w:rsidRPr="00367B0E" w14:paraId="66516963" w14:textId="77777777" w:rsidTr="003A0015">
        <w:trPr>
          <w:trHeight w:val="556"/>
        </w:trPr>
        <w:tc>
          <w:tcPr>
            <w:tcW w:w="3135" w:type="dxa"/>
            <w:tcBorders>
              <w:top w:val="single" w:sz="8" w:space="0" w:color="FFFFFF"/>
              <w:left w:val="single" w:sz="8" w:space="0" w:color="FFFFFF"/>
              <w:bottom w:val="single" w:sz="8" w:space="0" w:color="FFFFFF"/>
              <w:right w:val="single" w:sz="8" w:space="0" w:color="FFFFFF"/>
            </w:tcBorders>
            <w:shd w:val="clear" w:color="auto" w:fill="E7ECF4"/>
            <w:tcMar>
              <w:top w:w="15" w:type="dxa"/>
              <w:left w:w="15" w:type="dxa"/>
              <w:bottom w:w="0" w:type="dxa"/>
              <w:right w:w="15" w:type="dxa"/>
            </w:tcMar>
            <w:vAlign w:val="center"/>
            <w:hideMark/>
          </w:tcPr>
          <w:p w14:paraId="769BAB0C" w14:textId="77777777" w:rsidR="00367B0E" w:rsidRPr="00367B0E" w:rsidRDefault="00367B0E" w:rsidP="003A0015">
            <w:pPr>
              <w:jc w:val="center"/>
              <w:textAlignment w:val="center"/>
              <w:rPr>
                <w:b/>
                <w:sz w:val="24"/>
                <w:szCs w:val="24"/>
              </w:rPr>
            </w:pPr>
            <w:r w:rsidRPr="00367B0E">
              <w:rPr>
                <w:b/>
                <w:kern w:val="24"/>
                <w:sz w:val="24"/>
                <w:szCs w:val="24"/>
              </w:rPr>
              <w:t>Постоянные расходы</w:t>
            </w:r>
          </w:p>
        </w:tc>
        <w:tc>
          <w:tcPr>
            <w:tcW w:w="3135" w:type="dxa"/>
            <w:tcBorders>
              <w:top w:val="single" w:sz="12" w:space="0" w:color="FFFFFF"/>
              <w:left w:val="single" w:sz="8" w:space="0" w:color="FFFFFF"/>
              <w:bottom w:val="single" w:sz="8" w:space="0" w:color="FFFFFF"/>
              <w:right w:val="single" w:sz="8" w:space="0" w:color="FFFFFF"/>
            </w:tcBorders>
            <w:shd w:val="clear" w:color="auto" w:fill="E7ECF4"/>
            <w:tcMar>
              <w:top w:w="15" w:type="dxa"/>
              <w:left w:w="15" w:type="dxa"/>
              <w:bottom w:w="0" w:type="dxa"/>
              <w:right w:w="15" w:type="dxa"/>
            </w:tcMar>
            <w:vAlign w:val="center"/>
            <w:hideMark/>
          </w:tcPr>
          <w:p w14:paraId="4CFDE724" w14:textId="77777777" w:rsidR="00367B0E" w:rsidRPr="00367B0E" w:rsidRDefault="00367B0E" w:rsidP="00367B0E">
            <w:pPr>
              <w:jc w:val="center"/>
              <w:textAlignment w:val="center"/>
              <w:rPr>
                <w:sz w:val="24"/>
                <w:szCs w:val="24"/>
              </w:rPr>
            </w:pPr>
            <w:r w:rsidRPr="00367B0E">
              <w:rPr>
                <w:color w:val="FF0000"/>
                <w:kern w:val="24"/>
                <w:sz w:val="24"/>
                <w:szCs w:val="24"/>
              </w:rPr>
              <w:t> </w:t>
            </w:r>
          </w:p>
        </w:tc>
        <w:tc>
          <w:tcPr>
            <w:tcW w:w="3135" w:type="dxa"/>
            <w:tcBorders>
              <w:top w:val="single" w:sz="12" w:space="0" w:color="FFFFFF"/>
              <w:left w:val="single" w:sz="8" w:space="0" w:color="FFFFFF"/>
              <w:bottom w:val="single" w:sz="8" w:space="0" w:color="FFFFFF"/>
              <w:right w:val="single" w:sz="8" w:space="0" w:color="FFFFFF"/>
            </w:tcBorders>
            <w:shd w:val="clear" w:color="auto" w:fill="E7ECF4"/>
            <w:tcMar>
              <w:top w:w="15" w:type="dxa"/>
              <w:left w:w="15" w:type="dxa"/>
              <w:bottom w:w="0" w:type="dxa"/>
              <w:right w:w="15" w:type="dxa"/>
            </w:tcMar>
            <w:vAlign w:val="center"/>
            <w:hideMark/>
          </w:tcPr>
          <w:p w14:paraId="43992C9D" w14:textId="77777777" w:rsidR="00367B0E" w:rsidRPr="00367B0E" w:rsidRDefault="00367B0E" w:rsidP="00367B0E">
            <w:pPr>
              <w:jc w:val="center"/>
              <w:textAlignment w:val="center"/>
              <w:rPr>
                <w:sz w:val="24"/>
                <w:szCs w:val="24"/>
              </w:rPr>
            </w:pPr>
            <w:r w:rsidRPr="00367B0E">
              <w:rPr>
                <w:color w:val="000000" w:themeColor="text1"/>
                <w:kern w:val="24"/>
                <w:sz w:val="24"/>
                <w:szCs w:val="24"/>
              </w:rPr>
              <w:t>+3%</w:t>
            </w:r>
          </w:p>
        </w:tc>
      </w:tr>
      <w:tr w:rsidR="00367B0E" w:rsidRPr="00367B0E" w14:paraId="440BC032" w14:textId="77777777" w:rsidTr="003A0015">
        <w:trPr>
          <w:trHeight w:val="556"/>
        </w:trPr>
        <w:tc>
          <w:tcPr>
            <w:tcW w:w="3135" w:type="dxa"/>
            <w:tcBorders>
              <w:top w:val="single" w:sz="8" w:space="0" w:color="FFFFFF"/>
              <w:left w:val="single" w:sz="8" w:space="0" w:color="FFFFFF"/>
              <w:bottom w:val="single" w:sz="8" w:space="0" w:color="FFFFFF"/>
              <w:right w:val="single" w:sz="8" w:space="0" w:color="FFFFFF"/>
            </w:tcBorders>
            <w:shd w:val="clear" w:color="auto" w:fill="CBD7E9"/>
            <w:tcMar>
              <w:top w:w="15" w:type="dxa"/>
              <w:left w:w="15" w:type="dxa"/>
              <w:bottom w:w="0" w:type="dxa"/>
              <w:right w:w="15" w:type="dxa"/>
            </w:tcMar>
            <w:vAlign w:val="center"/>
            <w:hideMark/>
          </w:tcPr>
          <w:p w14:paraId="5C44D973" w14:textId="77777777" w:rsidR="00367B0E" w:rsidRPr="00367B0E" w:rsidRDefault="00367B0E" w:rsidP="003A0015">
            <w:pPr>
              <w:jc w:val="center"/>
              <w:textAlignment w:val="center"/>
              <w:rPr>
                <w:b/>
                <w:sz w:val="24"/>
                <w:szCs w:val="24"/>
              </w:rPr>
            </w:pPr>
            <w:proofErr w:type="gramStart"/>
            <w:r w:rsidRPr="00367B0E">
              <w:rPr>
                <w:b/>
                <w:kern w:val="24"/>
                <w:sz w:val="24"/>
                <w:szCs w:val="24"/>
              </w:rPr>
              <w:t>Курсовые</w:t>
            </w:r>
            <w:proofErr w:type="gramEnd"/>
            <w:r w:rsidRPr="00367B0E">
              <w:rPr>
                <w:b/>
                <w:kern w:val="24"/>
                <w:sz w:val="24"/>
                <w:szCs w:val="24"/>
              </w:rPr>
              <w:t xml:space="preserve"> разницы</w:t>
            </w:r>
          </w:p>
        </w:tc>
        <w:tc>
          <w:tcPr>
            <w:tcW w:w="3135" w:type="dxa"/>
            <w:tcBorders>
              <w:top w:val="single" w:sz="8" w:space="0" w:color="FFFFFF"/>
              <w:left w:val="single" w:sz="8" w:space="0" w:color="FFFFFF"/>
              <w:bottom w:val="single" w:sz="12" w:space="0" w:color="FFFFFF"/>
              <w:right w:val="single" w:sz="8" w:space="0" w:color="FFFFFF"/>
            </w:tcBorders>
            <w:shd w:val="clear" w:color="auto" w:fill="CBD7E9"/>
            <w:tcMar>
              <w:top w:w="15" w:type="dxa"/>
              <w:left w:w="15" w:type="dxa"/>
              <w:bottom w:w="0" w:type="dxa"/>
              <w:right w:w="15" w:type="dxa"/>
            </w:tcMar>
            <w:vAlign w:val="center"/>
            <w:hideMark/>
          </w:tcPr>
          <w:p w14:paraId="5856EC7D" w14:textId="77777777" w:rsidR="00367B0E" w:rsidRPr="00367B0E" w:rsidRDefault="00367B0E" w:rsidP="00367B0E">
            <w:pPr>
              <w:jc w:val="center"/>
              <w:textAlignment w:val="center"/>
              <w:rPr>
                <w:sz w:val="24"/>
                <w:szCs w:val="24"/>
              </w:rPr>
            </w:pPr>
            <w:r w:rsidRPr="00367B0E">
              <w:rPr>
                <w:color w:val="FF0000"/>
                <w:kern w:val="24"/>
                <w:sz w:val="24"/>
                <w:szCs w:val="24"/>
              </w:rPr>
              <w:t> </w:t>
            </w:r>
          </w:p>
        </w:tc>
        <w:tc>
          <w:tcPr>
            <w:tcW w:w="3135" w:type="dxa"/>
            <w:tcBorders>
              <w:top w:val="single" w:sz="8" w:space="0" w:color="FFFFFF"/>
              <w:left w:val="single" w:sz="8" w:space="0" w:color="FFFFFF"/>
              <w:bottom w:val="single" w:sz="12" w:space="0" w:color="FFFFFF"/>
              <w:right w:val="single" w:sz="8" w:space="0" w:color="FFFFFF"/>
            </w:tcBorders>
            <w:shd w:val="clear" w:color="auto" w:fill="CBD7E9"/>
            <w:tcMar>
              <w:top w:w="15" w:type="dxa"/>
              <w:left w:w="15" w:type="dxa"/>
              <w:bottom w:w="0" w:type="dxa"/>
              <w:right w:w="15" w:type="dxa"/>
            </w:tcMar>
            <w:vAlign w:val="center"/>
            <w:hideMark/>
          </w:tcPr>
          <w:p w14:paraId="19BB5DD7" w14:textId="77777777" w:rsidR="00367B0E" w:rsidRPr="00367B0E" w:rsidRDefault="00367B0E" w:rsidP="00367B0E">
            <w:pPr>
              <w:jc w:val="center"/>
              <w:textAlignment w:val="center"/>
              <w:rPr>
                <w:sz w:val="24"/>
                <w:szCs w:val="24"/>
              </w:rPr>
            </w:pPr>
            <w:r w:rsidRPr="00367B0E">
              <w:rPr>
                <w:color w:val="000000" w:themeColor="text1"/>
                <w:kern w:val="24"/>
                <w:sz w:val="24"/>
                <w:szCs w:val="24"/>
              </w:rPr>
              <w:t>+1%</w:t>
            </w:r>
          </w:p>
        </w:tc>
      </w:tr>
      <w:tr w:rsidR="00367B0E" w:rsidRPr="00367B0E" w14:paraId="3C0D158A" w14:textId="77777777" w:rsidTr="003A0015">
        <w:trPr>
          <w:trHeight w:val="556"/>
        </w:trPr>
        <w:tc>
          <w:tcPr>
            <w:tcW w:w="3135" w:type="dxa"/>
            <w:tcBorders>
              <w:top w:val="single" w:sz="8" w:space="0" w:color="FFFFFF"/>
              <w:left w:val="single" w:sz="8" w:space="0" w:color="FFFFFF"/>
              <w:bottom w:val="single" w:sz="8" w:space="0" w:color="FFFFFF"/>
              <w:right w:val="single" w:sz="8" w:space="0" w:color="FFFFFF"/>
            </w:tcBorders>
            <w:shd w:val="clear" w:color="auto" w:fill="E7ECF4"/>
            <w:tcMar>
              <w:top w:w="15" w:type="dxa"/>
              <w:left w:w="15" w:type="dxa"/>
              <w:bottom w:w="0" w:type="dxa"/>
              <w:right w:w="15" w:type="dxa"/>
            </w:tcMar>
            <w:vAlign w:val="center"/>
            <w:hideMark/>
          </w:tcPr>
          <w:p w14:paraId="11D915C2" w14:textId="77777777" w:rsidR="00367B0E" w:rsidRPr="00367B0E" w:rsidRDefault="00367B0E" w:rsidP="003A0015">
            <w:pPr>
              <w:jc w:val="center"/>
              <w:textAlignment w:val="center"/>
              <w:rPr>
                <w:b/>
                <w:sz w:val="24"/>
                <w:szCs w:val="24"/>
              </w:rPr>
            </w:pPr>
            <w:r w:rsidRPr="00367B0E">
              <w:rPr>
                <w:b/>
                <w:bCs/>
                <w:kern w:val="24"/>
                <w:sz w:val="24"/>
                <w:szCs w:val="24"/>
              </w:rPr>
              <w:t>Отклонение от плана</w:t>
            </w:r>
          </w:p>
        </w:tc>
        <w:tc>
          <w:tcPr>
            <w:tcW w:w="3135" w:type="dxa"/>
            <w:tcBorders>
              <w:top w:val="single" w:sz="12" w:space="0" w:color="FFFFFF"/>
              <w:left w:val="single" w:sz="8" w:space="0" w:color="FFFFFF"/>
              <w:bottom w:val="single" w:sz="8" w:space="0" w:color="FFFFFF"/>
              <w:right w:val="single" w:sz="8" w:space="0" w:color="FFFFFF"/>
            </w:tcBorders>
            <w:shd w:val="clear" w:color="auto" w:fill="E7ECF4"/>
            <w:tcMar>
              <w:top w:w="15" w:type="dxa"/>
              <w:left w:w="15" w:type="dxa"/>
              <w:bottom w:w="0" w:type="dxa"/>
              <w:right w:w="15" w:type="dxa"/>
            </w:tcMar>
            <w:vAlign w:val="center"/>
            <w:hideMark/>
          </w:tcPr>
          <w:p w14:paraId="502473EA" w14:textId="77777777" w:rsidR="00367B0E" w:rsidRPr="00367B0E" w:rsidRDefault="00367B0E" w:rsidP="00367B0E">
            <w:pPr>
              <w:jc w:val="center"/>
              <w:textAlignment w:val="center"/>
              <w:rPr>
                <w:sz w:val="24"/>
                <w:szCs w:val="24"/>
              </w:rPr>
            </w:pPr>
            <w:r w:rsidRPr="00367B0E">
              <w:rPr>
                <w:b/>
                <w:bCs/>
                <w:color w:val="000000" w:themeColor="text1"/>
                <w:kern w:val="24"/>
                <w:sz w:val="24"/>
                <w:szCs w:val="24"/>
              </w:rPr>
              <w:t>+8%</w:t>
            </w:r>
          </w:p>
        </w:tc>
        <w:tc>
          <w:tcPr>
            <w:tcW w:w="3135" w:type="dxa"/>
            <w:tcBorders>
              <w:top w:val="single" w:sz="12" w:space="0" w:color="FFFFFF"/>
              <w:left w:val="single" w:sz="8" w:space="0" w:color="FFFFFF"/>
              <w:bottom w:val="single" w:sz="8" w:space="0" w:color="FFFFFF"/>
              <w:right w:val="single" w:sz="8" w:space="0" w:color="FFFFFF"/>
            </w:tcBorders>
            <w:shd w:val="clear" w:color="auto" w:fill="E7ECF4"/>
            <w:tcMar>
              <w:top w:w="15" w:type="dxa"/>
              <w:left w:w="15" w:type="dxa"/>
              <w:bottom w:w="0" w:type="dxa"/>
              <w:right w:w="15" w:type="dxa"/>
            </w:tcMar>
            <w:vAlign w:val="center"/>
            <w:hideMark/>
          </w:tcPr>
          <w:p w14:paraId="217FB9F1" w14:textId="77777777" w:rsidR="00367B0E" w:rsidRPr="00367B0E" w:rsidRDefault="00367B0E" w:rsidP="00367B0E">
            <w:pPr>
              <w:jc w:val="center"/>
              <w:textAlignment w:val="center"/>
              <w:rPr>
                <w:sz w:val="24"/>
                <w:szCs w:val="24"/>
              </w:rPr>
            </w:pPr>
            <w:r w:rsidRPr="00367B0E">
              <w:rPr>
                <w:b/>
                <w:bCs/>
                <w:color w:val="000000" w:themeColor="text1"/>
                <w:kern w:val="24"/>
                <w:sz w:val="24"/>
                <w:szCs w:val="24"/>
              </w:rPr>
              <w:t>-5%</w:t>
            </w:r>
          </w:p>
        </w:tc>
      </w:tr>
    </w:tbl>
    <w:p w14:paraId="4CCEF362" w14:textId="77777777" w:rsidR="00367B0E" w:rsidRDefault="00367B0E" w:rsidP="00320E33">
      <w:pPr>
        <w:jc w:val="both"/>
      </w:pPr>
    </w:p>
    <w:p w14:paraId="0A474142" w14:textId="77777777" w:rsidR="003A0015" w:rsidRPr="003A0015" w:rsidRDefault="003A0015" w:rsidP="00A56B1D">
      <w:pPr>
        <w:spacing w:before="40" w:after="40"/>
        <w:ind w:firstLine="709"/>
        <w:jc w:val="both"/>
        <w:textAlignment w:val="baseline"/>
        <w:rPr>
          <w:sz w:val="24"/>
          <w:szCs w:val="24"/>
        </w:rPr>
      </w:pPr>
      <w:proofErr w:type="spellStart"/>
      <w:r w:rsidRPr="003A0015">
        <w:rPr>
          <w:sz w:val="24"/>
          <w:szCs w:val="24"/>
        </w:rPr>
        <w:t>Ebitda</w:t>
      </w:r>
      <w:proofErr w:type="spellEnd"/>
      <w:r w:rsidRPr="003A0015">
        <w:rPr>
          <w:sz w:val="24"/>
          <w:szCs w:val="24"/>
        </w:rPr>
        <w:t xml:space="preserve"> Общества за 2021 год составила 3 303 </w:t>
      </w:r>
      <w:proofErr w:type="gramStart"/>
      <w:r w:rsidRPr="003A0015">
        <w:rPr>
          <w:sz w:val="24"/>
          <w:szCs w:val="24"/>
        </w:rPr>
        <w:t>млн</w:t>
      </w:r>
      <w:proofErr w:type="gramEnd"/>
      <w:r w:rsidRPr="003A0015">
        <w:rPr>
          <w:sz w:val="24"/>
          <w:szCs w:val="24"/>
        </w:rPr>
        <w:t xml:space="preserve"> руб., что на 5% ниже запланированного объема.</w:t>
      </w:r>
    </w:p>
    <w:p w14:paraId="6A9F4037" w14:textId="77777777" w:rsidR="003A0015" w:rsidRPr="003A0015" w:rsidRDefault="003A0015" w:rsidP="00A56B1D">
      <w:pPr>
        <w:spacing w:before="40" w:after="40"/>
        <w:ind w:firstLine="709"/>
        <w:jc w:val="both"/>
        <w:textAlignment w:val="baseline"/>
        <w:rPr>
          <w:sz w:val="24"/>
          <w:szCs w:val="24"/>
        </w:rPr>
      </w:pPr>
      <w:r w:rsidRPr="003A0015">
        <w:rPr>
          <w:sz w:val="24"/>
          <w:szCs w:val="24"/>
        </w:rPr>
        <w:t xml:space="preserve">Основное снижение </w:t>
      </w:r>
      <w:proofErr w:type="spellStart"/>
      <w:r w:rsidRPr="003A0015">
        <w:rPr>
          <w:sz w:val="24"/>
          <w:szCs w:val="24"/>
        </w:rPr>
        <w:t>Ebitda</w:t>
      </w:r>
      <w:proofErr w:type="spellEnd"/>
      <w:r w:rsidRPr="003A0015">
        <w:rPr>
          <w:sz w:val="24"/>
          <w:szCs w:val="24"/>
        </w:rPr>
        <w:t xml:space="preserve"> произошло за счет уменьшения объема перевалки.</w:t>
      </w:r>
    </w:p>
    <w:p w14:paraId="7A6F6381" w14:textId="1EA059AE" w:rsidR="003A0015" w:rsidRPr="003A0015" w:rsidRDefault="003A0015" w:rsidP="00A56B1D">
      <w:pPr>
        <w:spacing w:before="40" w:after="40"/>
        <w:ind w:firstLine="709"/>
        <w:jc w:val="both"/>
        <w:textAlignment w:val="baseline"/>
        <w:rPr>
          <w:sz w:val="24"/>
          <w:szCs w:val="24"/>
        </w:rPr>
      </w:pPr>
      <w:r w:rsidRPr="003A0015">
        <w:rPr>
          <w:sz w:val="24"/>
          <w:szCs w:val="24"/>
        </w:rPr>
        <w:t xml:space="preserve">Рентабельность </w:t>
      </w:r>
      <w:proofErr w:type="spellStart"/>
      <w:r w:rsidRPr="003A0015">
        <w:rPr>
          <w:sz w:val="24"/>
          <w:szCs w:val="24"/>
        </w:rPr>
        <w:t>Ebitda</w:t>
      </w:r>
      <w:proofErr w:type="spellEnd"/>
      <w:r w:rsidRPr="003A0015">
        <w:rPr>
          <w:sz w:val="24"/>
          <w:szCs w:val="24"/>
        </w:rPr>
        <w:t xml:space="preserve"> ниже запланированной, так как в Бюджете на 2021 год не была запланирована продажа зерна (согласно бюджетному посланию АО </w:t>
      </w:r>
      <w:r w:rsidR="00387050">
        <w:rPr>
          <w:sz w:val="24"/>
          <w:szCs w:val="24"/>
        </w:rPr>
        <w:t>«</w:t>
      </w:r>
      <w:r w:rsidRPr="003A0015">
        <w:rPr>
          <w:sz w:val="24"/>
          <w:szCs w:val="24"/>
        </w:rPr>
        <w:t>ОЗК</w:t>
      </w:r>
      <w:r w:rsidR="00387050">
        <w:rPr>
          <w:sz w:val="24"/>
          <w:szCs w:val="24"/>
        </w:rPr>
        <w:t>»</w:t>
      </w:r>
      <w:r w:rsidRPr="003A0015">
        <w:rPr>
          <w:sz w:val="24"/>
          <w:szCs w:val="24"/>
        </w:rPr>
        <w:t>). Рентабельн</w:t>
      </w:r>
      <w:r>
        <w:rPr>
          <w:sz w:val="24"/>
          <w:szCs w:val="24"/>
        </w:rPr>
        <w:t>ость по этому виду деятельности</w:t>
      </w:r>
      <w:r w:rsidRPr="003A0015">
        <w:rPr>
          <w:sz w:val="24"/>
          <w:szCs w:val="24"/>
        </w:rPr>
        <w:t xml:space="preserve"> около 6%. </w:t>
      </w:r>
    </w:p>
    <w:p w14:paraId="3A5BCE91" w14:textId="77777777" w:rsidR="00367B0E" w:rsidRDefault="00367B0E" w:rsidP="00320E33">
      <w:pPr>
        <w:jc w:val="both"/>
      </w:pPr>
    </w:p>
    <w:p w14:paraId="5EF57936" w14:textId="77777777" w:rsidR="007957BA" w:rsidRDefault="007957BA" w:rsidP="00320E33">
      <w:pPr>
        <w:jc w:val="both"/>
      </w:pPr>
    </w:p>
    <w:p w14:paraId="0A37F49F" w14:textId="77777777" w:rsidR="007957BA" w:rsidRDefault="007957BA" w:rsidP="00320E33">
      <w:pPr>
        <w:jc w:val="both"/>
      </w:pPr>
    </w:p>
    <w:p w14:paraId="1FB02FBC" w14:textId="77777777" w:rsidR="007957BA" w:rsidRDefault="007957BA" w:rsidP="00320E33">
      <w:pPr>
        <w:jc w:val="both"/>
      </w:pPr>
    </w:p>
    <w:p w14:paraId="45240D13" w14:textId="77777777" w:rsidR="007957BA" w:rsidRDefault="007957BA" w:rsidP="00320E33">
      <w:pPr>
        <w:jc w:val="both"/>
      </w:pPr>
    </w:p>
    <w:p w14:paraId="13165A36" w14:textId="77777777" w:rsidR="007957BA" w:rsidRDefault="007957BA" w:rsidP="00320E33">
      <w:pPr>
        <w:jc w:val="both"/>
      </w:pPr>
    </w:p>
    <w:p w14:paraId="5B8F87F5" w14:textId="77777777" w:rsidR="007957BA" w:rsidRDefault="007957BA" w:rsidP="00320E33">
      <w:pPr>
        <w:jc w:val="both"/>
      </w:pPr>
    </w:p>
    <w:p w14:paraId="2C5FA0A4" w14:textId="77777777" w:rsidR="007957BA" w:rsidRDefault="007957BA" w:rsidP="00320E33">
      <w:pPr>
        <w:jc w:val="both"/>
      </w:pPr>
    </w:p>
    <w:p w14:paraId="6F339D56" w14:textId="77777777" w:rsidR="00F77609" w:rsidRDefault="00F77609" w:rsidP="00F77609">
      <w:pPr>
        <w:pStyle w:val="affc"/>
        <w:numPr>
          <w:ilvl w:val="0"/>
          <w:numId w:val="78"/>
        </w:numPr>
        <w:ind w:left="993" w:hanging="284"/>
        <w:jc w:val="both"/>
      </w:pPr>
      <w:bookmarkStart w:id="60" w:name="_Toc103946646"/>
      <w:r>
        <w:t>Выявление и реализация (отчуждение) Обществом непрофильных активов</w:t>
      </w:r>
      <w:bookmarkEnd w:id="60"/>
    </w:p>
    <w:p w14:paraId="2A27DE6F" w14:textId="77777777" w:rsidR="00F77609" w:rsidRDefault="00F77609" w:rsidP="00F77609">
      <w:pPr>
        <w:ind w:firstLine="709"/>
        <w:jc w:val="both"/>
        <w:rPr>
          <w:sz w:val="24"/>
          <w:szCs w:val="24"/>
        </w:rPr>
      </w:pPr>
    </w:p>
    <w:p w14:paraId="568D1B45" w14:textId="68503E09" w:rsidR="00F77609" w:rsidRDefault="00F77609" w:rsidP="00F77609">
      <w:pPr>
        <w:ind w:firstLine="709"/>
        <w:jc w:val="both"/>
        <w:rPr>
          <w:sz w:val="24"/>
          <w:szCs w:val="24"/>
        </w:rPr>
      </w:pPr>
      <w:r>
        <w:rPr>
          <w:sz w:val="24"/>
          <w:szCs w:val="24"/>
        </w:rPr>
        <w:t xml:space="preserve">Мероприятия в отношении непрофильных активов в ПАО </w:t>
      </w:r>
      <w:r w:rsidR="00387050">
        <w:rPr>
          <w:sz w:val="24"/>
          <w:szCs w:val="24"/>
        </w:rPr>
        <w:t>«</w:t>
      </w:r>
      <w:r>
        <w:rPr>
          <w:sz w:val="24"/>
          <w:szCs w:val="24"/>
        </w:rPr>
        <w:t>НКХП</w:t>
      </w:r>
      <w:r w:rsidR="00387050">
        <w:rPr>
          <w:sz w:val="24"/>
          <w:szCs w:val="24"/>
        </w:rPr>
        <w:t>»</w:t>
      </w:r>
      <w:r>
        <w:rPr>
          <w:sz w:val="24"/>
          <w:szCs w:val="24"/>
        </w:rPr>
        <w:t xml:space="preserve"> регламентированы следующими документами, утвержденными Советом директоров Общества (протокол № 128 от 05.12.2017): </w:t>
      </w:r>
    </w:p>
    <w:p w14:paraId="7E5C02D3" w14:textId="77777777" w:rsidR="00F77609" w:rsidRDefault="00F77609" w:rsidP="00F77609">
      <w:pPr>
        <w:ind w:firstLine="709"/>
        <w:jc w:val="both"/>
        <w:rPr>
          <w:sz w:val="24"/>
          <w:szCs w:val="24"/>
        </w:rPr>
      </w:pPr>
    </w:p>
    <w:p w14:paraId="2AE553E9" w14:textId="77777777" w:rsidR="00F77609" w:rsidRDefault="00F77609" w:rsidP="00F77609">
      <w:pPr>
        <w:pStyle w:val="a9"/>
        <w:numPr>
          <w:ilvl w:val="0"/>
          <w:numId w:val="79"/>
        </w:numPr>
        <w:jc w:val="both"/>
        <w:rPr>
          <w:rFonts w:ascii="Times New Roman" w:hAnsi="Times New Roman" w:cs="Times New Roman"/>
          <w:sz w:val="24"/>
          <w:szCs w:val="24"/>
        </w:rPr>
      </w:pPr>
      <w:r>
        <w:rPr>
          <w:rFonts w:ascii="Times New Roman" w:hAnsi="Times New Roman" w:cs="Times New Roman"/>
          <w:sz w:val="24"/>
          <w:szCs w:val="24"/>
        </w:rPr>
        <w:t xml:space="preserve">Программа отчуждения непрофильных активов Общества; </w:t>
      </w:r>
    </w:p>
    <w:p w14:paraId="3AD0E3D7" w14:textId="77777777" w:rsidR="00F77609" w:rsidRDefault="00F77609" w:rsidP="00F77609">
      <w:pPr>
        <w:pStyle w:val="a9"/>
        <w:numPr>
          <w:ilvl w:val="0"/>
          <w:numId w:val="79"/>
        </w:numPr>
        <w:jc w:val="both"/>
        <w:rPr>
          <w:rFonts w:ascii="Times New Roman" w:hAnsi="Times New Roman" w:cs="Times New Roman"/>
          <w:sz w:val="24"/>
          <w:szCs w:val="24"/>
        </w:rPr>
      </w:pPr>
      <w:r>
        <w:rPr>
          <w:rFonts w:ascii="Times New Roman" w:hAnsi="Times New Roman" w:cs="Times New Roman"/>
          <w:sz w:val="24"/>
          <w:szCs w:val="24"/>
        </w:rPr>
        <w:t xml:space="preserve">Реестр непрофильных активов Общества; </w:t>
      </w:r>
    </w:p>
    <w:p w14:paraId="7AC192E8" w14:textId="77777777" w:rsidR="00F77609" w:rsidRDefault="00F77609" w:rsidP="00F77609">
      <w:pPr>
        <w:pStyle w:val="a9"/>
        <w:numPr>
          <w:ilvl w:val="0"/>
          <w:numId w:val="79"/>
        </w:numPr>
        <w:jc w:val="both"/>
        <w:rPr>
          <w:rFonts w:ascii="Times New Roman" w:hAnsi="Times New Roman" w:cs="Times New Roman"/>
          <w:sz w:val="24"/>
          <w:szCs w:val="24"/>
        </w:rPr>
      </w:pPr>
      <w:r>
        <w:rPr>
          <w:rFonts w:ascii="Times New Roman" w:hAnsi="Times New Roman" w:cs="Times New Roman"/>
          <w:sz w:val="24"/>
          <w:szCs w:val="24"/>
        </w:rPr>
        <w:t>План мероприятий по реализации непрофильных активов Общества.</w:t>
      </w:r>
    </w:p>
    <w:p w14:paraId="6F2DCC62" w14:textId="5F9E33F1" w:rsidR="00F77609" w:rsidRDefault="00F77609" w:rsidP="00F77609">
      <w:pPr>
        <w:ind w:firstLine="709"/>
        <w:jc w:val="both"/>
        <w:rPr>
          <w:sz w:val="24"/>
          <w:szCs w:val="24"/>
        </w:rPr>
      </w:pPr>
      <w:r>
        <w:rPr>
          <w:sz w:val="24"/>
          <w:szCs w:val="24"/>
        </w:rPr>
        <w:t>Согласно Плану мероприятий по реализации непрофильных активов Общества в 2021 г. непрофильные активы</w:t>
      </w:r>
      <w:r w:rsidR="00271FE6">
        <w:rPr>
          <w:sz w:val="24"/>
          <w:szCs w:val="24"/>
        </w:rPr>
        <w:t>, подлежащие</w:t>
      </w:r>
      <w:r>
        <w:rPr>
          <w:sz w:val="24"/>
          <w:szCs w:val="24"/>
        </w:rPr>
        <w:t xml:space="preserve"> реализации не были предусмотрены. По состоянию на 31.12.2021 Реестр непрофильных активов Общества включает 8 непрофильных активов, которым присвоен код </w:t>
      </w:r>
      <w:r w:rsidR="00387050">
        <w:rPr>
          <w:sz w:val="24"/>
          <w:szCs w:val="24"/>
        </w:rPr>
        <w:t>«</w:t>
      </w:r>
      <w:r>
        <w:rPr>
          <w:sz w:val="24"/>
          <w:szCs w:val="24"/>
        </w:rPr>
        <w:t>С</w:t>
      </w:r>
      <w:r w:rsidR="00387050">
        <w:rPr>
          <w:sz w:val="24"/>
          <w:szCs w:val="24"/>
        </w:rPr>
        <w:t>»</w:t>
      </w:r>
      <w:r>
        <w:rPr>
          <w:sz w:val="24"/>
          <w:szCs w:val="24"/>
        </w:rPr>
        <w:t xml:space="preserve"> - сохранение в Обществе. В 2021 г. новых активов, подлежащих включению в Реестр и План мероприятий по реализации непрофильных активов Общества, выявлено не было.</w:t>
      </w:r>
    </w:p>
    <w:p w14:paraId="4B06C06A" w14:textId="77777777" w:rsidR="00F77609" w:rsidRDefault="00F77609" w:rsidP="00F77609">
      <w:pPr>
        <w:ind w:firstLine="709"/>
        <w:jc w:val="both"/>
        <w:rPr>
          <w:sz w:val="24"/>
          <w:szCs w:val="24"/>
        </w:rPr>
      </w:pPr>
    </w:p>
    <w:p w14:paraId="5D10833D" w14:textId="77777777" w:rsidR="00F77609" w:rsidRDefault="00F77609" w:rsidP="00F77609">
      <w:pPr>
        <w:pStyle w:val="affc"/>
        <w:numPr>
          <w:ilvl w:val="0"/>
          <w:numId w:val="78"/>
        </w:numPr>
        <w:ind w:left="993" w:hanging="284"/>
        <w:jc w:val="both"/>
      </w:pPr>
      <w:bookmarkStart w:id="61" w:name="_Toc103946647"/>
      <w:r>
        <w:t>Сделки со связанными сторонами в соответствии с критериями, установленными МСФО</w:t>
      </w:r>
      <w:bookmarkEnd w:id="61"/>
    </w:p>
    <w:p w14:paraId="5D87A81B" w14:textId="77777777" w:rsidR="00F77609" w:rsidRDefault="00F77609" w:rsidP="00F77609">
      <w:pPr>
        <w:spacing w:line="276" w:lineRule="auto"/>
        <w:ind w:firstLine="709"/>
        <w:jc w:val="both"/>
        <w:rPr>
          <w:sz w:val="24"/>
          <w:szCs w:val="24"/>
        </w:rPr>
      </w:pPr>
    </w:p>
    <w:p w14:paraId="3848F1B2" w14:textId="77777777" w:rsidR="00F77609" w:rsidRPr="00320E33" w:rsidRDefault="00F77609" w:rsidP="00F77609">
      <w:pPr>
        <w:spacing w:line="276" w:lineRule="auto"/>
        <w:ind w:firstLine="709"/>
        <w:jc w:val="both"/>
        <w:rPr>
          <w:sz w:val="24"/>
          <w:szCs w:val="24"/>
        </w:rPr>
      </w:pPr>
      <w:r>
        <w:rPr>
          <w:sz w:val="24"/>
          <w:szCs w:val="24"/>
        </w:rPr>
        <w:t>Информация о сделках со связанными сторонами раскрывается в составе Годовой финансовой отчетности за 2021 год, составленной по международным стандартам финансовой отчетности (МСФО).</w:t>
      </w:r>
    </w:p>
    <w:p w14:paraId="28DA61D7" w14:textId="77777777" w:rsidR="00367B0E" w:rsidRDefault="00367B0E" w:rsidP="00320E33">
      <w:pPr>
        <w:jc w:val="both"/>
      </w:pPr>
    </w:p>
    <w:p w14:paraId="1C9730B0" w14:textId="77777777" w:rsidR="00F77609" w:rsidRPr="00320E33" w:rsidRDefault="00F77609" w:rsidP="00320E33">
      <w:pPr>
        <w:jc w:val="both"/>
      </w:pPr>
    </w:p>
    <w:p w14:paraId="05ED84E7" w14:textId="0B02547B" w:rsidR="001417C4" w:rsidRPr="0046387A" w:rsidRDefault="00080C9C" w:rsidP="00080C9C">
      <w:pPr>
        <w:rPr>
          <w:sz w:val="24"/>
          <w:szCs w:val="24"/>
        </w:rPr>
      </w:pPr>
      <w:r w:rsidRPr="0046387A">
        <w:rPr>
          <w:sz w:val="24"/>
          <w:szCs w:val="24"/>
        </w:rPr>
        <w:br w:type="page"/>
      </w:r>
    </w:p>
    <w:p w14:paraId="2882C51A" w14:textId="3EB7234A" w:rsidR="00A2299E" w:rsidRPr="00A2299E" w:rsidRDefault="00893518" w:rsidP="00123AD2">
      <w:pPr>
        <w:pStyle w:val="affc"/>
        <w:numPr>
          <w:ilvl w:val="0"/>
          <w:numId w:val="71"/>
        </w:numPr>
        <w:spacing w:line="276" w:lineRule="auto"/>
        <w:ind w:firstLine="273"/>
        <w:jc w:val="both"/>
      </w:pPr>
      <w:bookmarkStart w:id="62" w:name="_Toc68701201"/>
      <w:bookmarkStart w:id="63" w:name="_Toc68706005"/>
      <w:bookmarkStart w:id="64" w:name="_Toc68782449"/>
      <w:bookmarkStart w:id="65" w:name="_Toc103946648"/>
      <w:r w:rsidRPr="00A2299E">
        <w:t>Политика</w:t>
      </w:r>
      <w:r w:rsidR="00DA7D6E" w:rsidRPr="00A2299E">
        <w:t xml:space="preserve"> Общества</w:t>
      </w:r>
      <w:r w:rsidRPr="00A2299E">
        <w:t xml:space="preserve"> в области управления рисками</w:t>
      </w:r>
      <w:r w:rsidR="00D0156F" w:rsidRPr="00A2299E">
        <w:t>,</w:t>
      </w:r>
      <w:r w:rsidR="002B1CE7" w:rsidRPr="00A2299E">
        <w:t xml:space="preserve"> внутреннего контроля</w:t>
      </w:r>
      <w:bookmarkEnd w:id="62"/>
      <w:bookmarkEnd w:id="63"/>
      <w:bookmarkEnd w:id="64"/>
      <w:bookmarkEnd w:id="65"/>
      <w:r w:rsidR="007F24F1" w:rsidRPr="00A2299E">
        <w:t xml:space="preserve"> </w:t>
      </w:r>
    </w:p>
    <w:p w14:paraId="09E20976" w14:textId="77777777" w:rsidR="009D28B2" w:rsidRPr="009D28B2" w:rsidRDefault="009D28B2" w:rsidP="00123AD2">
      <w:pPr>
        <w:keepNext/>
        <w:keepLines/>
        <w:numPr>
          <w:ilvl w:val="0"/>
          <w:numId w:val="72"/>
        </w:numPr>
        <w:spacing w:before="200" w:line="276" w:lineRule="auto"/>
        <w:ind w:left="993" w:hanging="284"/>
        <w:jc w:val="both"/>
        <w:outlineLvl w:val="1"/>
        <w:rPr>
          <w:b/>
          <w:bCs/>
          <w:color w:val="002060"/>
          <w:szCs w:val="24"/>
        </w:rPr>
      </w:pPr>
      <w:bookmarkStart w:id="66" w:name="_Toc103946649"/>
      <w:r w:rsidRPr="009D28B2">
        <w:rPr>
          <w:b/>
          <w:bCs/>
          <w:color w:val="002060"/>
          <w:szCs w:val="24"/>
        </w:rPr>
        <w:t>Политика Общества в области управления рисками</w:t>
      </w:r>
      <w:bookmarkEnd w:id="66"/>
    </w:p>
    <w:p w14:paraId="3F91A8D8" w14:textId="77777777" w:rsidR="009D28B2" w:rsidRPr="009D28B2" w:rsidRDefault="009D28B2" w:rsidP="009D28B2">
      <w:pPr>
        <w:spacing w:line="276" w:lineRule="auto"/>
        <w:ind w:left="1080"/>
        <w:jc w:val="both"/>
        <w:rPr>
          <w:b/>
          <w:bCs/>
          <w:color w:val="002060"/>
        </w:rPr>
      </w:pPr>
    </w:p>
    <w:p w14:paraId="52072A0E" w14:textId="38C536F5" w:rsidR="009D28B2" w:rsidRPr="009D28B2" w:rsidRDefault="009D28B2" w:rsidP="009D28B2">
      <w:pPr>
        <w:autoSpaceDE w:val="0"/>
        <w:autoSpaceDN w:val="0"/>
        <w:adjustRightInd w:val="0"/>
        <w:spacing w:line="276" w:lineRule="auto"/>
        <w:ind w:firstLine="709"/>
        <w:jc w:val="both"/>
        <w:rPr>
          <w:rFonts w:eastAsia="Calibri"/>
          <w:sz w:val="24"/>
          <w:szCs w:val="24"/>
          <w:lang w:eastAsia="en-US"/>
        </w:rPr>
      </w:pPr>
      <w:r w:rsidRPr="009D28B2">
        <w:rPr>
          <w:rFonts w:eastAsia="Calibri"/>
          <w:sz w:val="24"/>
          <w:szCs w:val="24"/>
          <w:lang w:eastAsia="en-US"/>
        </w:rPr>
        <w:t xml:space="preserve">В </w:t>
      </w:r>
      <w:proofErr w:type="gramStart"/>
      <w:r w:rsidRPr="009D28B2">
        <w:rPr>
          <w:rFonts w:eastAsia="Calibri"/>
          <w:sz w:val="24"/>
          <w:szCs w:val="24"/>
          <w:lang w:eastAsia="en-US"/>
        </w:rPr>
        <w:t>соответствии</w:t>
      </w:r>
      <w:proofErr w:type="gramEnd"/>
      <w:r w:rsidRPr="009D28B2">
        <w:rPr>
          <w:rFonts w:eastAsia="Calibri"/>
          <w:sz w:val="24"/>
          <w:szCs w:val="24"/>
          <w:lang w:eastAsia="en-US"/>
        </w:rPr>
        <w:t xml:space="preserve"> с п. 1 ст. 87.1 Федерального закона </w:t>
      </w:r>
      <w:r w:rsidR="00387050">
        <w:rPr>
          <w:rFonts w:eastAsia="Calibri"/>
          <w:sz w:val="24"/>
          <w:szCs w:val="24"/>
          <w:lang w:eastAsia="en-US"/>
        </w:rPr>
        <w:t>«</w:t>
      </w:r>
      <w:r w:rsidRPr="009D28B2">
        <w:rPr>
          <w:rFonts w:eastAsia="Calibri"/>
          <w:sz w:val="24"/>
          <w:szCs w:val="24"/>
          <w:lang w:eastAsia="en-US"/>
        </w:rPr>
        <w:t>Об акционерных обществах</w:t>
      </w:r>
      <w:r w:rsidR="00387050">
        <w:rPr>
          <w:rFonts w:eastAsia="Calibri"/>
          <w:sz w:val="24"/>
          <w:szCs w:val="24"/>
          <w:lang w:eastAsia="en-US"/>
        </w:rPr>
        <w:t>»</w:t>
      </w:r>
      <w:r w:rsidRPr="009D28B2">
        <w:rPr>
          <w:rFonts w:eastAsia="Calibri"/>
          <w:sz w:val="24"/>
          <w:szCs w:val="24"/>
          <w:lang w:eastAsia="en-US"/>
        </w:rPr>
        <w:t xml:space="preserve"> в Обществе разработана и утверждена решением Совета директоров Общества (протокол № 183 от 26.06.2020), а также введена в действие приказом Генерального </w:t>
      </w:r>
      <w:r w:rsidR="00271FE6" w:rsidRPr="009D28B2">
        <w:rPr>
          <w:rFonts w:eastAsia="Calibri"/>
          <w:sz w:val="24"/>
          <w:szCs w:val="24"/>
          <w:lang w:eastAsia="en-US"/>
        </w:rPr>
        <w:t>директора</w:t>
      </w:r>
      <w:r w:rsidR="00271FE6">
        <w:rPr>
          <w:rFonts w:eastAsia="Calibri"/>
          <w:sz w:val="24"/>
          <w:szCs w:val="24"/>
          <w:lang w:eastAsia="en-US"/>
        </w:rPr>
        <w:t xml:space="preserve"> </w:t>
      </w:r>
      <w:r w:rsidRPr="009D28B2">
        <w:rPr>
          <w:rFonts w:eastAsia="Calibri"/>
          <w:sz w:val="24"/>
          <w:szCs w:val="24"/>
          <w:lang w:eastAsia="en-US"/>
        </w:rPr>
        <w:t xml:space="preserve">(№ 298 от 29.06.2020) Политика по управлению рисками ПАО </w:t>
      </w:r>
      <w:r w:rsidR="00387050">
        <w:rPr>
          <w:rFonts w:eastAsia="Calibri"/>
          <w:sz w:val="24"/>
          <w:szCs w:val="24"/>
          <w:lang w:eastAsia="en-US"/>
        </w:rPr>
        <w:t>«</w:t>
      </w:r>
      <w:r w:rsidRPr="009D28B2">
        <w:rPr>
          <w:rFonts w:eastAsia="Calibri"/>
          <w:sz w:val="24"/>
          <w:szCs w:val="24"/>
          <w:lang w:eastAsia="en-US"/>
        </w:rPr>
        <w:t>НКХП</w:t>
      </w:r>
      <w:r w:rsidR="00387050">
        <w:rPr>
          <w:rFonts w:eastAsia="Calibri"/>
          <w:sz w:val="24"/>
          <w:szCs w:val="24"/>
          <w:lang w:eastAsia="en-US"/>
        </w:rPr>
        <w:t>»</w:t>
      </w:r>
      <w:r w:rsidRPr="009D28B2">
        <w:rPr>
          <w:rFonts w:eastAsia="Calibri"/>
          <w:sz w:val="24"/>
          <w:szCs w:val="24"/>
          <w:lang w:eastAsia="en-US"/>
        </w:rPr>
        <w:t xml:space="preserve">. </w:t>
      </w:r>
    </w:p>
    <w:p w14:paraId="77E52EC7" w14:textId="77777777" w:rsidR="009D28B2" w:rsidRPr="009D28B2" w:rsidRDefault="009D28B2" w:rsidP="009D28B2">
      <w:pPr>
        <w:autoSpaceDE w:val="0"/>
        <w:autoSpaceDN w:val="0"/>
        <w:adjustRightInd w:val="0"/>
        <w:spacing w:line="276" w:lineRule="auto"/>
        <w:ind w:firstLine="709"/>
        <w:jc w:val="both"/>
        <w:rPr>
          <w:rFonts w:eastAsia="Calibri"/>
          <w:sz w:val="24"/>
          <w:szCs w:val="24"/>
          <w:lang w:eastAsia="en-US"/>
        </w:rPr>
      </w:pPr>
      <w:r w:rsidRPr="009D28B2">
        <w:rPr>
          <w:rFonts w:eastAsia="Calibri"/>
          <w:sz w:val="24"/>
          <w:szCs w:val="24"/>
          <w:lang w:eastAsia="en-US"/>
        </w:rPr>
        <w:t>Управление рисками базируется на следующих требованиях и принципах:</w:t>
      </w:r>
    </w:p>
    <w:p w14:paraId="2E408460" w14:textId="77777777" w:rsidR="009D28B2" w:rsidRPr="009D28B2" w:rsidRDefault="009D28B2" w:rsidP="00A5181E">
      <w:pPr>
        <w:numPr>
          <w:ilvl w:val="0"/>
          <w:numId w:val="88"/>
        </w:numPr>
        <w:autoSpaceDE w:val="0"/>
        <w:autoSpaceDN w:val="0"/>
        <w:adjustRightInd w:val="0"/>
        <w:spacing w:line="276" w:lineRule="auto"/>
        <w:contextualSpacing/>
        <w:jc w:val="both"/>
        <w:rPr>
          <w:rFonts w:eastAsia="Calibri"/>
          <w:sz w:val="24"/>
          <w:szCs w:val="24"/>
          <w:lang w:eastAsia="en-US"/>
        </w:rPr>
      </w:pPr>
      <w:r w:rsidRPr="009D28B2">
        <w:rPr>
          <w:rFonts w:eastAsia="Calibri"/>
          <w:sz w:val="24"/>
          <w:szCs w:val="24"/>
          <w:lang w:eastAsia="en-US"/>
        </w:rPr>
        <w:t>Системный подход.</w:t>
      </w:r>
    </w:p>
    <w:p w14:paraId="7C2328EB" w14:textId="77777777" w:rsidR="009D28B2" w:rsidRPr="009D28B2" w:rsidRDefault="009D28B2" w:rsidP="00A5181E">
      <w:pPr>
        <w:numPr>
          <w:ilvl w:val="0"/>
          <w:numId w:val="88"/>
        </w:numPr>
        <w:autoSpaceDE w:val="0"/>
        <w:autoSpaceDN w:val="0"/>
        <w:adjustRightInd w:val="0"/>
        <w:spacing w:line="276" w:lineRule="auto"/>
        <w:contextualSpacing/>
        <w:jc w:val="both"/>
        <w:rPr>
          <w:rFonts w:eastAsia="Calibri"/>
          <w:sz w:val="24"/>
          <w:szCs w:val="24"/>
          <w:lang w:eastAsia="en-US"/>
        </w:rPr>
      </w:pPr>
      <w:r w:rsidRPr="009D28B2">
        <w:rPr>
          <w:rFonts w:eastAsia="Calibri"/>
          <w:sz w:val="24"/>
          <w:szCs w:val="24"/>
          <w:lang w:eastAsia="en-US"/>
        </w:rPr>
        <w:t>Непрерывность процесса управления рисками.</w:t>
      </w:r>
    </w:p>
    <w:p w14:paraId="24C0922A" w14:textId="77777777" w:rsidR="009D28B2" w:rsidRDefault="009D28B2" w:rsidP="00A5181E">
      <w:pPr>
        <w:numPr>
          <w:ilvl w:val="0"/>
          <w:numId w:val="88"/>
        </w:numPr>
        <w:autoSpaceDE w:val="0"/>
        <w:autoSpaceDN w:val="0"/>
        <w:adjustRightInd w:val="0"/>
        <w:spacing w:line="276" w:lineRule="auto"/>
        <w:contextualSpacing/>
        <w:jc w:val="both"/>
        <w:rPr>
          <w:rFonts w:eastAsia="Calibri"/>
          <w:sz w:val="24"/>
          <w:szCs w:val="24"/>
          <w:lang w:eastAsia="en-US"/>
        </w:rPr>
      </w:pPr>
      <w:r w:rsidRPr="009D28B2">
        <w:rPr>
          <w:rFonts w:eastAsia="Calibri"/>
          <w:sz w:val="24"/>
          <w:szCs w:val="24"/>
          <w:lang w:eastAsia="en-US"/>
        </w:rPr>
        <w:t>Сбалансированность подхода к управлению рисками.</w:t>
      </w:r>
    </w:p>
    <w:p w14:paraId="6E530D50" w14:textId="44D92D9D" w:rsidR="005634DE" w:rsidRPr="005634DE" w:rsidRDefault="005634DE" w:rsidP="005634DE">
      <w:pPr>
        <w:numPr>
          <w:ilvl w:val="0"/>
          <w:numId w:val="88"/>
        </w:numPr>
        <w:autoSpaceDE w:val="0"/>
        <w:autoSpaceDN w:val="0"/>
        <w:spacing w:line="276" w:lineRule="auto"/>
        <w:contextualSpacing/>
        <w:jc w:val="both"/>
        <w:rPr>
          <w:rFonts w:eastAsia="Calibri"/>
          <w:sz w:val="24"/>
          <w:szCs w:val="24"/>
          <w:lang w:eastAsia="en-US"/>
        </w:rPr>
      </w:pPr>
      <w:r w:rsidRPr="005634DE">
        <w:rPr>
          <w:rFonts w:eastAsia="Calibri"/>
          <w:sz w:val="24"/>
          <w:szCs w:val="24"/>
          <w:lang w:eastAsia="en-US"/>
        </w:rPr>
        <w:t>Учет стратегических целей и задач Общества.</w:t>
      </w:r>
    </w:p>
    <w:p w14:paraId="7A2074BD" w14:textId="77777777" w:rsidR="009D28B2" w:rsidRPr="009D28B2" w:rsidRDefault="009D28B2" w:rsidP="00A5181E">
      <w:pPr>
        <w:numPr>
          <w:ilvl w:val="0"/>
          <w:numId w:val="88"/>
        </w:numPr>
        <w:autoSpaceDE w:val="0"/>
        <w:autoSpaceDN w:val="0"/>
        <w:adjustRightInd w:val="0"/>
        <w:spacing w:line="276" w:lineRule="auto"/>
        <w:contextualSpacing/>
        <w:jc w:val="both"/>
        <w:rPr>
          <w:rFonts w:eastAsia="Calibri"/>
          <w:sz w:val="24"/>
          <w:szCs w:val="24"/>
          <w:lang w:eastAsia="en-US"/>
        </w:rPr>
      </w:pPr>
      <w:r w:rsidRPr="009D28B2">
        <w:rPr>
          <w:rFonts w:eastAsia="Calibri"/>
          <w:sz w:val="24"/>
          <w:szCs w:val="24"/>
          <w:lang w:eastAsia="en-US"/>
        </w:rPr>
        <w:t>Разделение полномочий.</w:t>
      </w:r>
    </w:p>
    <w:p w14:paraId="4A2B7F2E" w14:textId="77777777" w:rsidR="009D28B2" w:rsidRPr="009D28B2" w:rsidRDefault="009D28B2" w:rsidP="00A5181E">
      <w:pPr>
        <w:numPr>
          <w:ilvl w:val="0"/>
          <w:numId w:val="88"/>
        </w:numPr>
        <w:autoSpaceDE w:val="0"/>
        <w:autoSpaceDN w:val="0"/>
        <w:adjustRightInd w:val="0"/>
        <w:spacing w:line="276" w:lineRule="auto"/>
        <w:contextualSpacing/>
        <w:jc w:val="both"/>
        <w:rPr>
          <w:rFonts w:eastAsia="Calibri"/>
          <w:sz w:val="24"/>
          <w:szCs w:val="24"/>
          <w:lang w:eastAsia="en-US"/>
        </w:rPr>
      </w:pPr>
      <w:r w:rsidRPr="009D28B2">
        <w:rPr>
          <w:rFonts w:eastAsia="Calibri"/>
          <w:sz w:val="24"/>
          <w:szCs w:val="24"/>
          <w:lang w:eastAsia="en-US"/>
        </w:rPr>
        <w:t>Разделение уровней принятия решений.</w:t>
      </w:r>
    </w:p>
    <w:p w14:paraId="01BADF9B" w14:textId="77777777" w:rsidR="009D28B2" w:rsidRPr="009D28B2" w:rsidRDefault="009D28B2" w:rsidP="00A5181E">
      <w:pPr>
        <w:numPr>
          <w:ilvl w:val="0"/>
          <w:numId w:val="88"/>
        </w:numPr>
        <w:autoSpaceDE w:val="0"/>
        <w:autoSpaceDN w:val="0"/>
        <w:adjustRightInd w:val="0"/>
        <w:spacing w:line="276" w:lineRule="auto"/>
        <w:contextualSpacing/>
        <w:jc w:val="both"/>
        <w:rPr>
          <w:rFonts w:eastAsia="Calibri"/>
          <w:sz w:val="24"/>
          <w:szCs w:val="24"/>
          <w:lang w:eastAsia="en-US"/>
        </w:rPr>
      </w:pPr>
      <w:r w:rsidRPr="009D28B2">
        <w:rPr>
          <w:rFonts w:eastAsia="Calibri"/>
          <w:sz w:val="24"/>
          <w:szCs w:val="24"/>
          <w:lang w:eastAsia="en-US"/>
        </w:rPr>
        <w:t>Интеграция с системой внутреннего контроля.</w:t>
      </w:r>
    </w:p>
    <w:p w14:paraId="7920F341" w14:textId="00DA2E53" w:rsidR="009D28B2" w:rsidRPr="009D28B2" w:rsidRDefault="009D28B2" w:rsidP="009D28B2">
      <w:pPr>
        <w:autoSpaceDE w:val="0"/>
        <w:autoSpaceDN w:val="0"/>
        <w:adjustRightInd w:val="0"/>
        <w:spacing w:line="276" w:lineRule="auto"/>
        <w:ind w:firstLine="709"/>
        <w:jc w:val="both"/>
        <w:rPr>
          <w:rFonts w:eastAsia="Calibri"/>
          <w:sz w:val="24"/>
          <w:szCs w:val="24"/>
          <w:lang w:eastAsia="en-US"/>
        </w:rPr>
      </w:pPr>
      <w:r w:rsidRPr="009D28B2">
        <w:rPr>
          <w:rFonts w:eastAsia="Calibri"/>
          <w:sz w:val="24"/>
          <w:szCs w:val="24"/>
          <w:lang w:eastAsia="en-US"/>
        </w:rPr>
        <w:t>К основным процессам управления рисками Политикой по управлению рисками ПАО</w:t>
      </w:r>
      <w:r w:rsidR="007200AE">
        <w:rPr>
          <w:rFonts w:eastAsia="Calibri"/>
          <w:sz w:val="24"/>
          <w:szCs w:val="24"/>
          <w:lang w:eastAsia="en-US"/>
        </w:rPr>
        <w:t> </w:t>
      </w:r>
      <w:r w:rsidR="00387050">
        <w:rPr>
          <w:rFonts w:eastAsia="Calibri"/>
          <w:sz w:val="24"/>
          <w:szCs w:val="24"/>
          <w:lang w:eastAsia="en-US"/>
        </w:rPr>
        <w:t>«</w:t>
      </w:r>
      <w:r w:rsidRPr="009D28B2">
        <w:rPr>
          <w:rFonts w:eastAsia="Calibri"/>
          <w:sz w:val="24"/>
          <w:szCs w:val="24"/>
          <w:lang w:eastAsia="en-US"/>
        </w:rPr>
        <w:t>НКХП</w:t>
      </w:r>
      <w:r w:rsidR="00387050">
        <w:rPr>
          <w:rFonts w:eastAsia="Calibri"/>
          <w:sz w:val="24"/>
          <w:szCs w:val="24"/>
          <w:lang w:eastAsia="en-US"/>
        </w:rPr>
        <w:t>»</w:t>
      </w:r>
      <w:r w:rsidRPr="009D28B2">
        <w:rPr>
          <w:rFonts w:eastAsia="Calibri"/>
          <w:sz w:val="24"/>
          <w:szCs w:val="24"/>
          <w:lang w:eastAsia="en-US"/>
        </w:rPr>
        <w:t xml:space="preserve"> отнесены:</w:t>
      </w:r>
    </w:p>
    <w:p w14:paraId="0020FC6E" w14:textId="77777777" w:rsidR="009D28B2" w:rsidRPr="009D28B2" w:rsidRDefault="009D28B2" w:rsidP="00BC5479">
      <w:pPr>
        <w:numPr>
          <w:ilvl w:val="0"/>
          <w:numId w:val="28"/>
        </w:numPr>
        <w:autoSpaceDE w:val="0"/>
        <w:autoSpaceDN w:val="0"/>
        <w:adjustRightInd w:val="0"/>
        <w:spacing w:line="276" w:lineRule="auto"/>
        <w:ind w:left="1134" w:hanging="425"/>
        <w:jc w:val="both"/>
        <w:rPr>
          <w:rFonts w:eastAsia="Calibri"/>
          <w:sz w:val="24"/>
          <w:szCs w:val="24"/>
          <w:lang w:eastAsia="en-US"/>
        </w:rPr>
      </w:pPr>
      <w:r w:rsidRPr="009D28B2">
        <w:rPr>
          <w:rFonts w:eastAsia="Calibri"/>
          <w:sz w:val="24"/>
          <w:szCs w:val="24"/>
          <w:lang w:eastAsia="en-US"/>
        </w:rPr>
        <w:t>выявление и оценка рисков;</w:t>
      </w:r>
    </w:p>
    <w:p w14:paraId="0C80BD17" w14:textId="77777777" w:rsidR="009D28B2" w:rsidRPr="009D28B2" w:rsidRDefault="009D28B2" w:rsidP="00BC5479">
      <w:pPr>
        <w:numPr>
          <w:ilvl w:val="0"/>
          <w:numId w:val="28"/>
        </w:numPr>
        <w:autoSpaceDE w:val="0"/>
        <w:autoSpaceDN w:val="0"/>
        <w:adjustRightInd w:val="0"/>
        <w:spacing w:line="276" w:lineRule="auto"/>
        <w:ind w:left="1134" w:hanging="425"/>
        <w:jc w:val="both"/>
        <w:rPr>
          <w:rFonts w:eastAsia="Calibri"/>
          <w:sz w:val="24"/>
          <w:szCs w:val="24"/>
          <w:lang w:eastAsia="en-US"/>
        </w:rPr>
      </w:pPr>
      <w:r w:rsidRPr="009D28B2">
        <w:rPr>
          <w:rFonts w:eastAsia="Calibri"/>
          <w:sz w:val="24"/>
          <w:szCs w:val="24"/>
          <w:lang w:eastAsia="en-US"/>
        </w:rPr>
        <w:t xml:space="preserve">определение собственной удерживающей способности и </w:t>
      </w:r>
      <w:proofErr w:type="gramStart"/>
      <w:r w:rsidRPr="009D28B2">
        <w:rPr>
          <w:rFonts w:eastAsia="Calibri"/>
          <w:sz w:val="24"/>
          <w:szCs w:val="24"/>
          <w:lang w:eastAsia="en-US"/>
        </w:rPr>
        <w:t>риск-аппетита</w:t>
      </w:r>
      <w:proofErr w:type="gramEnd"/>
      <w:r w:rsidRPr="009D28B2">
        <w:rPr>
          <w:rFonts w:eastAsia="Calibri"/>
          <w:sz w:val="24"/>
          <w:szCs w:val="24"/>
          <w:lang w:eastAsia="en-US"/>
        </w:rPr>
        <w:t xml:space="preserve"> общества;</w:t>
      </w:r>
    </w:p>
    <w:p w14:paraId="41E2C684" w14:textId="77777777" w:rsidR="009D28B2" w:rsidRPr="009D28B2" w:rsidRDefault="009D28B2" w:rsidP="00BC5479">
      <w:pPr>
        <w:numPr>
          <w:ilvl w:val="0"/>
          <w:numId w:val="28"/>
        </w:numPr>
        <w:autoSpaceDE w:val="0"/>
        <w:autoSpaceDN w:val="0"/>
        <w:adjustRightInd w:val="0"/>
        <w:spacing w:line="276" w:lineRule="auto"/>
        <w:ind w:left="1134" w:hanging="425"/>
        <w:jc w:val="both"/>
        <w:rPr>
          <w:rFonts w:eastAsia="Calibri"/>
          <w:sz w:val="24"/>
          <w:szCs w:val="24"/>
          <w:lang w:eastAsia="en-US"/>
        </w:rPr>
      </w:pPr>
      <w:r w:rsidRPr="009D28B2">
        <w:rPr>
          <w:rFonts w:eastAsia="Calibri"/>
          <w:sz w:val="24"/>
          <w:szCs w:val="24"/>
          <w:lang w:eastAsia="en-US"/>
        </w:rPr>
        <w:t>предупреждение рисков;</w:t>
      </w:r>
    </w:p>
    <w:p w14:paraId="33E68FC9" w14:textId="77777777" w:rsidR="009D28B2" w:rsidRPr="009D28B2" w:rsidRDefault="009D28B2" w:rsidP="00BC5479">
      <w:pPr>
        <w:numPr>
          <w:ilvl w:val="0"/>
          <w:numId w:val="28"/>
        </w:numPr>
        <w:autoSpaceDE w:val="0"/>
        <w:autoSpaceDN w:val="0"/>
        <w:adjustRightInd w:val="0"/>
        <w:spacing w:line="276" w:lineRule="auto"/>
        <w:ind w:left="1134" w:hanging="425"/>
        <w:jc w:val="both"/>
        <w:rPr>
          <w:rFonts w:eastAsia="Calibri"/>
          <w:sz w:val="24"/>
          <w:szCs w:val="24"/>
          <w:lang w:eastAsia="en-US"/>
        </w:rPr>
      </w:pPr>
      <w:r w:rsidRPr="009D28B2">
        <w:rPr>
          <w:rFonts w:eastAsia="Calibri"/>
          <w:sz w:val="24"/>
          <w:szCs w:val="24"/>
          <w:lang w:eastAsia="en-US"/>
        </w:rPr>
        <w:t>мониторинг и анализ статуса идентифицированных рисков и мер по реагированию и/или контрольных процедур по управлению рисками.</w:t>
      </w:r>
    </w:p>
    <w:p w14:paraId="2F26D468" w14:textId="759F5DAB" w:rsidR="009D28B2" w:rsidRPr="007200AE" w:rsidRDefault="009D28B2" w:rsidP="009D28B2">
      <w:pPr>
        <w:autoSpaceDE w:val="0"/>
        <w:autoSpaceDN w:val="0"/>
        <w:adjustRightInd w:val="0"/>
        <w:spacing w:line="276" w:lineRule="auto"/>
        <w:ind w:firstLine="709"/>
        <w:jc w:val="both"/>
        <w:rPr>
          <w:rFonts w:eastAsia="Calibri"/>
          <w:sz w:val="24"/>
          <w:szCs w:val="24"/>
          <w:lang w:eastAsia="en-US"/>
        </w:rPr>
      </w:pPr>
      <w:r w:rsidRPr="007200AE">
        <w:rPr>
          <w:rFonts w:eastAsia="Calibri"/>
          <w:sz w:val="24"/>
          <w:szCs w:val="24"/>
          <w:lang w:eastAsia="en-US"/>
        </w:rPr>
        <w:t xml:space="preserve">В </w:t>
      </w:r>
      <w:proofErr w:type="gramStart"/>
      <w:r w:rsidRPr="007200AE">
        <w:rPr>
          <w:rFonts w:eastAsia="Calibri"/>
          <w:sz w:val="24"/>
          <w:szCs w:val="24"/>
          <w:lang w:eastAsia="en-US"/>
        </w:rPr>
        <w:t>Обществе</w:t>
      </w:r>
      <w:proofErr w:type="gramEnd"/>
      <w:r w:rsidRPr="007200AE">
        <w:rPr>
          <w:rFonts w:eastAsia="Calibri"/>
          <w:sz w:val="24"/>
          <w:szCs w:val="24"/>
          <w:lang w:eastAsia="en-US"/>
        </w:rPr>
        <w:t xml:space="preserve"> приказом Генерального директора также утверждены Положение по управлению рисками, Регламент осуществления процесса </w:t>
      </w:r>
      <w:r w:rsidR="00387050" w:rsidRPr="007200AE">
        <w:rPr>
          <w:rFonts w:eastAsia="Calibri"/>
          <w:sz w:val="24"/>
          <w:szCs w:val="24"/>
          <w:lang w:eastAsia="en-US"/>
        </w:rPr>
        <w:t>«</w:t>
      </w:r>
      <w:r w:rsidRPr="007200AE">
        <w:rPr>
          <w:rFonts w:eastAsia="Calibri"/>
          <w:sz w:val="24"/>
          <w:szCs w:val="24"/>
          <w:lang w:eastAsia="en-US"/>
        </w:rPr>
        <w:t xml:space="preserve">Управление </w:t>
      </w:r>
      <w:r w:rsidR="007200AE" w:rsidRPr="007200AE">
        <w:rPr>
          <w:rFonts w:eastAsia="Calibri"/>
          <w:sz w:val="24"/>
          <w:szCs w:val="24"/>
          <w:lang w:eastAsia="en-US"/>
        </w:rPr>
        <w:t>рисками</w:t>
      </w:r>
      <w:r w:rsidR="007200AE">
        <w:rPr>
          <w:rFonts w:eastAsia="Calibri"/>
          <w:sz w:val="24"/>
          <w:szCs w:val="24"/>
          <w:lang w:eastAsia="en-US"/>
        </w:rPr>
        <w:t xml:space="preserve"> </w:t>
      </w:r>
      <w:r w:rsidRPr="007200AE">
        <w:rPr>
          <w:rFonts w:eastAsia="Calibri"/>
          <w:sz w:val="24"/>
          <w:szCs w:val="24"/>
          <w:lang w:eastAsia="en-US"/>
        </w:rPr>
        <w:t>ПАО</w:t>
      </w:r>
      <w:r w:rsidR="007200AE">
        <w:rPr>
          <w:rFonts w:eastAsia="Calibri"/>
          <w:sz w:val="24"/>
          <w:szCs w:val="24"/>
          <w:lang w:eastAsia="en-US"/>
        </w:rPr>
        <w:t> </w:t>
      </w:r>
      <w:r w:rsidR="00387050" w:rsidRPr="007200AE">
        <w:rPr>
          <w:rFonts w:eastAsia="Calibri"/>
          <w:sz w:val="24"/>
          <w:szCs w:val="24"/>
          <w:lang w:eastAsia="en-US"/>
        </w:rPr>
        <w:t>«</w:t>
      </w:r>
      <w:r w:rsidRPr="007200AE">
        <w:rPr>
          <w:rFonts w:eastAsia="Calibri"/>
          <w:sz w:val="24"/>
          <w:szCs w:val="24"/>
          <w:lang w:eastAsia="en-US"/>
        </w:rPr>
        <w:t>НКХП</w:t>
      </w:r>
      <w:r w:rsidR="00387050" w:rsidRPr="007200AE">
        <w:rPr>
          <w:rFonts w:eastAsia="Calibri"/>
          <w:sz w:val="24"/>
          <w:szCs w:val="24"/>
          <w:lang w:eastAsia="en-US"/>
        </w:rPr>
        <w:t>»</w:t>
      </w:r>
      <w:r w:rsidRPr="007200AE">
        <w:rPr>
          <w:rFonts w:eastAsia="Calibri"/>
          <w:sz w:val="24"/>
          <w:szCs w:val="24"/>
          <w:lang w:eastAsia="en-US"/>
        </w:rPr>
        <w:t xml:space="preserve"> (№ 157 от 04.07.2017) и Правила выявления и оценки рисков (№ 192 от 14.05.2018). </w:t>
      </w:r>
    </w:p>
    <w:p w14:paraId="7FAF7112" w14:textId="17459F77" w:rsidR="009D28B2" w:rsidRPr="009D28B2" w:rsidRDefault="009D28B2" w:rsidP="009D28B2">
      <w:pPr>
        <w:autoSpaceDE w:val="0"/>
        <w:autoSpaceDN w:val="0"/>
        <w:adjustRightInd w:val="0"/>
        <w:spacing w:line="276" w:lineRule="auto"/>
        <w:ind w:firstLine="709"/>
        <w:jc w:val="both"/>
        <w:rPr>
          <w:rFonts w:eastAsia="Calibri"/>
          <w:sz w:val="24"/>
          <w:szCs w:val="24"/>
          <w:lang w:eastAsia="en-US"/>
        </w:rPr>
      </w:pPr>
      <w:r w:rsidRPr="008C52D1">
        <w:rPr>
          <w:rFonts w:eastAsia="Calibri"/>
          <w:sz w:val="24"/>
          <w:szCs w:val="24"/>
          <w:lang w:eastAsia="en-US"/>
        </w:rPr>
        <w:t>Положение</w:t>
      </w:r>
      <w:r w:rsidRPr="009D28B2">
        <w:rPr>
          <w:rFonts w:eastAsia="Calibri"/>
          <w:sz w:val="24"/>
          <w:szCs w:val="24"/>
          <w:lang w:eastAsia="en-US"/>
        </w:rPr>
        <w:t xml:space="preserve"> по управлению рисками ПАО </w:t>
      </w:r>
      <w:r w:rsidR="00387050">
        <w:rPr>
          <w:rFonts w:eastAsia="Calibri"/>
          <w:sz w:val="24"/>
          <w:szCs w:val="24"/>
          <w:lang w:eastAsia="en-US"/>
        </w:rPr>
        <w:t>«</w:t>
      </w:r>
      <w:r w:rsidRPr="009D28B2">
        <w:rPr>
          <w:rFonts w:eastAsia="Calibri"/>
          <w:sz w:val="24"/>
          <w:szCs w:val="24"/>
          <w:lang w:eastAsia="en-US"/>
        </w:rPr>
        <w:t>НКХП</w:t>
      </w:r>
      <w:r w:rsidR="00387050">
        <w:rPr>
          <w:rFonts w:eastAsia="Calibri"/>
          <w:sz w:val="24"/>
          <w:szCs w:val="24"/>
          <w:lang w:eastAsia="en-US"/>
        </w:rPr>
        <w:t>»</w:t>
      </w:r>
      <w:r w:rsidRPr="009D28B2">
        <w:rPr>
          <w:rFonts w:eastAsia="Calibri"/>
          <w:sz w:val="24"/>
          <w:szCs w:val="24"/>
          <w:lang w:eastAsia="en-US"/>
        </w:rPr>
        <w:t xml:space="preserve"> определяет: </w:t>
      </w:r>
    </w:p>
    <w:p w14:paraId="0891B0D6" w14:textId="77777777" w:rsidR="009D28B2" w:rsidRPr="009D28B2" w:rsidRDefault="009D28B2" w:rsidP="00123AD2">
      <w:pPr>
        <w:numPr>
          <w:ilvl w:val="0"/>
          <w:numId w:val="25"/>
        </w:numPr>
        <w:autoSpaceDE w:val="0"/>
        <w:autoSpaceDN w:val="0"/>
        <w:adjustRightInd w:val="0"/>
        <w:spacing w:line="276" w:lineRule="auto"/>
        <w:jc w:val="both"/>
        <w:rPr>
          <w:rFonts w:eastAsia="Calibri"/>
          <w:sz w:val="24"/>
          <w:szCs w:val="24"/>
          <w:lang w:eastAsia="en-US"/>
        </w:rPr>
      </w:pPr>
      <w:r w:rsidRPr="009D28B2">
        <w:rPr>
          <w:rFonts w:eastAsia="Calibri"/>
          <w:sz w:val="24"/>
          <w:szCs w:val="24"/>
          <w:lang w:eastAsia="en-US"/>
        </w:rPr>
        <w:t>требования к процессам управления рисками и принципы их построения;</w:t>
      </w:r>
    </w:p>
    <w:p w14:paraId="5839A76E" w14:textId="77777777" w:rsidR="009D28B2" w:rsidRPr="009D28B2" w:rsidRDefault="009D28B2" w:rsidP="00123AD2">
      <w:pPr>
        <w:numPr>
          <w:ilvl w:val="0"/>
          <w:numId w:val="25"/>
        </w:numPr>
        <w:autoSpaceDE w:val="0"/>
        <w:autoSpaceDN w:val="0"/>
        <w:adjustRightInd w:val="0"/>
        <w:spacing w:line="276" w:lineRule="auto"/>
        <w:jc w:val="both"/>
        <w:rPr>
          <w:rFonts w:eastAsia="Calibri"/>
          <w:sz w:val="24"/>
          <w:szCs w:val="24"/>
          <w:lang w:eastAsia="en-US"/>
        </w:rPr>
      </w:pPr>
      <w:r w:rsidRPr="009D28B2">
        <w:rPr>
          <w:rFonts w:eastAsia="Calibri"/>
          <w:sz w:val="24"/>
          <w:szCs w:val="24"/>
          <w:lang w:eastAsia="en-US"/>
        </w:rPr>
        <w:t>цели в управлении рисками, например:</w:t>
      </w:r>
    </w:p>
    <w:p w14:paraId="36D90ED0" w14:textId="77777777" w:rsidR="009D28B2" w:rsidRPr="009D28B2" w:rsidRDefault="009D28B2" w:rsidP="00123AD2">
      <w:pPr>
        <w:numPr>
          <w:ilvl w:val="1"/>
          <w:numId w:val="26"/>
        </w:numPr>
        <w:autoSpaceDE w:val="0"/>
        <w:autoSpaceDN w:val="0"/>
        <w:adjustRightInd w:val="0"/>
        <w:spacing w:line="276" w:lineRule="auto"/>
        <w:jc w:val="both"/>
        <w:rPr>
          <w:rFonts w:eastAsia="Calibri"/>
          <w:sz w:val="24"/>
          <w:szCs w:val="24"/>
          <w:lang w:eastAsia="en-US"/>
        </w:rPr>
      </w:pPr>
      <w:r w:rsidRPr="009D28B2">
        <w:rPr>
          <w:rFonts w:eastAsia="Calibri"/>
          <w:sz w:val="24"/>
          <w:szCs w:val="24"/>
          <w:lang w:eastAsia="en-US"/>
        </w:rPr>
        <w:t>снижение числа непредвиденных убытков в хозяйственной деятельности Общества;</w:t>
      </w:r>
    </w:p>
    <w:p w14:paraId="401A11F6" w14:textId="77777777" w:rsidR="009D28B2" w:rsidRPr="009D28B2" w:rsidRDefault="009D28B2" w:rsidP="00123AD2">
      <w:pPr>
        <w:numPr>
          <w:ilvl w:val="1"/>
          <w:numId w:val="26"/>
        </w:numPr>
        <w:autoSpaceDE w:val="0"/>
        <w:autoSpaceDN w:val="0"/>
        <w:adjustRightInd w:val="0"/>
        <w:spacing w:line="276" w:lineRule="auto"/>
        <w:jc w:val="both"/>
        <w:rPr>
          <w:rFonts w:eastAsia="Calibri"/>
          <w:sz w:val="24"/>
          <w:szCs w:val="24"/>
          <w:lang w:eastAsia="en-US"/>
        </w:rPr>
      </w:pPr>
      <w:r w:rsidRPr="009D28B2">
        <w:rPr>
          <w:rFonts w:eastAsia="Calibri"/>
          <w:sz w:val="24"/>
          <w:szCs w:val="24"/>
          <w:lang w:eastAsia="en-US"/>
        </w:rPr>
        <w:t>обеспечение наименьших потерь от угроз при реализации стратегии Общества;</w:t>
      </w:r>
    </w:p>
    <w:p w14:paraId="432FE063" w14:textId="77777777" w:rsidR="009D28B2" w:rsidRPr="009D28B2" w:rsidRDefault="009D28B2" w:rsidP="00123AD2">
      <w:pPr>
        <w:numPr>
          <w:ilvl w:val="1"/>
          <w:numId w:val="26"/>
        </w:numPr>
        <w:autoSpaceDE w:val="0"/>
        <w:autoSpaceDN w:val="0"/>
        <w:adjustRightInd w:val="0"/>
        <w:spacing w:line="276" w:lineRule="auto"/>
        <w:jc w:val="both"/>
        <w:rPr>
          <w:rFonts w:eastAsia="Calibri"/>
          <w:sz w:val="24"/>
          <w:szCs w:val="24"/>
          <w:lang w:eastAsia="en-US"/>
        </w:rPr>
      </w:pPr>
      <w:r w:rsidRPr="009D28B2">
        <w:rPr>
          <w:rFonts w:eastAsia="Calibri"/>
          <w:sz w:val="24"/>
          <w:szCs w:val="24"/>
          <w:lang w:eastAsia="en-US"/>
        </w:rPr>
        <w:t>повышение инвестиционной привлекательности и укрепление репутации Общества;</w:t>
      </w:r>
    </w:p>
    <w:p w14:paraId="1EBFFD86" w14:textId="77777777" w:rsidR="009D28B2" w:rsidRPr="009D28B2" w:rsidRDefault="009D28B2" w:rsidP="00123AD2">
      <w:pPr>
        <w:numPr>
          <w:ilvl w:val="0"/>
          <w:numId w:val="25"/>
        </w:numPr>
        <w:autoSpaceDE w:val="0"/>
        <w:autoSpaceDN w:val="0"/>
        <w:adjustRightInd w:val="0"/>
        <w:spacing w:line="276" w:lineRule="auto"/>
        <w:jc w:val="both"/>
        <w:rPr>
          <w:rFonts w:eastAsia="Calibri"/>
          <w:sz w:val="24"/>
          <w:szCs w:val="24"/>
          <w:lang w:eastAsia="en-US"/>
        </w:rPr>
      </w:pPr>
      <w:r w:rsidRPr="009D28B2">
        <w:rPr>
          <w:rFonts w:eastAsia="Calibri"/>
          <w:sz w:val="24"/>
          <w:szCs w:val="24"/>
          <w:lang w:eastAsia="en-US"/>
        </w:rPr>
        <w:t>задачи в управлении рисками;</w:t>
      </w:r>
    </w:p>
    <w:p w14:paraId="466DC310" w14:textId="77777777" w:rsidR="009D28B2" w:rsidRPr="009D28B2" w:rsidRDefault="009D28B2" w:rsidP="00123AD2">
      <w:pPr>
        <w:numPr>
          <w:ilvl w:val="0"/>
          <w:numId w:val="25"/>
        </w:numPr>
        <w:autoSpaceDE w:val="0"/>
        <w:autoSpaceDN w:val="0"/>
        <w:adjustRightInd w:val="0"/>
        <w:spacing w:line="276" w:lineRule="auto"/>
        <w:jc w:val="both"/>
        <w:rPr>
          <w:rFonts w:eastAsia="Calibri"/>
          <w:sz w:val="24"/>
          <w:szCs w:val="24"/>
          <w:lang w:eastAsia="en-US"/>
        </w:rPr>
      </w:pPr>
      <w:r w:rsidRPr="009D28B2">
        <w:rPr>
          <w:rFonts w:eastAsia="Calibri"/>
          <w:sz w:val="24"/>
          <w:szCs w:val="24"/>
          <w:lang w:eastAsia="en-US"/>
        </w:rPr>
        <w:t>основных участников (их права и обязанности);</w:t>
      </w:r>
    </w:p>
    <w:p w14:paraId="7BE11E4A" w14:textId="77777777" w:rsidR="009D28B2" w:rsidRPr="009D28B2" w:rsidRDefault="009D28B2" w:rsidP="00123AD2">
      <w:pPr>
        <w:numPr>
          <w:ilvl w:val="0"/>
          <w:numId w:val="25"/>
        </w:numPr>
        <w:autoSpaceDE w:val="0"/>
        <w:autoSpaceDN w:val="0"/>
        <w:adjustRightInd w:val="0"/>
        <w:spacing w:line="276" w:lineRule="auto"/>
        <w:jc w:val="both"/>
        <w:rPr>
          <w:rFonts w:eastAsia="Calibri"/>
          <w:sz w:val="24"/>
          <w:szCs w:val="24"/>
          <w:lang w:eastAsia="en-US"/>
        </w:rPr>
      </w:pPr>
      <w:r w:rsidRPr="009D28B2">
        <w:rPr>
          <w:rFonts w:eastAsia="Calibri"/>
          <w:sz w:val="24"/>
          <w:szCs w:val="24"/>
          <w:lang w:eastAsia="en-US"/>
        </w:rPr>
        <w:t xml:space="preserve">подходы к выявлению рисков и формированию основных мероприятий управления рисками. </w:t>
      </w:r>
    </w:p>
    <w:p w14:paraId="06540927" w14:textId="48905FF8" w:rsidR="009D28B2" w:rsidRPr="009D28B2" w:rsidRDefault="009D28B2" w:rsidP="009D28B2">
      <w:pPr>
        <w:autoSpaceDE w:val="0"/>
        <w:autoSpaceDN w:val="0"/>
        <w:adjustRightInd w:val="0"/>
        <w:spacing w:line="276" w:lineRule="auto"/>
        <w:ind w:firstLine="709"/>
        <w:jc w:val="both"/>
        <w:rPr>
          <w:rFonts w:eastAsia="Calibri"/>
          <w:sz w:val="24"/>
          <w:szCs w:val="24"/>
          <w:lang w:eastAsia="en-US"/>
        </w:rPr>
      </w:pPr>
      <w:r w:rsidRPr="009D28B2">
        <w:rPr>
          <w:rFonts w:eastAsia="Calibri"/>
          <w:sz w:val="24"/>
          <w:szCs w:val="24"/>
          <w:lang w:eastAsia="en-US"/>
        </w:rPr>
        <w:t xml:space="preserve">Регламент осуществления процесса </w:t>
      </w:r>
      <w:r w:rsidR="00387050">
        <w:rPr>
          <w:rFonts w:eastAsia="Calibri"/>
          <w:sz w:val="24"/>
          <w:szCs w:val="24"/>
          <w:lang w:eastAsia="en-US"/>
        </w:rPr>
        <w:t>«</w:t>
      </w:r>
      <w:r w:rsidRPr="009D28B2">
        <w:rPr>
          <w:rFonts w:eastAsia="Calibri"/>
          <w:sz w:val="24"/>
          <w:szCs w:val="24"/>
          <w:lang w:eastAsia="en-US"/>
        </w:rPr>
        <w:t xml:space="preserve">Управление рисками ПАО </w:t>
      </w:r>
      <w:r w:rsidR="00387050">
        <w:rPr>
          <w:rFonts w:eastAsia="Calibri"/>
          <w:sz w:val="24"/>
          <w:szCs w:val="24"/>
          <w:lang w:eastAsia="en-US"/>
        </w:rPr>
        <w:t>«</w:t>
      </w:r>
      <w:r w:rsidRPr="009D28B2">
        <w:rPr>
          <w:rFonts w:eastAsia="Calibri"/>
          <w:sz w:val="24"/>
          <w:szCs w:val="24"/>
          <w:lang w:eastAsia="en-US"/>
        </w:rPr>
        <w:t>НКХП</w:t>
      </w:r>
      <w:r w:rsidR="00387050">
        <w:rPr>
          <w:rFonts w:eastAsia="Calibri"/>
          <w:sz w:val="24"/>
          <w:szCs w:val="24"/>
          <w:lang w:eastAsia="en-US"/>
        </w:rPr>
        <w:t>»</w:t>
      </w:r>
      <w:r w:rsidRPr="009D28B2">
        <w:rPr>
          <w:rFonts w:eastAsia="Calibri"/>
          <w:sz w:val="24"/>
          <w:szCs w:val="24"/>
          <w:lang w:eastAsia="en-US"/>
        </w:rPr>
        <w:t xml:space="preserve"> определяет следующий порядок реализации:</w:t>
      </w:r>
    </w:p>
    <w:p w14:paraId="60EFD1D7" w14:textId="77777777" w:rsidR="009D28B2" w:rsidRPr="009D28B2" w:rsidRDefault="009D28B2" w:rsidP="00123AD2">
      <w:pPr>
        <w:numPr>
          <w:ilvl w:val="0"/>
          <w:numId w:val="27"/>
        </w:numPr>
        <w:autoSpaceDE w:val="0"/>
        <w:autoSpaceDN w:val="0"/>
        <w:adjustRightInd w:val="0"/>
        <w:spacing w:line="276" w:lineRule="auto"/>
        <w:jc w:val="both"/>
        <w:rPr>
          <w:rFonts w:eastAsia="Calibri"/>
          <w:sz w:val="24"/>
          <w:szCs w:val="24"/>
          <w:lang w:eastAsia="en-US"/>
        </w:rPr>
      </w:pPr>
      <w:r w:rsidRPr="009D28B2">
        <w:rPr>
          <w:rFonts w:eastAsia="Calibri"/>
          <w:sz w:val="24"/>
          <w:szCs w:val="24"/>
          <w:lang w:eastAsia="en-US"/>
        </w:rPr>
        <w:t>формирование Карты рисков на год;</w:t>
      </w:r>
    </w:p>
    <w:p w14:paraId="6B52198B" w14:textId="77777777" w:rsidR="009D28B2" w:rsidRPr="009D28B2" w:rsidRDefault="009D28B2" w:rsidP="00123AD2">
      <w:pPr>
        <w:numPr>
          <w:ilvl w:val="0"/>
          <w:numId w:val="27"/>
        </w:numPr>
        <w:autoSpaceDE w:val="0"/>
        <w:autoSpaceDN w:val="0"/>
        <w:adjustRightInd w:val="0"/>
        <w:spacing w:line="276" w:lineRule="auto"/>
        <w:jc w:val="both"/>
        <w:rPr>
          <w:rFonts w:eastAsia="Calibri"/>
          <w:sz w:val="24"/>
          <w:szCs w:val="24"/>
          <w:lang w:eastAsia="en-US"/>
        </w:rPr>
      </w:pPr>
      <w:r w:rsidRPr="009D28B2">
        <w:rPr>
          <w:rFonts w:eastAsia="Calibri"/>
          <w:sz w:val="24"/>
          <w:szCs w:val="24"/>
          <w:lang w:eastAsia="en-US"/>
        </w:rPr>
        <w:t>идентификация новых выявленных рисков и их анализ;</w:t>
      </w:r>
    </w:p>
    <w:p w14:paraId="47AACDAD" w14:textId="77777777" w:rsidR="009D28B2" w:rsidRPr="009D28B2" w:rsidRDefault="009D28B2" w:rsidP="00123AD2">
      <w:pPr>
        <w:numPr>
          <w:ilvl w:val="0"/>
          <w:numId w:val="27"/>
        </w:numPr>
        <w:autoSpaceDE w:val="0"/>
        <w:autoSpaceDN w:val="0"/>
        <w:adjustRightInd w:val="0"/>
        <w:spacing w:line="276" w:lineRule="auto"/>
        <w:jc w:val="both"/>
        <w:rPr>
          <w:rFonts w:eastAsia="Calibri"/>
          <w:sz w:val="24"/>
          <w:szCs w:val="24"/>
          <w:lang w:eastAsia="en-US"/>
        </w:rPr>
      </w:pPr>
      <w:r w:rsidRPr="009D28B2">
        <w:rPr>
          <w:rFonts w:eastAsia="Calibri"/>
          <w:sz w:val="24"/>
          <w:szCs w:val="24"/>
          <w:lang w:eastAsia="en-US"/>
        </w:rPr>
        <w:t>ежеквартальный мониторинг и анализ идентифицированных рисков и мероприятий по их предупреждению;</w:t>
      </w:r>
    </w:p>
    <w:p w14:paraId="7EA13A23" w14:textId="77777777" w:rsidR="009D28B2" w:rsidRPr="009D28B2" w:rsidRDefault="009D28B2" w:rsidP="00123AD2">
      <w:pPr>
        <w:numPr>
          <w:ilvl w:val="0"/>
          <w:numId w:val="27"/>
        </w:numPr>
        <w:autoSpaceDE w:val="0"/>
        <w:autoSpaceDN w:val="0"/>
        <w:adjustRightInd w:val="0"/>
        <w:spacing w:line="276" w:lineRule="auto"/>
        <w:jc w:val="both"/>
        <w:rPr>
          <w:rFonts w:eastAsia="Calibri"/>
          <w:sz w:val="24"/>
          <w:szCs w:val="24"/>
          <w:lang w:eastAsia="en-US"/>
        </w:rPr>
      </w:pPr>
      <w:r w:rsidRPr="009D28B2">
        <w:rPr>
          <w:rFonts w:eastAsia="Calibri"/>
          <w:sz w:val="24"/>
          <w:szCs w:val="24"/>
          <w:lang w:eastAsia="en-US"/>
        </w:rPr>
        <w:t>оперативное управление рисками;</w:t>
      </w:r>
    </w:p>
    <w:p w14:paraId="0A405E2F" w14:textId="77777777" w:rsidR="009D28B2" w:rsidRPr="009D28B2" w:rsidRDefault="009D28B2" w:rsidP="00123AD2">
      <w:pPr>
        <w:numPr>
          <w:ilvl w:val="0"/>
          <w:numId w:val="27"/>
        </w:numPr>
        <w:autoSpaceDE w:val="0"/>
        <w:autoSpaceDN w:val="0"/>
        <w:adjustRightInd w:val="0"/>
        <w:spacing w:line="276" w:lineRule="auto"/>
        <w:jc w:val="both"/>
        <w:rPr>
          <w:rFonts w:eastAsia="Calibri"/>
          <w:sz w:val="24"/>
          <w:szCs w:val="24"/>
          <w:lang w:eastAsia="en-US"/>
        </w:rPr>
      </w:pPr>
      <w:r w:rsidRPr="009D28B2">
        <w:rPr>
          <w:rFonts w:eastAsia="Calibri"/>
          <w:sz w:val="24"/>
          <w:szCs w:val="24"/>
          <w:lang w:eastAsia="en-US"/>
        </w:rPr>
        <w:t>рассмотрение Комиссией по управлению рисками материалов по управлению рисками.</w:t>
      </w:r>
    </w:p>
    <w:p w14:paraId="6269E227" w14:textId="7DD967F9" w:rsidR="009D28B2" w:rsidRPr="009D28B2" w:rsidRDefault="009D28B2" w:rsidP="009D28B2">
      <w:pPr>
        <w:autoSpaceDE w:val="0"/>
        <w:autoSpaceDN w:val="0"/>
        <w:adjustRightInd w:val="0"/>
        <w:spacing w:line="276" w:lineRule="auto"/>
        <w:ind w:firstLine="709"/>
        <w:jc w:val="both"/>
        <w:rPr>
          <w:rFonts w:eastAsia="Calibri"/>
          <w:sz w:val="24"/>
          <w:szCs w:val="24"/>
          <w:lang w:eastAsia="en-US"/>
        </w:rPr>
      </w:pPr>
      <w:proofErr w:type="gramStart"/>
      <w:r w:rsidRPr="009D28B2">
        <w:rPr>
          <w:rFonts w:eastAsia="Calibri"/>
          <w:sz w:val="24"/>
          <w:szCs w:val="24"/>
          <w:lang w:eastAsia="en-US"/>
        </w:rPr>
        <w:t>Для поддержания и развития системы управления рисками в Обществе приказом Генерального директора Общества  (№ 156 от 04.07.2017) создана Комиссия по управлению рисками (приказом №163 от 01.04.2021 утвержден действующий состав Комиссии), которая</w:t>
      </w:r>
      <w:r w:rsidR="007200AE">
        <w:rPr>
          <w:rFonts w:eastAsia="Calibri"/>
          <w:sz w:val="24"/>
          <w:szCs w:val="24"/>
          <w:lang w:eastAsia="en-US"/>
        </w:rPr>
        <w:t>,</w:t>
      </w:r>
      <w:r w:rsidRPr="009D28B2">
        <w:rPr>
          <w:rFonts w:eastAsia="Calibri"/>
          <w:sz w:val="24"/>
          <w:szCs w:val="24"/>
          <w:lang w:eastAsia="en-US"/>
        </w:rPr>
        <w:t xml:space="preserve"> согласно Положению о комиссии по управлению рисками ПАО </w:t>
      </w:r>
      <w:r w:rsidR="00387050">
        <w:rPr>
          <w:rFonts w:eastAsia="Calibri"/>
          <w:sz w:val="24"/>
          <w:szCs w:val="24"/>
          <w:lang w:eastAsia="en-US"/>
        </w:rPr>
        <w:t>«</w:t>
      </w:r>
      <w:r w:rsidRPr="009D28B2">
        <w:rPr>
          <w:rFonts w:eastAsia="Calibri"/>
          <w:sz w:val="24"/>
          <w:szCs w:val="24"/>
          <w:lang w:eastAsia="en-US"/>
        </w:rPr>
        <w:t>НКХП</w:t>
      </w:r>
      <w:r w:rsidR="00387050">
        <w:rPr>
          <w:rFonts w:eastAsia="Calibri"/>
          <w:sz w:val="24"/>
          <w:szCs w:val="24"/>
          <w:lang w:eastAsia="en-US"/>
        </w:rPr>
        <w:t>»</w:t>
      </w:r>
      <w:r w:rsidRPr="009D28B2">
        <w:rPr>
          <w:rFonts w:eastAsia="Calibri"/>
          <w:sz w:val="24"/>
          <w:szCs w:val="24"/>
          <w:lang w:eastAsia="en-US"/>
        </w:rPr>
        <w:t>, утвержденному приказом Генерального директора Общества (№ 192 от 14.05.2018), выполняет следующие основные задачи:</w:t>
      </w:r>
      <w:proofErr w:type="gramEnd"/>
    </w:p>
    <w:p w14:paraId="1315CB09" w14:textId="77777777" w:rsidR="009D28B2" w:rsidRPr="009D28B2" w:rsidRDefault="009D28B2" w:rsidP="00123AD2">
      <w:pPr>
        <w:numPr>
          <w:ilvl w:val="0"/>
          <w:numId w:val="47"/>
        </w:numPr>
        <w:autoSpaceDE w:val="0"/>
        <w:autoSpaceDN w:val="0"/>
        <w:adjustRightInd w:val="0"/>
        <w:spacing w:line="276" w:lineRule="auto"/>
        <w:ind w:left="0" w:firstLine="1069"/>
        <w:jc w:val="both"/>
        <w:rPr>
          <w:rFonts w:eastAsia="Calibri"/>
          <w:sz w:val="24"/>
          <w:szCs w:val="24"/>
          <w:lang w:eastAsia="en-US"/>
        </w:rPr>
      </w:pPr>
      <w:r w:rsidRPr="009D28B2">
        <w:rPr>
          <w:rFonts w:eastAsia="Calibri"/>
          <w:sz w:val="24"/>
          <w:szCs w:val="24"/>
          <w:lang w:eastAsia="en-US"/>
        </w:rPr>
        <w:t>рассмотрение и предварительное одобрение проектов локальных документов по вопросам управления рисками;</w:t>
      </w:r>
    </w:p>
    <w:p w14:paraId="461ADC14" w14:textId="77777777" w:rsidR="009D28B2" w:rsidRPr="009D28B2" w:rsidRDefault="009D28B2" w:rsidP="00123AD2">
      <w:pPr>
        <w:numPr>
          <w:ilvl w:val="0"/>
          <w:numId w:val="47"/>
        </w:numPr>
        <w:autoSpaceDE w:val="0"/>
        <w:autoSpaceDN w:val="0"/>
        <w:adjustRightInd w:val="0"/>
        <w:spacing w:line="276" w:lineRule="auto"/>
        <w:ind w:left="0" w:firstLine="1069"/>
        <w:jc w:val="both"/>
        <w:rPr>
          <w:rFonts w:eastAsia="Calibri"/>
          <w:sz w:val="24"/>
          <w:szCs w:val="24"/>
          <w:lang w:eastAsia="en-US"/>
        </w:rPr>
      </w:pPr>
      <w:r w:rsidRPr="009D28B2">
        <w:rPr>
          <w:rFonts w:eastAsia="Calibri"/>
          <w:sz w:val="24"/>
          <w:szCs w:val="24"/>
          <w:lang w:eastAsia="en-US"/>
        </w:rPr>
        <w:t>рассмотрение всех вопросов, связанных с выявлением, анализом и недопущением (минимизацией) рисков;</w:t>
      </w:r>
    </w:p>
    <w:p w14:paraId="0F79D3DE" w14:textId="77777777" w:rsidR="009D28B2" w:rsidRPr="009D28B2" w:rsidRDefault="009D28B2" w:rsidP="00123AD2">
      <w:pPr>
        <w:numPr>
          <w:ilvl w:val="0"/>
          <w:numId w:val="47"/>
        </w:numPr>
        <w:autoSpaceDE w:val="0"/>
        <w:autoSpaceDN w:val="0"/>
        <w:adjustRightInd w:val="0"/>
        <w:spacing w:line="276" w:lineRule="auto"/>
        <w:ind w:left="0" w:firstLine="1069"/>
        <w:jc w:val="both"/>
        <w:rPr>
          <w:rFonts w:eastAsia="Calibri"/>
          <w:sz w:val="24"/>
          <w:szCs w:val="24"/>
          <w:lang w:eastAsia="en-US"/>
        </w:rPr>
      </w:pPr>
      <w:r w:rsidRPr="009D28B2">
        <w:rPr>
          <w:rFonts w:eastAsia="Calibri"/>
          <w:sz w:val="24"/>
          <w:szCs w:val="24"/>
          <w:lang w:eastAsia="en-US"/>
        </w:rPr>
        <w:t>управление незначительными рисками Общества и по запросу предоставление рекомендаций и пояснений по управлению приемлемыми и критическими рисками.</w:t>
      </w:r>
    </w:p>
    <w:p w14:paraId="4FC1B501" w14:textId="022D68A2" w:rsidR="009D28B2" w:rsidRPr="009D28B2" w:rsidRDefault="009D28B2" w:rsidP="009D28B2">
      <w:pPr>
        <w:autoSpaceDE w:val="0"/>
        <w:autoSpaceDN w:val="0"/>
        <w:adjustRightInd w:val="0"/>
        <w:spacing w:line="276" w:lineRule="auto"/>
        <w:ind w:firstLine="709"/>
        <w:jc w:val="both"/>
        <w:rPr>
          <w:rFonts w:eastAsia="Calibri"/>
          <w:sz w:val="24"/>
          <w:szCs w:val="24"/>
          <w:lang w:eastAsia="en-US"/>
        </w:rPr>
      </w:pPr>
      <w:r w:rsidRPr="009D28B2">
        <w:rPr>
          <w:rFonts w:eastAsia="Calibri"/>
          <w:sz w:val="24"/>
          <w:szCs w:val="24"/>
          <w:lang w:eastAsia="en-US"/>
        </w:rPr>
        <w:t xml:space="preserve">Правила выявления и оценки рисков ПАО </w:t>
      </w:r>
      <w:r w:rsidR="00387050">
        <w:rPr>
          <w:rFonts w:eastAsia="Calibri"/>
          <w:sz w:val="24"/>
          <w:szCs w:val="24"/>
          <w:lang w:eastAsia="en-US"/>
        </w:rPr>
        <w:t>«</w:t>
      </w:r>
      <w:r w:rsidRPr="009D28B2">
        <w:rPr>
          <w:rFonts w:eastAsia="Calibri"/>
          <w:sz w:val="24"/>
          <w:szCs w:val="24"/>
          <w:lang w:eastAsia="en-US"/>
        </w:rPr>
        <w:t>НКХП</w:t>
      </w:r>
      <w:r w:rsidR="00387050">
        <w:rPr>
          <w:rFonts w:eastAsia="Calibri"/>
          <w:sz w:val="24"/>
          <w:szCs w:val="24"/>
          <w:lang w:eastAsia="en-US"/>
        </w:rPr>
        <w:t>»</w:t>
      </w:r>
      <w:r w:rsidRPr="009D28B2">
        <w:rPr>
          <w:rFonts w:eastAsia="Calibri"/>
          <w:sz w:val="24"/>
          <w:szCs w:val="24"/>
          <w:lang w:eastAsia="en-US"/>
        </w:rPr>
        <w:t xml:space="preserve"> устанавливают общие подходы и методики проведения процедур идентификации (выявления), оценки и управления рисками Общества в целях:</w:t>
      </w:r>
    </w:p>
    <w:p w14:paraId="5549BA88" w14:textId="77777777" w:rsidR="009D28B2" w:rsidRPr="009D28B2" w:rsidRDefault="009D28B2" w:rsidP="009D28B2">
      <w:pPr>
        <w:numPr>
          <w:ilvl w:val="0"/>
          <w:numId w:val="23"/>
        </w:numPr>
        <w:autoSpaceDE w:val="0"/>
        <w:autoSpaceDN w:val="0"/>
        <w:adjustRightInd w:val="0"/>
        <w:spacing w:line="276" w:lineRule="auto"/>
        <w:jc w:val="both"/>
        <w:rPr>
          <w:rFonts w:eastAsia="Calibri"/>
          <w:sz w:val="24"/>
          <w:szCs w:val="24"/>
          <w:lang w:eastAsia="en-US"/>
        </w:rPr>
      </w:pPr>
      <w:r w:rsidRPr="009D28B2">
        <w:rPr>
          <w:rFonts w:eastAsia="Calibri"/>
          <w:sz w:val="24"/>
          <w:szCs w:val="24"/>
          <w:lang w:eastAsia="en-US"/>
        </w:rPr>
        <w:t>предупреждения ситуаций, негативно влияющих на достижение целей Общества;</w:t>
      </w:r>
    </w:p>
    <w:p w14:paraId="0885E514" w14:textId="77777777" w:rsidR="009D28B2" w:rsidRPr="009D28B2" w:rsidRDefault="009D28B2" w:rsidP="009D28B2">
      <w:pPr>
        <w:numPr>
          <w:ilvl w:val="0"/>
          <w:numId w:val="23"/>
        </w:numPr>
        <w:autoSpaceDE w:val="0"/>
        <w:autoSpaceDN w:val="0"/>
        <w:adjustRightInd w:val="0"/>
        <w:spacing w:line="276" w:lineRule="auto"/>
        <w:jc w:val="both"/>
        <w:rPr>
          <w:rFonts w:eastAsia="Calibri"/>
          <w:sz w:val="24"/>
          <w:szCs w:val="24"/>
          <w:lang w:eastAsia="en-US"/>
        </w:rPr>
      </w:pPr>
      <w:r w:rsidRPr="009D28B2">
        <w:rPr>
          <w:rFonts w:eastAsia="Calibri"/>
          <w:sz w:val="24"/>
          <w:szCs w:val="24"/>
          <w:lang w:eastAsia="en-US"/>
        </w:rPr>
        <w:t xml:space="preserve">использования новых возможностей для увеличения стоимости активов и прибыльности Общества. </w:t>
      </w:r>
    </w:p>
    <w:p w14:paraId="27E2BF92" w14:textId="40065CA4" w:rsidR="009D28B2" w:rsidRPr="009D28B2" w:rsidRDefault="009D28B2" w:rsidP="00123AD2">
      <w:pPr>
        <w:keepNext/>
        <w:keepLines/>
        <w:numPr>
          <w:ilvl w:val="0"/>
          <w:numId w:val="72"/>
        </w:numPr>
        <w:spacing w:before="200" w:line="276" w:lineRule="auto"/>
        <w:ind w:left="993" w:hanging="284"/>
        <w:outlineLvl w:val="1"/>
        <w:rPr>
          <w:b/>
          <w:bCs/>
          <w:color w:val="002060"/>
          <w:szCs w:val="24"/>
        </w:rPr>
      </w:pPr>
      <w:bookmarkStart w:id="67" w:name="_Toc68701203"/>
      <w:bookmarkStart w:id="68" w:name="_Toc68706007"/>
      <w:bookmarkStart w:id="69" w:name="_Toc68782451"/>
      <w:bookmarkStart w:id="70" w:name="_Toc103946650"/>
      <w:r w:rsidRPr="009D28B2">
        <w:rPr>
          <w:b/>
          <w:bCs/>
          <w:color w:val="002060"/>
          <w:szCs w:val="24"/>
        </w:rPr>
        <w:t>Существенные риски, связанные с деятельностью Общества</w:t>
      </w:r>
      <w:bookmarkEnd w:id="67"/>
      <w:bookmarkEnd w:id="68"/>
      <w:bookmarkEnd w:id="69"/>
      <w:bookmarkEnd w:id="70"/>
    </w:p>
    <w:p w14:paraId="71636809" w14:textId="77777777" w:rsidR="009B4B28" w:rsidRDefault="009B4B28" w:rsidP="009D28B2">
      <w:pPr>
        <w:autoSpaceDE w:val="0"/>
        <w:autoSpaceDN w:val="0"/>
        <w:adjustRightInd w:val="0"/>
        <w:spacing w:line="276" w:lineRule="auto"/>
        <w:ind w:firstLine="709"/>
        <w:jc w:val="both"/>
        <w:rPr>
          <w:rFonts w:eastAsia="Calibri"/>
          <w:sz w:val="24"/>
          <w:szCs w:val="24"/>
          <w:lang w:eastAsia="en-US"/>
        </w:rPr>
      </w:pPr>
    </w:p>
    <w:p w14:paraId="40DC1650" w14:textId="1B46F3F5" w:rsidR="009D28B2" w:rsidRPr="009D28B2" w:rsidRDefault="009D28B2" w:rsidP="009D28B2">
      <w:pPr>
        <w:autoSpaceDE w:val="0"/>
        <w:autoSpaceDN w:val="0"/>
        <w:adjustRightInd w:val="0"/>
        <w:spacing w:line="276" w:lineRule="auto"/>
        <w:ind w:firstLine="709"/>
        <w:jc w:val="both"/>
        <w:rPr>
          <w:rFonts w:eastAsia="Calibri"/>
          <w:sz w:val="24"/>
          <w:szCs w:val="24"/>
          <w:lang w:eastAsia="en-US"/>
        </w:rPr>
      </w:pPr>
      <w:r w:rsidRPr="009D28B2">
        <w:rPr>
          <w:rFonts w:eastAsia="Calibri"/>
          <w:sz w:val="24"/>
          <w:szCs w:val="24"/>
          <w:lang w:eastAsia="en-US"/>
        </w:rPr>
        <w:t>Под риском понимается вероятное событие, которое может повлиять на достижение стратегических и операционных целей Общества в конечной перспективе вследствие влияния внешних и/или внутренних факторов. В 2021 году Общество</w:t>
      </w:r>
      <w:r w:rsidRPr="009D28B2">
        <w:rPr>
          <w:rFonts w:eastAsia="Calibri"/>
          <w:color w:val="FF0000"/>
          <w:sz w:val="24"/>
          <w:szCs w:val="24"/>
          <w:lang w:eastAsia="en-US"/>
        </w:rPr>
        <w:t xml:space="preserve"> </w:t>
      </w:r>
      <w:r w:rsidRPr="009D28B2">
        <w:rPr>
          <w:rFonts w:eastAsia="Calibri"/>
          <w:sz w:val="24"/>
          <w:szCs w:val="24"/>
          <w:lang w:eastAsia="en-US"/>
        </w:rPr>
        <w:t xml:space="preserve">осуществляло управление на основе сформированной Карты рисков ПАО </w:t>
      </w:r>
      <w:r w:rsidR="00387050">
        <w:rPr>
          <w:rFonts w:eastAsia="Calibri"/>
          <w:sz w:val="24"/>
          <w:szCs w:val="24"/>
          <w:lang w:eastAsia="en-US"/>
        </w:rPr>
        <w:t>«</w:t>
      </w:r>
      <w:r w:rsidRPr="009D28B2">
        <w:rPr>
          <w:rFonts w:eastAsia="Calibri"/>
          <w:sz w:val="24"/>
          <w:szCs w:val="24"/>
          <w:lang w:eastAsia="en-US"/>
        </w:rPr>
        <w:t>НКХП</w:t>
      </w:r>
      <w:r w:rsidR="00387050">
        <w:rPr>
          <w:rFonts w:eastAsia="Calibri"/>
          <w:sz w:val="24"/>
          <w:szCs w:val="24"/>
          <w:lang w:eastAsia="en-US"/>
        </w:rPr>
        <w:t>»</w:t>
      </w:r>
      <w:r w:rsidRPr="009D28B2">
        <w:rPr>
          <w:rFonts w:eastAsia="Calibri"/>
          <w:sz w:val="24"/>
          <w:szCs w:val="24"/>
          <w:lang w:eastAsia="en-US"/>
        </w:rPr>
        <w:t xml:space="preserve"> на 2021 год (</w:t>
      </w:r>
      <w:proofErr w:type="gramStart"/>
      <w:r w:rsidRPr="009D28B2">
        <w:rPr>
          <w:rFonts w:eastAsia="Calibri"/>
          <w:sz w:val="24"/>
          <w:szCs w:val="24"/>
          <w:lang w:eastAsia="en-US"/>
        </w:rPr>
        <w:t>утверждена</w:t>
      </w:r>
      <w:proofErr w:type="gramEnd"/>
      <w:r w:rsidRPr="009D28B2">
        <w:rPr>
          <w:rFonts w:eastAsia="Calibri"/>
          <w:sz w:val="24"/>
          <w:szCs w:val="24"/>
          <w:lang w:eastAsia="en-US"/>
        </w:rPr>
        <w:t xml:space="preserve"> генеральным директором ПАО </w:t>
      </w:r>
      <w:r w:rsidR="00387050">
        <w:rPr>
          <w:rFonts w:eastAsia="Calibri"/>
          <w:sz w:val="24"/>
          <w:szCs w:val="24"/>
          <w:lang w:eastAsia="en-US"/>
        </w:rPr>
        <w:t>«</w:t>
      </w:r>
      <w:r w:rsidRPr="009D28B2">
        <w:rPr>
          <w:rFonts w:eastAsia="Calibri"/>
          <w:sz w:val="24"/>
          <w:szCs w:val="24"/>
          <w:lang w:eastAsia="en-US"/>
        </w:rPr>
        <w:t>НКХП</w:t>
      </w:r>
      <w:r w:rsidR="00387050">
        <w:rPr>
          <w:rFonts w:eastAsia="Calibri"/>
          <w:sz w:val="24"/>
          <w:szCs w:val="24"/>
          <w:lang w:eastAsia="en-US"/>
        </w:rPr>
        <w:t>»</w:t>
      </w:r>
      <w:r w:rsidRPr="009D28B2">
        <w:rPr>
          <w:rFonts w:eastAsia="Calibri"/>
          <w:sz w:val="24"/>
          <w:szCs w:val="24"/>
          <w:lang w:eastAsia="en-US"/>
        </w:rPr>
        <w:t xml:space="preserve"> 20.01.2021 с внесенными изменения от 19.04.2021). Всего в 2021 году ПАО </w:t>
      </w:r>
      <w:r w:rsidR="00387050">
        <w:rPr>
          <w:rFonts w:eastAsia="Calibri"/>
          <w:sz w:val="24"/>
          <w:szCs w:val="24"/>
          <w:lang w:eastAsia="en-US"/>
        </w:rPr>
        <w:t>«</w:t>
      </w:r>
      <w:r w:rsidRPr="009D28B2">
        <w:rPr>
          <w:rFonts w:eastAsia="Calibri"/>
          <w:sz w:val="24"/>
          <w:szCs w:val="24"/>
          <w:lang w:eastAsia="en-US"/>
        </w:rPr>
        <w:t>НКХП</w:t>
      </w:r>
      <w:r w:rsidR="00387050">
        <w:rPr>
          <w:rFonts w:eastAsia="Calibri"/>
          <w:sz w:val="24"/>
          <w:szCs w:val="24"/>
          <w:lang w:eastAsia="en-US"/>
        </w:rPr>
        <w:t>»</w:t>
      </w:r>
      <w:r w:rsidRPr="009D28B2">
        <w:rPr>
          <w:rFonts w:eastAsia="Calibri"/>
          <w:sz w:val="24"/>
          <w:szCs w:val="24"/>
          <w:lang w:eastAsia="en-US"/>
        </w:rPr>
        <w:t xml:space="preserve"> осуществляло деятельность по управлению 29 рисками, в том числе:</w:t>
      </w:r>
    </w:p>
    <w:p w14:paraId="5650BF79" w14:textId="77777777" w:rsidR="009D28B2" w:rsidRPr="009D28B2" w:rsidRDefault="009D28B2" w:rsidP="009D28B2">
      <w:pPr>
        <w:autoSpaceDE w:val="0"/>
        <w:autoSpaceDN w:val="0"/>
        <w:adjustRightInd w:val="0"/>
        <w:spacing w:line="276" w:lineRule="auto"/>
        <w:ind w:firstLine="709"/>
        <w:jc w:val="both"/>
        <w:rPr>
          <w:rFonts w:eastAsia="Calibri"/>
          <w:sz w:val="24"/>
          <w:szCs w:val="24"/>
          <w:lang w:eastAsia="en-US"/>
        </w:rPr>
      </w:pPr>
      <w:r w:rsidRPr="009D28B2">
        <w:rPr>
          <w:rFonts w:eastAsia="Calibri"/>
          <w:sz w:val="24"/>
          <w:szCs w:val="24"/>
          <w:lang w:eastAsia="en-US"/>
        </w:rPr>
        <w:t xml:space="preserve"> </w:t>
      </w:r>
      <w:r w:rsidRPr="009D28B2">
        <w:rPr>
          <w:rFonts w:eastAsia="Calibri"/>
          <w:sz w:val="24"/>
          <w:szCs w:val="24"/>
          <w:lang w:eastAsia="en-US"/>
        </w:rPr>
        <w:tab/>
        <w:t>4 критическими рисками;</w:t>
      </w:r>
    </w:p>
    <w:p w14:paraId="72CE5893" w14:textId="77777777" w:rsidR="009D28B2" w:rsidRPr="009D28B2" w:rsidRDefault="009D28B2" w:rsidP="009D28B2">
      <w:pPr>
        <w:autoSpaceDE w:val="0"/>
        <w:autoSpaceDN w:val="0"/>
        <w:adjustRightInd w:val="0"/>
        <w:spacing w:line="276" w:lineRule="auto"/>
        <w:ind w:firstLine="709"/>
        <w:jc w:val="both"/>
        <w:rPr>
          <w:rFonts w:eastAsia="Calibri"/>
          <w:sz w:val="24"/>
          <w:szCs w:val="24"/>
          <w:lang w:eastAsia="en-US"/>
        </w:rPr>
      </w:pPr>
      <w:r w:rsidRPr="009D28B2">
        <w:rPr>
          <w:rFonts w:eastAsia="Calibri"/>
          <w:sz w:val="24"/>
          <w:szCs w:val="24"/>
          <w:lang w:eastAsia="en-US"/>
        </w:rPr>
        <w:t xml:space="preserve"> </w:t>
      </w:r>
      <w:r w:rsidRPr="009D28B2">
        <w:rPr>
          <w:rFonts w:eastAsia="Calibri"/>
          <w:sz w:val="24"/>
          <w:szCs w:val="24"/>
          <w:lang w:eastAsia="en-US"/>
        </w:rPr>
        <w:tab/>
        <w:t>21 приемлемыми рисками;</w:t>
      </w:r>
    </w:p>
    <w:p w14:paraId="7128F483" w14:textId="77777777" w:rsidR="009D28B2" w:rsidRPr="009D28B2" w:rsidRDefault="009D28B2" w:rsidP="009D28B2">
      <w:pPr>
        <w:autoSpaceDE w:val="0"/>
        <w:autoSpaceDN w:val="0"/>
        <w:adjustRightInd w:val="0"/>
        <w:spacing w:line="276" w:lineRule="auto"/>
        <w:ind w:firstLine="709"/>
        <w:jc w:val="both"/>
        <w:rPr>
          <w:rFonts w:eastAsia="Calibri"/>
          <w:sz w:val="24"/>
          <w:szCs w:val="24"/>
          <w:lang w:eastAsia="en-US"/>
        </w:rPr>
      </w:pPr>
      <w:r w:rsidRPr="009D28B2">
        <w:rPr>
          <w:rFonts w:eastAsia="Calibri"/>
          <w:sz w:val="24"/>
          <w:szCs w:val="24"/>
          <w:lang w:eastAsia="en-US"/>
        </w:rPr>
        <w:t xml:space="preserve"> </w:t>
      </w:r>
      <w:r w:rsidRPr="009D28B2">
        <w:rPr>
          <w:rFonts w:eastAsia="Calibri"/>
          <w:sz w:val="24"/>
          <w:szCs w:val="24"/>
          <w:lang w:eastAsia="en-US"/>
        </w:rPr>
        <w:tab/>
        <w:t>4 незначительными рисками.</w:t>
      </w:r>
    </w:p>
    <w:p w14:paraId="4B394232" w14:textId="77777777" w:rsidR="009D28B2" w:rsidRPr="009D28B2" w:rsidRDefault="009D28B2" w:rsidP="009D28B2">
      <w:pPr>
        <w:autoSpaceDE w:val="0"/>
        <w:autoSpaceDN w:val="0"/>
        <w:adjustRightInd w:val="0"/>
        <w:spacing w:line="276" w:lineRule="auto"/>
        <w:ind w:firstLine="709"/>
        <w:jc w:val="both"/>
        <w:rPr>
          <w:rFonts w:eastAsia="Calibri"/>
          <w:sz w:val="24"/>
          <w:szCs w:val="24"/>
          <w:lang w:eastAsia="en-US"/>
        </w:rPr>
      </w:pPr>
      <w:r w:rsidRPr="009D28B2">
        <w:rPr>
          <w:rFonts w:eastAsia="Calibri"/>
          <w:sz w:val="24"/>
          <w:szCs w:val="24"/>
          <w:lang w:eastAsia="en-US"/>
        </w:rPr>
        <w:t>Ниже представлены наиболее существенные риски Общества.</w:t>
      </w:r>
    </w:p>
    <w:p w14:paraId="6EAD54B3" w14:textId="77777777" w:rsidR="009D28B2" w:rsidRPr="009D28B2" w:rsidRDefault="009D28B2" w:rsidP="00123AD2">
      <w:pPr>
        <w:numPr>
          <w:ilvl w:val="0"/>
          <w:numId w:val="39"/>
        </w:numPr>
        <w:tabs>
          <w:tab w:val="left" w:pos="993"/>
        </w:tabs>
        <w:spacing w:line="276" w:lineRule="auto"/>
        <w:ind w:left="0" w:firstLine="709"/>
        <w:jc w:val="both"/>
        <w:rPr>
          <w:bCs/>
          <w:iCs/>
          <w:sz w:val="24"/>
          <w:szCs w:val="32"/>
          <w:lang w:eastAsia="en-US"/>
        </w:rPr>
      </w:pPr>
      <w:r w:rsidRPr="009D28B2">
        <w:rPr>
          <w:b/>
          <w:i/>
          <w:sz w:val="24"/>
          <w:szCs w:val="32"/>
          <w:lang w:eastAsia="en-US"/>
        </w:rPr>
        <w:t>Риск ухудшения рыночной конъюнктуры</w:t>
      </w:r>
      <w:r w:rsidRPr="009D28B2">
        <w:rPr>
          <w:bCs/>
          <w:iCs/>
          <w:sz w:val="24"/>
          <w:szCs w:val="32"/>
          <w:lang w:eastAsia="en-US"/>
        </w:rPr>
        <w:t xml:space="preserve">, связанный с </w:t>
      </w:r>
      <w:proofErr w:type="gramStart"/>
      <w:r w:rsidRPr="009D28B2">
        <w:rPr>
          <w:bCs/>
          <w:iCs/>
          <w:sz w:val="24"/>
          <w:szCs w:val="32"/>
          <w:lang w:eastAsia="en-US"/>
        </w:rPr>
        <w:t>возможным</w:t>
      </w:r>
      <w:proofErr w:type="gramEnd"/>
      <w:r w:rsidRPr="009D28B2">
        <w:rPr>
          <w:bCs/>
          <w:iCs/>
          <w:sz w:val="24"/>
          <w:szCs w:val="32"/>
          <w:lang w:eastAsia="en-US"/>
        </w:rPr>
        <w:t>:</w:t>
      </w:r>
    </w:p>
    <w:p w14:paraId="0A973D62" w14:textId="77777777" w:rsidR="009D28B2" w:rsidRPr="009D28B2" w:rsidRDefault="009D28B2" w:rsidP="00123AD2">
      <w:pPr>
        <w:numPr>
          <w:ilvl w:val="2"/>
          <w:numId w:val="38"/>
        </w:numPr>
        <w:tabs>
          <w:tab w:val="left" w:pos="993"/>
        </w:tabs>
        <w:spacing w:line="276" w:lineRule="auto"/>
        <w:ind w:left="0" w:firstLine="709"/>
        <w:jc w:val="both"/>
        <w:rPr>
          <w:bCs/>
          <w:iCs/>
          <w:sz w:val="24"/>
          <w:szCs w:val="32"/>
          <w:lang w:eastAsia="en-US"/>
        </w:rPr>
      </w:pPr>
      <w:r w:rsidRPr="009D28B2">
        <w:rPr>
          <w:bCs/>
          <w:iCs/>
          <w:sz w:val="24"/>
          <w:szCs w:val="32"/>
          <w:lang w:eastAsia="en-US"/>
        </w:rPr>
        <w:t>снижением урожайности зерна;</w:t>
      </w:r>
    </w:p>
    <w:p w14:paraId="671A90B9" w14:textId="77777777" w:rsidR="009D28B2" w:rsidRPr="009D28B2" w:rsidRDefault="009D28B2" w:rsidP="00123AD2">
      <w:pPr>
        <w:numPr>
          <w:ilvl w:val="2"/>
          <w:numId w:val="38"/>
        </w:numPr>
        <w:tabs>
          <w:tab w:val="left" w:pos="993"/>
        </w:tabs>
        <w:spacing w:line="276" w:lineRule="auto"/>
        <w:ind w:left="0" w:firstLine="709"/>
        <w:jc w:val="both"/>
        <w:rPr>
          <w:bCs/>
          <w:iCs/>
          <w:sz w:val="24"/>
          <w:szCs w:val="32"/>
          <w:lang w:eastAsia="en-US"/>
        </w:rPr>
      </w:pPr>
      <w:r w:rsidRPr="009D28B2">
        <w:rPr>
          <w:bCs/>
          <w:iCs/>
          <w:sz w:val="24"/>
          <w:szCs w:val="32"/>
          <w:lang w:eastAsia="en-US"/>
        </w:rPr>
        <w:t>снижением объемов экспорта зерна в связи с сокращением спроса на зерно на внешнем рынке;</w:t>
      </w:r>
    </w:p>
    <w:p w14:paraId="012EE4EC" w14:textId="77777777" w:rsidR="009D28B2" w:rsidRPr="009D28B2" w:rsidRDefault="009D28B2" w:rsidP="00123AD2">
      <w:pPr>
        <w:numPr>
          <w:ilvl w:val="2"/>
          <w:numId w:val="38"/>
        </w:numPr>
        <w:tabs>
          <w:tab w:val="left" w:pos="993"/>
        </w:tabs>
        <w:spacing w:line="276" w:lineRule="auto"/>
        <w:ind w:left="0" w:firstLine="709"/>
        <w:jc w:val="both"/>
        <w:rPr>
          <w:bCs/>
          <w:iCs/>
          <w:sz w:val="24"/>
          <w:szCs w:val="32"/>
          <w:lang w:eastAsia="en-US"/>
        </w:rPr>
      </w:pPr>
      <w:r w:rsidRPr="009D28B2">
        <w:rPr>
          <w:bCs/>
          <w:iCs/>
          <w:sz w:val="24"/>
          <w:szCs w:val="32"/>
          <w:lang w:eastAsia="en-US"/>
        </w:rPr>
        <w:t>увеличением транспортных тарифов, введением новых и повышением действующих пошлин;</w:t>
      </w:r>
    </w:p>
    <w:p w14:paraId="7F10F1CB" w14:textId="77777777" w:rsidR="009D28B2" w:rsidRPr="009D28B2" w:rsidRDefault="009D28B2" w:rsidP="00123AD2">
      <w:pPr>
        <w:numPr>
          <w:ilvl w:val="2"/>
          <w:numId w:val="38"/>
        </w:numPr>
        <w:tabs>
          <w:tab w:val="left" w:pos="993"/>
        </w:tabs>
        <w:spacing w:line="276" w:lineRule="auto"/>
        <w:ind w:left="0" w:firstLine="709"/>
        <w:jc w:val="both"/>
        <w:rPr>
          <w:bCs/>
          <w:iCs/>
          <w:sz w:val="24"/>
          <w:szCs w:val="32"/>
          <w:lang w:eastAsia="en-US"/>
        </w:rPr>
      </w:pPr>
      <w:r w:rsidRPr="009D28B2">
        <w:rPr>
          <w:bCs/>
          <w:iCs/>
          <w:sz w:val="24"/>
          <w:szCs w:val="32"/>
          <w:lang w:eastAsia="en-US"/>
        </w:rPr>
        <w:t>резким повышением цен на закупаемые товары, работы, услуги для обеспечения производственной деятельности;</w:t>
      </w:r>
    </w:p>
    <w:p w14:paraId="48190490" w14:textId="77777777" w:rsidR="009D28B2" w:rsidRPr="009D28B2" w:rsidRDefault="009D28B2" w:rsidP="00123AD2">
      <w:pPr>
        <w:numPr>
          <w:ilvl w:val="2"/>
          <w:numId w:val="38"/>
        </w:numPr>
        <w:tabs>
          <w:tab w:val="left" w:pos="993"/>
        </w:tabs>
        <w:spacing w:line="276" w:lineRule="auto"/>
        <w:ind w:left="0" w:firstLine="709"/>
        <w:jc w:val="both"/>
        <w:rPr>
          <w:bCs/>
          <w:iCs/>
          <w:sz w:val="24"/>
          <w:szCs w:val="32"/>
          <w:lang w:eastAsia="en-US"/>
        </w:rPr>
      </w:pPr>
      <w:r w:rsidRPr="009D28B2">
        <w:rPr>
          <w:bCs/>
          <w:iCs/>
          <w:sz w:val="24"/>
          <w:szCs w:val="32"/>
          <w:lang w:eastAsia="en-US"/>
        </w:rPr>
        <w:t>колебанием цен на внутреннем и внешнем рынках зерна;</w:t>
      </w:r>
    </w:p>
    <w:p w14:paraId="02D0EB72" w14:textId="77777777" w:rsidR="009D28B2" w:rsidRPr="009D28B2" w:rsidRDefault="009D28B2" w:rsidP="00123AD2">
      <w:pPr>
        <w:numPr>
          <w:ilvl w:val="2"/>
          <w:numId w:val="38"/>
        </w:numPr>
        <w:tabs>
          <w:tab w:val="left" w:pos="993"/>
        </w:tabs>
        <w:spacing w:line="276" w:lineRule="auto"/>
        <w:ind w:left="0" w:firstLine="709"/>
        <w:jc w:val="both"/>
        <w:rPr>
          <w:bCs/>
          <w:iCs/>
          <w:sz w:val="24"/>
          <w:szCs w:val="32"/>
          <w:lang w:eastAsia="en-US"/>
        </w:rPr>
      </w:pPr>
      <w:r w:rsidRPr="009D28B2">
        <w:rPr>
          <w:bCs/>
          <w:iCs/>
          <w:sz w:val="24"/>
          <w:szCs w:val="32"/>
          <w:lang w:eastAsia="en-US"/>
        </w:rPr>
        <w:t xml:space="preserve">затягиванием процедур контроля, осуществляемых органами </w:t>
      </w:r>
      <w:proofErr w:type="spellStart"/>
      <w:r w:rsidRPr="009D28B2">
        <w:rPr>
          <w:bCs/>
          <w:iCs/>
          <w:sz w:val="24"/>
          <w:szCs w:val="32"/>
          <w:lang w:eastAsia="en-US"/>
        </w:rPr>
        <w:t>Россельхознадзора</w:t>
      </w:r>
      <w:proofErr w:type="spellEnd"/>
      <w:r w:rsidRPr="009D28B2">
        <w:rPr>
          <w:bCs/>
          <w:iCs/>
          <w:sz w:val="24"/>
          <w:szCs w:val="32"/>
          <w:lang w:eastAsia="en-US"/>
        </w:rPr>
        <w:t>;</w:t>
      </w:r>
    </w:p>
    <w:p w14:paraId="23E533CE" w14:textId="77777777" w:rsidR="009D28B2" w:rsidRPr="009D28B2" w:rsidRDefault="009D28B2" w:rsidP="00123AD2">
      <w:pPr>
        <w:numPr>
          <w:ilvl w:val="2"/>
          <w:numId w:val="38"/>
        </w:numPr>
        <w:tabs>
          <w:tab w:val="left" w:pos="993"/>
        </w:tabs>
        <w:spacing w:line="276" w:lineRule="auto"/>
        <w:ind w:left="0" w:firstLine="709"/>
        <w:jc w:val="both"/>
        <w:rPr>
          <w:bCs/>
          <w:iCs/>
          <w:sz w:val="24"/>
          <w:szCs w:val="32"/>
          <w:lang w:eastAsia="en-US"/>
        </w:rPr>
      </w:pPr>
      <w:r w:rsidRPr="009D28B2">
        <w:rPr>
          <w:bCs/>
          <w:iCs/>
          <w:sz w:val="24"/>
          <w:szCs w:val="32"/>
          <w:lang w:eastAsia="en-US"/>
        </w:rPr>
        <w:t>ограничением со стороны искусственных и естественных монополий.</w:t>
      </w:r>
    </w:p>
    <w:p w14:paraId="2B0132F1" w14:textId="77777777" w:rsidR="009D28B2" w:rsidRPr="009D28B2" w:rsidRDefault="009D28B2" w:rsidP="00123AD2">
      <w:pPr>
        <w:numPr>
          <w:ilvl w:val="0"/>
          <w:numId w:val="39"/>
        </w:numPr>
        <w:tabs>
          <w:tab w:val="left" w:pos="993"/>
        </w:tabs>
        <w:spacing w:line="276" w:lineRule="auto"/>
        <w:ind w:left="0" w:firstLine="709"/>
        <w:jc w:val="both"/>
        <w:rPr>
          <w:bCs/>
          <w:iCs/>
          <w:sz w:val="24"/>
          <w:szCs w:val="32"/>
          <w:lang w:eastAsia="en-US"/>
        </w:rPr>
      </w:pPr>
      <w:r w:rsidRPr="009D28B2">
        <w:rPr>
          <w:b/>
          <w:i/>
          <w:sz w:val="24"/>
          <w:szCs w:val="32"/>
          <w:lang w:eastAsia="en-US"/>
        </w:rPr>
        <w:t>Риск ухудшения геополитической ситуации,</w:t>
      </w:r>
      <w:r w:rsidRPr="009D28B2">
        <w:rPr>
          <w:bCs/>
          <w:iCs/>
          <w:sz w:val="24"/>
          <w:szCs w:val="32"/>
          <w:lang w:eastAsia="en-US"/>
        </w:rPr>
        <w:t xml:space="preserve"> обусловленный возможностью:</w:t>
      </w:r>
    </w:p>
    <w:p w14:paraId="680C0E81" w14:textId="77777777" w:rsidR="009D28B2" w:rsidRPr="009D28B2" w:rsidRDefault="009D28B2" w:rsidP="00123AD2">
      <w:pPr>
        <w:numPr>
          <w:ilvl w:val="2"/>
          <w:numId w:val="38"/>
        </w:numPr>
        <w:tabs>
          <w:tab w:val="left" w:pos="993"/>
        </w:tabs>
        <w:spacing w:line="276" w:lineRule="auto"/>
        <w:ind w:left="0" w:firstLine="709"/>
        <w:jc w:val="both"/>
        <w:rPr>
          <w:bCs/>
          <w:iCs/>
          <w:sz w:val="24"/>
          <w:szCs w:val="32"/>
          <w:lang w:eastAsia="en-US"/>
        </w:rPr>
      </w:pPr>
      <w:r w:rsidRPr="009D28B2">
        <w:rPr>
          <w:bCs/>
          <w:iCs/>
          <w:sz w:val="24"/>
          <w:szCs w:val="32"/>
          <w:lang w:eastAsia="en-US"/>
        </w:rPr>
        <w:t>введения запрета экспорта сельскохозяйственной продукции в связи с ухудшением дипломатических отношений со странами-потребителями;</w:t>
      </w:r>
    </w:p>
    <w:p w14:paraId="31956B97" w14:textId="77777777" w:rsidR="009D28B2" w:rsidRPr="009D28B2" w:rsidRDefault="009D28B2" w:rsidP="00123AD2">
      <w:pPr>
        <w:numPr>
          <w:ilvl w:val="2"/>
          <w:numId w:val="38"/>
        </w:numPr>
        <w:tabs>
          <w:tab w:val="left" w:pos="993"/>
        </w:tabs>
        <w:spacing w:line="276" w:lineRule="auto"/>
        <w:ind w:left="0" w:firstLine="709"/>
        <w:jc w:val="both"/>
        <w:rPr>
          <w:bCs/>
          <w:iCs/>
          <w:sz w:val="24"/>
          <w:szCs w:val="32"/>
          <w:lang w:eastAsia="en-US"/>
        </w:rPr>
      </w:pPr>
      <w:r w:rsidRPr="009D28B2">
        <w:rPr>
          <w:bCs/>
          <w:iCs/>
          <w:sz w:val="24"/>
          <w:szCs w:val="32"/>
          <w:lang w:eastAsia="en-US"/>
        </w:rPr>
        <w:t>отказа стран-импортеров от поставок российского зерна;</w:t>
      </w:r>
    </w:p>
    <w:p w14:paraId="4C4D5BF1" w14:textId="77777777" w:rsidR="009D28B2" w:rsidRPr="009D28B2" w:rsidRDefault="009D28B2" w:rsidP="00123AD2">
      <w:pPr>
        <w:numPr>
          <w:ilvl w:val="2"/>
          <w:numId w:val="38"/>
        </w:numPr>
        <w:tabs>
          <w:tab w:val="left" w:pos="993"/>
        </w:tabs>
        <w:spacing w:line="276" w:lineRule="auto"/>
        <w:ind w:left="0" w:firstLine="709"/>
        <w:jc w:val="both"/>
        <w:rPr>
          <w:bCs/>
          <w:iCs/>
          <w:sz w:val="24"/>
          <w:szCs w:val="32"/>
          <w:lang w:eastAsia="en-US"/>
        </w:rPr>
      </w:pPr>
      <w:r w:rsidRPr="009D28B2">
        <w:rPr>
          <w:bCs/>
          <w:iCs/>
          <w:sz w:val="24"/>
          <w:szCs w:val="32"/>
          <w:lang w:eastAsia="en-US"/>
        </w:rPr>
        <w:t>внесения изменений в таможенное законодательство;</w:t>
      </w:r>
    </w:p>
    <w:p w14:paraId="4ECD0F75" w14:textId="77777777" w:rsidR="009D28B2" w:rsidRPr="009D28B2" w:rsidRDefault="009D28B2" w:rsidP="00123AD2">
      <w:pPr>
        <w:numPr>
          <w:ilvl w:val="2"/>
          <w:numId w:val="38"/>
        </w:numPr>
        <w:tabs>
          <w:tab w:val="left" w:pos="993"/>
        </w:tabs>
        <w:spacing w:line="276" w:lineRule="auto"/>
        <w:ind w:left="0" w:firstLine="709"/>
        <w:jc w:val="both"/>
        <w:rPr>
          <w:bCs/>
          <w:iCs/>
          <w:sz w:val="24"/>
          <w:szCs w:val="32"/>
          <w:lang w:eastAsia="en-US"/>
        </w:rPr>
      </w:pPr>
      <w:r w:rsidRPr="009D28B2">
        <w:rPr>
          <w:bCs/>
          <w:iCs/>
          <w:sz w:val="24"/>
          <w:szCs w:val="32"/>
          <w:lang w:eastAsia="en-US"/>
        </w:rPr>
        <w:t>изменений, связанных с государственным регулированием рынков сельскохозяйственной продукции, сырья и продовольствия;</w:t>
      </w:r>
    </w:p>
    <w:p w14:paraId="2BD6CC5A" w14:textId="77777777" w:rsidR="009D28B2" w:rsidRPr="009D28B2" w:rsidRDefault="009D28B2" w:rsidP="00123AD2">
      <w:pPr>
        <w:numPr>
          <w:ilvl w:val="2"/>
          <w:numId w:val="38"/>
        </w:numPr>
        <w:tabs>
          <w:tab w:val="left" w:pos="993"/>
        </w:tabs>
        <w:spacing w:line="276" w:lineRule="auto"/>
        <w:ind w:left="0" w:firstLine="709"/>
        <w:jc w:val="both"/>
        <w:rPr>
          <w:bCs/>
          <w:iCs/>
          <w:sz w:val="24"/>
          <w:szCs w:val="32"/>
          <w:lang w:eastAsia="en-US"/>
        </w:rPr>
      </w:pPr>
      <w:r w:rsidRPr="009D28B2">
        <w:rPr>
          <w:bCs/>
          <w:iCs/>
          <w:sz w:val="24"/>
          <w:szCs w:val="32"/>
          <w:lang w:eastAsia="en-US"/>
        </w:rPr>
        <w:t>разрыва контрактов по причине изменения законодательства.</w:t>
      </w:r>
    </w:p>
    <w:p w14:paraId="6A6A7228" w14:textId="77777777" w:rsidR="009D28B2" w:rsidRPr="009D28B2" w:rsidRDefault="009D28B2" w:rsidP="00123AD2">
      <w:pPr>
        <w:numPr>
          <w:ilvl w:val="0"/>
          <w:numId w:val="40"/>
        </w:numPr>
        <w:tabs>
          <w:tab w:val="left" w:pos="993"/>
        </w:tabs>
        <w:spacing w:line="276" w:lineRule="auto"/>
        <w:ind w:left="0" w:firstLine="709"/>
        <w:jc w:val="both"/>
        <w:rPr>
          <w:bCs/>
          <w:iCs/>
          <w:sz w:val="24"/>
          <w:szCs w:val="32"/>
          <w:lang w:eastAsia="en-US"/>
        </w:rPr>
      </w:pPr>
      <w:r w:rsidRPr="009D28B2">
        <w:rPr>
          <w:b/>
          <w:i/>
          <w:sz w:val="24"/>
          <w:szCs w:val="32"/>
          <w:lang w:eastAsia="en-US"/>
        </w:rPr>
        <w:t xml:space="preserve">Риск </w:t>
      </w:r>
      <w:proofErr w:type="spellStart"/>
      <w:r w:rsidRPr="009D28B2">
        <w:rPr>
          <w:b/>
          <w:i/>
          <w:sz w:val="24"/>
          <w:szCs w:val="32"/>
          <w:lang w:eastAsia="en-US"/>
        </w:rPr>
        <w:t>недостижения</w:t>
      </w:r>
      <w:proofErr w:type="spellEnd"/>
      <w:r w:rsidRPr="009D28B2">
        <w:rPr>
          <w:b/>
          <w:i/>
          <w:sz w:val="24"/>
          <w:szCs w:val="32"/>
          <w:lang w:eastAsia="en-US"/>
        </w:rPr>
        <w:t xml:space="preserve"> годовых целевых показателей Инвестиционной программы по реконструкции комплекса по хранению и перевалке зерна, </w:t>
      </w:r>
      <w:r w:rsidRPr="009D28B2">
        <w:rPr>
          <w:bCs/>
          <w:iCs/>
          <w:sz w:val="24"/>
          <w:szCs w:val="32"/>
          <w:lang w:eastAsia="en-US"/>
        </w:rPr>
        <w:t xml:space="preserve">связанный с </w:t>
      </w:r>
      <w:proofErr w:type="gramStart"/>
      <w:r w:rsidRPr="009D28B2">
        <w:rPr>
          <w:bCs/>
          <w:iCs/>
          <w:sz w:val="24"/>
          <w:szCs w:val="32"/>
          <w:lang w:eastAsia="en-US"/>
        </w:rPr>
        <w:t>возможным</w:t>
      </w:r>
      <w:proofErr w:type="gramEnd"/>
      <w:r w:rsidRPr="009D28B2">
        <w:rPr>
          <w:bCs/>
          <w:iCs/>
          <w:sz w:val="24"/>
          <w:szCs w:val="32"/>
          <w:lang w:eastAsia="en-US"/>
        </w:rPr>
        <w:t>:</w:t>
      </w:r>
    </w:p>
    <w:p w14:paraId="10AA6417" w14:textId="77777777" w:rsidR="009D28B2" w:rsidRPr="009D28B2" w:rsidRDefault="009D28B2" w:rsidP="00123AD2">
      <w:pPr>
        <w:numPr>
          <w:ilvl w:val="2"/>
          <w:numId w:val="38"/>
        </w:numPr>
        <w:tabs>
          <w:tab w:val="left" w:pos="993"/>
        </w:tabs>
        <w:spacing w:line="276" w:lineRule="auto"/>
        <w:ind w:left="0" w:firstLine="709"/>
        <w:jc w:val="both"/>
        <w:rPr>
          <w:bCs/>
          <w:iCs/>
          <w:sz w:val="24"/>
          <w:szCs w:val="32"/>
          <w:lang w:eastAsia="en-US"/>
        </w:rPr>
      </w:pPr>
      <w:r w:rsidRPr="009D28B2">
        <w:rPr>
          <w:bCs/>
          <w:iCs/>
          <w:sz w:val="24"/>
          <w:szCs w:val="32"/>
          <w:lang w:eastAsia="en-US"/>
        </w:rPr>
        <w:t>нерациональным составлением бизнес-плана в части определения ключевых предпосылок;</w:t>
      </w:r>
    </w:p>
    <w:p w14:paraId="73CE8DFC" w14:textId="77777777" w:rsidR="009D28B2" w:rsidRPr="009D28B2" w:rsidRDefault="009D28B2" w:rsidP="00123AD2">
      <w:pPr>
        <w:numPr>
          <w:ilvl w:val="2"/>
          <w:numId w:val="38"/>
        </w:numPr>
        <w:tabs>
          <w:tab w:val="left" w:pos="993"/>
        </w:tabs>
        <w:spacing w:line="276" w:lineRule="auto"/>
        <w:ind w:left="0" w:firstLine="709"/>
        <w:jc w:val="both"/>
        <w:rPr>
          <w:bCs/>
          <w:iCs/>
          <w:sz w:val="24"/>
          <w:szCs w:val="32"/>
          <w:lang w:eastAsia="en-US"/>
        </w:rPr>
      </w:pPr>
      <w:r w:rsidRPr="009D28B2">
        <w:rPr>
          <w:bCs/>
          <w:iCs/>
          <w:sz w:val="24"/>
          <w:szCs w:val="32"/>
          <w:lang w:eastAsia="en-US"/>
        </w:rPr>
        <w:t>некорректным составлением бизнес-плана в части оценки критериев эффективности деятельности Инвестиционной программы;</w:t>
      </w:r>
    </w:p>
    <w:p w14:paraId="5629EF43" w14:textId="77777777" w:rsidR="009D28B2" w:rsidRPr="009D28B2" w:rsidRDefault="009D28B2" w:rsidP="00123AD2">
      <w:pPr>
        <w:numPr>
          <w:ilvl w:val="2"/>
          <w:numId w:val="38"/>
        </w:numPr>
        <w:tabs>
          <w:tab w:val="left" w:pos="993"/>
        </w:tabs>
        <w:spacing w:line="276" w:lineRule="auto"/>
        <w:ind w:left="0" w:firstLine="709"/>
        <w:jc w:val="both"/>
        <w:rPr>
          <w:bCs/>
          <w:iCs/>
          <w:sz w:val="24"/>
          <w:szCs w:val="32"/>
          <w:lang w:eastAsia="en-US"/>
        </w:rPr>
      </w:pPr>
      <w:r w:rsidRPr="009D28B2">
        <w:rPr>
          <w:bCs/>
          <w:iCs/>
          <w:sz w:val="24"/>
          <w:szCs w:val="32"/>
          <w:lang w:eastAsia="en-US"/>
        </w:rPr>
        <w:t>несвоевременным/некачественным исполнением обязанностей со стороны подрядчиков, поставщиков;</w:t>
      </w:r>
    </w:p>
    <w:p w14:paraId="21CCBAC7" w14:textId="77777777" w:rsidR="009D28B2" w:rsidRPr="009D28B2" w:rsidRDefault="009D28B2" w:rsidP="00123AD2">
      <w:pPr>
        <w:numPr>
          <w:ilvl w:val="2"/>
          <w:numId w:val="38"/>
        </w:numPr>
        <w:tabs>
          <w:tab w:val="left" w:pos="993"/>
        </w:tabs>
        <w:spacing w:line="276" w:lineRule="auto"/>
        <w:ind w:left="0" w:firstLine="709"/>
        <w:jc w:val="both"/>
        <w:rPr>
          <w:bCs/>
          <w:iCs/>
          <w:sz w:val="24"/>
          <w:szCs w:val="32"/>
          <w:lang w:eastAsia="en-US"/>
        </w:rPr>
      </w:pPr>
      <w:r w:rsidRPr="009D28B2">
        <w:rPr>
          <w:bCs/>
          <w:iCs/>
          <w:sz w:val="24"/>
          <w:szCs w:val="32"/>
          <w:lang w:eastAsia="en-US"/>
        </w:rPr>
        <w:t>ростом цен на оборудование и материалы;</w:t>
      </w:r>
    </w:p>
    <w:p w14:paraId="46262B2D" w14:textId="77777777" w:rsidR="009D28B2" w:rsidRPr="009D28B2" w:rsidRDefault="009D28B2" w:rsidP="00123AD2">
      <w:pPr>
        <w:numPr>
          <w:ilvl w:val="2"/>
          <w:numId w:val="38"/>
        </w:numPr>
        <w:tabs>
          <w:tab w:val="left" w:pos="993"/>
        </w:tabs>
        <w:spacing w:line="276" w:lineRule="auto"/>
        <w:ind w:left="0" w:firstLine="709"/>
        <w:jc w:val="both"/>
        <w:rPr>
          <w:bCs/>
          <w:iCs/>
          <w:sz w:val="24"/>
          <w:szCs w:val="32"/>
          <w:lang w:eastAsia="en-US"/>
        </w:rPr>
      </w:pPr>
      <w:r w:rsidRPr="009D28B2">
        <w:rPr>
          <w:bCs/>
          <w:iCs/>
          <w:sz w:val="24"/>
          <w:szCs w:val="32"/>
          <w:lang w:eastAsia="en-US"/>
        </w:rPr>
        <w:t>ужесточением требований к Инвестиционной программе со стороны контролирующих органов;</w:t>
      </w:r>
    </w:p>
    <w:p w14:paraId="415330BE" w14:textId="77777777" w:rsidR="009D28B2" w:rsidRPr="009D28B2" w:rsidRDefault="009D28B2" w:rsidP="00123AD2">
      <w:pPr>
        <w:numPr>
          <w:ilvl w:val="2"/>
          <w:numId w:val="38"/>
        </w:numPr>
        <w:tabs>
          <w:tab w:val="left" w:pos="993"/>
        </w:tabs>
        <w:spacing w:line="276" w:lineRule="auto"/>
        <w:ind w:left="0" w:firstLine="709"/>
        <w:jc w:val="both"/>
        <w:rPr>
          <w:bCs/>
          <w:iCs/>
          <w:sz w:val="24"/>
          <w:szCs w:val="32"/>
          <w:lang w:eastAsia="en-US"/>
        </w:rPr>
      </w:pPr>
      <w:r w:rsidRPr="009D28B2">
        <w:rPr>
          <w:bCs/>
          <w:iCs/>
          <w:sz w:val="24"/>
          <w:szCs w:val="32"/>
          <w:lang w:eastAsia="en-US"/>
        </w:rPr>
        <w:t>несвоевременным финансированием;</w:t>
      </w:r>
    </w:p>
    <w:p w14:paraId="2F81C93C" w14:textId="77777777" w:rsidR="009D28B2" w:rsidRPr="009D28B2" w:rsidRDefault="009D28B2" w:rsidP="00123AD2">
      <w:pPr>
        <w:numPr>
          <w:ilvl w:val="2"/>
          <w:numId w:val="38"/>
        </w:numPr>
        <w:tabs>
          <w:tab w:val="left" w:pos="993"/>
        </w:tabs>
        <w:spacing w:line="276" w:lineRule="auto"/>
        <w:ind w:left="0" w:firstLine="709"/>
        <w:jc w:val="both"/>
        <w:rPr>
          <w:bCs/>
          <w:iCs/>
          <w:sz w:val="24"/>
          <w:szCs w:val="32"/>
          <w:lang w:eastAsia="en-US"/>
        </w:rPr>
      </w:pPr>
      <w:r w:rsidRPr="009D28B2">
        <w:rPr>
          <w:bCs/>
          <w:iCs/>
          <w:sz w:val="24"/>
          <w:szCs w:val="32"/>
          <w:lang w:eastAsia="en-US"/>
        </w:rPr>
        <w:t>несоответствием объема работ проектно-сметной документации;</w:t>
      </w:r>
    </w:p>
    <w:p w14:paraId="2111BEF7" w14:textId="77777777" w:rsidR="009D28B2" w:rsidRPr="009D28B2" w:rsidRDefault="009D28B2" w:rsidP="00123AD2">
      <w:pPr>
        <w:numPr>
          <w:ilvl w:val="2"/>
          <w:numId w:val="38"/>
        </w:numPr>
        <w:tabs>
          <w:tab w:val="left" w:pos="993"/>
        </w:tabs>
        <w:spacing w:line="276" w:lineRule="auto"/>
        <w:ind w:left="0" w:firstLine="709"/>
        <w:jc w:val="both"/>
        <w:rPr>
          <w:bCs/>
          <w:iCs/>
          <w:sz w:val="24"/>
          <w:szCs w:val="32"/>
          <w:lang w:eastAsia="en-US"/>
        </w:rPr>
      </w:pPr>
      <w:r w:rsidRPr="009D28B2">
        <w:rPr>
          <w:bCs/>
          <w:iCs/>
          <w:sz w:val="24"/>
          <w:szCs w:val="32"/>
          <w:lang w:eastAsia="en-US"/>
        </w:rPr>
        <w:t>возникновением форс-мажорных обстоятельств в период строительства объектов.</w:t>
      </w:r>
    </w:p>
    <w:p w14:paraId="40D7DE1A" w14:textId="77777777" w:rsidR="009D28B2" w:rsidRPr="009D28B2" w:rsidRDefault="009D28B2" w:rsidP="009D28B2">
      <w:pPr>
        <w:tabs>
          <w:tab w:val="left" w:pos="993"/>
        </w:tabs>
        <w:spacing w:line="276" w:lineRule="auto"/>
        <w:ind w:firstLine="709"/>
        <w:jc w:val="both"/>
        <w:rPr>
          <w:bCs/>
          <w:iCs/>
          <w:sz w:val="24"/>
          <w:szCs w:val="32"/>
          <w:lang w:eastAsia="en-US"/>
        </w:rPr>
      </w:pPr>
      <w:r w:rsidRPr="009D28B2">
        <w:rPr>
          <w:bCs/>
          <w:iCs/>
          <w:sz w:val="24"/>
          <w:szCs w:val="32"/>
          <w:lang w:eastAsia="en-US"/>
        </w:rPr>
        <w:t>Осознавая наличие вышеперечисленных рисков, Общество на стадии принятия управленческого решения</w:t>
      </w:r>
      <w:r w:rsidRPr="009D28B2">
        <w:rPr>
          <w:bCs/>
          <w:iCs/>
          <w:szCs w:val="36"/>
        </w:rPr>
        <w:t xml:space="preserve"> </w:t>
      </w:r>
      <w:r w:rsidRPr="009D28B2">
        <w:rPr>
          <w:bCs/>
          <w:iCs/>
          <w:sz w:val="24"/>
          <w:szCs w:val="32"/>
          <w:lang w:eastAsia="en-US"/>
        </w:rPr>
        <w:t>объективно оценивает возможные риски и предпринимает все возможные меры по минимизации негативных последствий, в том числе:</w:t>
      </w:r>
    </w:p>
    <w:p w14:paraId="34705327" w14:textId="77777777" w:rsidR="009D28B2" w:rsidRPr="009D28B2" w:rsidRDefault="009D28B2" w:rsidP="00A5181E">
      <w:pPr>
        <w:numPr>
          <w:ilvl w:val="0"/>
          <w:numId w:val="101"/>
        </w:numPr>
        <w:tabs>
          <w:tab w:val="left" w:pos="993"/>
        </w:tabs>
        <w:spacing w:line="276" w:lineRule="auto"/>
        <w:ind w:left="0" w:firstLine="709"/>
        <w:jc w:val="both"/>
        <w:rPr>
          <w:bCs/>
          <w:iCs/>
          <w:sz w:val="24"/>
          <w:szCs w:val="32"/>
          <w:lang w:eastAsia="en-US"/>
        </w:rPr>
      </w:pPr>
      <w:r w:rsidRPr="009D28B2">
        <w:rPr>
          <w:bCs/>
          <w:iCs/>
          <w:sz w:val="24"/>
          <w:szCs w:val="32"/>
        </w:rPr>
        <w:t>диверсификация рынков сбыта;</w:t>
      </w:r>
    </w:p>
    <w:p w14:paraId="5432D27D" w14:textId="77777777" w:rsidR="009D28B2" w:rsidRPr="009D28B2" w:rsidRDefault="009D28B2" w:rsidP="00A5181E">
      <w:pPr>
        <w:numPr>
          <w:ilvl w:val="0"/>
          <w:numId w:val="101"/>
        </w:numPr>
        <w:tabs>
          <w:tab w:val="left" w:pos="993"/>
        </w:tabs>
        <w:spacing w:line="276" w:lineRule="auto"/>
        <w:ind w:left="0" w:firstLine="709"/>
        <w:jc w:val="both"/>
        <w:rPr>
          <w:bCs/>
          <w:iCs/>
          <w:sz w:val="24"/>
          <w:szCs w:val="32"/>
          <w:lang w:eastAsia="en-US"/>
        </w:rPr>
      </w:pPr>
      <w:r w:rsidRPr="009D28B2">
        <w:rPr>
          <w:bCs/>
          <w:iCs/>
          <w:sz w:val="24"/>
          <w:szCs w:val="32"/>
          <w:lang w:eastAsia="en-US"/>
        </w:rPr>
        <w:t>использование производных финансовых инструментов;</w:t>
      </w:r>
    </w:p>
    <w:p w14:paraId="3CC1DEA6" w14:textId="77777777" w:rsidR="009D28B2" w:rsidRPr="009D28B2" w:rsidRDefault="009D28B2" w:rsidP="00A5181E">
      <w:pPr>
        <w:numPr>
          <w:ilvl w:val="0"/>
          <w:numId w:val="101"/>
        </w:numPr>
        <w:tabs>
          <w:tab w:val="left" w:pos="993"/>
        </w:tabs>
        <w:spacing w:line="276" w:lineRule="auto"/>
        <w:ind w:left="0" w:firstLine="709"/>
        <w:jc w:val="both"/>
        <w:rPr>
          <w:bCs/>
          <w:iCs/>
          <w:sz w:val="24"/>
          <w:szCs w:val="32"/>
          <w:lang w:eastAsia="en-US"/>
        </w:rPr>
      </w:pPr>
      <w:r w:rsidRPr="009D28B2">
        <w:rPr>
          <w:bCs/>
          <w:iCs/>
          <w:sz w:val="24"/>
          <w:szCs w:val="32"/>
          <w:lang w:eastAsia="en-US"/>
        </w:rPr>
        <w:t xml:space="preserve">контроль </w:t>
      </w:r>
      <w:proofErr w:type="spellStart"/>
      <w:r w:rsidRPr="009D28B2">
        <w:rPr>
          <w:bCs/>
          <w:iCs/>
          <w:sz w:val="24"/>
          <w:szCs w:val="32"/>
          <w:lang w:eastAsia="en-US"/>
        </w:rPr>
        <w:t>маржинальности</w:t>
      </w:r>
      <w:proofErr w:type="spellEnd"/>
      <w:r w:rsidRPr="009D28B2">
        <w:rPr>
          <w:bCs/>
          <w:iCs/>
          <w:sz w:val="24"/>
          <w:szCs w:val="32"/>
          <w:lang w:eastAsia="en-US"/>
        </w:rPr>
        <w:t xml:space="preserve"> сделок;</w:t>
      </w:r>
    </w:p>
    <w:p w14:paraId="74876CF4" w14:textId="77777777" w:rsidR="009D28B2" w:rsidRPr="009D28B2" w:rsidRDefault="009D28B2" w:rsidP="00A5181E">
      <w:pPr>
        <w:numPr>
          <w:ilvl w:val="0"/>
          <w:numId w:val="101"/>
        </w:numPr>
        <w:tabs>
          <w:tab w:val="left" w:pos="993"/>
        </w:tabs>
        <w:spacing w:line="276" w:lineRule="auto"/>
        <w:ind w:left="0" w:firstLine="709"/>
        <w:jc w:val="both"/>
        <w:rPr>
          <w:bCs/>
          <w:iCs/>
          <w:sz w:val="24"/>
          <w:szCs w:val="32"/>
          <w:lang w:eastAsia="en-US"/>
        </w:rPr>
      </w:pPr>
      <w:r w:rsidRPr="009D28B2">
        <w:rPr>
          <w:bCs/>
          <w:iCs/>
          <w:sz w:val="24"/>
          <w:szCs w:val="32"/>
          <w:lang w:eastAsia="en-US"/>
        </w:rPr>
        <w:t xml:space="preserve">заключение контрактов с контрагентами со сроком отгрузки не более месяца </w:t>
      </w:r>
      <w:proofErr w:type="gramStart"/>
      <w:r w:rsidRPr="009D28B2">
        <w:rPr>
          <w:bCs/>
          <w:iCs/>
          <w:sz w:val="24"/>
          <w:szCs w:val="32"/>
          <w:lang w:eastAsia="en-US"/>
        </w:rPr>
        <w:t>с даты подписания</w:t>
      </w:r>
      <w:proofErr w:type="gramEnd"/>
      <w:r w:rsidRPr="009D28B2">
        <w:rPr>
          <w:bCs/>
          <w:iCs/>
          <w:sz w:val="24"/>
          <w:szCs w:val="32"/>
          <w:lang w:eastAsia="en-US"/>
        </w:rPr>
        <w:t>;</w:t>
      </w:r>
    </w:p>
    <w:p w14:paraId="0A6BC701" w14:textId="77777777" w:rsidR="009D28B2" w:rsidRPr="009D28B2" w:rsidRDefault="009D28B2" w:rsidP="00A5181E">
      <w:pPr>
        <w:numPr>
          <w:ilvl w:val="0"/>
          <w:numId w:val="101"/>
        </w:numPr>
        <w:tabs>
          <w:tab w:val="left" w:pos="993"/>
        </w:tabs>
        <w:spacing w:line="276" w:lineRule="auto"/>
        <w:ind w:left="0" w:firstLine="709"/>
        <w:jc w:val="both"/>
        <w:rPr>
          <w:bCs/>
          <w:iCs/>
          <w:sz w:val="24"/>
          <w:szCs w:val="32"/>
          <w:lang w:eastAsia="en-US"/>
        </w:rPr>
      </w:pPr>
      <w:r w:rsidRPr="009D28B2">
        <w:rPr>
          <w:bCs/>
          <w:iCs/>
          <w:sz w:val="24"/>
          <w:szCs w:val="32"/>
          <w:lang w:eastAsia="en-US"/>
        </w:rPr>
        <w:t>поиск и ведение переговоров с производителями оборудования, необходимого для дальнейшего выполнения этапов Инвестиционной программы;</w:t>
      </w:r>
    </w:p>
    <w:p w14:paraId="63BE164D" w14:textId="77777777" w:rsidR="009D28B2" w:rsidRPr="009D28B2" w:rsidRDefault="009D28B2" w:rsidP="00A5181E">
      <w:pPr>
        <w:numPr>
          <w:ilvl w:val="0"/>
          <w:numId w:val="101"/>
        </w:numPr>
        <w:tabs>
          <w:tab w:val="left" w:pos="993"/>
        </w:tabs>
        <w:spacing w:line="276" w:lineRule="auto"/>
        <w:ind w:left="0" w:firstLine="709"/>
        <w:jc w:val="both"/>
        <w:rPr>
          <w:bCs/>
          <w:iCs/>
          <w:sz w:val="24"/>
          <w:szCs w:val="32"/>
          <w:lang w:eastAsia="en-US"/>
        </w:rPr>
      </w:pPr>
      <w:r w:rsidRPr="009D28B2">
        <w:rPr>
          <w:bCs/>
          <w:iCs/>
          <w:sz w:val="24"/>
          <w:szCs w:val="32"/>
          <w:lang w:eastAsia="en-US"/>
        </w:rPr>
        <w:t>ежеквартальный отчет (план-факт) о выполнении этапов Инвестиционной программы для Совета директоров Общества;</w:t>
      </w:r>
    </w:p>
    <w:p w14:paraId="0E6A76DF" w14:textId="77777777" w:rsidR="009D28B2" w:rsidRPr="009D28B2" w:rsidRDefault="009D28B2" w:rsidP="00A5181E">
      <w:pPr>
        <w:numPr>
          <w:ilvl w:val="0"/>
          <w:numId w:val="101"/>
        </w:numPr>
        <w:tabs>
          <w:tab w:val="left" w:pos="993"/>
        </w:tabs>
        <w:spacing w:line="276" w:lineRule="auto"/>
        <w:ind w:left="0" w:firstLine="709"/>
        <w:jc w:val="both"/>
        <w:rPr>
          <w:bCs/>
          <w:iCs/>
          <w:sz w:val="24"/>
          <w:szCs w:val="32"/>
          <w:lang w:eastAsia="en-US"/>
        </w:rPr>
      </w:pPr>
      <w:r w:rsidRPr="009D28B2">
        <w:rPr>
          <w:bCs/>
          <w:iCs/>
          <w:sz w:val="24"/>
          <w:szCs w:val="32"/>
          <w:lang w:eastAsia="en-US"/>
        </w:rPr>
        <w:t>контроль качества выполненных работ по Инвестиционной программе на постоянной основе;</w:t>
      </w:r>
    </w:p>
    <w:p w14:paraId="255EF5E5" w14:textId="77777777" w:rsidR="009D28B2" w:rsidRPr="009D28B2" w:rsidRDefault="009D28B2" w:rsidP="00A5181E">
      <w:pPr>
        <w:numPr>
          <w:ilvl w:val="0"/>
          <w:numId w:val="101"/>
        </w:numPr>
        <w:tabs>
          <w:tab w:val="left" w:pos="993"/>
        </w:tabs>
        <w:spacing w:line="276" w:lineRule="auto"/>
        <w:ind w:left="0" w:firstLine="709"/>
        <w:jc w:val="both"/>
        <w:rPr>
          <w:bCs/>
          <w:iCs/>
          <w:sz w:val="24"/>
          <w:szCs w:val="32"/>
          <w:lang w:eastAsia="en-US"/>
        </w:rPr>
      </w:pPr>
      <w:r w:rsidRPr="009D28B2">
        <w:rPr>
          <w:bCs/>
          <w:iCs/>
          <w:sz w:val="24"/>
          <w:szCs w:val="32"/>
          <w:lang w:eastAsia="en-US"/>
        </w:rPr>
        <w:t>контроль сроков по Инвестиционной программе на постоянной основе.</w:t>
      </w:r>
    </w:p>
    <w:p w14:paraId="470C2476" w14:textId="77777777" w:rsidR="009D28B2" w:rsidRPr="009D28B2" w:rsidRDefault="009D28B2" w:rsidP="009D28B2">
      <w:pPr>
        <w:spacing w:line="276" w:lineRule="auto"/>
        <w:jc w:val="both"/>
        <w:rPr>
          <w:rFonts w:eastAsia="Calibri"/>
          <w:sz w:val="24"/>
          <w:szCs w:val="24"/>
          <w:lang w:eastAsia="en-US"/>
        </w:rPr>
      </w:pPr>
    </w:p>
    <w:p w14:paraId="1B154033" w14:textId="2119D277" w:rsidR="009D28B2" w:rsidRPr="009D28B2" w:rsidRDefault="009D28B2" w:rsidP="009D28B2">
      <w:pPr>
        <w:spacing w:line="276" w:lineRule="auto"/>
        <w:ind w:firstLine="709"/>
        <w:jc w:val="both"/>
        <w:rPr>
          <w:rFonts w:eastAsia="Calibri"/>
          <w:sz w:val="24"/>
          <w:szCs w:val="24"/>
          <w:lang w:eastAsia="en-US"/>
        </w:rPr>
      </w:pPr>
      <w:r w:rsidRPr="009D28B2">
        <w:rPr>
          <w:rFonts w:eastAsia="Calibri"/>
          <w:b/>
          <w:sz w:val="24"/>
          <w:szCs w:val="24"/>
          <w:u w:val="single"/>
          <w:lang w:eastAsia="en-US"/>
        </w:rPr>
        <w:t>2.</w:t>
      </w:r>
      <w:r w:rsidRPr="009D28B2">
        <w:rPr>
          <w:rFonts w:eastAsia="Calibri"/>
          <w:b/>
          <w:sz w:val="24"/>
          <w:szCs w:val="24"/>
          <w:lang w:eastAsia="en-US"/>
        </w:rPr>
        <w:t xml:space="preserve"> Финансовые риски, среди которых наиболее существенными являются:</w:t>
      </w:r>
      <w:r w:rsidRPr="009D28B2">
        <w:rPr>
          <w:rFonts w:eastAsia="Calibri"/>
          <w:sz w:val="24"/>
          <w:szCs w:val="24"/>
          <w:lang w:eastAsia="en-US"/>
        </w:rPr>
        <w:t xml:space="preserve"> </w:t>
      </w:r>
    </w:p>
    <w:p w14:paraId="194CB348" w14:textId="77777777" w:rsidR="009D28B2" w:rsidRPr="009D28B2" w:rsidRDefault="009D28B2" w:rsidP="00123AD2">
      <w:pPr>
        <w:numPr>
          <w:ilvl w:val="0"/>
          <w:numId w:val="41"/>
        </w:numPr>
        <w:spacing w:line="276" w:lineRule="auto"/>
        <w:jc w:val="both"/>
        <w:rPr>
          <w:rFonts w:eastAsia="Calibri"/>
          <w:sz w:val="24"/>
          <w:szCs w:val="24"/>
          <w:lang w:eastAsia="en-US"/>
        </w:rPr>
      </w:pPr>
      <w:r w:rsidRPr="009D28B2">
        <w:rPr>
          <w:rFonts w:eastAsia="Calibri"/>
          <w:b/>
          <w:bCs/>
          <w:i/>
          <w:sz w:val="24"/>
          <w:szCs w:val="24"/>
          <w:lang w:eastAsia="en-US"/>
        </w:rPr>
        <w:t>Риск потери ликвидности</w:t>
      </w:r>
      <w:r w:rsidRPr="009D28B2">
        <w:rPr>
          <w:rFonts w:eastAsia="Calibri"/>
          <w:i/>
          <w:sz w:val="24"/>
          <w:szCs w:val="24"/>
          <w:lang w:eastAsia="en-US"/>
        </w:rPr>
        <w:t xml:space="preserve">, </w:t>
      </w:r>
      <w:r w:rsidRPr="009D28B2">
        <w:rPr>
          <w:rFonts w:eastAsia="Calibri"/>
          <w:sz w:val="24"/>
          <w:szCs w:val="24"/>
          <w:lang w:eastAsia="en-US"/>
        </w:rPr>
        <w:t xml:space="preserve">связанный с </w:t>
      </w:r>
      <w:proofErr w:type="gramStart"/>
      <w:r w:rsidRPr="009D28B2">
        <w:rPr>
          <w:rFonts w:eastAsia="Calibri"/>
          <w:sz w:val="24"/>
          <w:szCs w:val="24"/>
          <w:lang w:eastAsia="en-US"/>
        </w:rPr>
        <w:t>возможным</w:t>
      </w:r>
      <w:proofErr w:type="gramEnd"/>
      <w:r w:rsidRPr="009D28B2">
        <w:rPr>
          <w:rFonts w:eastAsia="Calibri"/>
          <w:sz w:val="24"/>
          <w:szCs w:val="24"/>
          <w:lang w:eastAsia="en-US"/>
        </w:rPr>
        <w:t>:</w:t>
      </w:r>
    </w:p>
    <w:p w14:paraId="2E8680F6" w14:textId="77777777" w:rsidR="009D28B2" w:rsidRPr="009D28B2" w:rsidRDefault="009D28B2" w:rsidP="00123AD2">
      <w:pPr>
        <w:numPr>
          <w:ilvl w:val="2"/>
          <w:numId w:val="38"/>
        </w:numPr>
        <w:tabs>
          <w:tab w:val="left" w:pos="993"/>
        </w:tabs>
        <w:spacing w:line="276" w:lineRule="auto"/>
        <w:ind w:left="0" w:firstLine="709"/>
        <w:jc w:val="both"/>
        <w:rPr>
          <w:rFonts w:eastAsia="Calibri"/>
          <w:sz w:val="24"/>
          <w:szCs w:val="24"/>
          <w:lang w:eastAsia="en-US"/>
        </w:rPr>
      </w:pPr>
      <w:r w:rsidRPr="009D28B2">
        <w:rPr>
          <w:rFonts w:eastAsia="Calibri"/>
          <w:sz w:val="24"/>
          <w:szCs w:val="24"/>
          <w:lang w:eastAsia="en-US"/>
        </w:rPr>
        <w:t>неисполнением контрагентами своих договорных обязательств;</w:t>
      </w:r>
    </w:p>
    <w:p w14:paraId="790E32DB" w14:textId="77777777" w:rsidR="009D28B2" w:rsidRPr="009D28B2" w:rsidRDefault="009D28B2" w:rsidP="00123AD2">
      <w:pPr>
        <w:numPr>
          <w:ilvl w:val="2"/>
          <w:numId w:val="38"/>
        </w:numPr>
        <w:tabs>
          <w:tab w:val="left" w:pos="993"/>
        </w:tabs>
        <w:spacing w:line="276" w:lineRule="auto"/>
        <w:ind w:left="0" w:firstLine="709"/>
        <w:jc w:val="both"/>
        <w:rPr>
          <w:rFonts w:eastAsia="Calibri"/>
          <w:sz w:val="24"/>
          <w:szCs w:val="24"/>
          <w:lang w:eastAsia="en-US"/>
        </w:rPr>
      </w:pPr>
      <w:r w:rsidRPr="009D28B2">
        <w:rPr>
          <w:rFonts w:eastAsia="Calibri"/>
          <w:sz w:val="24"/>
          <w:szCs w:val="24"/>
          <w:lang w:eastAsia="en-US"/>
        </w:rPr>
        <w:t>неэффективным управлением оборотным капиталом.</w:t>
      </w:r>
    </w:p>
    <w:p w14:paraId="30C2056E" w14:textId="77777777" w:rsidR="009D28B2" w:rsidRPr="009D28B2" w:rsidRDefault="009D28B2" w:rsidP="009D28B2">
      <w:pPr>
        <w:tabs>
          <w:tab w:val="left" w:pos="993"/>
        </w:tabs>
        <w:suppressAutoHyphens/>
        <w:spacing w:line="276" w:lineRule="auto"/>
        <w:ind w:firstLine="709"/>
        <w:contextualSpacing/>
        <w:jc w:val="both"/>
        <w:rPr>
          <w:sz w:val="24"/>
          <w:szCs w:val="24"/>
          <w:lang w:eastAsia="zh-CN"/>
        </w:rPr>
      </w:pPr>
      <w:r w:rsidRPr="009D28B2">
        <w:rPr>
          <w:sz w:val="24"/>
          <w:szCs w:val="24"/>
          <w:lang w:eastAsia="zh-CN"/>
        </w:rPr>
        <w:t>Риск потери ликвидности заключается в вероятности потери Обществом способности исполнять свои финансовые обязательства, что, в свою очередь, может повлечь:</w:t>
      </w:r>
    </w:p>
    <w:p w14:paraId="1E5708D5" w14:textId="77777777" w:rsidR="009D28B2" w:rsidRPr="009D28B2" w:rsidRDefault="009D28B2" w:rsidP="00A5181E">
      <w:pPr>
        <w:numPr>
          <w:ilvl w:val="0"/>
          <w:numId w:val="90"/>
        </w:numPr>
        <w:tabs>
          <w:tab w:val="left" w:pos="993"/>
        </w:tabs>
        <w:suppressAutoHyphens/>
        <w:spacing w:line="276" w:lineRule="auto"/>
        <w:ind w:left="0" w:firstLine="709"/>
        <w:contextualSpacing/>
        <w:jc w:val="both"/>
        <w:rPr>
          <w:sz w:val="24"/>
          <w:szCs w:val="24"/>
          <w:lang w:eastAsia="zh-CN"/>
        </w:rPr>
      </w:pPr>
      <w:r w:rsidRPr="009D28B2">
        <w:rPr>
          <w:sz w:val="24"/>
          <w:szCs w:val="24"/>
          <w:lang w:eastAsia="zh-CN"/>
        </w:rPr>
        <w:t>потерю платежеспособности Общества;</w:t>
      </w:r>
    </w:p>
    <w:p w14:paraId="0BFA8BE1" w14:textId="77777777" w:rsidR="009D28B2" w:rsidRPr="009D28B2" w:rsidRDefault="009D28B2" w:rsidP="00A5181E">
      <w:pPr>
        <w:numPr>
          <w:ilvl w:val="0"/>
          <w:numId w:val="90"/>
        </w:numPr>
        <w:tabs>
          <w:tab w:val="left" w:pos="993"/>
        </w:tabs>
        <w:suppressAutoHyphens/>
        <w:spacing w:line="276" w:lineRule="auto"/>
        <w:ind w:left="0" w:firstLine="709"/>
        <w:contextualSpacing/>
        <w:jc w:val="both"/>
        <w:rPr>
          <w:sz w:val="24"/>
          <w:szCs w:val="24"/>
          <w:lang w:eastAsia="zh-CN"/>
        </w:rPr>
      </w:pPr>
      <w:r w:rsidRPr="009D28B2">
        <w:rPr>
          <w:sz w:val="24"/>
          <w:szCs w:val="24"/>
          <w:lang w:eastAsia="zh-CN"/>
        </w:rPr>
        <w:t>снижение эффективности деятельности Общества;</w:t>
      </w:r>
    </w:p>
    <w:p w14:paraId="25D4E891" w14:textId="77777777" w:rsidR="009D28B2" w:rsidRPr="009D28B2" w:rsidRDefault="009D28B2" w:rsidP="00A5181E">
      <w:pPr>
        <w:numPr>
          <w:ilvl w:val="0"/>
          <w:numId w:val="90"/>
        </w:numPr>
        <w:tabs>
          <w:tab w:val="left" w:pos="993"/>
        </w:tabs>
        <w:suppressAutoHyphens/>
        <w:spacing w:line="276" w:lineRule="auto"/>
        <w:ind w:left="0" w:firstLine="709"/>
        <w:contextualSpacing/>
        <w:jc w:val="both"/>
        <w:rPr>
          <w:sz w:val="24"/>
          <w:szCs w:val="24"/>
          <w:lang w:eastAsia="zh-CN"/>
        </w:rPr>
      </w:pPr>
      <w:r w:rsidRPr="009D28B2">
        <w:rPr>
          <w:sz w:val="24"/>
          <w:szCs w:val="24"/>
          <w:lang w:eastAsia="zh-CN"/>
        </w:rPr>
        <w:t>отсутствие достаточного уровня ресурсов для исполнения финансовых обязательств (кассовые разрывы);</w:t>
      </w:r>
    </w:p>
    <w:p w14:paraId="73EAD47F" w14:textId="77777777" w:rsidR="009D28B2" w:rsidRPr="009D28B2" w:rsidRDefault="009D28B2" w:rsidP="00A5181E">
      <w:pPr>
        <w:numPr>
          <w:ilvl w:val="0"/>
          <w:numId w:val="90"/>
        </w:numPr>
        <w:tabs>
          <w:tab w:val="left" w:pos="993"/>
        </w:tabs>
        <w:suppressAutoHyphens/>
        <w:spacing w:line="276" w:lineRule="auto"/>
        <w:ind w:left="0" w:firstLine="709"/>
        <w:contextualSpacing/>
        <w:jc w:val="both"/>
        <w:rPr>
          <w:sz w:val="24"/>
          <w:szCs w:val="24"/>
          <w:lang w:eastAsia="zh-CN"/>
        </w:rPr>
      </w:pPr>
      <w:r w:rsidRPr="009D28B2">
        <w:rPr>
          <w:sz w:val="24"/>
          <w:szCs w:val="24"/>
          <w:lang w:eastAsia="zh-CN"/>
        </w:rPr>
        <w:t>штрафы и пени со стороны контрагентов и банков;</w:t>
      </w:r>
    </w:p>
    <w:p w14:paraId="12E6F377" w14:textId="77777777" w:rsidR="009D28B2" w:rsidRPr="009D28B2" w:rsidRDefault="009D28B2" w:rsidP="00A5181E">
      <w:pPr>
        <w:numPr>
          <w:ilvl w:val="0"/>
          <w:numId w:val="90"/>
        </w:numPr>
        <w:tabs>
          <w:tab w:val="left" w:pos="993"/>
        </w:tabs>
        <w:suppressAutoHyphens/>
        <w:spacing w:line="276" w:lineRule="auto"/>
        <w:ind w:left="0" w:firstLine="709"/>
        <w:contextualSpacing/>
        <w:jc w:val="both"/>
        <w:rPr>
          <w:sz w:val="24"/>
          <w:szCs w:val="24"/>
          <w:lang w:eastAsia="zh-CN"/>
        </w:rPr>
      </w:pPr>
      <w:r w:rsidRPr="009D28B2">
        <w:rPr>
          <w:sz w:val="24"/>
          <w:szCs w:val="24"/>
          <w:lang w:eastAsia="zh-CN"/>
        </w:rPr>
        <w:t>досрочное закрытие кредитной линии, увеличение стоимости заемных средств;</w:t>
      </w:r>
    </w:p>
    <w:p w14:paraId="4116E24A" w14:textId="77777777" w:rsidR="009D28B2" w:rsidRPr="009D28B2" w:rsidRDefault="009D28B2" w:rsidP="00A5181E">
      <w:pPr>
        <w:numPr>
          <w:ilvl w:val="0"/>
          <w:numId w:val="90"/>
        </w:numPr>
        <w:tabs>
          <w:tab w:val="left" w:pos="993"/>
        </w:tabs>
        <w:suppressAutoHyphens/>
        <w:spacing w:line="276" w:lineRule="auto"/>
        <w:ind w:left="0" w:firstLine="709"/>
        <w:contextualSpacing/>
        <w:jc w:val="both"/>
        <w:rPr>
          <w:sz w:val="24"/>
          <w:szCs w:val="24"/>
          <w:lang w:eastAsia="zh-CN"/>
        </w:rPr>
      </w:pPr>
      <w:r w:rsidRPr="009D28B2">
        <w:rPr>
          <w:sz w:val="24"/>
          <w:szCs w:val="24"/>
          <w:lang w:eastAsia="zh-CN"/>
        </w:rPr>
        <w:t>недополученная прибыль вследствие отвлечения ресурсов для поддержания ликвидности;</w:t>
      </w:r>
    </w:p>
    <w:p w14:paraId="25F4045B" w14:textId="77777777" w:rsidR="009D28B2" w:rsidRPr="009D28B2" w:rsidRDefault="009D28B2" w:rsidP="00A5181E">
      <w:pPr>
        <w:numPr>
          <w:ilvl w:val="0"/>
          <w:numId w:val="90"/>
        </w:numPr>
        <w:tabs>
          <w:tab w:val="left" w:pos="993"/>
        </w:tabs>
        <w:suppressAutoHyphens/>
        <w:spacing w:line="276" w:lineRule="auto"/>
        <w:ind w:left="0" w:firstLine="709"/>
        <w:contextualSpacing/>
        <w:jc w:val="both"/>
        <w:rPr>
          <w:sz w:val="24"/>
          <w:szCs w:val="24"/>
          <w:lang w:eastAsia="zh-CN"/>
        </w:rPr>
      </w:pPr>
      <w:r w:rsidRPr="009D28B2">
        <w:rPr>
          <w:sz w:val="24"/>
          <w:szCs w:val="24"/>
          <w:lang w:eastAsia="zh-CN"/>
        </w:rPr>
        <w:t>дополнительные расходы на привлечение заемных сре</w:t>
      </w:r>
      <w:proofErr w:type="gramStart"/>
      <w:r w:rsidRPr="009D28B2">
        <w:rPr>
          <w:sz w:val="24"/>
          <w:szCs w:val="24"/>
          <w:lang w:eastAsia="zh-CN"/>
        </w:rPr>
        <w:t>дств дл</w:t>
      </w:r>
      <w:proofErr w:type="gramEnd"/>
      <w:r w:rsidRPr="009D28B2">
        <w:rPr>
          <w:sz w:val="24"/>
          <w:szCs w:val="24"/>
          <w:lang w:eastAsia="zh-CN"/>
        </w:rPr>
        <w:t>я покрытия обязательств;</w:t>
      </w:r>
    </w:p>
    <w:p w14:paraId="1D57D7E0" w14:textId="77777777" w:rsidR="009D28B2" w:rsidRPr="009D28B2" w:rsidRDefault="009D28B2" w:rsidP="00A5181E">
      <w:pPr>
        <w:numPr>
          <w:ilvl w:val="0"/>
          <w:numId w:val="90"/>
        </w:numPr>
        <w:tabs>
          <w:tab w:val="left" w:pos="993"/>
        </w:tabs>
        <w:suppressAutoHyphens/>
        <w:spacing w:line="276" w:lineRule="auto"/>
        <w:ind w:left="0" w:firstLine="709"/>
        <w:contextualSpacing/>
        <w:jc w:val="both"/>
        <w:rPr>
          <w:sz w:val="24"/>
          <w:szCs w:val="24"/>
          <w:lang w:eastAsia="zh-CN"/>
        </w:rPr>
      </w:pPr>
      <w:r w:rsidRPr="009D28B2">
        <w:rPr>
          <w:sz w:val="24"/>
          <w:szCs w:val="24"/>
          <w:lang w:eastAsia="zh-CN"/>
        </w:rPr>
        <w:t>убытки вследствие непогашения контрагентами дебиторской задолженности;</w:t>
      </w:r>
    </w:p>
    <w:p w14:paraId="4E01646C" w14:textId="77777777" w:rsidR="009D28B2" w:rsidRPr="009D28B2" w:rsidRDefault="009D28B2" w:rsidP="00A5181E">
      <w:pPr>
        <w:numPr>
          <w:ilvl w:val="0"/>
          <w:numId w:val="90"/>
        </w:numPr>
        <w:tabs>
          <w:tab w:val="left" w:pos="993"/>
        </w:tabs>
        <w:suppressAutoHyphens/>
        <w:spacing w:line="276" w:lineRule="auto"/>
        <w:ind w:left="0" w:firstLine="709"/>
        <w:contextualSpacing/>
        <w:jc w:val="both"/>
        <w:rPr>
          <w:sz w:val="24"/>
          <w:szCs w:val="24"/>
          <w:lang w:eastAsia="zh-CN"/>
        </w:rPr>
      </w:pPr>
      <w:proofErr w:type="spellStart"/>
      <w:r w:rsidRPr="009D28B2">
        <w:rPr>
          <w:sz w:val="24"/>
          <w:szCs w:val="24"/>
          <w:lang w:eastAsia="zh-CN"/>
        </w:rPr>
        <w:t>репутационный</w:t>
      </w:r>
      <w:proofErr w:type="spellEnd"/>
      <w:r w:rsidRPr="009D28B2">
        <w:rPr>
          <w:sz w:val="24"/>
          <w:szCs w:val="24"/>
          <w:lang w:eastAsia="zh-CN"/>
        </w:rPr>
        <w:t xml:space="preserve"> ущерб.</w:t>
      </w:r>
    </w:p>
    <w:p w14:paraId="267657FB" w14:textId="7F112211" w:rsidR="009D28B2" w:rsidRPr="009D28B2" w:rsidRDefault="009D28B2" w:rsidP="009D28B2">
      <w:pPr>
        <w:tabs>
          <w:tab w:val="left" w:pos="993"/>
        </w:tabs>
        <w:suppressAutoHyphens/>
        <w:spacing w:line="276" w:lineRule="auto"/>
        <w:ind w:firstLine="709"/>
        <w:contextualSpacing/>
        <w:jc w:val="both"/>
        <w:rPr>
          <w:sz w:val="24"/>
          <w:szCs w:val="24"/>
          <w:lang w:eastAsia="zh-CN"/>
        </w:rPr>
      </w:pPr>
      <w:r w:rsidRPr="009D28B2">
        <w:rPr>
          <w:sz w:val="24"/>
          <w:szCs w:val="24"/>
          <w:lang w:eastAsia="zh-CN"/>
        </w:rPr>
        <w:t xml:space="preserve">В </w:t>
      </w:r>
      <w:proofErr w:type="gramStart"/>
      <w:r w:rsidRPr="009D28B2">
        <w:rPr>
          <w:sz w:val="24"/>
          <w:szCs w:val="24"/>
          <w:lang w:eastAsia="zh-CN"/>
        </w:rPr>
        <w:t>целях</w:t>
      </w:r>
      <w:proofErr w:type="gramEnd"/>
      <w:r w:rsidRPr="009D28B2">
        <w:rPr>
          <w:sz w:val="24"/>
          <w:szCs w:val="24"/>
          <w:lang w:eastAsia="zh-CN"/>
        </w:rPr>
        <w:t xml:space="preserve"> эффективного управления риском потери ликвидности ПАО </w:t>
      </w:r>
      <w:r w:rsidR="00387050">
        <w:rPr>
          <w:sz w:val="24"/>
          <w:szCs w:val="24"/>
          <w:lang w:eastAsia="zh-CN"/>
        </w:rPr>
        <w:t>«</w:t>
      </w:r>
      <w:r w:rsidRPr="009D28B2">
        <w:rPr>
          <w:sz w:val="24"/>
          <w:szCs w:val="24"/>
          <w:lang w:eastAsia="zh-CN"/>
        </w:rPr>
        <w:t>НКХП</w:t>
      </w:r>
      <w:r w:rsidR="00387050">
        <w:rPr>
          <w:sz w:val="24"/>
          <w:szCs w:val="24"/>
          <w:lang w:eastAsia="zh-CN"/>
        </w:rPr>
        <w:t>»</w:t>
      </w:r>
      <w:r w:rsidRPr="009D28B2">
        <w:rPr>
          <w:sz w:val="24"/>
          <w:szCs w:val="24"/>
          <w:lang w:eastAsia="zh-CN"/>
        </w:rPr>
        <w:t xml:space="preserve"> использует следующие </w:t>
      </w:r>
      <w:r w:rsidR="00387050">
        <w:rPr>
          <w:sz w:val="24"/>
          <w:szCs w:val="24"/>
          <w:lang w:eastAsia="zh-CN"/>
        </w:rPr>
        <w:t>«</w:t>
      </w:r>
      <w:r w:rsidRPr="009D28B2">
        <w:rPr>
          <w:sz w:val="24"/>
          <w:szCs w:val="24"/>
          <w:lang w:eastAsia="zh-CN"/>
        </w:rPr>
        <w:t>стратегические</w:t>
      </w:r>
      <w:r w:rsidR="00387050">
        <w:rPr>
          <w:sz w:val="24"/>
          <w:szCs w:val="24"/>
          <w:lang w:eastAsia="zh-CN"/>
        </w:rPr>
        <w:t>»</w:t>
      </w:r>
      <w:r w:rsidRPr="009D28B2">
        <w:rPr>
          <w:sz w:val="24"/>
          <w:szCs w:val="24"/>
          <w:lang w:eastAsia="zh-CN"/>
        </w:rPr>
        <w:t xml:space="preserve"> инструменты:</w:t>
      </w:r>
    </w:p>
    <w:p w14:paraId="2519FC5F" w14:textId="490E2B16" w:rsidR="009D28B2" w:rsidRPr="009D28B2" w:rsidRDefault="009D28B2" w:rsidP="00A5181E">
      <w:pPr>
        <w:numPr>
          <w:ilvl w:val="0"/>
          <w:numId w:val="89"/>
        </w:numPr>
        <w:tabs>
          <w:tab w:val="left" w:pos="993"/>
        </w:tabs>
        <w:suppressAutoHyphens/>
        <w:spacing w:line="276" w:lineRule="auto"/>
        <w:ind w:left="0" w:firstLine="709"/>
        <w:contextualSpacing/>
        <w:jc w:val="both"/>
        <w:rPr>
          <w:sz w:val="24"/>
          <w:szCs w:val="24"/>
        </w:rPr>
      </w:pPr>
      <w:r w:rsidRPr="009D28B2">
        <w:rPr>
          <w:sz w:val="24"/>
          <w:szCs w:val="24"/>
        </w:rPr>
        <w:t xml:space="preserve">планирование денежных потоков: бюджет движения денежных средств ежегодно планируется и утверждается Советом директоров ПАО </w:t>
      </w:r>
      <w:r w:rsidR="00387050">
        <w:rPr>
          <w:sz w:val="24"/>
          <w:szCs w:val="24"/>
        </w:rPr>
        <w:t>«</w:t>
      </w:r>
      <w:r w:rsidRPr="009D28B2">
        <w:rPr>
          <w:sz w:val="24"/>
          <w:szCs w:val="24"/>
        </w:rPr>
        <w:t>НКХП</w:t>
      </w:r>
      <w:r w:rsidR="00387050">
        <w:rPr>
          <w:sz w:val="24"/>
          <w:szCs w:val="24"/>
        </w:rPr>
        <w:t>»</w:t>
      </w:r>
      <w:r w:rsidRPr="009D28B2">
        <w:rPr>
          <w:sz w:val="24"/>
          <w:szCs w:val="24"/>
        </w:rPr>
        <w:t>;</w:t>
      </w:r>
    </w:p>
    <w:p w14:paraId="70F38739" w14:textId="77777777" w:rsidR="009D28B2" w:rsidRPr="009D28B2" w:rsidRDefault="009D28B2" w:rsidP="00A5181E">
      <w:pPr>
        <w:numPr>
          <w:ilvl w:val="0"/>
          <w:numId w:val="89"/>
        </w:numPr>
        <w:tabs>
          <w:tab w:val="left" w:pos="993"/>
        </w:tabs>
        <w:suppressAutoHyphens/>
        <w:spacing w:line="276" w:lineRule="auto"/>
        <w:ind w:left="0" w:firstLine="709"/>
        <w:contextualSpacing/>
        <w:jc w:val="both"/>
        <w:rPr>
          <w:sz w:val="24"/>
          <w:szCs w:val="24"/>
        </w:rPr>
      </w:pPr>
      <w:r w:rsidRPr="009D28B2">
        <w:rPr>
          <w:sz w:val="24"/>
          <w:szCs w:val="24"/>
        </w:rPr>
        <w:t>составление ежемесячного план/факт - анализа отчета о движении денежных средств;</w:t>
      </w:r>
    </w:p>
    <w:p w14:paraId="4997972F" w14:textId="77777777" w:rsidR="009D28B2" w:rsidRPr="009D28B2" w:rsidRDefault="009D28B2" w:rsidP="00A5181E">
      <w:pPr>
        <w:numPr>
          <w:ilvl w:val="0"/>
          <w:numId w:val="89"/>
        </w:numPr>
        <w:tabs>
          <w:tab w:val="left" w:pos="993"/>
        </w:tabs>
        <w:suppressAutoHyphens/>
        <w:spacing w:line="276" w:lineRule="auto"/>
        <w:ind w:left="0" w:firstLine="709"/>
        <w:contextualSpacing/>
        <w:jc w:val="both"/>
        <w:rPr>
          <w:sz w:val="24"/>
          <w:szCs w:val="24"/>
        </w:rPr>
      </w:pPr>
      <w:r w:rsidRPr="009D28B2">
        <w:rPr>
          <w:sz w:val="24"/>
          <w:szCs w:val="24"/>
        </w:rPr>
        <w:t>постоянный контроль над расходованием денежных средств;</w:t>
      </w:r>
    </w:p>
    <w:p w14:paraId="578FBB1E" w14:textId="77777777" w:rsidR="009D28B2" w:rsidRPr="009D28B2" w:rsidRDefault="009D28B2" w:rsidP="00A5181E">
      <w:pPr>
        <w:numPr>
          <w:ilvl w:val="0"/>
          <w:numId w:val="89"/>
        </w:numPr>
        <w:tabs>
          <w:tab w:val="left" w:pos="993"/>
        </w:tabs>
        <w:suppressAutoHyphens/>
        <w:spacing w:line="276" w:lineRule="auto"/>
        <w:ind w:left="0" w:firstLine="709"/>
        <w:contextualSpacing/>
        <w:jc w:val="both"/>
        <w:rPr>
          <w:sz w:val="24"/>
          <w:szCs w:val="24"/>
        </w:rPr>
      </w:pPr>
      <w:r w:rsidRPr="009D28B2">
        <w:rPr>
          <w:sz w:val="24"/>
          <w:szCs w:val="24"/>
        </w:rPr>
        <w:t>регулирование сроков оплаты при заключении договоров с контрагентами: порядок и сроки расчётов с контрагентами являются обязательными условиями договоров;</w:t>
      </w:r>
    </w:p>
    <w:p w14:paraId="400A4DF5" w14:textId="77777777" w:rsidR="009D28B2" w:rsidRPr="009D28B2" w:rsidRDefault="009D28B2" w:rsidP="00A5181E">
      <w:pPr>
        <w:numPr>
          <w:ilvl w:val="0"/>
          <w:numId w:val="89"/>
        </w:numPr>
        <w:tabs>
          <w:tab w:val="left" w:pos="993"/>
        </w:tabs>
        <w:suppressAutoHyphens/>
        <w:spacing w:line="276" w:lineRule="auto"/>
        <w:ind w:left="0" w:firstLine="709"/>
        <w:contextualSpacing/>
        <w:jc w:val="both"/>
        <w:rPr>
          <w:sz w:val="24"/>
          <w:szCs w:val="24"/>
        </w:rPr>
      </w:pPr>
      <w:r w:rsidRPr="009D28B2">
        <w:rPr>
          <w:sz w:val="24"/>
          <w:szCs w:val="24"/>
        </w:rPr>
        <w:t xml:space="preserve">регулярный </w:t>
      </w:r>
      <w:proofErr w:type="gramStart"/>
      <w:r w:rsidRPr="009D28B2">
        <w:rPr>
          <w:sz w:val="24"/>
          <w:szCs w:val="24"/>
        </w:rPr>
        <w:t>контроль за</w:t>
      </w:r>
      <w:proofErr w:type="gramEnd"/>
      <w:r w:rsidRPr="009D28B2">
        <w:rPr>
          <w:sz w:val="24"/>
          <w:szCs w:val="24"/>
        </w:rPr>
        <w:t xml:space="preserve"> согласованием платежей: формирование платежного календаря с горизонтом планирования 1 месяц;</w:t>
      </w:r>
    </w:p>
    <w:p w14:paraId="665D8499" w14:textId="77777777" w:rsidR="009D28B2" w:rsidRPr="009D28B2" w:rsidRDefault="009D28B2" w:rsidP="00A5181E">
      <w:pPr>
        <w:numPr>
          <w:ilvl w:val="0"/>
          <w:numId w:val="89"/>
        </w:numPr>
        <w:tabs>
          <w:tab w:val="left" w:pos="993"/>
        </w:tabs>
        <w:suppressAutoHyphens/>
        <w:spacing w:line="276" w:lineRule="auto"/>
        <w:ind w:left="0" w:firstLine="709"/>
        <w:contextualSpacing/>
        <w:jc w:val="both"/>
        <w:rPr>
          <w:sz w:val="24"/>
          <w:szCs w:val="24"/>
        </w:rPr>
      </w:pPr>
      <w:r w:rsidRPr="009D28B2">
        <w:rPr>
          <w:sz w:val="24"/>
          <w:szCs w:val="24"/>
        </w:rPr>
        <w:t>контроль сроков оплаты при исполнении заключённых договоров: исполнителем по договору, а также службой внутреннего контроля.</w:t>
      </w:r>
    </w:p>
    <w:p w14:paraId="2CB4BE32" w14:textId="77777777" w:rsidR="009D28B2" w:rsidRPr="009D28B2" w:rsidRDefault="009D28B2" w:rsidP="00A5181E">
      <w:pPr>
        <w:numPr>
          <w:ilvl w:val="0"/>
          <w:numId w:val="89"/>
        </w:numPr>
        <w:tabs>
          <w:tab w:val="left" w:pos="993"/>
        </w:tabs>
        <w:suppressAutoHyphens/>
        <w:spacing w:line="276" w:lineRule="auto"/>
        <w:ind w:left="0" w:firstLine="709"/>
        <w:contextualSpacing/>
        <w:jc w:val="both"/>
        <w:rPr>
          <w:sz w:val="24"/>
          <w:szCs w:val="24"/>
        </w:rPr>
      </w:pPr>
      <w:r w:rsidRPr="009D28B2">
        <w:rPr>
          <w:sz w:val="24"/>
          <w:szCs w:val="24"/>
        </w:rPr>
        <w:t>снижение количества договоров с поставщиками на условиях предоплаты без дополнительного согласования с руководителем – приоритет заключения договоров с условием оплаты по факту поставки ТМЦ/ оказания услуги;</w:t>
      </w:r>
    </w:p>
    <w:p w14:paraId="2CF14B1F" w14:textId="77777777" w:rsidR="009D28B2" w:rsidRPr="009D28B2" w:rsidRDefault="009D28B2" w:rsidP="00A5181E">
      <w:pPr>
        <w:numPr>
          <w:ilvl w:val="0"/>
          <w:numId w:val="89"/>
        </w:numPr>
        <w:tabs>
          <w:tab w:val="left" w:pos="993"/>
        </w:tabs>
        <w:suppressAutoHyphens/>
        <w:spacing w:line="276" w:lineRule="auto"/>
        <w:ind w:left="0" w:firstLine="709"/>
        <w:contextualSpacing/>
        <w:jc w:val="both"/>
        <w:rPr>
          <w:sz w:val="24"/>
          <w:szCs w:val="24"/>
        </w:rPr>
      </w:pPr>
      <w:r w:rsidRPr="009D28B2">
        <w:rPr>
          <w:sz w:val="24"/>
          <w:szCs w:val="24"/>
        </w:rPr>
        <w:t>предварительная проверка контрагентов на добросовестность и платежеспособность;</w:t>
      </w:r>
    </w:p>
    <w:p w14:paraId="3FDBBEA0" w14:textId="77777777" w:rsidR="009D28B2" w:rsidRPr="009D28B2" w:rsidRDefault="009D28B2" w:rsidP="00A5181E">
      <w:pPr>
        <w:numPr>
          <w:ilvl w:val="0"/>
          <w:numId w:val="89"/>
        </w:numPr>
        <w:tabs>
          <w:tab w:val="left" w:pos="993"/>
        </w:tabs>
        <w:suppressAutoHyphens/>
        <w:spacing w:line="276" w:lineRule="auto"/>
        <w:ind w:left="0" w:firstLine="709"/>
        <w:contextualSpacing/>
        <w:jc w:val="both"/>
        <w:rPr>
          <w:sz w:val="24"/>
          <w:szCs w:val="24"/>
        </w:rPr>
      </w:pPr>
      <w:r w:rsidRPr="009D28B2">
        <w:rPr>
          <w:sz w:val="24"/>
          <w:szCs w:val="24"/>
        </w:rPr>
        <w:t>заключение договоров с покупателями на условиях полной или частичной предоплаты, или же с минимальной отсрочкой платежа;</w:t>
      </w:r>
    </w:p>
    <w:p w14:paraId="6C2CDC36" w14:textId="77777777" w:rsidR="009D28B2" w:rsidRPr="009D28B2" w:rsidRDefault="009D28B2" w:rsidP="00A5181E">
      <w:pPr>
        <w:numPr>
          <w:ilvl w:val="0"/>
          <w:numId w:val="89"/>
        </w:numPr>
        <w:tabs>
          <w:tab w:val="left" w:pos="993"/>
          <w:tab w:val="left" w:pos="1134"/>
        </w:tabs>
        <w:suppressAutoHyphens/>
        <w:spacing w:line="276" w:lineRule="auto"/>
        <w:ind w:left="0" w:firstLine="709"/>
        <w:contextualSpacing/>
        <w:jc w:val="both"/>
        <w:rPr>
          <w:sz w:val="24"/>
          <w:szCs w:val="24"/>
        </w:rPr>
      </w:pPr>
      <w:r w:rsidRPr="009D28B2">
        <w:rPr>
          <w:sz w:val="24"/>
          <w:szCs w:val="24"/>
        </w:rPr>
        <w:t>регулярное проведение инвентаризации запасов материальных ценностей;</w:t>
      </w:r>
    </w:p>
    <w:p w14:paraId="1008E687" w14:textId="77777777" w:rsidR="009D28B2" w:rsidRPr="009D28B2" w:rsidRDefault="009D28B2" w:rsidP="00A5181E">
      <w:pPr>
        <w:numPr>
          <w:ilvl w:val="0"/>
          <w:numId w:val="89"/>
        </w:numPr>
        <w:tabs>
          <w:tab w:val="left" w:pos="993"/>
          <w:tab w:val="left" w:pos="1134"/>
        </w:tabs>
        <w:suppressAutoHyphens/>
        <w:spacing w:line="276" w:lineRule="auto"/>
        <w:ind w:left="0" w:firstLine="709"/>
        <w:contextualSpacing/>
        <w:jc w:val="both"/>
        <w:rPr>
          <w:sz w:val="24"/>
          <w:szCs w:val="24"/>
        </w:rPr>
      </w:pPr>
      <w:r w:rsidRPr="009D28B2">
        <w:rPr>
          <w:sz w:val="24"/>
          <w:szCs w:val="24"/>
        </w:rPr>
        <w:t>осуществление контроля над дебиторской и кредиторской задолженностью на постоянной основе;</w:t>
      </w:r>
    </w:p>
    <w:p w14:paraId="1ADCDB83" w14:textId="2AC058E8" w:rsidR="009D28B2" w:rsidRPr="009D28B2" w:rsidRDefault="009D28B2" w:rsidP="00A5181E">
      <w:pPr>
        <w:numPr>
          <w:ilvl w:val="0"/>
          <w:numId w:val="89"/>
        </w:numPr>
        <w:tabs>
          <w:tab w:val="left" w:pos="993"/>
          <w:tab w:val="left" w:pos="1134"/>
        </w:tabs>
        <w:suppressAutoHyphens/>
        <w:spacing w:line="276" w:lineRule="auto"/>
        <w:ind w:left="0" w:firstLine="709"/>
        <w:contextualSpacing/>
        <w:jc w:val="both"/>
        <w:rPr>
          <w:sz w:val="24"/>
          <w:szCs w:val="24"/>
        </w:rPr>
      </w:pPr>
      <w:r w:rsidRPr="009D28B2">
        <w:rPr>
          <w:sz w:val="24"/>
          <w:szCs w:val="24"/>
        </w:rPr>
        <w:t xml:space="preserve">одобрение крупных сделок Советом директоров Общества в соответствии с </w:t>
      </w:r>
      <w:proofErr w:type="spellStart"/>
      <w:r w:rsidRPr="009D28B2">
        <w:rPr>
          <w:sz w:val="24"/>
          <w:szCs w:val="24"/>
        </w:rPr>
        <w:t>пп</w:t>
      </w:r>
      <w:proofErr w:type="spellEnd"/>
      <w:r w:rsidRPr="009D28B2">
        <w:rPr>
          <w:sz w:val="24"/>
          <w:szCs w:val="24"/>
        </w:rPr>
        <w:t xml:space="preserve">. 15.2 ст.15 Устава ПАО </w:t>
      </w:r>
      <w:r w:rsidR="00387050">
        <w:rPr>
          <w:sz w:val="24"/>
          <w:szCs w:val="24"/>
        </w:rPr>
        <w:t>«</w:t>
      </w:r>
      <w:r w:rsidRPr="009D28B2">
        <w:rPr>
          <w:sz w:val="24"/>
          <w:szCs w:val="24"/>
        </w:rPr>
        <w:t>НКХП</w:t>
      </w:r>
      <w:r w:rsidR="00387050">
        <w:rPr>
          <w:sz w:val="24"/>
          <w:szCs w:val="24"/>
        </w:rPr>
        <w:t>»</w:t>
      </w:r>
      <w:r w:rsidRPr="009D28B2">
        <w:rPr>
          <w:sz w:val="24"/>
          <w:szCs w:val="24"/>
        </w:rPr>
        <w:t>.</w:t>
      </w:r>
    </w:p>
    <w:p w14:paraId="25DDDF6C" w14:textId="77777777" w:rsidR="009D28B2" w:rsidRPr="009D28B2" w:rsidRDefault="009D28B2" w:rsidP="009D28B2">
      <w:pPr>
        <w:spacing w:line="276" w:lineRule="auto"/>
        <w:ind w:firstLine="1069"/>
        <w:jc w:val="both"/>
        <w:rPr>
          <w:sz w:val="24"/>
          <w:szCs w:val="24"/>
          <w:lang w:eastAsia="zh-CN"/>
        </w:rPr>
      </w:pPr>
      <w:r w:rsidRPr="009D28B2">
        <w:rPr>
          <w:rFonts w:eastAsia="Calibri"/>
          <w:b/>
          <w:bCs/>
          <w:i/>
          <w:sz w:val="24"/>
          <w:szCs w:val="24"/>
          <w:lang w:eastAsia="en-US"/>
        </w:rPr>
        <w:t>2)</w:t>
      </w:r>
      <w:r w:rsidRPr="009D28B2">
        <w:rPr>
          <w:rFonts w:eastAsia="Calibri"/>
          <w:iCs/>
          <w:sz w:val="24"/>
          <w:szCs w:val="24"/>
          <w:lang w:eastAsia="en-US"/>
        </w:rPr>
        <w:t xml:space="preserve"> </w:t>
      </w:r>
      <w:r w:rsidRPr="009D28B2">
        <w:rPr>
          <w:rFonts w:eastAsia="Calibri"/>
          <w:b/>
          <w:bCs/>
          <w:i/>
          <w:sz w:val="24"/>
          <w:szCs w:val="24"/>
          <w:lang w:eastAsia="en-US"/>
        </w:rPr>
        <w:t>Валютный риск</w:t>
      </w:r>
      <w:r w:rsidRPr="009D28B2">
        <w:rPr>
          <w:lang w:eastAsia="zh-CN"/>
        </w:rPr>
        <w:t xml:space="preserve"> — </w:t>
      </w:r>
      <w:r w:rsidRPr="009D28B2">
        <w:rPr>
          <w:sz w:val="24"/>
          <w:szCs w:val="24"/>
          <w:lang w:eastAsia="zh-CN"/>
        </w:rPr>
        <w:t>риск убытков вследствие неблагоприятного изменения курсов иностранных валют. Во внешнеторговых операциях — опасность валютных потерь, связанных с изменением курса валюты платежа.</w:t>
      </w:r>
      <w:r w:rsidRPr="009D28B2">
        <w:rPr>
          <w:sz w:val="24"/>
          <w:szCs w:val="24"/>
        </w:rPr>
        <w:t xml:space="preserve"> </w:t>
      </w:r>
      <w:r w:rsidRPr="009D28B2">
        <w:rPr>
          <w:sz w:val="24"/>
          <w:szCs w:val="24"/>
          <w:lang w:eastAsia="zh-CN"/>
        </w:rPr>
        <w:t xml:space="preserve">В современных рыночных </w:t>
      </w:r>
      <w:proofErr w:type="gramStart"/>
      <w:r w:rsidRPr="009D28B2">
        <w:rPr>
          <w:sz w:val="24"/>
          <w:szCs w:val="24"/>
          <w:lang w:eastAsia="zh-CN"/>
        </w:rPr>
        <w:t>условиях</w:t>
      </w:r>
      <w:proofErr w:type="gramEnd"/>
      <w:r w:rsidRPr="009D28B2">
        <w:rPr>
          <w:sz w:val="24"/>
          <w:szCs w:val="24"/>
          <w:lang w:eastAsia="zh-CN"/>
        </w:rPr>
        <w:t xml:space="preserve"> изменение валютного курса происходит непрерывно, в связи с этим валютный риск существует постоянно.</w:t>
      </w:r>
    </w:p>
    <w:p w14:paraId="4BD0F9DE" w14:textId="77777777" w:rsidR="009D28B2" w:rsidRPr="009D28B2" w:rsidRDefault="009D28B2" w:rsidP="009D28B2">
      <w:pPr>
        <w:suppressAutoHyphens/>
        <w:spacing w:line="276" w:lineRule="auto"/>
        <w:ind w:firstLine="1069"/>
        <w:contextualSpacing/>
        <w:jc w:val="both"/>
        <w:rPr>
          <w:sz w:val="24"/>
          <w:szCs w:val="24"/>
          <w:lang w:eastAsia="zh-CN"/>
        </w:rPr>
      </w:pPr>
      <w:r w:rsidRPr="009D28B2">
        <w:rPr>
          <w:sz w:val="24"/>
          <w:szCs w:val="24"/>
          <w:lang w:eastAsia="zh-CN"/>
        </w:rPr>
        <w:t xml:space="preserve">Каждая операция в иностранной валюте несет в себе потенциальную опасность или шанс получить убытки или прибыль на курсовой разнице. Наиболее распространенный операционный риск возникает при внешнеторговых операциях. В таких </w:t>
      </w:r>
      <w:proofErr w:type="gramStart"/>
      <w:r w:rsidRPr="009D28B2">
        <w:rPr>
          <w:sz w:val="24"/>
          <w:szCs w:val="24"/>
          <w:lang w:eastAsia="zh-CN"/>
        </w:rPr>
        <w:t>случаях</w:t>
      </w:r>
      <w:proofErr w:type="gramEnd"/>
      <w:r w:rsidRPr="009D28B2">
        <w:rPr>
          <w:sz w:val="24"/>
          <w:szCs w:val="24"/>
          <w:lang w:eastAsia="zh-CN"/>
        </w:rPr>
        <w:t xml:space="preserve"> потребность в конвертации поступившей валюты или, наоборот, покупки ее для выполнения обязательств, происходит в иных условиях, чем планировалось. Любая из сторон соглашений, связанных с внешнеэкономической деятельностью, может оказаться в проигрыше. Все зависит от уровня работы с валютными рисками.</w:t>
      </w:r>
    </w:p>
    <w:p w14:paraId="2B0E8601" w14:textId="77777777" w:rsidR="009D28B2" w:rsidRPr="009D28B2" w:rsidRDefault="009D28B2" w:rsidP="009D28B2">
      <w:pPr>
        <w:suppressAutoHyphens/>
        <w:spacing w:line="276" w:lineRule="auto"/>
        <w:ind w:firstLine="1069"/>
        <w:contextualSpacing/>
        <w:jc w:val="both"/>
        <w:rPr>
          <w:sz w:val="24"/>
          <w:szCs w:val="24"/>
          <w:lang w:eastAsia="zh-CN"/>
        </w:rPr>
      </w:pPr>
      <w:r w:rsidRPr="009D28B2">
        <w:rPr>
          <w:sz w:val="24"/>
          <w:szCs w:val="24"/>
          <w:lang w:eastAsia="zh-CN"/>
        </w:rPr>
        <w:t xml:space="preserve">Реализация валютного риска может привести </w:t>
      </w:r>
      <w:proofErr w:type="gramStart"/>
      <w:r w:rsidRPr="009D28B2">
        <w:rPr>
          <w:sz w:val="24"/>
          <w:szCs w:val="24"/>
          <w:lang w:eastAsia="zh-CN"/>
        </w:rPr>
        <w:t>к</w:t>
      </w:r>
      <w:proofErr w:type="gramEnd"/>
      <w:r w:rsidRPr="009D28B2">
        <w:rPr>
          <w:sz w:val="24"/>
          <w:szCs w:val="24"/>
          <w:lang w:eastAsia="zh-CN"/>
        </w:rPr>
        <w:t>:</w:t>
      </w:r>
    </w:p>
    <w:p w14:paraId="67378B5C" w14:textId="77777777" w:rsidR="009D28B2" w:rsidRPr="009D28B2" w:rsidRDefault="009D28B2" w:rsidP="00A5181E">
      <w:pPr>
        <w:numPr>
          <w:ilvl w:val="0"/>
          <w:numId w:val="91"/>
        </w:numPr>
        <w:tabs>
          <w:tab w:val="left" w:pos="993"/>
          <w:tab w:val="left" w:pos="1418"/>
        </w:tabs>
        <w:suppressAutoHyphens/>
        <w:spacing w:line="276" w:lineRule="auto"/>
        <w:ind w:left="0" w:firstLine="1069"/>
        <w:contextualSpacing/>
        <w:jc w:val="both"/>
        <w:rPr>
          <w:sz w:val="24"/>
          <w:szCs w:val="24"/>
          <w:lang w:eastAsia="zh-CN"/>
        </w:rPr>
      </w:pPr>
      <w:r w:rsidRPr="009D28B2">
        <w:rPr>
          <w:sz w:val="24"/>
          <w:szCs w:val="24"/>
          <w:lang w:eastAsia="zh-CN"/>
        </w:rPr>
        <w:t>уменьшению рублевой выручки при снижении курса доллара к рублю;</w:t>
      </w:r>
    </w:p>
    <w:p w14:paraId="58EA2EB3" w14:textId="77777777" w:rsidR="009D28B2" w:rsidRPr="009D28B2" w:rsidRDefault="009D28B2" w:rsidP="00A5181E">
      <w:pPr>
        <w:numPr>
          <w:ilvl w:val="0"/>
          <w:numId w:val="91"/>
        </w:numPr>
        <w:tabs>
          <w:tab w:val="left" w:pos="993"/>
          <w:tab w:val="left" w:pos="1418"/>
        </w:tabs>
        <w:suppressAutoHyphens/>
        <w:spacing w:line="276" w:lineRule="auto"/>
        <w:ind w:left="0" w:firstLine="1069"/>
        <w:contextualSpacing/>
        <w:jc w:val="both"/>
        <w:rPr>
          <w:sz w:val="24"/>
          <w:szCs w:val="24"/>
          <w:lang w:eastAsia="zh-CN"/>
        </w:rPr>
      </w:pPr>
      <w:r w:rsidRPr="009D28B2">
        <w:rPr>
          <w:sz w:val="24"/>
          <w:szCs w:val="24"/>
          <w:lang w:eastAsia="zh-CN"/>
        </w:rPr>
        <w:t>убыткам от переоценки валютной позиции;</w:t>
      </w:r>
    </w:p>
    <w:p w14:paraId="2B0E608C" w14:textId="77777777" w:rsidR="009D28B2" w:rsidRPr="009D28B2" w:rsidRDefault="009D28B2" w:rsidP="00A5181E">
      <w:pPr>
        <w:numPr>
          <w:ilvl w:val="0"/>
          <w:numId w:val="91"/>
        </w:numPr>
        <w:tabs>
          <w:tab w:val="left" w:pos="993"/>
          <w:tab w:val="left" w:pos="1418"/>
        </w:tabs>
        <w:suppressAutoHyphens/>
        <w:spacing w:line="276" w:lineRule="auto"/>
        <w:ind w:left="0" w:firstLine="1069"/>
        <w:contextualSpacing/>
        <w:jc w:val="both"/>
        <w:rPr>
          <w:sz w:val="24"/>
          <w:szCs w:val="24"/>
          <w:lang w:eastAsia="zh-CN"/>
        </w:rPr>
      </w:pPr>
      <w:r w:rsidRPr="009D28B2">
        <w:rPr>
          <w:sz w:val="24"/>
          <w:szCs w:val="24"/>
          <w:lang w:eastAsia="zh-CN"/>
        </w:rPr>
        <w:t>изменению стоимости приобретаемого импортного оборудования и запасных частей;</w:t>
      </w:r>
    </w:p>
    <w:p w14:paraId="619A9454" w14:textId="77777777" w:rsidR="009D28B2" w:rsidRPr="009D28B2" w:rsidRDefault="009D28B2" w:rsidP="00A5181E">
      <w:pPr>
        <w:numPr>
          <w:ilvl w:val="0"/>
          <w:numId w:val="91"/>
        </w:numPr>
        <w:tabs>
          <w:tab w:val="left" w:pos="993"/>
          <w:tab w:val="left" w:pos="1418"/>
        </w:tabs>
        <w:suppressAutoHyphens/>
        <w:spacing w:line="276" w:lineRule="auto"/>
        <w:ind w:left="0" w:firstLine="1069"/>
        <w:contextualSpacing/>
        <w:jc w:val="both"/>
        <w:rPr>
          <w:sz w:val="24"/>
          <w:szCs w:val="24"/>
          <w:lang w:eastAsia="zh-CN"/>
        </w:rPr>
      </w:pPr>
      <w:r w:rsidRPr="009D28B2">
        <w:rPr>
          <w:sz w:val="24"/>
          <w:szCs w:val="24"/>
          <w:lang w:eastAsia="zh-CN"/>
        </w:rPr>
        <w:t>увеличению расходов на приобретение оборудования и запасных частей.</w:t>
      </w:r>
    </w:p>
    <w:p w14:paraId="696EE3A6" w14:textId="504D01E6" w:rsidR="009D28B2" w:rsidRPr="009D28B2" w:rsidRDefault="009D28B2" w:rsidP="009D28B2">
      <w:pPr>
        <w:tabs>
          <w:tab w:val="left" w:pos="993"/>
        </w:tabs>
        <w:suppressAutoHyphens/>
        <w:spacing w:line="276" w:lineRule="auto"/>
        <w:ind w:firstLine="1069"/>
        <w:contextualSpacing/>
        <w:jc w:val="both"/>
        <w:rPr>
          <w:sz w:val="24"/>
          <w:szCs w:val="24"/>
        </w:rPr>
      </w:pPr>
      <w:proofErr w:type="gramStart"/>
      <w:r w:rsidRPr="009D28B2">
        <w:rPr>
          <w:sz w:val="24"/>
          <w:szCs w:val="24"/>
        </w:rPr>
        <w:t>В целях снижения вероятности реализации валютного риска Обществом на постоянной основе проводится мониторинг курса доллара и сокращение валютных остатков в случае ослабления курса доллара к рублю или ожиданий такого ослабления; конвертация валютной выручки в день поступления валюты на счета, а также хеджирование валютных потоков и страхование валютных рисков.</w:t>
      </w:r>
      <w:proofErr w:type="gramEnd"/>
      <w:r w:rsidRPr="009D28B2">
        <w:rPr>
          <w:sz w:val="24"/>
          <w:szCs w:val="24"/>
        </w:rPr>
        <w:t xml:space="preserve"> Кроме того, службой внутреннего контроля ежемесячно проводится сценарный анализ валютного риска.</w:t>
      </w:r>
    </w:p>
    <w:p w14:paraId="5E204381" w14:textId="1278F8F5" w:rsidR="009D28B2" w:rsidRPr="009D28B2" w:rsidRDefault="009D28B2" w:rsidP="009D28B2">
      <w:pPr>
        <w:spacing w:line="276" w:lineRule="auto"/>
        <w:ind w:firstLine="1134"/>
        <w:jc w:val="both"/>
        <w:rPr>
          <w:rFonts w:eastAsia="Calibri"/>
          <w:sz w:val="24"/>
          <w:szCs w:val="24"/>
          <w:lang w:eastAsia="en-US"/>
        </w:rPr>
      </w:pPr>
      <w:proofErr w:type="gramStart"/>
      <w:r w:rsidRPr="009D28B2">
        <w:rPr>
          <w:rFonts w:eastAsia="Calibri"/>
          <w:b/>
          <w:bCs/>
          <w:i/>
          <w:sz w:val="24"/>
          <w:szCs w:val="24"/>
          <w:lang w:eastAsia="en-US"/>
        </w:rPr>
        <w:t>3) Риск утраты временно свободных денежных средств</w:t>
      </w:r>
      <w:r w:rsidRPr="009D28B2">
        <w:rPr>
          <w:rFonts w:eastAsia="Calibri"/>
          <w:i/>
          <w:sz w:val="24"/>
          <w:szCs w:val="24"/>
          <w:lang w:eastAsia="en-US"/>
        </w:rPr>
        <w:t xml:space="preserve">, </w:t>
      </w:r>
      <w:r w:rsidRPr="009D28B2">
        <w:rPr>
          <w:rFonts w:eastAsia="Calibri"/>
          <w:iCs/>
          <w:sz w:val="24"/>
          <w:szCs w:val="24"/>
          <w:lang w:eastAsia="en-US"/>
        </w:rPr>
        <w:t>реализация которого возможна</w:t>
      </w:r>
      <w:r w:rsidRPr="009D28B2">
        <w:rPr>
          <w:rFonts w:eastAsia="Calibri"/>
          <w:sz w:val="24"/>
          <w:szCs w:val="24"/>
          <w:lang w:eastAsia="en-US"/>
        </w:rPr>
        <w:t xml:space="preserve"> при размещении временно свободных денежных средств в неблагонадежном банке, а также в случае отзыва Центральным банком РФ лицензии </w:t>
      </w:r>
      <w:r w:rsidR="008C52D1">
        <w:rPr>
          <w:rFonts w:eastAsia="Calibri"/>
          <w:sz w:val="24"/>
          <w:szCs w:val="24"/>
          <w:lang w:eastAsia="en-US"/>
        </w:rPr>
        <w:t xml:space="preserve">у </w:t>
      </w:r>
      <w:r w:rsidRPr="009D28B2">
        <w:rPr>
          <w:rFonts w:eastAsia="Calibri"/>
          <w:sz w:val="24"/>
          <w:szCs w:val="24"/>
          <w:lang w:eastAsia="en-US"/>
        </w:rPr>
        <w:t>обслуживающей Общество кредитной организации.</w:t>
      </w:r>
      <w:proofErr w:type="gramEnd"/>
    </w:p>
    <w:p w14:paraId="71D4436E" w14:textId="6E5745E9" w:rsidR="009D28B2" w:rsidRPr="009D28B2" w:rsidRDefault="009D28B2" w:rsidP="009D28B2">
      <w:pPr>
        <w:suppressAutoHyphens/>
        <w:spacing w:line="276" w:lineRule="auto"/>
        <w:ind w:firstLine="1134"/>
        <w:contextualSpacing/>
        <w:jc w:val="both"/>
        <w:rPr>
          <w:sz w:val="24"/>
          <w:szCs w:val="24"/>
        </w:rPr>
      </w:pPr>
      <w:r w:rsidRPr="009D28B2">
        <w:rPr>
          <w:sz w:val="24"/>
          <w:szCs w:val="24"/>
        </w:rPr>
        <w:t>Для минимизации риска утраты временно свободных денежных средств Общество систематически проводит анализ банков-контрагентов. Размещение временно свободных денежных средств осуществляется в соответствии с утвержденным Советом директоров ПАО</w:t>
      </w:r>
      <w:r w:rsidR="008C52D1">
        <w:rPr>
          <w:sz w:val="24"/>
          <w:szCs w:val="24"/>
        </w:rPr>
        <w:t> </w:t>
      </w:r>
      <w:r w:rsidR="00387050">
        <w:rPr>
          <w:sz w:val="24"/>
          <w:szCs w:val="24"/>
        </w:rPr>
        <w:t>«</w:t>
      </w:r>
      <w:r w:rsidRPr="009D28B2">
        <w:rPr>
          <w:sz w:val="24"/>
          <w:szCs w:val="24"/>
        </w:rPr>
        <w:t>НКХП</w:t>
      </w:r>
      <w:r w:rsidR="00387050">
        <w:rPr>
          <w:sz w:val="24"/>
          <w:szCs w:val="24"/>
        </w:rPr>
        <w:t>»</w:t>
      </w:r>
      <w:r w:rsidRPr="009D28B2">
        <w:rPr>
          <w:sz w:val="24"/>
          <w:szCs w:val="24"/>
        </w:rPr>
        <w:t xml:space="preserve"> (Протокол № 52 от 30.03.2015) Положением о размещении временно свободных денежных средств, которое предусматривает порядок отбора банков-контрагентов.</w:t>
      </w:r>
    </w:p>
    <w:p w14:paraId="772BD76E" w14:textId="77777777" w:rsidR="009D28B2" w:rsidRPr="009D28B2" w:rsidRDefault="009D28B2" w:rsidP="009D28B2">
      <w:pPr>
        <w:spacing w:line="276" w:lineRule="auto"/>
        <w:ind w:left="1069"/>
        <w:jc w:val="both"/>
        <w:rPr>
          <w:rFonts w:eastAsia="Calibri"/>
          <w:b/>
          <w:bCs/>
          <w:i/>
          <w:sz w:val="24"/>
          <w:szCs w:val="24"/>
          <w:lang w:eastAsia="en-US"/>
        </w:rPr>
      </w:pPr>
      <w:r w:rsidRPr="009D28B2">
        <w:rPr>
          <w:rFonts w:eastAsia="Calibri"/>
          <w:b/>
          <w:bCs/>
          <w:i/>
          <w:sz w:val="24"/>
          <w:szCs w:val="24"/>
          <w:lang w:eastAsia="en-US"/>
        </w:rPr>
        <w:t>4) Несоблюдение требований налогового законодательства.</w:t>
      </w:r>
    </w:p>
    <w:p w14:paraId="67F49C8E" w14:textId="78A14AD4" w:rsidR="009D28B2" w:rsidRPr="00387050" w:rsidRDefault="009D28B2" w:rsidP="009D28B2">
      <w:pPr>
        <w:suppressAutoHyphens/>
        <w:spacing w:line="276" w:lineRule="auto"/>
        <w:ind w:firstLine="709"/>
        <w:contextualSpacing/>
        <w:jc w:val="both"/>
        <w:rPr>
          <w:sz w:val="24"/>
          <w:szCs w:val="24"/>
          <w:lang w:eastAsia="zh-CN"/>
        </w:rPr>
      </w:pPr>
      <w:r w:rsidRPr="009D28B2">
        <w:rPr>
          <w:sz w:val="24"/>
          <w:szCs w:val="24"/>
          <w:lang w:eastAsia="zh-CN"/>
        </w:rPr>
        <w:t xml:space="preserve">Риск несоблюдения требований налогового законодательства— </w:t>
      </w:r>
      <w:proofErr w:type="gramStart"/>
      <w:r w:rsidRPr="009D28B2">
        <w:rPr>
          <w:sz w:val="24"/>
          <w:szCs w:val="24"/>
          <w:lang w:eastAsia="zh-CN"/>
        </w:rPr>
        <w:t>эт</w:t>
      </w:r>
      <w:proofErr w:type="gramEnd"/>
      <w:r w:rsidRPr="009D28B2">
        <w:rPr>
          <w:sz w:val="24"/>
          <w:szCs w:val="24"/>
          <w:lang w:eastAsia="zh-CN"/>
        </w:rPr>
        <w:t xml:space="preserve">о возможность наступления неблагоприятного события, в результате которого ПАО </w:t>
      </w:r>
      <w:r w:rsidR="00387050">
        <w:rPr>
          <w:sz w:val="24"/>
          <w:szCs w:val="24"/>
          <w:lang w:eastAsia="zh-CN"/>
        </w:rPr>
        <w:t>«</w:t>
      </w:r>
      <w:r w:rsidRPr="009D28B2">
        <w:rPr>
          <w:sz w:val="24"/>
          <w:szCs w:val="24"/>
          <w:lang w:eastAsia="zh-CN"/>
        </w:rPr>
        <w:t>НКХП</w:t>
      </w:r>
      <w:r w:rsidR="00387050">
        <w:rPr>
          <w:sz w:val="24"/>
          <w:szCs w:val="24"/>
          <w:lang w:eastAsia="zh-CN"/>
        </w:rPr>
        <w:t>»</w:t>
      </w:r>
      <w:r w:rsidRPr="009D28B2">
        <w:rPr>
          <w:sz w:val="24"/>
          <w:szCs w:val="24"/>
          <w:lang w:eastAsia="zh-CN"/>
        </w:rPr>
        <w:t xml:space="preserve">, принявшее то или иное решение в сфере налогообложения, может потерять или не получить ресурсы, предполагаемую выгоду или понести дополнительные финансовые либо </w:t>
      </w:r>
      <w:proofErr w:type="spellStart"/>
      <w:r w:rsidRPr="009D28B2">
        <w:rPr>
          <w:sz w:val="24"/>
          <w:szCs w:val="24"/>
          <w:lang w:eastAsia="zh-CN"/>
        </w:rPr>
        <w:t>репутационные</w:t>
      </w:r>
      <w:proofErr w:type="spellEnd"/>
      <w:r w:rsidRPr="009D28B2">
        <w:rPr>
          <w:sz w:val="24"/>
          <w:szCs w:val="24"/>
          <w:lang w:eastAsia="zh-CN"/>
        </w:rPr>
        <w:t xml:space="preserve"> убытки.</w:t>
      </w:r>
    </w:p>
    <w:p w14:paraId="1039088B" w14:textId="77777777" w:rsidR="00BC5479" w:rsidRPr="00387050" w:rsidRDefault="00BC5479" w:rsidP="009D28B2">
      <w:pPr>
        <w:suppressAutoHyphens/>
        <w:spacing w:line="276" w:lineRule="auto"/>
        <w:ind w:firstLine="709"/>
        <w:contextualSpacing/>
        <w:jc w:val="both"/>
        <w:rPr>
          <w:sz w:val="24"/>
          <w:szCs w:val="24"/>
          <w:lang w:eastAsia="zh-CN"/>
        </w:rPr>
      </w:pPr>
    </w:p>
    <w:p w14:paraId="2E26EEB2" w14:textId="77777777" w:rsidR="009D28B2" w:rsidRPr="009D28B2" w:rsidRDefault="009D28B2" w:rsidP="009D28B2">
      <w:pPr>
        <w:tabs>
          <w:tab w:val="left" w:pos="1701"/>
        </w:tabs>
        <w:suppressAutoHyphens/>
        <w:spacing w:line="276" w:lineRule="auto"/>
        <w:ind w:firstLine="709"/>
        <w:contextualSpacing/>
        <w:jc w:val="both"/>
        <w:rPr>
          <w:sz w:val="24"/>
          <w:szCs w:val="24"/>
          <w:lang w:eastAsia="zh-CN"/>
        </w:rPr>
      </w:pPr>
      <w:r w:rsidRPr="009D28B2">
        <w:rPr>
          <w:sz w:val="24"/>
          <w:szCs w:val="24"/>
          <w:lang w:eastAsia="zh-CN"/>
        </w:rPr>
        <w:t>Реализация описываемого риска может повлечь:</w:t>
      </w:r>
    </w:p>
    <w:p w14:paraId="269FE6DA" w14:textId="77777777" w:rsidR="009D28B2" w:rsidRPr="009D28B2" w:rsidRDefault="009D28B2" w:rsidP="009D28B2">
      <w:pPr>
        <w:tabs>
          <w:tab w:val="left" w:pos="993"/>
          <w:tab w:val="left" w:pos="1701"/>
        </w:tabs>
        <w:suppressAutoHyphens/>
        <w:spacing w:line="276" w:lineRule="auto"/>
        <w:ind w:left="720" w:firstLine="709"/>
        <w:contextualSpacing/>
        <w:jc w:val="both"/>
        <w:rPr>
          <w:sz w:val="24"/>
          <w:szCs w:val="24"/>
          <w:lang w:eastAsia="zh-CN"/>
        </w:rPr>
      </w:pPr>
      <w:r w:rsidRPr="009D28B2">
        <w:rPr>
          <w:sz w:val="24"/>
          <w:szCs w:val="24"/>
          <w:lang w:eastAsia="zh-CN"/>
        </w:rPr>
        <w:t>1)</w:t>
      </w:r>
      <w:r w:rsidRPr="009D28B2">
        <w:rPr>
          <w:sz w:val="24"/>
          <w:szCs w:val="24"/>
          <w:lang w:eastAsia="zh-CN"/>
        </w:rPr>
        <w:tab/>
        <w:t xml:space="preserve">дополнительные расходы в виде </w:t>
      </w:r>
      <w:proofErr w:type="spellStart"/>
      <w:r w:rsidRPr="009D28B2">
        <w:rPr>
          <w:sz w:val="24"/>
          <w:szCs w:val="24"/>
          <w:lang w:eastAsia="zh-CN"/>
        </w:rPr>
        <w:t>доначисленных</w:t>
      </w:r>
      <w:proofErr w:type="spellEnd"/>
      <w:r w:rsidRPr="009D28B2">
        <w:rPr>
          <w:sz w:val="24"/>
          <w:szCs w:val="24"/>
          <w:lang w:eastAsia="zh-CN"/>
        </w:rPr>
        <w:t xml:space="preserve"> налогов;</w:t>
      </w:r>
    </w:p>
    <w:p w14:paraId="5F67F7E9" w14:textId="77777777" w:rsidR="009D28B2" w:rsidRPr="009D28B2" w:rsidRDefault="009D28B2" w:rsidP="009D28B2">
      <w:pPr>
        <w:tabs>
          <w:tab w:val="left" w:pos="993"/>
          <w:tab w:val="left" w:pos="1701"/>
        </w:tabs>
        <w:suppressAutoHyphens/>
        <w:spacing w:line="276" w:lineRule="auto"/>
        <w:ind w:left="720" w:firstLine="709"/>
        <w:contextualSpacing/>
        <w:jc w:val="both"/>
        <w:rPr>
          <w:sz w:val="24"/>
          <w:szCs w:val="24"/>
          <w:lang w:eastAsia="zh-CN"/>
        </w:rPr>
      </w:pPr>
      <w:r w:rsidRPr="009D28B2">
        <w:rPr>
          <w:sz w:val="24"/>
          <w:szCs w:val="24"/>
          <w:lang w:eastAsia="zh-CN"/>
        </w:rPr>
        <w:t>2)</w:t>
      </w:r>
      <w:r w:rsidRPr="009D28B2">
        <w:rPr>
          <w:sz w:val="24"/>
          <w:szCs w:val="24"/>
          <w:lang w:eastAsia="zh-CN"/>
        </w:rPr>
        <w:tab/>
        <w:t>штрафы за нарушение налогового законодательства;</w:t>
      </w:r>
    </w:p>
    <w:p w14:paraId="329E80C2" w14:textId="77777777" w:rsidR="009D28B2" w:rsidRPr="009D28B2" w:rsidRDefault="009D28B2" w:rsidP="009D28B2">
      <w:pPr>
        <w:tabs>
          <w:tab w:val="left" w:pos="993"/>
          <w:tab w:val="left" w:pos="1701"/>
        </w:tabs>
        <w:suppressAutoHyphens/>
        <w:spacing w:line="276" w:lineRule="auto"/>
        <w:ind w:left="720" w:firstLine="709"/>
        <w:contextualSpacing/>
        <w:jc w:val="both"/>
        <w:rPr>
          <w:sz w:val="24"/>
          <w:szCs w:val="24"/>
          <w:lang w:eastAsia="zh-CN"/>
        </w:rPr>
      </w:pPr>
      <w:r w:rsidRPr="009D28B2">
        <w:rPr>
          <w:sz w:val="24"/>
          <w:szCs w:val="24"/>
          <w:lang w:eastAsia="zh-CN"/>
        </w:rPr>
        <w:t>3)</w:t>
      </w:r>
      <w:r w:rsidRPr="009D28B2">
        <w:rPr>
          <w:sz w:val="24"/>
          <w:szCs w:val="24"/>
          <w:lang w:eastAsia="zh-CN"/>
        </w:rPr>
        <w:tab/>
        <w:t>судебные издержки;</w:t>
      </w:r>
    </w:p>
    <w:p w14:paraId="05BE6786" w14:textId="77777777" w:rsidR="009D28B2" w:rsidRPr="009D28B2" w:rsidRDefault="009D28B2" w:rsidP="009D28B2">
      <w:pPr>
        <w:tabs>
          <w:tab w:val="left" w:pos="993"/>
          <w:tab w:val="left" w:pos="1701"/>
        </w:tabs>
        <w:suppressAutoHyphens/>
        <w:spacing w:line="276" w:lineRule="auto"/>
        <w:ind w:left="720" w:firstLine="709"/>
        <w:contextualSpacing/>
        <w:jc w:val="both"/>
        <w:rPr>
          <w:sz w:val="24"/>
          <w:szCs w:val="24"/>
          <w:lang w:eastAsia="zh-CN"/>
        </w:rPr>
      </w:pPr>
      <w:r w:rsidRPr="009D28B2">
        <w:rPr>
          <w:sz w:val="24"/>
          <w:szCs w:val="24"/>
          <w:lang w:eastAsia="zh-CN"/>
        </w:rPr>
        <w:t>4)</w:t>
      </w:r>
      <w:r w:rsidRPr="009D28B2">
        <w:rPr>
          <w:sz w:val="24"/>
          <w:szCs w:val="24"/>
          <w:lang w:eastAsia="zh-CN"/>
        </w:rPr>
        <w:tab/>
        <w:t>непринятие части расходов для целей налога на прибыль;</w:t>
      </w:r>
    </w:p>
    <w:p w14:paraId="7496395F" w14:textId="77777777" w:rsidR="009D28B2" w:rsidRPr="009D28B2" w:rsidRDefault="009D28B2" w:rsidP="009D28B2">
      <w:pPr>
        <w:tabs>
          <w:tab w:val="left" w:pos="993"/>
          <w:tab w:val="left" w:pos="1701"/>
        </w:tabs>
        <w:suppressAutoHyphens/>
        <w:spacing w:line="276" w:lineRule="auto"/>
        <w:ind w:firstLine="1418"/>
        <w:contextualSpacing/>
        <w:jc w:val="both"/>
        <w:rPr>
          <w:sz w:val="24"/>
          <w:szCs w:val="24"/>
          <w:lang w:eastAsia="zh-CN"/>
        </w:rPr>
      </w:pPr>
      <w:r w:rsidRPr="009D28B2">
        <w:rPr>
          <w:sz w:val="24"/>
          <w:szCs w:val="24"/>
          <w:lang w:eastAsia="zh-CN"/>
        </w:rPr>
        <w:t>5)</w:t>
      </w:r>
      <w:r w:rsidRPr="009D28B2">
        <w:rPr>
          <w:sz w:val="24"/>
          <w:szCs w:val="24"/>
          <w:lang w:eastAsia="zh-CN"/>
        </w:rPr>
        <w:tab/>
        <w:t>арест имущества/счетов;</w:t>
      </w:r>
    </w:p>
    <w:p w14:paraId="4223EC78" w14:textId="77777777" w:rsidR="009D28B2" w:rsidRPr="009D28B2" w:rsidRDefault="009D28B2" w:rsidP="009D28B2">
      <w:pPr>
        <w:tabs>
          <w:tab w:val="left" w:pos="993"/>
          <w:tab w:val="left" w:pos="1701"/>
        </w:tabs>
        <w:suppressAutoHyphens/>
        <w:spacing w:line="276" w:lineRule="auto"/>
        <w:ind w:firstLine="1418"/>
        <w:contextualSpacing/>
        <w:jc w:val="both"/>
        <w:rPr>
          <w:sz w:val="24"/>
          <w:szCs w:val="24"/>
          <w:lang w:eastAsia="zh-CN"/>
        </w:rPr>
      </w:pPr>
      <w:r w:rsidRPr="009D28B2">
        <w:rPr>
          <w:sz w:val="24"/>
          <w:szCs w:val="24"/>
          <w:lang w:eastAsia="zh-CN"/>
        </w:rPr>
        <w:t>6)</w:t>
      </w:r>
      <w:r w:rsidRPr="009D28B2">
        <w:rPr>
          <w:sz w:val="24"/>
          <w:szCs w:val="24"/>
          <w:lang w:eastAsia="zh-CN"/>
        </w:rPr>
        <w:tab/>
      </w:r>
      <w:proofErr w:type="spellStart"/>
      <w:r w:rsidRPr="009D28B2">
        <w:rPr>
          <w:sz w:val="24"/>
          <w:szCs w:val="24"/>
          <w:lang w:eastAsia="zh-CN"/>
        </w:rPr>
        <w:t>невозмещение</w:t>
      </w:r>
      <w:proofErr w:type="spellEnd"/>
      <w:r w:rsidRPr="009D28B2">
        <w:rPr>
          <w:sz w:val="24"/>
          <w:szCs w:val="24"/>
          <w:lang w:eastAsia="zh-CN"/>
        </w:rPr>
        <w:t xml:space="preserve"> сумм НДС.</w:t>
      </w:r>
    </w:p>
    <w:p w14:paraId="77339447" w14:textId="58514840" w:rsidR="009D28B2" w:rsidRPr="009D28B2" w:rsidRDefault="009D28B2" w:rsidP="00CE5A91">
      <w:pPr>
        <w:tabs>
          <w:tab w:val="left" w:pos="993"/>
          <w:tab w:val="left" w:pos="1276"/>
        </w:tabs>
        <w:suppressAutoHyphens/>
        <w:spacing w:line="276" w:lineRule="auto"/>
        <w:ind w:firstLine="709"/>
        <w:contextualSpacing/>
        <w:jc w:val="both"/>
        <w:rPr>
          <w:sz w:val="24"/>
          <w:szCs w:val="24"/>
          <w:lang w:eastAsia="zh-CN"/>
        </w:rPr>
      </w:pPr>
      <w:r w:rsidRPr="009D28B2">
        <w:rPr>
          <w:sz w:val="24"/>
          <w:szCs w:val="24"/>
          <w:lang w:eastAsia="zh-CN"/>
        </w:rPr>
        <w:t xml:space="preserve">Сокращение вероятности потери денежных средств, </w:t>
      </w:r>
      <w:r w:rsidR="00CE5A91" w:rsidRPr="00CE5A91">
        <w:rPr>
          <w:sz w:val="24"/>
          <w:szCs w:val="24"/>
          <w:lang w:eastAsia="zh-CN"/>
        </w:rPr>
        <w:t>а также уменьшение возможности их потери именно в результате налоговых упущений, необходимо для сохранения прибыльности хозяйствующего субъекта. В рассматриваемой сфере ПАО «НКХП» предпринимает соответствующие меры, в частности:</w:t>
      </w:r>
    </w:p>
    <w:p w14:paraId="243D65D4" w14:textId="00852B25" w:rsidR="00EF71A8" w:rsidRPr="00EF71A8" w:rsidRDefault="009D28B2" w:rsidP="00EF71A8">
      <w:pPr>
        <w:tabs>
          <w:tab w:val="left" w:pos="993"/>
        </w:tabs>
        <w:suppressAutoHyphens/>
        <w:spacing w:line="276" w:lineRule="auto"/>
        <w:ind w:left="709" w:hanging="283"/>
        <w:jc w:val="both"/>
        <w:rPr>
          <w:sz w:val="24"/>
          <w:szCs w:val="24"/>
          <w:lang w:eastAsia="zh-CN"/>
        </w:rPr>
      </w:pPr>
      <w:r w:rsidRPr="009D28B2">
        <w:rPr>
          <w:sz w:val="24"/>
          <w:szCs w:val="24"/>
          <w:lang w:eastAsia="zh-CN"/>
        </w:rPr>
        <w:t>1)</w:t>
      </w:r>
      <w:r w:rsidRPr="009D28B2">
        <w:rPr>
          <w:sz w:val="24"/>
          <w:szCs w:val="24"/>
          <w:lang w:eastAsia="zh-CN"/>
        </w:rPr>
        <w:tab/>
        <w:t xml:space="preserve"> </w:t>
      </w:r>
      <w:r w:rsidR="00EF71A8" w:rsidRPr="00EF71A8">
        <w:rPr>
          <w:sz w:val="24"/>
          <w:szCs w:val="24"/>
          <w:lang w:eastAsia="zh-CN"/>
        </w:rPr>
        <w:t>проводит обучение сотрудников подразделения в соответствии с изменениями налогового законодательства (повышение квалификации через участие в обучающих программах и семинарах, использование информационных систем);</w:t>
      </w:r>
    </w:p>
    <w:p w14:paraId="62783C12" w14:textId="77777777" w:rsidR="00EF71A8" w:rsidRPr="00EF71A8" w:rsidRDefault="00EF71A8" w:rsidP="00EF71A8">
      <w:pPr>
        <w:tabs>
          <w:tab w:val="left" w:pos="993"/>
        </w:tabs>
        <w:suppressAutoHyphens/>
        <w:spacing w:line="276" w:lineRule="auto"/>
        <w:ind w:left="709" w:hanging="283"/>
        <w:jc w:val="both"/>
        <w:rPr>
          <w:sz w:val="24"/>
          <w:szCs w:val="24"/>
          <w:lang w:eastAsia="zh-CN"/>
        </w:rPr>
      </w:pPr>
      <w:r w:rsidRPr="00EF71A8">
        <w:rPr>
          <w:sz w:val="24"/>
          <w:szCs w:val="24"/>
          <w:lang w:eastAsia="zh-CN"/>
        </w:rPr>
        <w:t>2)</w:t>
      </w:r>
      <w:r w:rsidRPr="00EF71A8">
        <w:rPr>
          <w:sz w:val="24"/>
          <w:szCs w:val="24"/>
          <w:lang w:eastAsia="zh-CN"/>
        </w:rPr>
        <w:tab/>
        <w:t>контролирует сроки представления налоговых расчетов и деклараций в ФНС России;</w:t>
      </w:r>
    </w:p>
    <w:p w14:paraId="39A57860" w14:textId="77777777" w:rsidR="00EF71A8" w:rsidRPr="00EF71A8" w:rsidRDefault="00EF71A8" w:rsidP="00EF71A8">
      <w:pPr>
        <w:tabs>
          <w:tab w:val="left" w:pos="993"/>
        </w:tabs>
        <w:suppressAutoHyphens/>
        <w:spacing w:line="276" w:lineRule="auto"/>
        <w:ind w:left="709" w:hanging="283"/>
        <w:jc w:val="both"/>
        <w:rPr>
          <w:sz w:val="24"/>
          <w:szCs w:val="24"/>
          <w:lang w:eastAsia="zh-CN"/>
        </w:rPr>
      </w:pPr>
      <w:r w:rsidRPr="00EF71A8">
        <w:rPr>
          <w:sz w:val="24"/>
          <w:szCs w:val="24"/>
          <w:lang w:eastAsia="zh-CN"/>
        </w:rPr>
        <w:t>3)</w:t>
      </w:r>
      <w:r w:rsidRPr="00EF71A8">
        <w:rPr>
          <w:sz w:val="24"/>
          <w:szCs w:val="24"/>
          <w:lang w:eastAsia="zh-CN"/>
        </w:rPr>
        <w:tab/>
        <w:t>контролирует соблюдение сроков уплаты налогов и сборов;</w:t>
      </w:r>
    </w:p>
    <w:p w14:paraId="1C07BBB1" w14:textId="77777777" w:rsidR="00EF71A8" w:rsidRPr="00EF71A8" w:rsidRDefault="00EF71A8" w:rsidP="00EF71A8">
      <w:pPr>
        <w:tabs>
          <w:tab w:val="left" w:pos="993"/>
        </w:tabs>
        <w:suppressAutoHyphens/>
        <w:spacing w:line="276" w:lineRule="auto"/>
        <w:ind w:left="709" w:hanging="283"/>
        <w:jc w:val="both"/>
        <w:rPr>
          <w:sz w:val="24"/>
          <w:szCs w:val="24"/>
          <w:lang w:eastAsia="zh-CN"/>
        </w:rPr>
      </w:pPr>
      <w:r w:rsidRPr="00EF71A8">
        <w:rPr>
          <w:sz w:val="24"/>
          <w:szCs w:val="24"/>
          <w:lang w:eastAsia="zh-CN"/>
        </w:rPr>
        <w:t>4)</w:t>
      </w:r>
      <w:r w:rsidRPr="00EF71A8">
        <w:rPr>
          <w:sz w:val="24"/>
          <w:szCs w:val="24"/>
          <w:lang w:eastAsia="zh-CN"/>
        </w:rPr>
        <w:tab/>
        <w:t>проводит ежегодный системный аудит бухгалтерской отчётности (промежуточной и годовой);</w:t>
      </w:r>
    </w:p>
    <w:p w14:paraId="6FB82D58" w14:textId="77777777" w:rsidR="00EF71A8" w:rsidRPr="00EF71A8" w:rsidRDefault="00EF71A8" w:rsidP="00EF71A8">
      <w:pPr>
        <w:tabs>
          <w:tab w:val="left" w:pos="993"/>
        </w:tabs>
        <w:suppressAutoHyphens/>
        <w:spacing w:line="276" w:lineRule="auto"/>
        <w:ind w:left="709" w:hanging="283"/>
        <w:jc w:val="both"/>
        <w:rPr>
          <w:sz w:val="24"/>
          <w:szCs w:val="24"/>
          <w:lang w:eastAsia="zh-CN"/>
        </w:rPr>
      </w:pPr>
      <w:r w:rsidRPr="00EF71A8">
        <w:rPr>
          <w:sz w:val="24"/>
          <w:szCs w:val="24"/>
          <w:lang w:eastAsia="zh-CN"/>
        </w:rPr>
        <w:t>5)</w:t>
      </w:r>
      <w:r w:rsidRPr="00EF71A8">
        <w:rPr>
          <w:sz w:val="24"/>
          <w:szCs w:val="24"/>
          <w:lang w:eastAsia="zh-CN"/>
        </w:rPr>
        <w:tab/>
        <w:t>осуществляет проверки Ревизионной комиссией перед формированием годовой бухгалтерской отчётности;</w:t>
      </w:r>
    </w:p>
    <w:p w14:paraId="07B08414" w14:textId="77777777" w:rsidR="00EF71A8" w:rsidRPr="00EF71A8" w:rsidRDefault="00EF71A8" w:rsidP="00EF71A8">
      <w:pPr>
        <w:tabs>
          <w:tab w:val="left" w:pos="993"/>
        </w:tabs>
        <w:suppressAutoHyphens/>
        <w:spacing w:line="276" w:lineRule="auto"/>
        <w:ind w:left="709" w:hanging="283"/>
        <w:jc w:val="both"/>
        <w:rPr>
          <w:sz w:val="24"/>
          <w:szCs w:val="24"/>
          <w:lang w:eastAsia="zh-CN"/>
        </w:rPr>
      </w:pPr>
      <w:r w:rsidRPr="00EF71A8">
        <w:rPr>
          <w:sz w:val="24"/>
          <w:szCs w:val="24"/>
          <w:lang w:eastAsia="zh-CN"/>
        </w:rPr>
        <w:t>6)</w:t>
      </w:r>
      <w:r w:rsidRPr="00EF71A8">
        <w:rPr>
          <w:sz w:val="24"/>
          <w:szCs w:val="24"/>
          <w:lang w:eastAsia="zh-CN"/>
        </w:rPr>
        <w:tab/>
        <w:t>проводит сверку расчетов с бюджетом (мониторинг расчетов посредством информации по ТКС не реже 1 раза в квартал, оформление акта сверки 1 раз в год);</w:t>
      </w:r>
    </w:p>
    <w:p w14:paraId="19C7B787" w14:textId="77777777" w:rsidR="00EF71A8" w:rsidRPr="00EF71A8" w:rsidRDefault="00EF71A8" w:rsidP="00EF71A8">
      <w:pPr>
        <w:tabs>
          <w:tab w:val="left" w:pos="993"/>
        </w:tabs>
        <w:suppressAutoHyphens/>
        <w:spacing w:line="276" w:lineRule="auto"/>
        <w:ind w:left="709" w:hanging="283"/>
        <w:jc w:val="both"/>
        <w:rPr>
          <w:sz w:val="24"/>
          <w:szCs w:val="24"/>
          <w:lang w:eastAsia="zh-CN"/>
        </w:rPr>
      </w:pPr>
      <w:r w:rsidRPr="00EF71A8">
        <w:rPr>
          <w:sz w:val="24"/>
          <w:szCs w:val="24"/>
          <w:lang w:eastAsia="zh-CN"/>
        </w:rPr>
        <w:t>7)</w:t>
      </w:r>
      <w:r w:rsidRPr="00EF71A8">
        <w:rPr>
          <w:sz w:val="24"/>
          <w:szCs w:val="24"/>
          <w:lang w:eastAsia="zh-CN"/>
        </w:rPr>
        <w:tab/>
        <w:t>рассчитывает налоговые платежи по правилам действующего законодательства;</w:t>
      </w:r>
    </w:p>
    <w:p w14:paraId="1DD87BBB" w14:textId="77777777" w:rsidR="00EF71A8" w:rsidRPr="00EF71A8" w:rsidRDefault="00EF71A8" w:rsidP="00EF71A8">
      <w:pPr>
        <w:tabs>
          <w:tab w:val="left" w:pos="993"/>
        </w:tabs>
        <w:suppressAutoHyphens/>
        <w:spacing w:line="276" w:lineRule="auto"/>
        <w:ind w:left="709" w:hanging="283"/>
        <w:jc w:val="both"/>
        <w:rPr>
          <w:sz w:val="24"/>
          <w:szCs w:val="24"/>
          <w:lang w:eastAsia="zh-CN"/>
        </w:rPr>
      </w:pPr>
      <w:r w:rsidRPr="00EF71A8">
        <w:rPr>
          <w:sz w:val="24"/>
          <w:szCs w:val="24"/>
          <w:lang w:eastAsia="zh-CN"/>
        </w:rPr>
        <w:t>8)</w:t>
      </w:r>
      <w:r w:rsidRPr="00EF71A8">
        <w:rPr>
          <w:sz w:val="24"/>
          <w:szCs w:val="24"/>
          <w:lang w:eastAsia="zh-CN"/>
        </w:rPr>
        <w:tab/>
        <w:t>коллегиально оценивает результаты деятельности и ее налоговых последствий;</w:t>
      </w:r>
    </w:p>
    <w:p w14:paraId="150F6591" w14:textId="77777777" w:rsidR="00EF71A8" w:rsidRPr="00EF71A8" w:rsidRDefault="00EF71A8" w:rsidP="00EF71A8">
      <w:pPr>
        <w:tabs>
          <w:tab w:val="left" w:pos="993"/>
        </w:tabs>
        <w:suppressAutoHyphens/>
        <w:spacing w:line="276" w:lineRule="auto"/>
        <w:ind w:left="709" w:hanging="283"/>
        <w:jc w:val="both"/>
        <w:rPr>
          <w:sz w:val="24"/>
          <w:szCs w:val="24"/>
          <w:lang w:eastAsia="zh-CN"/>
        </w:rPr>
      </w:pPr>
      <w:r w:rsidRPr="00EF71A8">
        <w:rPr>
          <w:sz w:val="24"/>
          <w:szCs w:val="24"/>
          <w:lang w:eastAsia="zh-CN"/>
        </w:rPr>
        <w:t>9)</w:t>
      </w:r>
      <w:r w:rsidRPr="00EF71A8">
        <w:rPr>
          <w:sz w:val="24"/>
          <w:szCs w:val="24"/>
          <w:lang w:eastAsia="zh-CN"/>
        </w:rPr>
        <w:tab/>
        <w:t>проводит мониторинг СВК отражения хозяйственных операций;</w:t>
      </w:r>
    </w:p>
    <w:p w14:paraId="0DEE96C4" w14:textId="0FD4D049" w:rsidR="009D28B2" w:rsidRPr="009D28B2" w:rsidRDefault="00EF71A8" w:rsidP="00EF71A8">
      <w:pPr>
        <w:tabs>
          <w:tab w:val="left" w:pos="993"/>
        </w:tabs>
        <w:suppressAutoHyphens/>
        <w:spacing w:line="276" w:lineRule="auto"/>
        <w:ind w:left="709" w:hanging="283"/>
        <w:jc w:val="both"/>
        <w:rPr>
          <w:sz w:val="24"/>
          <w:szCs w:val="24"/>
          <w:lang w:eastAsia="zh-CN"/>
        </w:rPr>
      </w:pPr>
      <w:r w:rsidRPr="00EF71A8">
        <w:rPr>
          <w:sz w:val="24"/>
          <w:szCs w:val="24"/>
          <w:lang w:eastAsia="zh-CN"/>
        </w:rPr>
        <w:t>10)</w:t>
      </w:r>
      <w:r w:rsidRPr="00EF71A8">
        <w:rPr>
          <w:sz w:val="24"/>
          <w:szCs w:val="24"/>
          <w:lang w:eastAsia="zh-CN"/>
        </w:rPr>
        <w:tab/>
        <w:t xml:space="preserve">проводит диагностику учетных процессов в целях подготовки к переходу на налоговый мониторинг. </w:t>
      </w:r>
    </w:p>
    <w:p w14:paraId="151A848B" w14:textId="1752F701" w:rsidR="009D28B2" w:rsidRPr="009D28B2" w:rsidRDefault="009D28B2" w:rsidP="009D28B2">
      <w:pPr>
        <w:spacing w:line="276" w:lineRule="auto"/>
        <w:ind w:firstLine="709"/>
        <w:jc w:val="both"/>
        <w:rPr>
          <w:rFonts w:eastAsia="Calibri"/>
          <w:sz w:val="24"/>
          <w:szCs w:val="24"/>
          <w:lang w:eastAsia="en-US"/>
        </w:rPr>
      </w:pPr>
      <w:r w:rsidRPr="009D28B2">
        <w:rPr>
          <w:rFonts w:eastAsia="Calibri"/>
          <w:sz w:val="24"/>
          <w:szCs w:val="24"/>
          <w:lang w:eastAsia="en-US"/>
        </w:rPr>
        <w:t xml:space="preserve">Финансовые риски по оценке критичности относятся к категории приемлемых рисков. ПАО </w:t>
      </w:r>
      <w:r w:rsidR="00387050">
        <w:rPr>
          <w:rFonts w:eastAsia="Calibri"/>
          <w:sz w:val="24"/>
          <w:szCs w:val="24"/>
          <w:lang w:eastAsia="en-US"/>
        </w:rPr>
        <w:t>«</w:t>
      </w:r>
      <w:r w:rsidRPr="009D28B2">
        <w:rPr>
          <w:rFonts w:eastAsia="Calibri"/>
          <w:sz w:val="24"/>
          <w:szCs w:val="24"/>
          <w:lang w:eastAsia="en-US"/>
        </w:rPr>
        <w:t>НКХП</w:t>
      </w:r>
      <w:r w:rsidR="00387050">
        <w:rPr>
          <w:rFonts w:eastAsia="Calibri"/>
          <w:sz w:val="24"/>
          <w:szCs w:val="24"/>
          <w:lang w:eastAsia="en-US"/>
        </w:rPr>
        <w:t>»</w:t>
      </w:r>
      <w:r w:rsidRPr="009D28B2">
        <w:rPr>
          <w:rFonts w:eastAsia="Calibri"/>
          <w:sz w:val="24"/>
          <w:szCs w:val="24"/>
          <w:lang w:eastAsia="en-US"/>
        </w:rPr>
        <w:t xml:space="preserve"> осуществляет свою деятельность в соответствии с требованиями налогового и валютного законодательства Российской Федерации, оперативно реагирует на изменения в них, стремится к конструктивному взаимодействию с компетентными в указанных сферах органами власти</w:t>
      </w:r>
      <w:r w:rsidRPr="009D28B2">
        <w:t xml:space="preserve"> </w:t>
      </w:r>
      <w:r w:rsidRPr="009D28B2">
        <w:rPr>
          <w:rFonts w:eastAsia="Calibri"/>
          <w:sz w:val="24"/>
          <w:szCs w:val="24"/>
          <w:lang w:eastAsia="en-US"/>
        </w:rPr>
        <w:t xml:space="preserve">Российской Федерации. </w:t>
      </w:r>
    </w:p>
    <w:p w14:paraId="13C39935" w14:textId="225656DE" w:rsidR="009D28B2" w:rsidRPr="000919A1" w:rsidRDefault="009D28B2" w:rsidP="000919A1">
      <w:pPr>
        <w:spacing w:line="276" w:lineRule="auto"/>
        <w:ind w:firstLine="709"/>
        <w:jc w:val="both"/>
        <w:rPr>
          <w:rFonts w:eastAsia="Calibri"/>
          <w:sz w:val="24"/>
          <w:szCs w:val="24"/>
          <w:lang w:eastAsia="en-US"/>
        </w:rPr>
      </w:pPr>
      <w:r w:rsidRPr="009D28B2">
        <w:rPr>
          <w:rFonts w:eastAsia="Calibri"/>
          <w:sz w:val="24"/>
          <w:szCs w:val="24"/>
          <w:lang w:eastAsia="en-US"/>
        </w:rPr>
        <w:t xml:space="preserve">Обществом выстроен процесс подбора и проверки контрагентов, на регулярной основе осуществляется </w:t>
      </w:r>
      <w:proofErr w:type="gramStart"/>
      <w:r w:rsidRPr="009D28B2">
        <w:rPr>
          <w:rFonts w:eastAsia="Calibri"/>
          <w:sz w:val="24"/>
          <w:szCs w:val="24"/>
          <w:lang w:eastAsia="en-US"/>
        </w:rPr>
        <w:t>контроль за</w:t>
      </w:r>
      <w:proofErr w:type="gramEnd"/>
      <w:r w:rsidRPr="009D28B2">
        <w:rPr>
          <w:rFonts w:eastAsia="Calibri"/>
          <w:sz w:val="24"/>
          <w:szCs w:val="24"/>
          <w:lang w:eastAsia="en-US"/>
        </w:rPr>
        <w:t xml:space="preserve"> исполнением договорных обязательств. В </w:t>
      </w:r>
      <w:proofErr w:type="gramStart"/>
      <w:r w:rsidRPr="009D28B2">
        <w:rPr>
          <w:rFonts w:eastAsia="Calibri"/>
          <w:sz w:val="24"/>
          <w:szCs w:val="24"/>
          <w:lang w:eastAsia="en-US"/>
        </w:rPr>
        <w:t>Обществе</w:t>
      </w:r>
      <w:proofErr w:type="gramEnd"/>
      <w:r w:rsidRPr="009D28B2">
        <w:rPr>
          <w:rFonts w:eastAsia="Calibri"/>
          <w:sz w:val="24"/>
          <w:szCs w:val="24"/>
          <w:lang w:eastAsia="en-US"/>
        </w:rPr>
        <w:t xml:space="preserve"> работает система контроля операций по расходованию денежных средств, осуществляется многоступенчатый к</w:t>
      </w:r>
      <w:r w:rsidR="000919A1">
        <w:rPr>
          <w:rFonts w:eastAsia="Calibri"/>
          <w:sz w:val="24"/>
          <w:szCs w:val="24"/>
          <w:lang w:eastAsia="en-US"/>
        </w:rPr>
        <w:t xml:space="preserve">онтроль согласования платежей. </w:t>
      </w:r>
    </w:p>
    <w:p w14:paraId="51D93E26" w14:textId="7D84107E" w:rsidR="009D28B2" w:rsidRPr="009D28B2" w:rsidRDefault="009D28B2" w:rsidP="009D28B2">
      <w:pPr>
        <w:spacing w:line="276" w:lineRule="auto"/>
        <w:ind w:firstLine="709"/>
        <w:jc w:val="both"/>
        <w:rPr>
          <w:rFonts w:eastAsia="Calibri"/>
          <w:sz w:val="24"/>
          <w:szCs w:val="24"/>
          <w:lang w:eastAsia="en-US"/>
        </w:rPr>
      </w:pPr>
      <w:r w:rsidRPr="009D28B2">
        <w:rPr>
          <w:rFonts w:eastAsia="Calibri"/>
          <w:b/>
          <w:sz w:val="24"/>
          <w:szCs w:val="24"/>
          <w:u w:val="single"/>
          <w:lang w:eastAsia="en-US"/>
        </w:rPr>
        <w:t>3.</w:t>
      </w:r>
      <w:r>
        <w:rPr>
          <w:rFonts w:eastAsia="Calibri"/>
          <w:b/>
          <w:sz w:val="24"/>
          <w:szCs w:val="24"/>
          <w:lang w:eastAsia="en-US"/>
        </w:rPr>
        <w:t xml:space="preserve"> </w:t>
      </w:r>
      <w:r w:rsidRPr="009D28B2">
        <w:rPr>
          <w:rFonts w:eastAsia="Calibri"/>
          <w:b/>
          <w:sz w:val="24"/>
          <w:szCs w:val="24"/>
          <w:lang w:eastAsia="en-US"/>
        </w:rPr>
        <w:t>Правовые риски.</w:t>
      </w:r>
      <w:r w:rsidRPr="009D28B2">
        <w:rPr>
          <w:rFonts w:eastAsia="Calibri"/>
          <w:sz w:val="24"/>
          <w:szCs w:val="24"/>
          <w:lang w:eastAsia="en-US"/>
        </w:rPr>
        <w:t xml:space="preserve"> </w:t>
      </w:r>
    </w:p>
    <w:p w14:paraId="163224FA" w14:textId="34A968D5" w:rsidR="009D28B2" w:rsidRPr="009D28B2" w:rsidRDefault="009D28B2" w:rsidP="009D28B2">
      <w:pPr>
        <w:spacing w:line="276" w:lineRule="auto"/>
        <w:ind w:firstLine="709"/>
        <w:jc w:val="both"/>
        <w:rPr>
          <w:rFonts w:eastAsia="Calibri"/>
          <w:sz w:val="24"/>
          <w:szCs w:val="24"/>
          <w:lang w:eastAsia="en-US"/>
        </w:rPr>
      </w:pPr>
      <w:r w:rsidRPr="009D28B2">
        <w:rPr>
          <w:rFonts w:eastAsia="Calibri"/>
          <w:sz w:val="24"/>
          <w:szCs w:val="24"/>
          <w:lang w:eastAsia="en-US"/>
        </w:rPr>
        <w:t xml:space="preserve">В обозримой перспективе связанные с деятельностью ПАО </w:t>
      </w:r>
      <w:r w:rsidR="00387050">
        <w:rPr>
          <w:rFonts w:eastAsia="Calibri"/>
          <w:sz w:val="24"/>
          <w:szCs w:val="24"/>
          <w:lang w:eastAsia="en-US"/>
        </w:rPr>
        <w:t>«</w:t>
      </w:r>
      <w:r w:rsidRPr="009D28B2">
        <w:rPr>
          <w:rFonts w:eastAsia="Calibri"/>
          <w:sz w:val="24"/>
          <w:szCs w:val="24"/>
          <w:lang w:eastAsia="en-US"/>
        </w:rPr>
        <w:t>НКХП</w:t>
      </w:r>
      <w:r w:rsidR="00387050">
        <w:rPr>
          <w:rFonts w:eastAsia="Calibri"/>
          <w:sz w:val="24"/>
          <w:szCs w:val="24"/>
          <w:lang w:eastAsia="en-US"/>
        </w:rPr>
        <w:t>»</w:t>
      </w:r>
      <w:r w:rsidRPr="009D28B2">
        <w:rPr>
          <w:rFonts w:eastAsia="Calibri"/>
          <w:sz w:val="24"/>
          <w:szCs w:val="24"/>
          <w:lang w:eastAsia="en-US"/>
        </w:rPr>
        <w:t xml:space="preserve"> правовые риски, которые могут повлечь ухудшение финансового состояния Компании, являются незначительными.</w:t>
      </w:r>
    </w:p>
    <w:p w14:paraId="1CC15740" w14:textId="42311DA5" w:rsidR="009D28B2" w:rsidRPr="009D28B2" w:rsidRDefault="009D28B2" w:rsidP="009D28B2">
      <w:pPr>
        <w:spacing w:line="276" w:lineRule="auto"/>
        <w:ind w:firstLine="709"/>
        <w:jc w:val="both"/>
        <w:rPr>
          <w:rFonts w:eastAsia="Calibri"/>
          <w:sz w:val="24"/>
          <w:szCs w:val="24"/>
          <w:lang w:eastAsia="en-US"/>
        </w:rPr>
      </w:pPr>
      <w:r w:rsidRPr="009D28B2">
        <w:rPr>
          <w:rFonts w:eastAsia="Calibri"/>
          <w:sz w:val="24"/>
          <w:szCs w:val="24"/>
        </w:rPr>
        <w:t>Правовые риски, связанные с текущими судебными процессами,</w:t>
      </w:r>
      <w:r w:rsidRPr="009D28B2">
        <w:rPr>
          <w:rFonts w:eastAsia="Calibri"/>
          <w:sz w:val="24"/>
          <w:szCs w:val="24"/>
          <w:lang w:eastAsia="en-US"/>
        </w:rPr>
        <w:t xml:space="preserve"> в которых участвует Общество и которые</w:t>
      </w:r>
      <w:r w:rsidR="004364B7">
        <w:rPr>
          <w:rFonts w:eastAsia="Calibri"/>
          <w:sz w:val="24"/>
          <w:szCs w:val="24"/>
          <w:lang w:eastAsia="en-US"/>
        </w:rPr>
        <w:t>,</w:t>
      </w:r>
      <w:r w:rsidRPr="009D28B2">
        <w:rPr>
          <w:rFonts w:eastAsia="Calibri"/>
          <w:sz w:val="24"/>
          <w:szCs w:val="24"/>
          <w:lang w:eastAsia="en-US"/>
        </w:rPr>
        <w:t xml:space="preserve"> в случае неблагоприятных для Комбината итогов разбирательств</w:t>
      </w:r>
      <w:r w:rsidR="004364B7">
        <w:rPr>
          <w:rFonts w:eastAsia="Calibri"/>
          <w:sz w:val="24"/>
          <w:szCs w:val="24"/>
          <w:lang w:eastAsia="en-US"/>
        </w:rPr>
        <w:t>,</w:t>
      </w:r>
      <w:r w:rsidRPr="009D28B2">
        <w:rPr>
          <w:rFonts w:eastAsia="Calibri"/>
          <w:sz w:val="24"/>
          <w:szCs w:val="24"/>
          <w:lang w:eastAsia="en-US"/>
        </w:rPr>
        <w:t xml:space="preserve"> могут оказать существенное влияние на его финансово-экономическое положение (иски о ликвидации, об отчуждении имущества, активов, о признании Общества </w:t>
      </w:r>
      <w:proofErr w:type="gramStart"/>
      <w:r w:rsidRPr="009D28B2">
        <w:rPr>
          <w:rFonts w:eastAsia="Calibri"/>
          <w:sz w:val="24"/>
          <w:szCs w:val="24"/>
          <w:lang w:eastAsia="en-US"/>
        </w:rPr>
        <w:t>несостоятельным</w:t>
      </w:r>
      <w:proofErr w:type="gramEnd"/>
      <w:r w:rsidRPr="009D28B2">
        <w:rPr>
          <w:rFonts w:eastAsia="Calibri"/>
          <w:sz w:val="24"/>
          <w:szCs w:val="24"/>
          <w:lang w:eastAsia="en-US"/>
        </w:rPr>
        <w:t xml:space="preserve"> и т.п.), отсутствуют.</w:t>
      </w:r>
    </w:p>
    <w:p w14:paraId="403CF037" w14:textId="7E1F081F" w:rsidR="009D28B2" w:rsidRPr="009D28B2" w:rsidRDefault="009D28B2" w:rsidP="009D28B2">
      <w:pPr>
        <w:spacing w:line="276" w:lineRule="auto"/>
        <w:ind w:firstLine="709"/>
        <w:jc w:val="both"/>
        <w:rPr>
          <w:rFonts w:eastAsia="Calibri"/>
          <w:sz w:val="24"/>
          <w:szCs w:val="24"/>
          <w:lang w:eastAsia="en-US"/>
        </w:rPr>
      </w:pPr>
      <w:proofErr w:type="gramStart"/>
      <w:r w:rsidRPr="009D28B2">
        <w:rPr>
          <w:rFonts w:eastAsia="Calibri"/>
          <w:sz w:val="24"/>
          <w:szCs w:val="24"/>
          <w:lang w:eastAsia="en-US"/>
        </w:rPr>
        <w:t>В целях минимизации правовых рисков Юридический отдел</w:t>
      </w:r>
      <w:r w:rsidRPr="009D28B2">
        <w:t xml:space="preserve"> </w:t>
      </w:r>
      <w:r w:rsidRPr="009D28B2">
        <w:rPr>
          <w:rFonts w:eastAsia="Calibri"/>
          <w:sz w:val="24"/>
          <w:szCs w:val="24"/>
          <w:lang w:eastAsia="en-US"/>
        </w:rPr>
        <w:t xml:space="preserve">ПАО </w:t>
      </w:r>
      <w:r w:rsidR="00387050">
        <w:rPr>
          <w:rFonts w:eastAsia="Calibri"/>
          <w:sz w:val="24"/>
          <w:szCs w:val="24"/>
          <w:lang w:eastAsia="en-US"/>
        </w:rPr>
        <w:t>«</w:t>
      </w:r>
      <w:r w:rsidRPr="009D28B2">
        <w:rPr>
          <w:rFonts w:eastAsia="Calibri"/>
          <w:sz w:val="24"/>
          <w:szCs w:val="24"/>
          <w:lang w:eastAsia="en-US"/>
        </w:rPr>
        <w:t>НКХП</w:t>
      </w:r>
      <w:r w:rsidR="00387050">
        <w:rPr>
          <w:rFonts w:eastAsia="Calibri"/>
          <w:sz w:val="24"/>
          <w:szCs w:val="24"/>
          <w:lang w:eastAsia="en-US"/>
        </w:rPr>
        <w:t>»</w:t>
      </w:r>
      <w:r w:rsidRPr="009D28B2">
        <w:rPr>
          <w:rFonts w:eastAsia="Calibri"/>
          <w:sz w:val="24"/>
          <w:szCs w:val="24"/>
          <w:lang w:eastAsia="en-US"/>
        </w:rPr>
        <w:t xml:space="preserve"> (а также в определенных случаях Служба корпоративного управления ПАО </w:t>
      </w:r>
      <w:r w:rsidR="00387050">
        <w:rPr>
          <w:rFonts w:eastAsia="Calibri"/>
          <w:sz w:val="24"/>
          <w:szCs w:val="24"/>
          <w:lang w:eastAsia="en-US"/>
        </w:rPr>
        <w:t>«</w:t>
      </w:r>
      <w:r w:rsidRPr="009D28B2">
        <w:rPr>
          <w:rFonts w:eastAsia="Calibri"/>
          <w:sz w:val="24"/>
          <w:szCs w:val="24"/>
          <w:lang w:eastAsia="en-US"/>
        </w:rPr>
        <w:t>НКХП</w:t>
      </w:r>
      <w:r w:rsidR="00387050">
        <w:rPr>
          <w:rFonts w:eastAsia="Calibri"/>
          <w:sz w:val="24"/>
          <w:szCs w:val="24"/>
          <w:lang w:eastAsia="en-US"/>
        </w:rPr>
        <w:t>»</w:t>
      </w:r>
      <w:r w:rsidRPr="009D28B2">
        <w:rPr>
          <w:rFonts w:eastAsia="Calibri"/>
          <w:sz w:val="24"/>
          <w:szCs w:val="24"/>
          <w:lang w:eastAsia="en-US"/>
        </w:rPr>
        <w:t xml:space="preserve">) осуществляют правовое обеспечение деятельности Общества, проводят правовую экспертизу проектов договоров и разрабатывают типовые формы договоров, осуществляют контроль за законностью и соблюдением интересов Общества и защиту имущественных и </w:t>
      </w:r>
      <w:proofErr w:type="spellStart"/>
      <w:r w:rsidRPr="009D28B2">
        <w:rPr>
          <w:rFonts w:eastAsia="Calibri"/>
          <w:sz w:val="24"/>
          <w:szCs w:val="24"/>
          <w:lang w:eastAsia="en-US"/>
        </w:rPr>
        <w:t>репутационных</w:t>
      </w:r>
      <w:proofErr w:type="spellEnd"/>
      <w:r w:rsidRPr="009D28B2">
        <w:rPr>
          <w:rFonts w:eastAsia="Calibri"/>
          <w:sz w:val="24"/>
          <w:szCs w:val="24"/>
          <w:lang w:eastAsia="en-US"/>
        </w:rPr>
        <w:t xml:space="preserve"> интересов Общества в судах и других органах власти</w:t>
      </w:r>
      <w:r w:rsidRPr="009D28B2">
        <w:t xml:space="preserve"> </w:t>
      </w:r>
      <w:r w:rsidRPr="009D28B2">
        <w:rPr>
          <w:rFonts w:eastAsia="Calibri"/>
          <w:sz w:val="24"/>
          <w:szCs w:val="24"/>
          <w:lang w:eastAsia="en-US"/>
        </w:rPr>
        <w:t xml:space="preserve">Российской Федерации. </w:t>
      </w:r>
      <w:proofErr w:type="gramEnd"/>
    </w:p>
    <w:p w14:paraId="7CD85022" w14:textId="77777777" w:rsidR="009D28B2" w:rsidRPr="009D28B2" w:rsidRDefault="009D28B2" w:rsidP="009D28B2">
      <w:pPr>
        <w:spacing w:line="276" w:lineRule="auto"/>
        <w:ind w:firstLine="709"/>
        <w:jc w:val="both"/>
        <w:rPr>
          <w:rFonts w:eastAsia="Calibri"/>
          <w:sz w:val="24"/>
          <w:szCs w:val="24"/>
          <w:lang w:eastAsia="en-US"/>
        </w:rPr>
      </w:pPr>
      <w:r w:rsidRPr="009D28B2">
        <w:rPr>
          <w:rFonts w:eastAsia="Calibri"/>
          <w:b/>
          <w:sz w:val="24"/>
          <w:szCs w:val="24"/>
          <w:u w:val="single"/>
          <w:lang w:eastAsia="en-US"/>
        </w:rPr>
        <w:t>4.</w:t>
      </w:r>
      <w:r w:rsidRPr="009D28B2">
        <w:rPr>
          <w:rFonts w:ascii="Calibri" w:eastAsia="Calibri" w:hAnsi="Calibri" w:cs="Calibri"/>
          <w:b/>
          <w:sz w:val="24"/>
          <w:szCs w:val="24"/>
          <w:lang w:eastAsia="en-US"/>
        </w:rPr>
        <w:t xml:space="preserve"> </w:t>
      </w:r>
      <w:r w:rsidRPr="009D28B2">
        <w:rPr>
          <w:rFonts w:eastAsia="Calibri"/>
          <w:b/>
          <w:sz w:val="24"/>
          <w:szCs w:val="24"/>
          <w:lang w:eastAsia="en-US"/>
        </w:rPr>
        <w:t>Операционные риски</w:t>
      </w:r>
      <w:r w:rsidRPr="009D28B2">
        <w:rPr>
          <w:rFonts w:eastAsia="Calibri"/>
          <w:sz w:val="24"/>
          <w:szCs w:val="24"/>
          <w:lang w:eastAsia="en-US"/>
        </w:rPr>
        <w:t>, прежде всего, связаны с технологическими особенностями отраслевого назначения деятельности Комбината. Наиболее существенными рисками для деятельности Общества являются:</w:t>
      </w:r>
    </w:p>
    <w:p w14:paraId="1187269C" w14:textId="77777777" w:rsidR="009D28B2" w:rsidRPr="009D28B2" w:rsidRDefault="009D28B2" w:rsidP="00A5181E">
      <w:pPr>
        <w:numPr>
          <w:ilvl w:val="0"/>
          <w:numId w:val="94"/>
        </w:numPr>
        <w:tabs>
          <w:tab w:val="left" w:pos="993"/>
        </w:tabs>
        <w:spacing w:line="276" w:lineRule="auto"/>
        <w:contextualSpacing/>
        <w:jc w:val="both"/>
        <w:rPr>
          <w:bCs/>
          <w:iCs/>
          <w:sz w:val="24"/>
          <w:szCs w:val="24"/>
          <w:lang w:eastAsia="en-US"/>
        </w:rPr>
      </w:pPr>
      <w:r w:rsidRPr="009D28B2">
        <w:rPr>
          <w:bCs/>
          <w:iCs/>
          <w:sz w:val="24"/>
          <w:szCs w:val="24"/>
          <w:lang w:eastAsia="en-US"/>
        </w:rPr>
        <w:t xml:space="preserve">Технические инциденты, связанные с </w:t>
      </w:r>
      <w:proofErr w:type="gramStart"/>
      <w:r w:rsidRPr="009D28B2">
        <w:rPr>
          <w:bCs/>
          <w:iCs/>
          <w:sz w:val="24"/>
          <w:szCs w:val="24"/>
          <w:lang w:eastAsia="en-US"/>
        </w:rPr>
        <w:t>возможными</w:t>
      </w:r>
      <w:proofErr w:type="gramEnd"/>
      <w:r w:rsidRPr="009D28B2">
        <w:rPr>
          <w:bCs/>
          <w:iCs/>
          <w:sz w:val="24"/>
          <w:szCs w:val="24"/>
          <w:lang w:eastAsia="en-US"/>
        </w:rPr>
        <w:t>:</w:t>
      </w:r>
    </w:p>
    <w:p w14:paraId="08E0E4B3" w14:textId="77777777" w:rsidR="009D28B2" w:rsidRPr="009D28B2" w:rsidRDefault="009D28B2" w:rsidP="00A5181E">
      <w:pPr>
        <w:numPr>
          <w:ilvl w:val="2"/>
          <w:numId w:val="95"/>
        </w:numPr>
        <w:tabs>
          <w:tab w:val="left" w:pos="993"/>
        </w:tabs>
        <w:spacing w:line="276" w:lineRule="auto"/>
        <w:jc w:val="both"/>
        <w:rPr>
          <w:bCs/>
          <w:iCs/>
          <w:sz w:val="24"/>
          <w:szCs w:val="24"/>
          <w:lang w:eastAsia="en-US"/>
        </w:rPr>
      </w:pPr>
      <w:r w:rsidRPr="009D28B2">
        <w:rPr>
          <w:bCs/>
          <w:iCs/>
          <w:sz w:val="24"/>
          <w:szCs w:val="24"/>
          <w:lang w:eastAsia="en-US"/>
        </w:rPr>
        <w:t>несвоевременной модернизацией и заменой физически и морально устаревшего технологического оборудования;</w:t>
      </w:r>
    </w:p>
    <w:p w14:paraId="36B25915" w14:textId="77777777" w:rsidR="009D28B2" w:rsidRPr="009D28B2" w:rsidRDefault="009D28B2" w:rsidP="00A5181E">
      <w:pPr>
        <w:numPr>
          <w:ilvl w:val="2"/>
          <w:numId w:val="95"/>
        </w:numPr>
        <w:tabs>
          <w:tab w:val="left" w:pos="993"/>
        </w:tabs>
        <w:spacing w:line="276" w:lineRule="auto"/>
        <w:jc w:val="both"/>
        <w:rPr>
          <w:bCs/>
          <w:iCs/>
          <w:sz w:val="24"/>
          <w:szCs w:val="24"/>
          <w:lang w:eastAsia="en-US"/>
        </w:rPr>
      </w:pPr>
      <w:r w:rsidRPr="009D28B2">
        <w:rPr>
          <w:bCs/>
          <w:iCs/>
          <w:sz w:val="24"/>
          <w:szCs w:val="24"/>
          <w:lang w:eastAsia="en-US"/>
        </w:rPr>
        <w:t>некачественными ремонтами зданий, сооружений, машин и оборудования, транспортных средств, инструмента, производственного инвентаря;</w:t>
      </w:r>
    </w:p>
    <w:p w14:paraId="73103AFD" w14:textId="77777777" w:rsidR="009D28B2" w:rsidRPr="009D28B2" w:rsidRDefault="009D28B2" w:rsidP="00A5181E">
      <w:pPr>
        <w:numPr>
          <w:ilvl w:val="2"/>
          <w:numId w:val="95"/>
        </w:numPr>
        <w:tabs>
          <w:tab w:val="left" w:pos="993"/>
        </w:tabs>
        <w:spacing w:line="276" w:lineRule="auto"/>
        <w:jc w:val="both"/>
        <w:rPr>
          <w:bCs/>
          <w:iCs/>
          <w:sz w:val="24"/>
          <w:szCs w:val="24"/>
          <w:lang w:eastAsia="en-US"/>
        </w:rPr>
      </w:pPr>
      <w:r w:rsidRPr="009D28B2">
        <w:rPr>
          <w:bCs/>
          <w:iCs/>
          <w:sz w:val="24"/>
          <w:szCs w:val="24"/>
          <w:lang w:eastAsia="en-US"/>
        </w:rPr>
        <w:t>сбоями, приостановкой деятельности Общества из-за форс-мажорных событий природного характера, терроризма, техногенных событий;</w:t>
      </w:r>
    </w:p>
    <w:p w14:paraId="50B3FD3C" w14:textId="77777777" w:rsidR="009D28B2" w:rsidRPr="009D28B2" w:rsidRDefault="009D28B2" w:rsidP="00A5181E">
      <w:pPr>
        <w:numPr>
          <w:ilvl w:val="2"/>
          <w:numId w:val="95"/>
        </w:numPr>
        <w:tabs>
          <w:tab w:val="left" w:pos="993"/>
        </w:tabs>
        <w:spacing w:line="276" w:lineRule="auto"/>
        <w:jc w:val="both"/>
        <w:rPr>
          <w:bCs/>
          <w:iCs/>
          <w:sz w:val="24"/>
          <w:szCs w:val="24"/>
          <w:lang w:eastAsia="en-US"/>
        </w:rPr>
      </w:pPr>
      <w:r w:rsidRPr="009D28B2">
        <w:rPr>
          <w:bCs/>
          <w:iCs/>
          <w:sz w:val="24"/>
          <w:szCs w:val="24"/>
          <w:lang w:eastAsia="en-US"/>
        </w:rPr>
        <w:t>недостаточным уровнем профессиональной подготовки ответственных лиц;</w:t>
      </w:r>
    </w:p>
    <w:p w14:paraId="2406D445" w14:textId="77777777" w:rsidR="009D28B2" w:rsidRPr="009D28B2" w:rsidRDefault="009D28B2" w:rsidP="00A5181E">
      <w:pPr>
        <w:numPr>
          <w:ilvl w:val="2"/>
          <w:numId w:val="95"/>
        </w:numPr>
        <w:tabs>
          <w:tab w:val="left" w:pos="993"/>
        </w:tabs>
        <w:spacing w:line="276" w:lineRule="auto"/>
        <w:jc w:val="both"/>
        <w:rPr>
          <w:bCs/>
          <w:iCs/>
          <w:sz w:val="24"/>
          <w:szCs w:val="24"/>
          <w:lang w:eastAsia="en-US"/>
        </w:rPr>
      </w:pPr>
      <w:r w:rsidRPr="009D28B2">
        <w:rPr>
          <w:bCs/>
          <w:iCs/>
          <w:sz w:val="24"/>
          <w:szCs w:val="24"/>
          <w:lang w:eastAsia="en-US"/>
        </w:rPr>
        <w:t>нарушением условий эксплуатации, износа и повреждения оборудования, аварии;</w:t>
      </w:r>
    </w:p>
    <w:p w14:paraId="60078335" w14:textId="2521DE1A" w:rsidR="009D28B2" w:rsidRPr="004364B7" w:rsidRDefault="009D28B2" w:rsidP="00371217">
      <w:pPr>
        <w:numPr>
          <w:ilvl w:val="2"/>
          <w:numId w:val="95"/>
        </w:numPr>
        <w:tabs>
          <w:tab w:val="left" w:pos="993"/>
        </w:tabs>
        <w:spacing w:line="276" w:lineRule="auto"/>
        <w:jc w:val="both"/>
        <w:rPr>
          <w:bCs/>
          <w:iCs/>
          <w:sz w:val="24"/>
          <w:szCs w:val="24"/>
          <w:lang w:eastAsia="en-US"/>
        </w:rPr>
      </w:pPr>
      <w:r w:rsidRPr="009D28B2">
        <w:rPr>
          <w:bCs/>
          <w:iCs/>
          <w:sz w:val="24"/>
          <w:szCs w:val="24"/>
          <w:lang w:eastAsia="en-US"/>
        </w:rPr>
        <w:t>несвоевременным проведением проверок пожарной безопасности.</w:t>
      </w:r>
    </w:p>
    <w:p w14:paraId="1B416BE9" w14:textId="77777777" w:rsidR="009D28B2" w:rsidRPr="009D28B2" w:rsidRDefault="009D28B2" w:rsidP="00A5181E">
      <w:pPr>
        <w:numPr>
          <w:ilvl w:val="0"/>
          <w:numId w:val="94"/>
        </w:numPr>
        <w:tabs>
          <w:tab w:val="left" w:pos="993"/>
        </w:tabs>
        <w:spacing w:line="276" w:lineRule="auto"/>
        <w:jc w:val="both"/>
        <w:rPr>
          <w:bCs/>
          <w:iCs/>
          <w:sz w:val="24"/>
          <w:szCs w:val="24"/>
          <w:lang w:eastAsia="en-US"/>
        </w:rPr>
      </w:pPr>
      <w:r w:rsidRPr="009D28B2">
        <w:rPr>
          <w:bCs/>
          <w:iCs/>
          <w:sz w:val="24"/>
          <w:szCs w:val="24"/>
          <w:lang w:eastAsia="en-US"/>
        </w:rPr>
        <w:t>Производственный травматизм, обусловленный:</w:t>
      </w:r>
    </w:p>
    <w:p w14:paraId="37D59373" w14:textId="77777777" w:rsidR="009D28B2" w:rsidRPr="009D28B2" w:rsidRDefault="009D28B2" w:rsidP="00A5181E">
      <w:pPr>
        <w:numPr>
          <w:ilvl w:val="2"/>
          <w:numId w:val="96"/>
        </w:numPr>
        <w:tabs>
          <w:tab w:val="left" w:pos="993"/>
        </w:tabs>
        <w:spacing w:line="276" w:lineRule="auto"/>
        <w:jc w:val="both"/>
        <w:rPr>
          <w:bCs/>
          <w:iCs/>
          <w:sz w:val="24"/>
          <w:szCs w:val="24"/>
          <w:lang w:eastAsia="en-US"/>
        </w:rPr>
      </w:pPr>
      <w:r w:rsidRPr="009D28B2">
        <w:rPr>
          <w:bCs/>
          <w:iCs/>
          <w:sz w:val="24"/>
          <w:szCs w:val="24"/>
          <w:lang w:eastAsia="en-US"/>
        </w:rPr>
        <w:t>несоблюдением работниками требований законодательства</w:t>
      </w:r>
      <w:r w:rsidRPr="009D28B2">
        <w:rPr>
          <w:rFonts w:ascii="Calibri" w:hAnsi="Calibri" w:cs="Calibri"/>
          <w:bCs/>
          <w:iCs/>
          <w:sz w:val="24"/>
          <w:szCs w:val="24"/>
        </w:rPr>
        <w:t xml:space="preserve"> </w:t>
      </w:r>
      <w:r w:rsidRPr="009D28B2">
        <w:rPr>
          <w:bCs/>
          <w:iCs/>
          <w:sz w:val="24"/>
          <w:szCs w:val="24"/>
          <w:lang w:eastAsia="en-US"/>
        </w:rPr>
        <w:t>Российской Федерации и внутренних документов Общества в части охраны труда, промышленной и пожарной безопасности;</w:t>
      </w:r>
    </w:p>
    <w:p w14:paraId="17867966" w14:textId="77777777" w:rsidR="009D28B2" w:rsidRPr="009D28B2" w:rsidRDefault="009D28B2" w:rsidP="00A5181E">
      <w:pPr>
        <w:numPr>
          <w:ilvl w:val="2"/>
          <w:numId w:val="96"/>
        </w:numPr>
        <w:tabs>
          <w:tab w:val="left" w:pos="993"/>
        </w:tabs>
        <w:spacing w:line="276" w:lineRule="auto"/>
        <w:jc w:val="both"/>
        <w:rPr>
          <w:bCs/>
          <w:iCs/>
          <w:sz w:val="24"/>
          <w:szCs w:val="24"/>
          <w:lang w:eastAsia="en-US"/>
        </w:rPr>
      </w:pPr>
      <w:r w:rsidRPr="009D28B2">
        <w:rPr>
          <w:bCs/>
          <w:iCs/>
          <w:sz w:val="24"/>
          <w:szCs w:val="24"/>
          <w:lang w:eastAsia="en-US"/>
        </w:rPr>
        <w:t>несоответствием оборудования требованиям безопасности труда;</w:t>
      </w:r>
    </w:p>
    <w:p w14:paraId="1CEBF0A2" w14:textId="77777777" w:rsidR="009D28B2" w:rsidRPr="009D28B2" w:rsidRDefault="009D28B2" w:rsidP="00A5181E">
      <w:pPr>
        <w:numPr>
          <w:ilvl w:val="2"/>
          <w:numId w:val="96"/>
        </w:numPr>
        <w:tabs>
          <w:tab w:val="left" w:pos="993"/>
        </w:tabs>
        <w:spacing w:line="276" w:lineRule="auto"/>
        <w:jc w:val="both"/>
        <w:rPr>
          <w:bCs/>
          <w:iCs/>
          <w:sz w:val="24"/>
          <w:szCs w:val="24"/>
          <w:lang w:eastAsia="en-US"/>
        </w:rPr>
      </w:pPr>
      <w:r w:rsidRPr="009D28B2">
        <w:rPr>
          <w:bCs/>
          <w:iCs/>
          <w:sz w:val="24"/>
          <w:szCs w:val="24"/>
          <w:lang w:eastAsia="en-US"/>
        </w:rPr>
        <w:t>несвоевременным проведением обучения персонала Общества безопасным методам труда;</w:t>
      </w:r>
    </w:p>
    <w:p w14:paraId="227B41A2" w14:textId="77777777" w:rsidR="009D28B2" w:rsidRPr="009D28B2" w:rsidRDefault="009D28B2" w:rsidP="00A5181E">
      <w:pPr>
        <w:numPr>
          <w:ilvl w:val="2"/>
          <w:numId w:val="96"/>
        </w:numPr>
        <w:tabs>
          <w:tab w:val="left" w:pos="993"/>
        </w:tabs>
        <w:spacing w:line="276" w:lineRule="auto"/>
        <w:jc w:val="both"/>
        <w:rPr>
          <w:bCs/>
          <w:iCs/>
          <w:sz w:val="24"/>
          <w:szCs w:val="24"/>
          <w:lang w:eastAsia="en-US"/>
        </w:rPr>
      </w:pPr>
      <w:r w:rsidRPr="009D28B2">
        <w:rPr>
          <w:bCs/>
          <w:iCs/>
          <w:sz w:val="24"/>
          <w:szCs w:val="24"/>
          <w:lang w:eastAsia="en-US"/>
        </w:rPr>
        <w:t>несвоевременным проведением медицинских осмотров;</w:t>
      </w:r>
    </w:p>
    <w:p w14:paraId="10981E4E" w14:textId="3CB0EF79" w:rsidR="009D28B2" w:rsidRPr="009D28B2" w:rsidRDefault="009D28B2" w:rsidP="00A5181E">
      <w:pPr>
        <w:numPr>
          <w:ilvl w:val="2"/>
          <w:numId w:val="96"/>
        </w:numPr>
        <w:tabs>
          <w:tab w:val="left" w:pos="993"/>
        </w:tabs>
        <w:spacing w:line="276" w:lineRule="auto"/>
        <w:jc w:val="both"/>
        <w:rPr>
          <w:bCs/>
          <w:iCs/>
          <w:sz w:val="24"/>
          <w:szCs w:val="24"/>
          <w:lang w:eastAsia="en-US"/>
        </w:rPr>
      </w:pPr>
      <w:r w:rsidRPr="009D28B2">
        <w:rPr>
          <w:bCs/>
          <w:iCs/>
          <w:sz w:val="24"/>
          <w:szCs w:val="24"/>
          <w:lang w:eastAsia="en-US"/>
        </w:rPr>
        <w:t>несвоевременным проведением специальной оценки условий труда.</w:t>
      </w:r>
    </w:p>
    <w:p w14:paraId="36CF4D09" w14:textId="77777777" w:rsidR="009D28B2" w:rsidRPr="009D28B2" w:rsidRDefault="009D28B2" w:rsidP="00A5181E">
      <w:pPr>
        <w:numPr>
          <w:ilvl w:val="0"/>
          <w:numId w:val="94"/>
        </w:numPr>
        <w:tabs>
          <w:tab w:val="left" w:pos="993"/>
        </w:tabs>
        <w:spacing w:line="276" w:lineRule="auto"/>
        <w:contextualSpacing/>
        <w:jc w:val="both"/>
        <w:rPr>
          <w:bCs/>
          <w:iCs/>
          <w:sz w:val="24"/>
          <w:szCs w:val="24"/>
          <w:lang w:eastAsia="en-US"/>
        </w:rPr>
      </w:pPr>
      <w:r w:rsidRPr="009D28B2">
        <w:rPr>
          <w:bCs/>
          <w:iCs/>
          <w:sz w:val="24"/>
          <w:szCs w:val="24"/>
          <w:lang w:eastAsia="en-US"/>
        </w:rPr>
        <w:t xml:space="preserve">Порча, недостача зерна, принятого на хранение на элеваторах, связанные </w:t>
      </w:r>
      <w:proofErr w:type="gramStart"/>
      <w:r w:rsidRPr="009D28B2">
        <w:rPr>
          <w:bCs/>
          <w:iCs/>
          <w:sz w:val="24"/>
          <w:szCs w:val="24"/>
          <w:lang w:eastAsia="en-US"/>
        </w:rPr>
        <w:t>с</w:t>
      </w:r>
      <w:proofErr w:type="gramEnd"/>
      <w:r w:rsidRPr="009D28B2">
        <w:rPr>
          <w:bCs/>
          <w:iCs/>
          <w:sz w:val="24"/>
          <w:szCs w:val="24"/>
          <w:lang w:eastAsia="en-US"/>
        </w:rPr>
        <w:t>:</w:t>
      </w:r>
    </w:p>
    <w:p w14:paraId="49CB1CAC" w14:textId="77777777" w:rsidR="009D28B2" w:rsidRPr="009D28B2" w:rsidRDefault="009D28B2" w:rsidP="00A5181E">
      <w:pPr>
        <w:numPr>
          <w:ilvl w:val="2"/>
          <w:numId w:val="97"/>
        </w:numPr>
        <w:tabs>
          <w:tab w:val="left" w:pos="993"/>
        </w:tabs>
        <w:spacing w:line="276" w:lineRule="auto"/>
        <w:jc w:val="both"/>
        <w:rPr>
          <w:bCs/>
          <w:iCs/>
          <w:sz w:val="24"/>
          <w:szCs w:val="24"/>
          <w:lang w:eastAsia="en-US"/>
        </w:rPr>
      </w:pPr>
      <w:r w:rsidRPr="009D28B2">
        <w:rPr>
          <w:bCs/>
          <w:iCs/>
          <w:sz w:val="24"/>
          <w:szCs w:val="24"/>
          <w:lang w:eastAsia="en-US"/>
        </w:rPr>
        <w:t>несоблюдением требований к условиям хранения;</w:t>
      </w:r>
    </w:p>
    <w:p w14:paraId="1017DA7D" w14:textId="77777777" w:rsidR="009D28B2" w:rsidRPr="009D28B2" w:rsidRDefault="009D28B2" w:rsidP="00A5181E">
      <w:pPr>
        <w:numPr>
          <w:ilvl w:val="2"/>
          <w:numId w:val="97"/>
        </w:numPr>
        <w:tabs>
          <w:tab w:val="left" w:pos="993"/>
        </w:tabs>
        <w:spacing w:line="276" w:lineRule="auto"/>
        <w:jc w:val="both"/>
        <w:rPr>
          <w:bCs/>
          <w:iCs/>
          <w:sz w:val="24"/>
          <w:szCs w:val="24"/>
          <w:lang w:eastAsia="en-US"/>
        </w:rPr>
      </w:pPr>
      <w:r w:rsidRPr="009D28B2">
        <w:rPr>
          <w:bCs/>
          <w:iCs/>
          <w:sz w:val="24"/>
          <w:szCs w:val="24"/>
          <w:lang w:eastAsia="en-US"/>
        </w:rPr>
        <w:t>неэффективным процессом учета и оформления операций с зерном;</w:t>
      </w:r>
    </w:p>
    <w:p w14:paraId="7E25A561" w14:textId="77777777" w:rsidR="009D28B2" w:rsidRPr="009D28B2" w:rsidRDefault="009D28B2" w:rsidP="00A5181E">
      <w:pPr>
        <w:numPr>
          <w:ilvl w:val="2"/>
          <w:numId w:val="97"/>
        </w:numPr>
        <w:tabs>
          <w:tab w:val="left" w:pos="993"/>
        </w:tabs>
        <w:spacing w:line="276" w:lineRule="auto"/>
        <w:jc w:val="both"/>
        <w:rPr>
          <w:bCs/>
          <w:iCs/>
          <w:sz w:val="24"/>
          <w:szCs w:val="24"/>
          <w:lang w:eastAsia="en-US"/>
        </w:rPr>
      </w:pPr>
      <w:r w:rsidRPr="009D28B2">
        <w:rPr>
          <w:bCs/>
          <w:iCs/>
          <w:sz w:val="24"/>
          <w:szCs w:val="24"/>
          <w:lang w:eastAsia="en-US"/>
        </w:rPr>
        <w:t>ошибками при определении качественных показателей партий зерна, ненадлежащим оформлением лабораторных документов о качестве зерна;</w:t>
      </w:r>
    </w:p>
    <w:p w14:paraId="05466E62" w14:textId="77777777" w:rsidR="009D28B2" w:rsidRPr="009D28B2" w:rsidRDefault="009D28B2" w:rsidP="00A5181E">
      <w:pPr>
        <w:numPr>
          <w:ilvl w:val="2"/>
          <w:numId w:val="97"/>
        </w:numPr>
        <w:tabs>
          <w:tab w:val="left" w:pos="993"/>
        </w:tabs>
        <w:spacing w:line="276" w:lineRule="auto"/>
        <w:jc w:val="both"/>
        <w:rPr>
          <w:bCs/>
          <w:iCs/>
          <w:sz w:val="24"/>
          <w:szCs w:val="24"/>
          <w:lang w:eastAsia="en-US"/>
        </w:rPr>
      </w:pPr>
      <w:r w:rsidRPr="009D28B2">
        <w:rPr>
          <w:bCs/>
          <w:iCs/>
          <w:sz w:val="24"/>
          <w:szCs w:val="24"/>
          <w:lang w:eastAsia="en-US"/>
        </w:rPr>
        <w:t xml:space="preserve">отсутствием систематического </w:t>
      </w:r>
      <w:proofErr w:type="gramStart"/>
      <w:r w:rsidRPr="009D28B2">
        <w:rPr>
          <w:bCs/>
          <w:iCs/>
          <w:sz w:val="24"/>
          <w:szCs w:val="24"/>
          <w:lang w:eastAsia="en-US"/>
        </w:rPr>
        <w:t>контроля за</w:t>
      </w:r>
      <w:proofErr w:type="gramEnd"/>
      <w:r w:rsidRPr="009D28B2">
        <w:rPr>
          <w:bCs/>
          <w:iCs/>
          <w:sz w:val="24"/>
          <w:szCs w:val="24"/>
          <w:lang w:eastAsia="en-US"/>
        </w:rPr>
        <w:t xml:space="preserve"> состоянием зерна;</w:t>
      </w:r>
    </w:p>
    <w:p w14:paraId="37968433" w14:textId="16AB1BAD" w:rsidR="009D28B2" w:rsidRDefault="009D28B2" w:rsidP="000919A1">
      <w:pPr>
        <w:numPr>
          <w:ilvl w:val="2"/>
          <w:numId w:val="97"/>
        </w:numPr>
        <w:tabs>
          <w:tab w:val="left" w:pos="993"/>
        </w:tabs>
        <w:spacing w:line="276" w:lineRule="auto"/>
        <w:jc w:val="both"/>
        <w:rPr>
          <w:bCs/>
          <w:iCs/>
          <w:sz w:val="24"/>
          <w:szCs w:val="24"/>
          <w:lang w:eastAsia="en-US"/>
        </w:rPr>
      </w:pPr>
      <w:r w:rsidRPr="009D28B2">
        <w:rPr>
          <w:bCs/>
          <w:iCs/>
          <w:sz w:val="24"/>
          <w:szCs w:val="24"/>
          <w:lang w:eastAsia="en-US"/>
        </w:rPr>
        <w:t>отсутствием однозначных четких указаний на материально ответственных должностных лиц за количественную и качественную сохранность зерна.</w:t>
      </w:r>
    </w:p>
    <w:p w14:paraId="245A772A" w14:textId="5CBE431B" w:rsidR="009D28B2" w:rsidRPr="009D28B2" w:rsidRDefault="009D28B2" w:rsidP="00A5181E">
      <w:pPr>
        <w:numPr>
          <w:ilvl w:val="0"/>
          <w:numId w:val="94"/>
        </w:numPr>
        <w:tabs>
          <w:tab w:val="left" w:pos="993"/>
        </w:tabs>
        <w:spacing w:line="276" w:lineRule="auto"/>
        <w:jc w:val="both"/>
        <w:rPr>
          <w:bCs/>
          <w:iCs/>
          <w:sz w:val="24"/>
          <w:szCs w:val="24"/>
          <w:lang w:eastAsia="en-US"/>
        </w:rPr>
      </w:pPr>
      <w:proofErr w:type="spellStart"/>
      <w:r w:rsidRPr="009D28B2">
        <w:rPr>
          <w:bCs/>
          <w:iCs/>
          <w:sz w:val="24"/>
          <w:szCs w:val="24"/>
          <w:lang w:eastAsia="en-US"/>
        </w:rPr>
        <w:t>Недостижение</w:t>
      </w:r>
      <w:proofErr w:type="spellEnd"/>
      <w:r w:rsidRPr="009D28B2">
        <w:rPr>
          <w:bCs/>
          <w:iCs/>
          <w:sz w:val="24"/>
          <w:szCs w:val="24"/>
          <w:lang w:eastAsia="en-US"/>
        </w:rPr>
        <w:t xml:space="preserve"> плановых показателей по производству и реализации продукции собственного производства</w:t>
      </w:r>
      <w:r w:rsidR="004364B7">
        <w:rPr>
          <w:bCs/>
          <w:iCs/>
          <w:sz w:val="24"/>
          <w:szCs w:val="24"/>
          <w:lang w:eastAsia="en-US"/>
        </w:rPr>
        <w:t>,</w:t>
      </w:r>
      <w:r w:rsidRPr="009D28B2">
        <w:rPr>
          <w:bCs/>
          <w:iCs/>
          <w:sz w:val="24"/>
          <w:szCs w:val="24"/>
          <w:lang w:eastAsia="en-US"/>
        </w:rPr>
        <w:t xml:space="preserve"> </w:t>
      </w:r>
      <w:proofErr w:type="gramStart"/>
      <w:r w:rsidRPr="009D28B2">
        <w:rPr>
          <w:bCs/>
          <w:iCs/>
          <w:sz w:val="24"/>
          <w:szCs w:val="24"/>
          <w:lang w:eastAsia="en-US"/>
        </w:rPr>
        <w:t>обусловленное</w:t>
      </w:r>
      <w:proofErr w:type="gramEnd"/>
      <w:r w:rsidRPr="009D28B2">
        <w:rPr>
          <w:bCs/>
          <w:iCs/>
          <w:sz w:val="24"/>
          <w:szCs w:val="24"/>
          <w:lang w:eastAsia="en-US"/>
        </w:rPr>
        <w:t>:</w:t>
      </w:r>
    </w:p>
    <w:p w14:paraId="3D9A498B" w14:textId="77777777" w:rsidR="009D28B2" w:rsidRPr="009D28B2" w:rsidRDefault="009D28B2" w:rsidP="00A5181E">
      <w:pPr>
        <w:numPr>
          <w:ilvl w:val="2"/>
          <w:numId w:val="98"/>
        </w:numPr>
        <w:tabs>
          <w:tab w:val="left" w:pos="993"/>
          <w:tab w:val="left" w:pos="1134"/>
        </w:tabs>
        <w:spacing w:line="276" w:lineRule="auto"/>
        <w:jc w:val="both"/>
        <w:rPr>
          <w:bCs/>
          <w:iCs/>
          <w:sz w:val="24"/>
          <w:szCs w:val="24"/>
          <w:lang w:eastAsia="en-US"/>
        </w:rPr>
      </w:pPr>
      <w:r w:rsidRPr="009D28B2">
        <w:rPr>
          <w:bCs/>
          <w:iCs/>
          <w:sz w:val="24"/>
          <w:szCs w:val="24"/>
          <w:lang w:eastAsia="en-US"/>
        </w:rPr>
        <w:t>неэффективным управлением оборотным капиталом;</w:t>
      </w:r>
    </w:p>
    <w:p w14:paraId="630437AE" w14:textId="77777777" w:rsidR="009D28B2" w:rsidRPr="009D28B2" w:rsidRDefault="009D28B2" w:rsidP="00A5181E">
      <w:pPr>
        <w:numPr>
          <w:ilvl w:val="2"/>
          <w:numId w:val="98"/>
        </w:numPr>
        <w:tabs>
          <w:tab w:val="left" w:pos="993"/>
          <w:tab w:val="left" w:pos="1134"/>
        </w:tabs>
        <w:spacing w:line="276" w:lineRule="auto"/>
        <w:jc w:val="both"/>
        <w:rPr>
          <w:bCs/>
          <w:iCs/>
          <w:sz w:val="24"/>
          <w:szCs w:val="24"/>
          <w:lang w:eastAsia="en-US"/>
        </w:rPr>
      </w:pPr>
      <w:r w:rsidRPr="009D28B2">
        <w:rPr>
          <w:bCs/>
          <w:iCs/>
          <w:sz w:val="24"/>
          <w:szCs w:val="24"/>
          <w:lang w:eastAsia="en-US"/>
        </w:rPr>
        <w:t xml:space="preserve">недостаточным </w:t>
      </w:r>
      <w:proofErr w:type="gramStart"/>
      <w:r w:rsidRPr="009D28B2">
        <w:rPr>
          <w:bCs/>
          <w:iCs/>
          <w:sz w:val="24"/>
          <w:szCs w:val="24"/>
          <w:lang w:eastAsia="en-US"/>
        </w:rPr>
        <w:t>контролем за</w:t>
      </w:r>
      <w:proofErr w:type="gramEnd"/>
      <w:r w:rsidRPr="009D28B2">
        <w:rPr>
          <w:bCs/>
          <w:iCs/>
          <w:sz w:val="24"/>
          <w:szCs w:val="24"/>
          <w:lang w:eastAsia="en-US"/>
        </w:rPr>
        <w:t xml:space="preserve"> подготовкой оборудования, производственных и складских помещений;</w:t>
      </w:r>
    </w:p>
    <w:p w14:paraId="33D8F46A" w14:textId="77777777" w:rsidR="009D28B2" w:rsidRPr="009D28B2" w:rsidRDefault="009D28B2" w:rsidP="00A5181E">
      <w:pPr>
        <w:numPr>
          <w:ilvl w:val="2"/>
          <w:numId w:val="98"/>
        </w:numPr>
        <w:tabs>
          <w:tab w:val="left" w:pos="1134"/>
        </w:tabs>
        <w:spacing w:line="276" w:lineRule="auto"/>
        <w:jc w:val="both"/>
        <w:rPr>
          <w:bCs/>
          <w:iCs/>
          <w:sz w:val="24"/>
          <w:szCs w:val="24"/>
          <w:lang w:eastAsia="en-US"/>
        </w:rPr>
      </w:pPr>
      <w:r w:rsidRPr="009D28B2">
        <w:rPr>
          <w:bCs/>
          <w:iCs/>
          <w:sz w:val="24"/>
          <w:szCs w:val="24"/>
          <w:lang w:eastAsia="en-US"/>
        </w:rPr>
        <w:t xml:space="preserve">недостаточным производственным контролем за процессами (стадиями) производства, хранения, транспортировки и реализации мукомольно-крупяной продукции, а также </w:t>
      </w:r>
      <w:proofErr w:type="gramStart"/>
      <w:r w:rsidRPr="009D28B2">
        <w:rPr>
          <w:bCs/>
          <w:iCs/>
          <w:sz w:val="24"/>
          <w:szCs w:val="24"/>
          <w:lang w:eastAsia="en-US"/>
        </w:rPr>
        <w:t>кормовых</w:t>
      </w:r>
      <w:proofErr w:type="gramEnd"/>
      <w:r w:rsidRPr="009D28B2">
        <w:rPr>
          <w:bCs/>
          <w:iCs/>
          <w:sz w:val="24"/>
          <w:szCs w:val="24"/>
          <w:lang w:eastAsia="en-US"/>
        </w:rPr>
        <w:t xml:space="preserve"> </w:t>
      </w:r>
      <w:proofErr w:type="spellStart"/>
      <w:r w:rsidRPr="009D28B2">
        <w:rPr>
          <w:bCs/>
          <w:iCs/>
          <w:sz w:val="24"/>
          <w:szCs w:val="24"/>
          <w:lang w:eastAsia="en-US"/>
        </w:rPr>
        <w:t>зернопродуктов</w:t>
      </w:r>
      <w:proofErr w:type="spellEnd"/>
      <w:r w:rsidRPr="009D28B2">
        <w:rPr>
          <w:bCs/>
          <w:iCs/>
          <w:sz w:val="24"/>
          <w:szCs w:val="24"/>
          <w:lang w:eastAsia="en-US"/>
        </w:rPr>
        <w:t>;</w:t>
      </w:r>
    </w:p>
    <w:p w14:paraId="2525570F" w14:textId="77777777" w:rsidR="009D28B2" w:rsidRPr="009D28B2" w:rsidRDefault="009D28B2" w:rsidP="00A5181E">
      <w:pPr>
        <w:numPr>
          <w:ilvl w:val="2"/>
          <w:numId w:val="98"/>
        </w:numPr>
        <w:tabs>
          <w:tab w:val="left" w:pos="1134"/>
        </w:tabs>
        <w:spacing w:line="276" w:lineRule="auto"/>
        <w:jc w:val="both"/>
        <w:rPr>
          <w:bCs/>
          <w:iCs/>
          <w:sz w:val="24"/>
          <w:szCs w:val="24"/>
          <w:lang w:eastAsia="en-US"/>
        </w:rPr>
      </w:pPr>
      <w:r w:rsidRPr="009D28B2">
        <w:rPr>
          <w:bCs/>
          <w:iCs/>
          <w:sz w:val="24"/>
          <w:szCs w:val="24"/>
          <w:lang w:eastAsia="en-US"/>
        </w:rPr>
        <w:t>недостаточной проработкой плана продаж;</w:t>
      </w:r>
    </w:p>
    <w:p w14:paraId="2489980B" w14:textId="77777777" w:rsidR="009D28B2" w:rsidRPr="009D28B2" w:rsidRDefault="009D28B2" w:rsidP="00A5181E">
      <w:pPr>
        <w:numPr>
          <w:ilvl w:val="2"/>
          <w:numId w:val="98"/>
        </w:numPr>
        <w:tabs>
          <w:tab w:val="left" w:pos="1134"/>
        </w:tabs>
        <w:spacing w:line="276" w:lineRule="auto"/>
        <w:jc w:val="both"/>
        <w:rPr>
          <w:bCs/>
          <w:iCs/>
          <w:sz w:val="24"/>
          <w:szCs w:val="24"/>
          <w:lang w:eastAsia="en-US"/>
        </w:rPr>
      </w:pPr>
      <w:r w:rsidRPr="009D28B2">
        <w:rPr>
          <w:bCs/>
          <w:iCs/>
          <w:sz w:val="24"/>
          <w:szCs w:val="24"/>
          <w:lang w:eastAsia="en-US"/>
        </w:rPr>
        <w:t>некорректным составлением сменного задания;</w:t>
      </w:r>
    </w:p>
    <w:p w14:paraId="4D9A9D4F" w14:textId="77777777" w:rsidR="009D28B2" w:rsidRPr="009D28B2" w:rsidRDefault="009D28B2" w:rsidP="00A5181E">
      <w:pPr>
        <w:numPr>
          <w:ilvl w:val="2"/>
          <w:numId w:val="98"/>
        </w:numPr>
        <w:tabs>
          <w:tab w:val="left" w:pos="1134"/>
        </w:tabs>
        <w:spacing w:line="276" w:lineRule="auto"/>
        <w:jc w:val="both"/>
        <w:rPr>
          <w:bCs/>
          <w:iCs/>
          <w:sz w:val="24"/>
          <w:szCs w:val="24"/>
          <w:lang w:eastAsia="en-US"/>
        </w:rPr>
      </w:pPr>
      <w:r w:rsidRPr="009D28B2">
        <w:rPr>
          <w:bCs/>
          <w:iCs/>
          <w:sz w:val="24"/>
          <w:szCs w:val="24"/>
          <w:lang w:eastAsia="en-US"/>
        </w:rPr>
        <w:t>некорректным планированием загрузки перерабатывающих мощностей;</w:t>
      </w:r>
    </w:p>
    <w:p w14:paraId="3F91CC32" w14:textId="77777777" w:rsidR="009D28B2" w:rsidRPr="009D28B2" w:rsidRDefault="009D28B2" w:rsidP="00A5181E">
      <w:pPr>
        <w:numPr>
          <w:ilvl w:val="2"/>
          <w:numId w:val="98"/>
        </w:numPr>
        <w:tabs>
          <w:tab w:val="left" w:pos="1134"/>
        </w:tabs>
        <w:spacing w:line="276" w:lineRule="auto"/>
        <w:jc w:val="both"/>
        <w:rPr>
          <w:bCs/>
          <w:iCs/>
          <w:sz w:val="24"/>
          <w:szCs w:val="24"/>
          <w:lang w:eastAsia="en-US"/>
        </w:rPr>
      </w:pPr>
      <w:r w:rsidRPr="009D28B2">
        <w:rPr>
          <w:bCs/>
          <w:iCs/>
          <w:sz w:val="24"/>
          <w:szCs w:val="24"/>
          <w:lang w:eastAsia="en-US"/>
        </w:rPr>
        <w:t>порчей готовой продукции.</w:t>
      </w:r>
    </w:p>
    <w:p w14:paraId="37AD1B00" w14:textId="77777777" w:rsidR="009D28B2" w:rsidRPr="009D28B2" w:rsidRDefault="009D28B2" w:rsidP="00A5181E">
      <w:pPr>
        <w:numPr>
          <w:ilvl w:val="0"/>
          <w:numId w:val="94"/>
        </w:numPr>
        <w:tabs>
          <w:tab w:val="left" w:pos="993"/>
        </w:tabs>
        <w:spacing w:line="276" w:lineRule="auto"/>
        <w:jc w:val="both"/>
        <w:rPr>
          <w:bCs/>
          <w:iCs/>
          <w:sz w:val="24"/>
          <w:szCs w:val="24"/>
          <w:lang w:eastAsia="en-US"/>
        </w:rPr>
      </w:pPr>
      <w:proofErr w:type="spellStart"/>
      <w:r w:rsidRPr="009D28B2">
        <w:rPr>
          <w:bCs/>
          <w:iCs/>
          <w:sz w:val="24"/>
          <w:szCs w:val="24"/>
          <w:lang w:eastAsia="en-US"/>
        </w:rPr>
        <w:t>Недостижение</w:t>
      </w:r>
      <w:proofErr w:type="spellEnd"/>
      <w:r w:rsidRPr="009D28B2">
        <w:rPr>
          <w:bCs/>
          <w:iCs/>
          <w:sz w:val="24"/>
          <w:szCs w:val="24"/>
          <w:lang w:eastAsia="en-US"/>
        </w:rPr>
        <w:t xml:space="preserve"> плановых показателей по портовой перевалке, </w:t>
      </w:r>
      <w:proofErr w:type="gramStart"/>
      <w:r w:rsidRPr="009D28B2">
        <w:rPr>
          <w:bCs/>
          <w:iCs/>
          <w:sz w:val="24"/>
          <w:szCs w:val="24"/>
          <w:lang w:eastAsia="en-US"/>
        </w:rPr>
        <w:t>связанное</w:t>
      </w:r>
      <w:proofErr w:type="gramEnd"/>
      <w:r w:rsidRPr="009D28B2">
        <w:rPr>
          <w:bCs/>
          <w:iCs/>
          <w:sz w:val="24"/>
          <w:szCs w:val="24"/>
          <w:lang w:eastAsia="en-US"/>
        </w:rPr>
        <w:t xml:space="preserve"> с:</w:t>
      </w:r>
    </w:p>
    <w:p w14:paraId="06F1ADCA" w14:textId="77777777" w:rsidR="009D28B2" w:rsidRPr="009D28B2" w:rsidRDefault="009D28B2" w:rsidP="00A5181E">
      <w:pPr>
        <w:numPr>
          <w:ilvl w:val="2"/>
          <w:numId w:val="99"/>
        </w:numPr>
        <w:tabs>
          <w:tab w:val="left" w:pos="993"/>
        </w:tabs>
        <w:spacing w:line="276" w:lineRule="auto"/>
        <w:jc w:val="both"/>
        <w:rPr>
          <w:bCs/>
          <w:iCs/>
          <w:sz w:val="24"/>
          <w:szCs w:val="24"/>
          <w:lang w:eastAsia="en-US"/>
        </w:rPr>
      </w:pPr>
      <w:r w:rsidRPr="009D28B2">
        <w:rPr>
          <w:bCs/>
          <w:iCs/>
          <w:sz w:val="24"/>
          <w:szCs w:val="24"/>
          <w:lang w:eastAsia="en-US"/>
        </w:rPr>
        <w:t>падением мировых цен на зерно;</w:t>
      </w:r>
    </w:p>
    <w:p w14:paraId="00A4C93F" w14:textId="77777777" w:rsidR="009D28B2" w:rsidRPr="009D28B2" w:rsidRDefault="009D28B2" w:rsidP="00A5181E">
      <w:pPr>
        <w:numPr>
          <w:ilvl w:val="2"/>
          <w:numId w:val="99"/>
        </w:numPr>
        <w:tabs>
          <w:tab w:val="left" w:pos="993"/>
        </w:tabs>
        <w:spacing w:line="276" w:lineRule="auto"/>
        <w:jc w:val="both"/>
        <w:rPr>
          <w:bCs/>
          <w:iCs/>
          <w:sz w:val="24"/>
          <w:szCs w:val="24"/>
          <w:lang w:eastAsia="en-US"/>
        </w:rPr>
      </w:pPr>
      <w:r w:rsidRPr="009D28B2">
        <w:rPr>
          <w:bCs/>
          <w:iCs/>
          <w:sz w:val="24"/>
          <w:szCs w:val="24"/>
          <w:lang w:eastAsia="en-US"/>
        </w:rPr>
        <w:t>повышением стоимости услуг по доставке зерна в порт автомобильным либо железнодорожным транспортом, либо отсутствием взаимной корреляции стоимости транспортировки с изменениями мировых цен на зерно, и как следствие, повышением себестоимости поставки зерна через порты Российской Федерации для экспортеров;</w:t>
      </w:r>
    </w:p>
    <w:p w14:paraId="4CC92577" w14:textId="32ADB70B" w:rsidR="009D28B2" w:rsidRPr="009D28B2" w:rsidRDefault="009D28B2" w:rsidP="00A5181E">
      <w:pPr>
        <w:numPr>
          <w:ilvl w:val="2"/>
          <w:numId w:val="99"/>
        </w:numPr>
        <w:tabs>
          <w:tab w:val="left" w:pos="993"/>
        </w:tabs>
        <w:spacing w:line="276" w:lineRule="auto"/>
        <w:jc w:val="both"/>
        <w:rPr>
          <w:bCs/>
          <w:iCs/>
          <w:sz w:val="24"/>
          <w:szCs w:val="24"/>
          <w:lang w:eastAsia="en-US"/>
        </w:rPr>
      </w:pPr>
      <w:r w:rsidRPr="009D28B2">
        <w:rPr>
          <w:bCs/>
          <w:iCs/>
          <w:sz w:val="24"/>
          <w:szCs w:val="24"/>
          <w:lang w:eastAsia="en-US"/>
        </w:rPr>
        <w:t>внесением изменений в</w:t>
      </w:r>
      <w:r w:rsidR="004364B7">
        <w:rPr>
          <w:bCs/>
          <w:iCs/>
          <w:sz w:val="24"/>
          <w:szCs w:val="24"/>
          <w:lang w:eastAsia="en-US"/>
        </w:rPr>
        <w:t xml:space="preserve"> </w:t>
      </w:r>
      <w:r w:rsidR="000D7F30">
        <w:rPr>
          <w:bCs/>
          <w:iCs/>
          <w:sz w:val="24"/>
          <w:szCs w:val="24"/>
          <w:lang w:eastAsia="en-US"/>
        </w:rPr>
        <w:t>законодательство в</w:t>
      </w:r>
      <w:r w:rsidRPr="009D28B2">
        <w:rPr>
          <w:bCs/>
          <w:iCs/>
          <w:sz w:val="24"/>
          <w:szCs w:val="24"/>
          <w:lang w:eastAsia="en-US"/>
        </w:rPr>
        <w:t xml:space="preserve"> </w:t>
      </w:r>
      <w:r w:rsidR="000D7F30">
        <w:rPr>
          <w:bCs/>
          <w:iCs/>
          <w:sz w:val="24"/>
          <w:szCs w:val="24"/>
          <w:lang w:eastAsia="en-US"/>
        </w:rPr>
        <w:t xml:space="preserve">части требований к </w:t>
      </w:r>
      <w:r w:rsidRPr="009D28B2">
        <w:rPr>
          <w:bCs/>
          <w:iCs/>
          <w:sz w:val="24"/>
          <w:szCs w:val="24"/>
          <w:lang w:eastAsia="en-US"/>
        </w:rPr>
        <w:t>качественны</w:t>
      </w:r>
      <w:r w:rsidR="000D7F30">
        <w:rPr>
          <w:bCs/>
          <w:iCs/>
          <w:sz w:val="24"/>
          <w:szCs w:val="24"/>
          <w:lang w:eastAsia="en-US"/>
        </w:rPr>
        <w:t>м</w:t>
      </w:r>
      <w:r w:rsidRPr="009D28B2">
        <w:rPr>
          <w:bCs/>
          <w:iCs/>
          <w:sz w:val="24"/>
          <w:szCs w:val="24"/>
          <w:lang w:eastAsia="en-US"/>
        </w:rPr>
        <w:t xml:space="preserve"> </w:t>
      </w:r>
      <w:r w:rsidR="000D7F30" w:rsidRPr="009D28B2">
        <w:rPr>
          <w:bCs/>
          <w:iCs/>
          <w:sz w:val="24"/>
          <w:szCs w:val="24"/>
          <w:lang w:eastAsia="en-US"/>
        </w:rPr>
        <w:t>показател</w:t>
      </w:r>
      <w:r w:rsidR="000D7F30">
        <w:rPr>
          <w:bCs/>
          <w:iCs/>
          <w:sz w:val="24"/>
          <w:szCs w:val="24"/>
          <w:lang w:eastAsia="en-US"/>
        </w:rPr>
        <w:t>ям</w:t>
      </w:r>
      <w:r w:rsidR="000D7F30" w:rsidRPr="009D28B2">
        <w:rPr>
          <w:bCs/>
          <w:iCs/>
          <w:sz w:val="24"/>
          <w:szCs w:val="24"/>
          <w:lang w:eastAsia="en-US"/>
        </w:rPr>
        <w:t xml:space="preserve"> </w:t>
      </w:r>
      <w:r w:rsidRPr="009D28B2">
        <w:rPr>
          <w:bCs/>
          <w:iCs/>
          <w:sz w:val="24"/>
          <w:szCs w:val="24"/>
          <w:lang w:eastAsia="en-US"/>
        </w:rPr>
        <w:t>закупаемого зерна и продуктов его переработки</w:t>
      </w:r>
      <w:r w:rsidR="004364B7" w:rsidRPr="004364B7">
        <w:rPr>
          <w:bCs/>
          <w:iCs/>
          <w:sz w:val="24"/>
          <w:szCs w:val="24"/>
          <w:lang w:eastAsia="en-US"/>
        </w:rPr>
        <w:t xml:space="preserve"> </w:t>
      </w:r>
      <w:r w:rsidR="004364B7" w:rsidRPr="009D28B2">
        <w:rPr>
          <w:bCs/>
          <w:iCs/>
          <w:sz w:val="24"/>
          <w:szCs w:val="24"/>
          <w:lang w:eastAsia="en-US"/>
        </w:rPr>
        <w:t>в странах импортерах</w:t>
      </w:r>
      <w:r w:rsidRPr="009D28B2">
        <w:rPr>
          <w:bCs/>
          <w:iCs/>
          <w:sz w:val="24"/>
          <w:szCs w:val="24"/>
          <w:lang w:eastAsia="en-US"/>
        </w:rPr>
        <w:t xml:space="preserve">; </w:t>
      </w:r>
    </w:p>
    <w:p w14:paraId="5BAF2D2F" w14:textId="77777777" w:rsidR="009D28B2" w:rsidRPr="009D28B2" w:rsidRDefault="009D28B2" w:rsidP="00A5181E">
      <w:pPr>
        <w:numPr>
          <w:ilvl w:val="2"/>
          <w:numId w:val="99"/>
        </w:numPr>
        <w:tabs>
          <w:tab w:val="left" w:pos="993"/>
        </w:tabs>
        <w:spacing w:line="276" w:lineRule="auto"/>
        <w:jc w:val="both"/>
        <w:rPr>
          <w:bCs/>
          <w:iCs/>
          <w:sz w:val="24"/>
          <w:szCs w:val="24"/>
          <w:lang w:eastAsia="en-US"/>
        </w:rPr>
      </w:pPr>
      <w:r w:rsidRPr="009D28B2">
        <w:rPr>
          <w:bCs/>
          <w:iCs/>
          <w:sz w:val="24"/>
          <w:szCs w:val="24"/>
          <w:lang w:eastAsia="en-US"/>
        </w:rPr>
        <w:t>повышением экспортных пошлин.</w:t>
      </w:r>
    </w:p>
    <w:p w14:paraId="6A65390A" w14:textId="77777777" w:rsidR="009D28B2" w:rsidRPr="009D28B2" w:rsidRDefault="009D28B2" w:rsidP="00A5181E">
      <w:pPr>
        <w:numPr>
          <w:ilvl w:val="0"/>
          <w:numId w:val="94"/>
        </w:numPr>
        <w:tabs>
          <w:tab w:val="left" w:pos="993"/>
        </w:tabs>
        <w:spacing w:line="276" w:lineRule="auto"/>
        <w:contextualSpacing/>
        <w:jc w:val="both"/>
        <w:rPr>
          <w:bCs/>
          <w:iCs/>
          <w:sz w:val="24"/>
          <w:szCs w:val="24"/>
          <w:lang w:eastAsia="en-US"/>
        </w:rPr>
      </w:pPr>
      <w:r w:rsidRPr="009D28B2">
        <w:rPr>
          <w:bCs/>
          <w:iCs/>
          <w:sz w:val="24"/>
          <w:szCs w:val="24"/>
          <w:lang w:eastAsia="en-US"/>
        </w:rPr>
        <w:t>Порча, недостача транспорта, оборудования механизмов, инструментов, ГСМ по причине:</w:t>
      </w:r>
    </w:p>
    <w:p w14:paraId="484A3416" w14:textId="77777777" w:rsidR="009D28B2" w:rsidRPr="009D28B2" w:rsidRDefault="009D28B2" w:rsidP="00A5181E">
      <w:pPr>
        <w:numPr>
          <w:ilvl w:val="0"/>
          <w:numId w:val="100"/>
        </w:numPr>
        <w:tabs>
          <w:tab w:val="left" w:pos="993"/>
        </w:tabs>
        <w:spacing w:line="276" w:lineRule="auto"/>
        <w:ind w:left="1418"/>
        <w:contextualSpacing/>
        <w:jc w:val="both"/>
        <w:rPr>
          <w:bCs/>
          <w:iCs/>
          <w:sz w:val="24"/>
          <w:szCs w:val="24"/>
          <w:lang w:eastAsia="en-US"/>
        </w:rPr>
      </w:pPr>
      <w:r w:rsidRPr="009D28B2">
        <w:rPr>
          <w:bCs/>
          <w:iCs/>
          <w:sz w:val="24"/>
          <w:szCs w:val="24"/>
          <w:lang w:eastAsia="en-US"/>
        </w:rPr>
        <w:t>несоблюдения требований к условиям эксплуатации, хранения оборудования, механизмов, инструментов;</w:t>
      </w:r>
    </w:p>
    <w:p w14:paraId="61BD08B5" w14:textId="77777777" w:rsidR="009D28B2" w:rsidRPr="009D28B2" w:rsidRDefault="009D28B2" w:rsidP="00A5181E">
      <w:pPr>
        <w:numPr>
          <w:ilvl w:val="0"/>
          <w:numId w:val="100"/>
        </w:numPr>
        <w:tabs>
          <w:tab w:val="left" w:pos="993"/>
        </w:tabs>
        <w:spacing w:line="276" w:lineRule="auto"/>
        <w:ind w:left="1418"/>
        <w:contextualSpacing/>
        <w:jc w:val="both"/>
        <w:rPr>
          <w:bCs/>
          <w:iCs/>
          <w:sz w:val="24"/>
          <w:szCs w:val="24"/>
          <w:lang w:eastAsia="en-US"/>
        </w:rPr>
      </w:pPr>
      <w:r w:rsidRPr="009D28B2">
        <w:rPr>
          <w:bCs/>
          <w:iCs/>
          <w:sz w:val="24"/>
          <w:szCs w:val="24"/>
          <w:lang w:eastAsia="en-US"/>
        </w:rPr>
        <w:t>неэффективного процесса учета и оформления операций по движению оборудования, механизмов, инструментов;</w:t>
      </w:r>
    </w:p>
    <w:p w14:paraId="2C03E3FE" w14:textId="77777777" w:rsidR="009D28B2" w:rsidRPr="009D28B2" w:rsidRDefault="009D28B2" w:rsidP="00A5181E">
      <w:pPr>
        <w:numPr>
          <w:ilvl w:val="0"/>
          <w:numId w:val="100"/>
        </w:numPr>
        <w:tabs>
          <w:tab w:val="left" w:pos="993"/>
        </w:tabs>
        <w:spacing w:line="276" w:lineRule="auto"/>
        <w:ind w:left="1418"/>
        <w:contextualSpacing/>
        <w:jc w:val="both"/>
        <w:rPr>
          <w:bCs/>
          <w:iCs/>
          <w:sz w:val="24"/>
          <w:szCs w:val="24"/>
          <w:lang w:eastAsia="en-US"/>
        </w:rPr>
      </w:pPr>
      <w:r w:rsidRPr="009D28B2">
        <w:rPr>
          <w:bCs/>
          <w:iCs/>
          <w:sz w:val="24"/>
          <w:szCs w:val="24"/>
          <w:lang w:eastAsia="en-US"/>
        </w:rPr>
        <w:t xml:space="preserve">отсутствия систематического </w:t>
      </w:r>
      <w:proofErr w:type="gramStart"/>
      <w:r w:rsidRPr="009D28B2">
        <w:rPr>
          <w:bCs/>
          <w:iCs/>
          <w:sz w:val="24"/>
          <w:szCs w:val="24"/>
          <w:lang w:eastAsia="en-US"/>
        </w:rPr>
        <w:t>контроля за</w:t>
      </w:r>
      <w:proofErr w:type="gramEnd"/>
      <w:r w:rsidRPr="009D28B2">
        <w:rPr>
          <w:bCs/>
          <w:iCs/>
          <w:sz w:val="24"/>
          <w:szCs w:val="24"/>
          <w:lang w:eastAsia="en-US"/>
        </w:rPr>
        <w:t xml:space="preserve"> состоянием и хранением оборудования, механизмов, инструментов;</w:t>
      </w:r>
    </w:p>
    <w:p w14:paraId="2C4E51C1" w14:textId="77777777" w:rsidR="009D28B2" w:rsidRPr="009D28B2" w:rsidRDefault="009D28B2" w:rsidP="00A5181E">
      <w:pPr>
        <w:numPr>
          <w:ilvl w:val="0"/>
          <w:numId w:val="100"/>
        </w:numPr>
        <w:tabs>
          <w:tab w:val="left" w:pos="993"/>
        </w:tabs>
        <w:spacing w:line="276" w:lineRule="auto"/>
        <w:ind w:left="1418"/>
        <w:contextualSpacing/>
        <w:jc w:val="both"/>
        <w:rPr>
          <w:bCs/>
          <w:iCs/>
          <w:sz w:val="24"/>
          <w:szCs w:val="24"/>
          <w:lang w:eastAsia="en-US"/>
        </w:rPr>
      </w:pPr>
      <w:r w:rsidRPr="009D28B2">
        <w:rPr>
          <w:bCs/>
          <w:iCs/>
          <w:sz w:val="24"/>
          <w:szCs w:val="24"/>
          <w:lang w:eastAsia="en-US"/>
        </w:rPr>
        <w:t>совершения противоправных/преступных деяний (кража, порча);</w:t>
      </w:r>
    </w:p>
    <w:p w14:paraId="53A321B8" w14:textId="77777777" w:rsidR="009D28B2" w:rsidRPr="009D28B2" w:rsidRDefault="009D28B2" w:rsidP="00A5181E">
      <w:pPr>
        <w:numPr>
          <w:ilvl w:val="0"/>
          <w:numId w:val="100"/>
        </w:numPr>
        <w:tabs>
          <w:tab w:val="left" w:pos="993"/>
        </w:tabs>
        <w:spacing w:line="276" w:lineRule="auto"/>
        <w:ind w:left="1418"/>
        <w:contextualSpacing/>
        <w:jc w:val="both"/>
        <w:rPr>
          <w:bCs/>
          <w:iCs/>
          <w:sz w:val="24"/>
          <w:szCs w:val="24"/>
          <w:lang w:eastAsia="en-US"/>
        </w:rPr>
      </w:pPr>
      <w:r w:rsidRPr="009D28B2">
        <w:rPr>
          <w:bCs/>
          <w:iCs/>
          <w:sz w:val="24"/>
          <w:szCs w:val="24"/>
          <w:lang w:eastAsia="en-US"/>
        </w:rPr>
        <w:t>несоблюдения норм охраны труда, промышленной и пожарной безопасности.</w:t>
      </w:r>
    </w:p>
    <w:p w14:paraId="34516A0F" w14:textId="77777777" w:rsidR="009D28B2" w:rsidRPr="009D28B2" w:rsidRDefault="009D28B2" w:rsidP="009D28B2">
      <w:pPr>
        <w:tabs>
          <w:tab w:val="left" w:pos="993"/>
        </w:tabs>
        <w:spacing w:line="276" w:lineRule="auto"/>
        <w:ind w:left="720"/>
        <w:contextualSpacing/>
        <w:jc w:val="both"/>
        <w:rPr>
          <w:bCs/>
          <w:iCs/>
          <w:sz w:val="24"/>
          <w:szCs w:val="24"/>
          <w:lang w:eastAsia="en-US"/>
        </w:rPr>
      </w:pPr>
    </w:p>
    <w:p w14:paraId="325E8F9A" w14:textId="3CFD8C93" w:rsidR="009D28B2" w:rsidRPr="009D28B2" w:rsidRDefault="009D28B2" w:rsidP="009D28B2">
      <w:pPr>
        <w:tabs>
          <w:tab w:val="left" w:pos="993"/>
        </w:tabs>
        <w:spacing w:line="276" w:lineRule="auto"/>
        <w:ind w:firstLine="709"/>
        <w:jc w:val="both"/>
        <w:rPr>
          <w:bCs/>
          <w:iCs/>
          <w:sz w:val="24"/>
          <w:szCs w:val="24"/>
          <w:lang w:eastAsia="en-US"/>
        </w:rPr>
      </w:pPr>
      <w:r w:rsidRPr="009D28B2">
        <w:rPr>
          <w:bCs/>
          <w:iCs/>
          <w:sz w:val="24"/>
          <w:szCs w:val="24"/>
          <w:lang w:eastAsia="en-US"/>
        </w:rPr>
        <w:t xml:space="preserve">Операционные риски по оценке критичности относятся к категории приемлемых рисков ПАО </w:t>
      </w:r>
      <w:r w:rsidR="00387050">
        <w:rPr>
          <w:bCs/>
          <w:iCs/>
          <w:sz w:val="24"/>
          <w:szCs w:val="24"/>
          <w:lang w:eastAsia="en-US"/>
        </w:rPr>
        <w:t>«</w:t>
      </w:r>
      <w:r w:rsidRPr="009D28B2">
        <w:rPr>
          <w:bCs/>
          <w:iCs/>
          <w:sz w:val="24"/>
          <w:szCs w:val="24"/>
          <w:lang w:eastAsia="en-US"/>
        </w:rPr>
        <w:t>НКХП</w:t>
      </w:r>
      <w:r w:rsidR="00387050">
        <w:rPr>
          <w:bCs/>
          <w:iCs/>
          <w:sz w:val="24"/>
          <w:szCs w:val="24"/>
          <w:lang w:eastAsia="en-US"/>
        </w:rPr>
        <w:t>»</w:t>
      </w:r>
      <w:r w:rsidRPr="009D28B2">
        <w:rPr>
          <w:bCs/>
          <w:iCs/>
          <w:sz w:val="24"/>
          <w:szCs w:val="24"/>
          <w:lang w:eastAsia="en-US"/>
        </w:rPr>
        <w:t xml:space="preserve">. В </w:t>
      </w:r>
      <w:proofErr w:type="gramStart"/>
      <w:r w:rsidRPr="009D28B2">
        <w:rPr>
          <w:bCs/>
          <w:iCs/>
          <w:sz w:val="24"/>
          <w:szCs w:val="24"/>
          <w:lang w:eastAsia="en-US"/>
        </w:rPr>
        <w:t>отношении</w:t>
      </w:r>
      <w:proofErr w:type="gramEnd"/>
      <w:r w:rsidRPr="009D28B2">
        <w:rPr>
          <w:bCs/>
          <w:iCs/>
          <w:sz w:val="24"/>
          <w:szCs w:val="24"/>
          <w:lang w:eastAsia="en-US"/>
        </w:rPr>
        <w:t xml:space="preserve"> операционных рисков Общество осуществляет постоянный контроль, оперативно принимаются меры по недопущению создания рисковых ситуаций, а именно:</w:t>
      </w:r>
    </w:p>
    <w:p w14:paraId="70B7CBBA" w14:textId="77777777" w:rsidR="009D28B2" w:rsidRPr="009D28B2" w:rsidRDefault="009D28B2" w:rsidP="00A5181E">
      <w:pPr>
        <w:numPr>
          <w:ilvl w:val="0"/>
          <w:numId w:val="92"/>
        </w:numPr>
        <w:tabs>
          <w:tab w:val="left" w:pos="993"/>
        </w:tabs>
        <w:spacing w:line="276" w:lineRule="auto"/>
        <w:ind w:left="0" w:firstLine="709"/>
        <w:jc w:val="both"/>
        <w:rPr>
          <w:bCs/>
          <w:iCs/>
          <w:sz w:val="24"/>
          <w:szCs w:val="24"/>
          <w:lang w:eastAsia="en-US"/>
        </w:rPr>
      </w:pPr>
      <w:r w:rsidRPr="009D28B2">
        <w:rPr>
          <w:bCs/>
          <w:iCs/>
          <w:sz w:val="24"/>
          <w:szCs w:val="24"/>
          <w:lang w:eastAsia="en-US"/>
        </w:rPr>
        <w:t>проводятся ежегодные проверки состояния материально-технической базы элеваторов на предмет готовности к приемке нового зерна;</w:t>
      </w:r>
    </w:p>
    <w:p w14:paraId="560F9508" w14:textId="77777777" w:rsidR="009D28B2" w:rsidRPr="009D28B2" w:rsidRDefault="009D28B2" w:rsidP="00A5181E">
      <w:pPr>
        <w:numPr>
          <w:ilvl w:val="0"/>
          <w:numId w:val="92"/>
        </w:numPr>
        <w:tabs>
          <w:tab w:val="left" w:pos="993"/>
        </w:tabs>
        <w:spacing w:line="276" w:lineRule="auto"/>
        <w:ind w:left="0" w:firstLine="709"/>
        <w:jc w:val="both"/>
        <w:rPr>
          <w:bCs/>
          <w:iCs/>
          <w:sz w:val="24"/>
          <w:szCs w:val="24"/>
          <w:lang w:eastAsia="en-US"/>
        </w:rPr>
      </w:pPr>
      <w:r w:rsidRPr="009D28B2">
        <w:rPr>
          <w:bCs/>
          <w:iCs/>
          <w:sz w:val="24"/>
          <w:szCs w:val="24"/>
          <w:lang w:eastAsia="en-US"/>
        </w:rPr>
        <w:t xml:space="preserve">подразделениями Комбината </w:t>
      </w:r>
      <w:proofErr w:type="gramStart"/>
      <w:r w:rsidRPr="009D28B2">
        <w:rPr>
          <w:bCs/>
          <w:iCs/>
          <w:sz w:val="24"/>
          <w:szCs w:val="24"/>
          <w:lang w:eastAsia="en-US"/>
        </w:rPr>
        <w:t>предоставляются отчеты</w:t>
      </w:r>
      <w:proofErr w:type="gramEnd"/>
      <w:r w:rsidRPr="009D28B2">
        <w:rPr>
          <w:bCs/>
          <w:iCs/>
          <w:sz w:val="24"/>
          <w:szCs w:val="24"/>
          <w:lang w:eastAsia="en-US"/>
        </w:rPr>
        <w:t xml:space="preserve"> о проделанной работе по модернизации и замене устаревшего оборудования;</w:t>
      </w:r>
    </w:p>
    <w:p w14:paraId="2ED5347D" w14:textId="77777777" w:rsidR="009D28B2" w:rsidRPr="009D28B2" w:rsidRDefault="009D28B2" w:rsidP="00A5181E">
      <w:pPr>
        <w:numPr>
          <w:ilvl w:val="0"/>
          <w:numId w:val="92"/>
        </w:numPr>
        <w:tabs>
          <w:tab w:val="left" w:pos="993"/>
        </w:tabs>
        <w:spacing w:line="276" w:lineRule="auto"/>
        <w:ind w:left="0" w:firstLine="709"/>
        <w:jc w:val="both"/>
        <w:rPr>
          <w:bCs/>
          <w:iCs/>
          <w:sz w:val="24"/>
          <w:szCs w:val="24"/>
          <w:lang w:eastAsia="en-US"/>
        </w:rPr>
      </w:pPr>
      <w:r w:rsidRPr="009D28B2">
        <w:rPr>
          <w:bCs/>
          <w:iCs/>
          <w:sz w:val="24"/>
          <w:szCs w:val="24"/>
          <w:lang w:eastAsia="en-US"/>
        </w:rPr>
        <w:t>в случае необходимости применяется план ликвидации аварийных ситуаций;</w:t>
      </w:r>
    </w:p>
    <w:p w14:paraId="444B7E6B" w14:textId="77777777" w:rsidR="009D28B2" w:rsidRPr="009D28B2" w:rsidRDefault="009D28B2" w:rsidP="00A5181E">
      <w:pPr>
        <w:numPr>
          <w:ilvl w:val="0"/>
          <w:numId w:val="92"/>
        </w:numPr>
        <w:tabs>
          <w:tab w:val="left" w:pos="993"/>
        </w:tabs>
        <w:spacing w:line="276" w:lineRule="auto"/>
        <w:ind w:left="0" w:firstLine="709"/>
        <w:jc w:val="both"/>
        <w:rPr>
          <w:bCs/>
          <w:iCs/>
          <w:sz w:val="24"/>
          <w:szCs w:val="24"/>
          <w:lang w:eastAsia="en-US"/>
        </w:rPr>
      </w:pPr>
      <w:r w:rsidRPr="009D28B2">
        <w:rPr>
          <w:bCs/>
          <w:iCs/>
          <w:sz w:val="24"/>
          <w:szCs w:val="24"/>
          <w:lang w:eastAsia="en-US"/>
        </w:rPr>
        <w:t>осуществляются проверки систем аспирации с привлечением независимых экспертов для проверки надлежащего функционирования системы аспирации – уровня загрязнения воздуха при выбросе, состояния фильтров;</w:t>
      </w:r>
    </w:p>
    <w:p w14:paraId="1F3DB500" w14:textId="77777777" w:rsidR="009D28B2" w:rsidRPr="009D28B2" w:rsidRDefault="009D28B2" w:rsidP="00A5181E">
      <w:pPr>
        <w:numPr>
          <w:ilvl w:val="0"/>
          <w:numId w:val="92"/>
        </w:numPr>
        <w:tabs>
          <w:tab w:val="left" w:pos="993"/>
        </w:tabs>
        <w:spacing w:line="276" w:lineRule="auto"/>
        <w:ind w:left="0" w:firstLine="709"/>
        <w:jc w:val="both"/>
        <w:rPr>
          <w:bCs/>
          <w:iCs/>
          <w:sz w:val="24"/>
          <w:szCs w:val="24"/>
          <w:lang w:eastAsia="en-US"/>
        </w:rPr>
      </w:pPr>
      <w:r w:rsidRPr="009D28B2">
        <w:rPr>
          <w:bCs/>
          <w:iCs/>
          <w:sz w:val="24"/>
          <w:szCs w:val="24"/>
          <w:lang w:eastAsia="en-US"/>
        </w:rPr>
        <w:t>регулярно проверяется безопасность на рабочих местах;</w:t>
      </w:r>
    </w:p>
    <w:p w14:paraId="1D558A95" w14:textId="77777777" w:rsidR="009D28B2" w:rsidRPr="009D28B2" w:rsidRDefault="009D28B2" w:rsidP="00A5181E">
      <w:pPr>
        <w:numPr>
          <w:ilvl w:val="0"/>
          <w:numId w:val="92"/>
        </w:numPr>
        <w:tabs>
          <w:tab w:val="left" w:pos="993"/>
        </w:tabs>
        <w:spacing w:line="276" w:lineRule="auto"/>
        <w:ind w:left="0" w:firstLine="709"/>
        <w:jc w:val="both"/>
        <w:rPr>
          <w:bCs/>
          <w:iCs/>
          <w:sz w:val="24"/>
          <w:szCs w:val="24"/>
          <w:lang w:eastAsia="en-US"/>
        </w:rPr>
      </w:pPr>
      <w:r w:rsidRPr="009D28B2">
        <w:rPr>
          <w:bCs/>
          <w:iCs/>
          <w:sz w:val="24"/>
          <w:szCs w:val="24"/>
          <w:lang w:eastAsia="en-US"/>
        </w:rPr>
        <w:t>проводятся инструктажи по технике безопасности;</w:t>
      </w:r>
    </w:p>
    <w:p w14:paraId="75B237D7" w14:textId="77777777" w:rsidR="009D28B2" w:rsidRPr="009D28B2" w:rsidRDefault="009D28B2" w:rsidP="00A5181E">
      <w:pPr>
        <w:numPr>
          <w:ilvl w:val="0"/>
          <w:numId w:val="92"/>
        </w:numPr>
        <w:tabs>
          <w:tab w:val="left" w:pos="993"/>
        </w:tabs>
        <w:spacing w:line="276" w:lineRule="auto"/>
        <w:ind w:left="0" w:firstLine="709"/>
        <w:jc w:val="both"/>
        <w:rPr>
          <w:bCs/>
          <w:iCs/>
          <w:sz w:val="24"/>
          <w:szCs w:val="24"/>
          <w:lang w:eastAsia="en-US"/>
        </w:rPr>
      </w:pPr>
      <w:r w:rsidRPr="009D28B2">
        <w:rPr>
          <w:bCs/>
          <w:iCs/>
          <w:sz w:val="24"/>
          <w:szCs w:val="24"/>
          <w:lang w:eastAsia="en-US"/>
        </w:rPr>
        <w:t xml:space="preserve">проводятся предварительные, периодические, </w:t>
      </w:r>
      <w:proofErr w:type="spellStart"/>
      <w:r w:rsidRPr="009D28B2">
        <w:rPr>
          <w:bCs/>
          <w:iCs/>
          <w:sz w:val="24"/>
          <w:szCs w:val="24"/>
          <w:lang w:eastAsia="en-US"/>
        </w:rPr>
        <w:t>предрейсовые</w:t>
      </w:r>
      <w:proofErr w:type="spellEnd"/>
      <w:r w:rsidRPr="009D28B2">
        <w:rPr>
          <w:bCs/>
          <w:iCs/>
          <w:sz w:val="24"/>
          <w:szCs w:val="24"/>
          <w:lang w:eastAsia="en-US"/>
        </w:rPr>
        <w:t xml:space="preserve"> медицинские осмотры;       </w:t>
      </w:r>
    </w:p>
    <w:p w14:paraId="51151868" w14:textId="77777777" w:rsidR="009D28B2" w:rsidRPr="009D28B2" w:rsidRDefault="009D28B2" w:rsidP="00A5181E">
      <w:pPr>
        <w:numPr>
          <w:ilvl w:val="0"/>
          <w:numId w:val="92"/>
        </w:numPr>
        <w:tabs>
          <w:tab w:val="left" w:pos="993"/>
        </w:tabs>
        <w:spacing w:line="276" w:lineRule="auto"/>
        <w:ind w:left="0" w:firstLine="709"/>
        <w:jc w:val="both"/>
        <w:rPr>
          <w:bCs/>
          <w:iCs/>
          <w:sz w:val="24"/>
          <w:szCs w:val="24"/>
          <w:lang w:eastAsia="en-US"/>
        </w:rPr>
      </w:pPr>
      <w:r w:rsidRPr="009D28B2">
        <w:rPr>
          <w:bCs/>
          <w:iCs/>
          <w:sz w:val="24"/>
          <w:szCs w:val="24"/>
          <w:lang w:eastAsia="en-US"/>
        </w:rPr>
        <w:t>проводится специальная оценка труда в соответствии с требованиями законодательства Российской Федерации;</w:t>
      </w:r>
    </w:p>
    <w:p w14:paraId="31563DCD" w14:textId="77777777" w:rsidR="009D28B2" w:rsidRPr="009D28B2" w:rsidRDefault="009D28B2" w:rsidP="00A5181E">
      <w:pPr>
        <w:numPr>
          <w:ilvl w:val="0"/>
          <w:numId w:val="92"/>
        </w:numPr>
        <w:tabs>
          <w:tab w:val="left" w:pos="993"/>
        </w:tabs>
        <w:spacing w:line="276" w:lineRule="auto"/>
        <w:ind w:left="0" w:firstLine="709"/>
        <w:jc w:val="both"/>
        <w:rPr>
          <w:bCs/>
          <w:iCs/>
          <w:sz w:val="24"/>
          <w:szCs w:val="24"/>
          <w:lang w:eastAsia="en-US"/>
        </w:rPr>
      </w:pPr>
      <w:r w:rsidRPr="009D28B2">
        <w:rPr>
          <w:bCs/>
          <w:iCs/>
          <w:sz w:val="24"/>
          <w:szCs w:val="24"/>
          <w:lang w:eastAsia="en-US"/>
        </w:rPr>
        <w:t>организуется контроль доступа к производственным объектам Общества;</w:t>
      </w:r>
    </w:p>
    <w:p w14:paraId="548DAA27" w14:textId="77777777" w:rsidR="009D28B2" w:rsidRPr="009D28B2" w:rsidRDefault="009D28B2" w:rsidP="00A5181E">
      <w:pPr>
        <w:numPr>
          <w:ilvl w:val="0"/>
          <w:numId w:val="92"/>
        </w:numPr>
        <w:tabs>
          <w:tab w:val="left" w:pos="993"/>
        </w:tabs>
        <w:spacing w:line="276" w:lineRule="auto"/>
        <w:ind w:left="0" w:firstLine="709"/>
        <w:jc w:val="both"/>
        <w:rPr>
          <w:bCs/>
          <w:iCs/>
          <w:sz w:val="24"/>
          <w:szCs w:val="24"/>
          <w:lang w:eastAsia="en-US"/>
        </w:rPr>
      </w:pPr>
      <w:r w:rsidRPr="009D28B2">
        <w:rPr>
          <w:bCs/>
          <w:iCs/>
          <w:sz w:val="24"/>
          <w:szCs w:val="24"/>
          <w:lang w:eastAsia="en-US"/>
        </w:rPr>
        <w:t>службой безопасности проверяются кандидаты при приеме на работу;</w:t>
      </w:r>
    </w:p>
    <w:p w14:paraId="59C57B59" w14:textId="77777777" w:rsidR="009D28B2" w:rsidRPr="009D28B2" w:rsidRDefault="009D28B2" w:rsidP="00A5181E">
      <w:pPr>
        <w:numPr>
          <w:ilvl w:val="0"/>
          <w:numId w:val="92"/>
        </w:numPr>
        <w:tabs>
          <w:tab w:val="left" w:pos="993"/>
        </w:tabs>
        <w:spacing w:line="276" w:lineRule="auto"/>
        <w:ind w:left="0" w:firstLine="709"/>
        <w:jc w:val="both"/>
        <w:rPr>
          <w:bCs/>
          <w:iCs/>
          <w:sz w:val="24"/>
          <w:szCs w:val="24"/>
          <w:lang w:eastAsia="en-US"/>
        </w:rPr>
      </w:pPr>
      <w:r w:rsidRPr="009D28B2">
        <w:rPr>
          <w:bCs/>
          <w:iCs/>
          <w:sz w:val="24"/>
          <w:szCs w:val="24"/>
          <w:lang w:eastAsia="en-US"/>
        </w:rPr>
        <w:t>осуществляется проверка контрагентов до заключения договоров, а также действующих контрагентов Общества;</w:t>
      </w:r>
    </w:p>
    <w:p w14:paraId="0819F5BA" w14:textId="77777777" w:rsidR="009D28B2" w:rsidRPr="009D28B2" w:rsidRDefault="009D28B2" w:rsidP="00A5181E">
      <w:pPr>
        <w:numPr>
          <w:ilvl w:val="0"/>
          <w:numId w:val="92"/>
        </w:numPr>
        <w:tabs>
          <w:tab w:val="left" w:pos="993"/>
        </w:tabs>
        <w:spacing w:line="276" w:lineRule="auto"/>
        <w:ind w:left="0" w:firstLine="709"/>
        <w:jc w:val="both"/>
        <w:rPr>
          <w:bCs/>
          <w:iCs/>
          <w:sz w:val="24"/>
          <w:szCs w:val="24"/>
          <w:lang w:eastAsia="en-US"/>
        </w:rPr>
      </w:pPr>
      <w:r w:rsidRPr="009D28B2">
        <w:rPr>
          <w:bCs/>
          <w:iCs/>
          <w:sz w:val="24"/>
          <w:szCs w:val="24"/>
          <w:lang w:eastAsia="en-US"/>
        </w:rPr>
        <w:t>проводится ежегодная проверка состояния материально-технической базы комбината на предмет готовности к приемке нового зерна;</w:t>
      </w:r>
    </w:p>
    <w:p w14:paraId="66F4A5BA" w14:textId="77777777" w:rsidR="009D28B2" w:rsidRPr="009D28B2" w:rsidRDefault="009D28B2" w:rsidP="00A5181E">
      <w:pPr>
        <w:numPr>
          <w:ilvl w:val="0"/>
          <w:numId w:val="92"/>
        </w:numPr>
        <w:tabs>
          <w:tab w:val="left" w:pos="993"/>
        </w:tabs>
        <w:spacing w:line="276" w:lineRule="auto"/>
        <w:ind w:left="0" w:firstLine="709"/>
        <w:jc w:val="both"/>
        <w:rPr>
          <w:bCs/>
          <w:iCs/>
          <w:sz w:val="24"/>
          <w:szCs w:val="24"/>
          <w:lang w:eastAsia="en-US"/>
        </w:rPr>
      </w:pPr>
      <w:r w:rsidRPr="009D28B2">
        <w:rPr>
          <w:bCs/>
          <w:iCs/>
          <w:sz w:val="24"/>
          <w:szCs w:val="24"/>
          <w:lang w:eastAsia="en-US"/>
        </w:rPr>
        <w:t xml:space="preserve">регулярно проверяется соблюдение на элеваторах условий хранения зерна;                            </w:t>
      </w:r>
    </w:p>
    <w:p w14:paraId="5286C382" w14:textId="77777777" w:rsidR="009D28B2" w:rsidRPr="009D28B2" w:rsidRDefault="009D28B2" w:rsidP="00A5181E">
      <w:pPr>
        <w:numPr>
          <w:ilvl w:val="0"/>
          <w:numId w:val="92"/>
        </w:numPr>
        <w:tabs>
          <w:tab w:val="left" w:pos="993"/>
        </w:tabs>
        <w:spacing w:line="276" w:lineRule="auto"/>
        <w:ind w:left="0" w:firstLine="709"/>
        <w:jc w:val="both"/>
        <w:rPr>
          <w:bCs/>
          <w:iCs/>
          <w:sz w:val="24"/>
          <w:szCs w:val="24"/>
          <w:lang w:eastAsia="en-US"/>
        </w:rPr>
      </w:pPr>
      <w:r w:rsidRPr="009D28B2">
        <w:rPr>
          <w:bCs/>
          <w:iCs/>
          <w:sz w:val="24"/>
          <w:szCs w:val="24"/>
          <w:lang w:eastAsia="en-US"/>
        </w:rPr>
        <w:t>закупается высокоточное оборудование для измерения веса зерна, осуществляется ежегодная поверка весов на элеваторе;</w:t>
      </w:r>
    </w:p>
    <w:p w14:paraId="1707447F" w14:textId="77777777" w:rsidR="009D28B2" w:rsidRPr="009D28B2" w:rsidRDefault="009D28B2" w:rsidP="00A5181E">
      <w:pPr>
        <w:numPr>
          <w:ilvl w:val="0"/>
          <w:numId w:val="92"/>
        </w:numPr>
        <w:tabs>
          <w:tab w:val="left" w:pos="993"/>
        </w:tabs>
        <w:spacing w:line="276" w:lineRule="auto"/>
        <w:ind w:left="0" w:firstLine="709"/>
        <w:jc w:val="both"/>
        <w:rPr>
          <w:bCs/>
          <w:iCs/>
          <w:sz w:val="24"/>
          <w:szCs w:val="24"/>
          <w:lang w:eastAsia="en-US"/>
        </w:rPr>
      </w:pPr>
      <w:r w:rsidRPr="009D28B2">
        <w:rPr>
          <w:bCs/>
          <w:iCs/>
          <w:sz w:val="24"/>
          <w:szCs w:val="24"/>
          <w:lang w:eastAsia="en-US"/>
        </w:rPr>
        <w:t xml:space="preserve">проводятся плановые и внеплановые инвентаризации зерна и запасов товарно-материальных ценностей; </w:t>
      </w:r>
    </w:p>
    <w:p w14:paraId="0CDB6FB1" w14:textId="77777777" w:rsidR="009D28B2" w:rsidRPr="009D28B2" w:rsidRDefault="009D28B2" w:rsidP="00A5181E">
      <w:pPr>
        <w:numPr>
          <w:ilvl w:val="0"/>
          <w:numId w:val="92"/>
        </w:numPr>
        <w:tabs>
          <w:tab w:val="left" w:pos="993"/>
        </w:tabs>
        <w:spacing w:line="276" w:lineRule="auto"/>
        <w:ind w:left="0" w:firstLine="709"/>
        <w:jc w:val="both"/>
        <w:rPr>
          <w:bCs/>
          <w:iCs/>
          <w:sz w:val="24"/>
          <w:szCs w:val="24"/>
          <w:lang w:eastAsia="en-US"/>
        </w:rPr>
      </w:pPr>
      <w:r w:rsidRPr="009D28B2">
        <w:rPr>
          <w:bCs/>
          <w:iCs/>
          <w:sz w:val="24"/>
          <w:szCs w:val="24"/>
          <w:lang w:eastAsia="en-US"/>
        </w:rPr>
        <w:t>ежегодно проверяется лабораторное оборудование;</w:t>
      </w:r>
    </w:p>
    <w:p w14:paraId="59588B94" w14:textId="77777777" w:rsidR="009D28B2" w:rsidRPr="009D28B2" w:rsidRDefault="009D28B2" w:rsidP="00A5181E">
      <w:pPr>
        <w:numPr>
          <w:ilvl w:val="0"/>
          <w:numId w:val="92"/>
        </w:numPr>
        <w:tabs>
          <w:tab w:val="left" w:pos="993"/>
        </w:tabs>
        <w:spacing w:line="276" w:lineRule="auto"/>
        <w:ind w:left="0" w:firstLine="709"/>
        <w:jc w:val="both"/>
        <w:rPr>
          <w:bCs/>
          <w:iCs/>
          <w:sz w:val="24"/>
          <w:szCs w:val="24"/>
          <w:lang w:eastAsia="en-US"/>
        </w:rPr>
      </w:pPr>
      <w:r w:rsidRPr="009D28B2">
        <w:rPr>
          <w:bCs/>
          <w:iCs/>
          <w:sz w:val="24"/>
          <w:szCs w:val="24"/>
          <w:lang w:eastAsia="en-US"/>
        </w:rPr>
        <w:t>автоматизируется проведение лабораторных анализов с целью снижения влияния человеческого фактора;</w:t>
      </w:r>
    </w:p>
    <w:p w14:paraId="34EF8209" w14:textId="77777777" w:rsidR="009D28B2" w:rsidRPr="009D28B2" w:rsidRDefault="009D28B2" w:rsidP="00A5181E">
      <w:pPr>
        <w:numPr>
          <w:ilvl w:val="0"/>
          <w:numId w:val="92"/>
        </w:numPr>
        <w:tabs>
          <w:tab w:val="left" w:pos="993"/>
        </w:tabs>
        <w:spacing w:line="276" w:lineRule="auto"/>
        <w:ind w:left="0" w:firstLine="709"/>
        <w:jc w:val="both"/>
        <w:rPr>
          <w:bCs/>
          <w:iCs/>
          <w:sz w:val="24"/>
          <w:szCs w:val="24"/>
          <w:lang w:eastAsia="en-US"/>
        </w:rPr>
      </w:pPr>
      <w:r w:rsidRPr="009D28B2">
        <w:rPr>
          <w:bCs/>
          <w:iCs/>
          <w:sz w:val="24"/>
          <w:szCs w:val="24"/>
          <w:lang w:eastAsia="en-US"/>
        </w:rPr>
        <w:t>проводятся ежегодные мероприятия по дезинсекции и дератизации;</w:t>
      </w:r>
    </w:p>
    <w:p w14:paraId="635C61DE" w14:textId="77777777" w:rsidR="009D28B2" w:rsidRPr="009D28B2" w:rsidRDefault="009D28B2" w:rsidP="00A5181E">
      <w:pPr>
        <w:numPr>
          <w:ilvl w:val="0"/>
          <w:numId w:val="92"/>
        </w:numPr>
        <w:tabs>
          <w:tab w:val="left" w:pos="993"/>
        </w:tabs>
        <w:spacing w:line="276" w:lineRule="auto"/>
        <w:ind w:left="0" w:firstLine="709"/>
        <w:jc w:val="both"/>
        <w:rPr>
          <w:bCs/>
          <w:iCs/>
          <w:sz w:val="24"/>
          <w:szCs w:val="24"/>
          <w:lang w:eastAsia="en-US"/>
        </w:rPr>
      </w:pPr>
      <w:r w:rsidRPr="009D28B2">
        <w:rPr>
          <w:bCs/>
          <w:iCs/>
          <w:sz w:val="24"/>
          <w:szCs w:val="24"/>
          <w:lang w:eastAsia="en-US"/>
        </w:rPr>
        <w:t xml:space="preserve">регулярно осуществляется производственный </w:t>
      </w:r>
      <w:proofErr w:type="gramStart"/>
      <w:r w:rsidRPr="009D28B2">
        <w:rPr>
          <w:bCs/>
          <w:iCs/>
          <w:sz w:val="24"/>
          <w:szCs w:val="24"/>
          <w:lang w:eastAsia="en-US"/>
        </w:rPr>
        <w:t>контроль за</w:t>
      </w:r>
      <w:proofErr w:type="gramEnd"/>
      <w:r w:rsidRPr="009D28B2">
        <w:rPr>
          <w:bCs/>
          <w:iCs/>
          <w:sz w:val="24"/>
          <w:szCs w:val="24"/>
          <w:lang w:eastAsia="en-US"/>
        </w:rPr>
        <w:t xml:space="preserve"> безопасностью поступающего зерна и производимой мукомольно-крупяной продукцией</w:t>
      </w:r>
      <w:r w:rsidRPr="009D28B2">
        <w:rPr>
          <w:bCs/>
          <w:iCs/>
          <w:sz w:val="24"/>
          <w:szCs w:val="24"/>
        </w:rPr>
        <w:t xml:space="preserve"> </w:t>
      </w:r>
      <w:r w:rsidRPr="009D28B2">
        <w:rPr>
          <w:bCs/>
          <w:iCs/>
          <w:sz w:val="24"/>
          <w:szCs w:val="24"/>
          <w:lang w:eastAsia="en-US"/>
        </w:rPr>
        <w:t>в части соблюдения:</w:t>
      </w:r>
    </w:p>
    <w:p w14:paraId="6A23703E" w14:textId="77777777" w:rsidR="009D28B2" w:rsidRPr="009D28B2" w:rsidRDefault="009D28B2" w:rsidP="00A5181E">
      <w:pPr>
        <w:numPr>
          <w:ilvl w:val="2"/>
          <w:numId w:val="93"/>
        </w:numPr>
        <w:tabs>
          <w:tab w:val="left" w:pos="1701"/>
        </w:tabs>
        <w:spacing w:line="276" w:lineRule="auto"/>
        <w:ind w:left="1418" w:firstLine="0"/>
        <w:jc w:val="both"/>
        <w:rPr>
          <w:bCs/>
          <w:iCs/>
          <w:sz w:val="24"/>
          <w:szCs w:val="24"/>
          <w:lang w:eastAsia="en-US"/>
        </w:rPr>
      </w:pPr>
      <w:r w:rsidRPr="009D28B2">
        <w:rPr>
          <w:bCs/>
          <w:iCs/>
          <w:sz w:val="24"/>
          <w:szCs w:val="24"/>
          <w:lang w:eastAsia="en-US"/>
        </w:rPr>
        <w:t>требований технических условий;</w:t>
      </w:r>
    </w:p>
    <w:p w14:paraId="6C95D842" w14:textId="77777777" w:rsidR="009D28B2" w:rsidRPr="009D28B2" w:rsidRDefault="009D28B2" w:rsidP="00A5181E">
      <w:pPr>
        <w:numPr>
          <w:ilvl w:val="2"/>
          <w:numId w:val="93"/>
        </w:numPr>
        <w:tabs>
          <w:tab w:val="left" w:pos="1701"/>
        </w:tabs>
        <w:spacing w:line="276" w:lineRule="auto"/>
        <w:ind w:left="1418" w:firstLine="0"/>
        <w:jc w:val="both"/>
        <w:rPr>
          <w:bCs/>
          <w:iCs/>
          <w:sz w:val="24"/>
          <w:szCs w:val="24"/>
          <w:lang w:eastAsia="en-US"/>
        </w:rPr>
      </w:pPr>
      <w:r w:rsidRPr="009D28B2">
        <w:rPr>
          <w:bCs/>
          <w:iCs/>
          <w:sz w:val="24"/>
          <w:szCs w:val="24"/>
          <w:lang w:eastAsia="en-US"/>
        </w:rPr>
        <w:t>гигиенических требований безопасности и пищевой ценности пищевых продуктов;</w:t>
      </w:r>
    </w:p>
    <w:p w14:paraId="29961563" w14:textId="77777777" w:rsidR="004A0C97" w:rsidRDefault="004A0C97" w:rsidP="004A0C97">
      <w:pPr>
        <w:numPr>
          <w:ilvl w:val="0"/>
          <w:numId w:val="92"/>
        </w:numPr>
        <w:tabs>
          <w:tab w:val="left" w:pos="993"/>
        </w:tabs>
        <w:spacing w:line="276" w:lineRule="auto"/>
        <w:ind w:left="0" w:firstLine="709"/>
        <w:jc w:val="both"/>
        <w:rPr>
          <w:bCs/>
          <w:iCs/>
          <w:sz w:val="24"/>
          <w:szCs w:val="24"/>
          <w:lang w:eastAsia="en-US"/>
        </w:rPr>
      </w:pPr>
      <w:r>
        <w:rPr>
          <w:bCs/>
          <w:iCs/>
          <w:sz w:val="24"/>
          <w:szCs w:val="24"/>
          <w:lang w:eastAsia="en-US"/>
        </w:rPr>
        <w:t>осуществляется страхование</w:t>
      </w:r>
      <w:r w:rsidRPr="004A0C97">
        <w:rPr>
          <w:bCs/>
          <w:iCs/>
          <w:sz w:val="24"/>
          <w:szCs w:val="24"/>
          <w:lang w:eastAsia="en-US"/>
        </w:rPr>
        <w:t xml:space="preserve"> имущества</w:t>
      </w:r>
      <w:r>
        <w:rPr>
          <w:bCs/>
          <w:iCs/>
          <w:sz w:val="24"/>
          <w:szCs w:val="24"/>
          <w:lang w:eastAsia="en-US"/>
        </w:rPr>
        <w:t>;</w:t>
      </w:r>
    </w:p>
    <w:p w14:paraId="02194D1C" w14:textId="1A5B1386" w:rsidR="004A0C97" w:rsidRPr="004A0C97" w:rsidRDefault="004A0C97" w:rsidP="004A0C97">
      <w:pPr>
        <w:numPr>
          <w:ilvl w:val="0"/>
          <w:numId w:val="92"/>
        </w:numPr>
        <w:tabs>
          <w:tab w:val="left" w:pos="993"/>
        </w:tabs>
        <w:spacing w:line="276" w:lineRule="auto"/>
        <w:ind w:left="0" w:firstLine="709"/>
        <w:jc w:val="both"/>
        <w:rPr>
          <w:bCs/>
          <w:iCs/>
          <w:sz w:val="24"/>
          <w:szCs w:val="24"/>
          <w:lang w:eastAsia="en-US"/>
        </w:rPr>
      </w:pPr>
      <w:r>
        <w:rPr>
          <w:bCs/>
          <w:iCs/>
          <w:sz w:val="24"/>
          <w:szCs w:val="24"/>
          <w:lang w:eastAsia="en-US"/>
        </w:rPr>
        <w:t>осуществляется страхование</w:t>
      </w:r>
      <w:r w:rsidRPr="004A0C97">
        <w:rPr>
          <w:bCs/>
          <w:iCs/>
          <w:sz w:val="24"/>
          <w:szCs w:val="24"/>
          <w:lang w:eastAsia="en-US"/>
        </w:rPr>
        <w:t xml:space="preserve"> гражданской ответственности владельцев оп</w:t>
      </w:r>
      <w:r>
        <w:rPr>
          <w:bCs/>
          <w:iCs/>
          <w:sz w:val="24"/>
          <w:szCs w:val="24"/>
          <w:lang w:eastAsia="en-US"/>
        </w:rPr>
        <w:t>асных производственных объектов;</w:t>
      </w:r>
    </w:p>
    <w:p w14:paraId="4B963EBB" w14:textId="77777777" w:rsidR="009D28B2" w:rsidRPr="009D28B2" w:rsidRDefault="009D28B2" w:rsidP="00A5181E">
      <w:pPr>
        <w:numPr>
          <w:ilvl w:val="0"/>
          <w:numId w:val="92"/>
        </w:numPr>
        <w:tabs>
          <w:tab w:val="left" w:pos="993"/>
        </w:tabs>
        <w:spacing w:line="276" w:lineRule="auto"/>
        <w:ind w:left="0" w:firstLine="709"/>
        <w:jc w:val="both"/>
        <w:rPr>
          <w:bCs/>
          <w:iCs/>
          <w:sz w:val="24"/>
          <w:szCs w:val="24"/>
          <w:lang w:eastAsia="en-US"/>
        </w:rPr>
      </w:pPr>
      <w:r w:rsidRPr="009D28B2">
        <w:rPr>
          <w:bCs/>
          <w:iCs/>
          <w:sz w:val="24"/>
          <w:szCs w:val="24"/>
          <w:lang w:eastAsia="en-US"/>
        </w:rPr>
        <w:t>регулярно осуществляется контроль качества производимой продукции;</w:t>
      </w:r>
    </w:p>
    <w:p w14:paraId="5DF17535" w14:textId="77777777" w:rsidR="009D28B2" w:rsidRPr="009D28B2" w:rsidRDefault="009D28B2" w:rsidP="00A5181E">
      <w:pPr>
        <w:numPr>
          <w:ilvl w:val="0"/>
          <w:numId w:val="92"/>
        </w:numPr>
        <w:tabs>
          <w:tab w:val="left" w:pos="993"/>
        </w:tabs>
        <w:spacing w:line="276" w:lineRule="auto"/>
        <w:ind w:left="0" w:firstLine="709"/>
        <w:jc w:val="both"/>
        <w:rPr>
          <w:bCs/>
          <w:iCs/>
          <w:sz w:val="24"/>
          <w:szCs w:val="24"/>
          <w:lang w:eastAsia="en-US"/>
        </w:rPr>
      </w:pPr>
      <w:r w:rsidRPr="009D28B2">
        <w:rPr>
          <w:bCs/>
          <w:iCs/>
          <w:sz w:val="24"/>
          <w:szCs w:val="24"/>
          <w:lang w:eastAsia="en-US"/>
        </w:rPr>
        <w:t xml:space="preserve">постоянно осуществляется </w:t>
      </w:r>
      <w:proofErr w:type="gramStart"/>
      <w:r w:rsidRPr="009D28B2">
        <w:rPr>
          <w:bCs/>
          <w:iCs/>
          <w:sz w:val="24"/>
          <w:szCs w:val="24"/>
          <w:lang w:eastAsia="en-US"/>
        </w:rPr>
        <w:t>контроль за</w:t>
      </w:r>
      <w:proofErr w:type="gramEnd"/>
      <w:r w:rsidRPr="009D28B2">
        <w:rPr>
          <w:bCs/>
          <w:iCs/>
          <w:sz w:val="24"/>
          <w:szCs w:val="24"/>
          <w:lang w:eastAsia="en-US"/>
        </w:rPr>
        <w:t xml:space="preserve"> содержанием зданий, сооружений, оборудования Комбината;</w:t>
      </w:r>
    </w:p>
    <w:p w14:paraId="132A53F7" w14:textId="13D86EDD" w:rsidR="009D28B2" w:rsidRPr="009D28B2" w:rsidRDefault="009D28B2" w:rsidP="00A5181E">
      <w:pPr>
        <w:numPr>
          <w:ilvl w:val="0"/>
          <w:numId w:val="92"/>
        </w:numPr>
        <w:tabs>
          <w:tab w:val="left" w:pos="993"/>
        </w:tabs>
        <w:spacing w:line="276" w:lineRule="auto"/>
        <w:ind w:left="0" w:firstLine="709"/>
        <w:jc w:val="both"/>
        <w:rPr>
          <w:bCs/>
          <w:iCs/>
          <w:sz w:val="24"/>
          <w:szCs w:val="24"/>
          <w:lang w:eastAsia="en-US"/>
        </w:rPr>
      </w:pPr>
      <w:r w:rsidRPr="009D28B2">
        <w:rPr>
          <w:bCs/>
          <w:iCs/>
          <w:sz w:val="24"/>
          <w:szCs w:val="24"/>
          <w:lang w:eastAsia="en-US"/>
        </w:rPr>
        <w:t xml:space="preserve">применяются КПЭ (ключевые показатели эффективности), разработанные для ключевых сотрудников, перечисленных в Уставе ПАО </w:t>
      </w:r>
      <w:r w:rsidR="00387050">
        <w:rPr>
          <w:bCs/>
          <w:iCs/>
          <w:sz w:val="24"/>
          <w:szCs w:val="24"/>
          <w:lang w:eastAsia="en-US"/>
        </w:rPr>
        <w:t>«</w:t>
      </w:r>
      <w:r w:rsidRPr="009D28B2">
        <w:rPr>
          <w:bCs/>
          <w:iCs/>
          <w:sz w:val="24"/>
          <w:szCs w:val="24"/>
          <w:lang w:eastAsia="en-US"/>
        </w:rPr>
        <w:t>НКХП</w:t>
      </w:r>
      <w:r w:rsidR="00387050">
        <w:rPr>
          <w:bCs/>
          <w:iCs/>
          <w:sz w:val="24"/>
          <w:szCs w:val="24"/>
          <w:lang w:eastAsia="en-US"/>
        </w:rPr>
        <w:t>»</w:t>
      </w:r>
      <w:r w:rsidRPr="009D28B2">
        <w:rPr>
          <w:bCs/>
          <w:iCs/>
          <w:sz w:val="24"/>
          <w:szCs w:val="24"/>
          <w:lang w:eastAsia="en-US"/>
        </w:rPr>
        <w:t xml:space="preserve">;    </w:t>
      </w:r>
    </w:p>
    <w:p w14:paraId="59E3D8CF" w14:textId="77777777" w:rsidR="009D28B2" w:rsidRPr="009D28B2" w:rsidRDefault="009D28B2" w:rsidP="00A5181E">
      <w:pPr>
        <w:numPr>
          <w:ilvl w:val="0"/>
          <w:numId w:val="92"/>
        </w:numPr>
        <w:tabs>
          <w:tab w:val="left" w:pos="993"/>
        </w:tabs>
        <w:spacing w:line="276" w:lineRule="auto"/>
        <w:ind w:left="0" w:firstLine="709"/>
        <w:jc w:val="both"/>
        <w:rPr>
          <w:bCs/>
          <w:iCs/>
          <w:sz w:val="24"/>
          <w:szCs w:val="24"/>
          <w:lang w:eastAsia="en-US"/>
        </w:rPr>
      </w:pPr>
      <w:r w:rsidRPr="009D28B2">
        <w:rPr>
          <w:bCs/>
          <w:iCs/>
          <w:sz w:val="24"/>
          <w:szCs w:val="24"/>
          <w:lang w:eastAsia="en-US"/>
        </w:rPr>
        <w:t>ежемесячно контролируется исполнение плановых показателей по портовой перевалке;</w:t>
      </w:r>
    </w:p>
    <w:p w14:paraId="1501723D" w14:textId="77777777" w:rsidR="009D28B2" w:rsidRPr="009D28B2" w:rsidRDefault="009D28B2" w:rsidP="00A5181E">
      <w:pPr>
        <w:numPr>
          <w:ilvl w:val="0"/>
          <w:numId w:val="92"/>
        </w:numPr>
        <w:tabs>
          <w:tab w:val="left" w:pos="993"/>
        </w:tabs>
        <w:spacing w:line="276" w:lineRule="auto"/>
        <w:ind w:left="0" w:firstLine="709"/>
        <w:jc w:val="both"/>
        <w:rPr>
          <w:bCs/>
          <w:iCs/>
          <w:sz w:val="24"/>
          <w:szCs w:val="24"/>
          <w:lang w:eastAsia="en-US"/>
        </w:rPr>
      </w:pPr>
      <w:r w:rsidRPr="009D28B2">
        <w:rPr>
          <w:bCs/>
          <w:iCs/>
          <w:sz w:val="24"/>
          <w:szCs w:val="24"/>
          <w:lang w:eastAsia="en-US"/>
        </w:rPr>
        <w:t>ежемесячно контролируется исполнение плана завоза зерна в разрезе экспортеров и выделенных квот;</w:t>
      </w:r>
    </w:p>
    <w:p w14:paraId="73885D5B" w14:textId="77777777" w:rsidR="009D28B2" w:rsidRPr="009D28B2" w:rsidRDefault="009D28B2" w:rsidP="00A5181E">
      <w:pPr>
        <w:numPr>
          <w:ilvl w:val="0"/>
          <w:numId w:val="92"/>
        </w:numPr>
        <w:tabs>
          <w:tab w:val="left" w:pos="993"/>
        </w:tabs>
        <w:spacing w:line="276" w:lineRule="auto"/>
        <w:ind w:left="0" w:firstLine="709"/>
        <w:jc w:val="both"/>
        <w:rPr>
          <w:bCs/>
          <w:iCs/>
          <w:sz w:val="24"/>
          <w:szCs w:val="24"/>
          <w:lang w:eastAsia="en-US"/>
        </w:rPr>
      </w:pPr>
      <w:r w:rsidRPr="009D28B2">
        <w:rPr>
          <w:bCs/>
          <w:iCs/>
          <w:sz w:val="24"/>
          <w:szCs w:val="24"/>
          <w:lang w:eastAsia="en-US"/>
        </w:rPr>
        <w:t>перераспределяются невыполненные объемы прошедшего периода (месяц, квартал) между экспортерами, выделение дополнительных квот на завоз зерна в текущем зерновом году.</w:t>
      </w:r>
    </w:p>
    <w:p w14:paraId="51726C09" w14:textId="77777777" w:rsidR="009D28B2" w:rsidRPr="009D28B2" w:rsidRDefault="009D28B2" w:rsidP="009D28B2">
      <w:pPr>
        <w:spacing w:line="276" w:lineRule="auto"/>
        <w:ind w:left="1429"/>
        <w:jc w:val="both"/>
        <w:rPr>
          <w:rFonts w:eastAsia="Calibri"/>
          <w:sz w:val="24"/>
          <w:szCs w:val="24"/>
          <w:lang w:eastAsia="en-US"/>
        </w:rPr>
      </w:pPr>
    </w:p>
    <w:p w14:paraId="2DA77867" w14:textId="77777777" w:rsidR="009D28B2" w:rsidRPr="00A25FFD" w:rsidRDefault="009D28B2" w:rsidP="00123AD2">
      <w:pPr>
        <w:keepNext/>
        <w:keepLines/>
        <w:numPr>
          <w:ilvl w:val="0"/>
          <w:numId w:val="72"/>
        </w:numPr>
        <w:spacing w:before="200" w:line="276" w:lineRule="auto"/>
        <w:ind w:left="993" w:hanging="284"/>
        <w:jc w:val="both"/>
        <w:outlineLvl w:val="1"/>
        <w:rPr>
          <w:b/>
          <w:bCs/>
          <w:color w:val="002060"/>
          <w:szCs w:val="24"/>
        </w:rPr>
      </w:pPr>
      <w:bookmarkStart w:id="71" w:name="_Toc68701204"/>
      <w:bookmarkStart w:id="72" w:name="_Toc68706008"/>
      <w:bookmarkStart w:id="73" w:name="_Toc68782452"/>
      <w:bookmarkStart w:id="74" w:name="_Toc103946651"/>
      <w:r w:rsidRPr="00A25FFD">
        <w:rPr>
          <w:b/>
          <w:bCs/>
          <w:color w:val="002060"/>
          <w:szCs w:val="24"/>
        </w:rPr>
        <w:t>Политика Общества в области внутреннего контроля</w:t>
      </w:r>
      <w:bookmarkEnd w:id="71"/>
      <w:bookmarkEnd w:id="72"/>
      <w:bookmarkEnd w:id="73"/>
      <w:bookmarkEnd w:id="74"/>
    </w:p>
    <w:p w14:paraId="0CC2C6D0" w14:textId="77777777" w:rsidR="009D28B2" w:rsidRPr="00A25FFD" w:rsidRDefault="009D28B2" w:rsidP="009D28B2">
      <w:pPr>
        <w:autoSpaceDE w:val="0"/>
        <w:autoSpaceDN w:val="0"/>
        <w:adjustRightInd w:val="0"/>
        <w:spacing w:line="276" w:lineRule="auto"/>
        <w:ind w:firstLine="709"/>
        <w:jc w:val="both"/>
        <w:rPr>
          <w:b/>
          <w:bCs/>
          <w:color w:val="002060"/>
          <w:szCs w:val="24"/>
        </w:rPr>
      </w:pPr>
    </w:p>
    <w:p w14:paraId="2751C04D" w14:textId="0541B0F0" w:rsidR="009D28B2" w:rsidRPr="009D28B2" w:rsidRDefault="009D28B2" w:rsidP="009D28B2">
      <w:pPr>
        <w:autoSpaceDE w:val="0"/>
        <w:autoSpaceDN w:val="0"/>
        <w:adjustRightInd w:val="0"/>
        <w:spacing w:line="276" w:lineRule="auto"/>
        <w:ind w:firstLine="709"/>
        <w:jc w:val="both"/>
        <w:rPr>
          <w:rFonts w:eastAsia="Calibri"/>
          <w:sz w:val="24"/>
          <w:szCs w:val="24"/>
          <w:lang w:eastAsia="en-US"/>
        </w:rPr>
      </w:pPr>
      <w:r w:rsidRPr="009D28B2">
        <w:rPr>
          <w:rFonts w:eastAsia="Calibri"/>
          <w:sz w:val="24"/>
          <w:szCs w:val="24"/>
          <w:lang w:eastAsia="en-US"/>
        </w:rPr>
        <w:t xml:space="preserve">В </w:t>
      </w:r>
      <w:proofErr w:type="gramStart"/>
      <w:r w:rsidRPr="009D28B2">
        <w:rPr>
          <w:rFonts w:eastAsia="Calibri"/>
          <w:sz w:val="24"/>
          <w:szCs w:val="24"/>
          <w:lang w:eastAsia="en-US"/>
        </w:rPr>
        <w:t>соответствии</w:t>
      </w:r>
      <w:proofErr w:type="gramEnd"/>
      <w:r w:rsidRPr="009D28B2">
        <w:rPr>
          <w:rFonts w:eastAsia="Calibri"/>
          <w:sz w:val="24"/>
          <w:szCs w:val="24"/>
          <w:lang w:eastAsia="en-US"/>
        </w:rPr>
        <w:t xml:space="preserve"> с п. 1 ст. 87.1 Федерального закона </w:t>
      </w:r>
      <w:r w:rsidR="00387050">
        <w:rPr>
          <w:rFonts w:eastAsia="Calibri"/>
          <w:sz w:val="24"/>
          <w:szCs w:val="24"/>
          <w:lang w:eastAsia="en-US"/>
        </w:rPr>
        <w:t>«</w:t>
      </w:r>
      <w:r w:rsidRPr="009D28B2">
        <w:rPr>
          <w:rFonts w:eastAsia="Calibri"/>
          <w:sz w:val="24"/>
          <w:szCs w:val="24"/>
          <w:lang w:eastAsia="en-US"/>
        </w:rPr>
        <w:t>Об акционерных обществах</w:t>
      </w:r>
      <w:r w:rsidR="00387050">
        <w:rPr>
          <w:rFonts w:eastAsia="Calibri"/>
          <w:sz w:val="24"/>
          <w:szCs w:val="24"/>
          <w:lang w:eastAsia="en-US"/>
        </w:rPr>
        <w:t>»</w:t>
      </w:r>
      <w:r w:rsidRPr="009D28B2">
        <w:rPr>
          <w:rFonts w:eastAsia="Calibri"/>
          <w:sz w:val="24"/>
          <w:szCs w:val="24"/>
          <w:lang w:eastAsia="en-US"/>
        </w:rPr>
        <w:t xml:space="preserve"> в Обществе разработана и утверждена решением Совета директоров Общества (протокол № 183 от 26.06.2020) Политика в области внутреннего контроля. Создание и эффективное функционирование системы внутреннего контроля в ПАО </w:t>
      </w:r>
      <w:r w:rsidR="00387050">
        <w:rPr>
          <w:rFonts w:eastAsia="Calibri"/>
          <w:sz w:val="24"/>
          <w:szCs w:val="24"/>
          <w:lang w:eastAsia="en-US"/>
        </w:rPr>
        <w:t>«</w:t>
      </w:r>
      <w:r w:rsidRPr="009D28B2">
        <w:rPr>
          <w:rFonts w:eastAsia="Calibri"/>
          <w:sz w:val="24"/>
          <w:szCs w:val="24"/>
          <w:lang w:eastAsia="en-US"/>
        </w:rPr>
        <w:t>НКХП</w:t>
      </w:r>
      <w:r w:rsidR="00387050">
        <w:rPr>
          <w:rFonts w:eastAsia="Calibri"/>
          <w:sz w:val="24"/>
          <w:szCs w:val="24"/>
          <w:lang w:eastAsia="en-US"/>
        </w:rPr>
        <w:t>»</w:t>
      </w:r>
      <w:r w:rsidRPr="009D28B2">
        <w:rPr>
          <w:rFonts w:eastAsia="Calibri"/>
          <w:sz w:val="24"/>
          <w:szCs w:val="24"/>
          <w:lang w:eastAsia="en-US"/>
        </w:rPr>
        <w:t xml:space="preserve"> направлено на обеспечение разумной уверенности в достижении стоящих перед Компанией целей. </w:t>
      </w:r>
    </w:p>
    <w:p w14:paraId="064B204B" w14:textId="77777777" w:rsidR="009D28B2" w:rsidRPr="009D28B2" w:rsidRDefault="009D28B2" w:rsidP="009D28B2">
      <w:pPr>
        <w:autoSpaceDE w:val="0"/>
        <w:autoSpaceDN w:val="0"/>
        <w:adjustRightInd w:val="0"/>
        <w:spacing w:line="276" w:lineRule="auto"/>
        <w:ind w:firstLine="709"/>
        <w:jc w:val="both"/>
        <w:rPr>
          <w:rFonts w:eastAsia="Calibri"/>
          <w:sz w:val="24"/>
          <w:szCs w:val="24"/>
          <w:lang w:eastAsia="en-US"/>
        </w:rPr>
      </w:pPr>
      <w:r w:rsidRPr="009D28B2">
        <w:rPr>
          <w:rFonts w:eastAsia="Calibri"/>
          <w:sz w:val="24"/>
          <w:szCs w:val="24"/>
          <w:lang w:eastAsia="en-US"/>
        </w:rPr>
        <w:t>Задачами системы внутреннего контроля Общества являются:</w:t>
      </w:r>
    </w:p>
    <w:p w14:paraId="0B229A51" w14:textId="77777777" w:rsidR="009D28B2" w:rsidRPr="009D28B2" w:rsidRDefault="009D28B2" w:rsidP="00692734">
      <w:pPr>
        <w:numPr>
          <w:ilvl w:val="0"/>
          <w:numId w:val="42"/>
        </w:numPr>
        <w:tabs>
          <w:tab w:val="left" w:pos="993"/>
        </w:tabs>
        <w:autoSpaceDE w:val="0"/>
        <w:autoSpaceDN w:val="0"/>
        <w:adjustRightInd w:val="0"/>
        <w:spacing w:after="49" w:line="276" w:lineRule="auto"/>
        <w:ind w:left="709" w:hanging="283"/>
        <w:jc w:val="both"/>
        <w:rPr>
          <w:rFonts w:eastAsiaTheme="minorHAnsi"/>
          <w:color w:val="000000"/>
          <w:sz w:val="24"/>
          <w:szCs w:val="24"/>
          <w:lang w:eastAsia="en-US"/>
        </w:rPr>
      </w:pPr>
      <w:r w:rsidRPr="009D28B2">
        <w:rPr>
          <w:rFonts w:eastAsiaTheme="minorHAnsi"/>
          <w:color w:val="000000"/>
          <w:sz w:val="24"/>
          <w:szCs w:val="24"/>
          <w:lang w:eastAsia="en-US"/>
        </w:rPr>
        <w:t xml:space="preserve">выявление, анализ и оценка рисков, возникающих на всех организационных уровнях Общества, эффективное управление данными рисками, в </w:t>
      </w:r>
      <w:proofErr w:type="spellStart"/>
      <w:r w:rsidRPr="009D28B2">
        <w:rPr>
          <w:rFonts w:eastAsiaTheme="minorHAnsi"/>
          <w:color w:val="000000"/>
          <w:sz w:val="24"/>
          <w:szCs w:val="24"/>
          <w:lang w:eastAsia="en-US"/>
        </w:rPr>
        <w:t>т.ч</w:t>
      </w:r>
      <w:proofErr w:type="spellEnd"/>
      <w:r w:rsidRPr="009D28B2">
        <w:rPr>
          <w:rFonts w:eastAsiaTheme="minorHAnsi"/>
          <w:color w:val="000000"/>
          <w:sz w:val="24"/>
          <w:szCs w:val="24"/>
          <w:lang w:eastAsia="en-US"/>
        </w:rPr>
        <w:t xml:space="preserve">. эффективное распределение и использование имеющихся ресурсов для управления рисками; </w:t>
      </w:r>
    </w:p>
    <w:p w14:paraId="4986CA53" w14:textId="77777777" w:rsidR="009D28B2" w:rsidRPr="009D28B2" w:rsidRDefault="009D28B2" w:rsidP="00692734">
      <w:pPr>
        <w:numPr>
          <w:ilvl w:val="0"/>
          <w:numId w:val="42"/>
        </w:numPr>
        <w:tabs>
          <w:tab w:val="left" w:pos="993"/>
        </w:tabs>
        <w:autoSpaceDE w:val="0"/>
        <w:autoSpaceDN w:val="0"/>
        <w:adjustRightInd w:val="0"/>
        <w:spacing w:line="276" w:lineRule="auto"/>
        <w:ind w:left="709" w:hanging="283"/>
        <w:jc w:val="both"/>
        <w:rPr>
          <w:rFonts w:eastAsiaTheme="minorHAnsi"/>
          <w:color w:val="000000"/>
          <w:sz w:val="24"/>
          <w:szCs w:val="24"/>
          <w:lang w:eastAsia="en-US"/>
        </w:rPr>
      </w:pPr>
      <w:r w:rsidRPr="009D28B2">
        <w:rPr>
          <w:rFonts w:eastAsiaTheme="minorHAnsi"/>
          <w:color w:val="000000"/>
          <w:sz w:val="24"/>
          <w:szCs w:val="24"/>
          <w:lang w:eastAsia="en-US"/>
        </w:rPr>
        <w:t xml:space="preserve">совершенствование инфраструктуры и процесса внутреннего контроля Общества; </w:t>
      </w:r>
    </w:p>
    <w:p w14:paraId="530CB522" w14:textId="77777777" w:rsidR="009D28B2" w:rsidRPr="009D28B2" w:rsidRDefault="009D28B2" w:rsidP="00692734">
      <w:pPr>
        <w:numPr>
          <w:ilvl w:val="0"/>
          <w:numId w:val="42"/>
        </w:numPr>
        <w:tabs>
          <w:tab w:val="left" w:pos="993"/>
        </w:tabs>
        <w:autoSpaceDE w:val="0"/>
        <w:autoSpaceDN w:val="0"/>
        <w:adjustRightInd w:val="0"/>
        <w:spacing w:after="49" w:line="276" w:lineRule="auto"/>
        <w:ind w:left="709" w:hanging="283"/>
        <w:jc w:val="both"/>
        <w:rPr>
          <w:rFonts w:eastAsiaTheme="minorHAnsi"/>
          <w:sz w:val="24"/>
          <w:szCs w:val="24"/>
          <w:lang w:eastAsia="en-US"/>
        </w:rPr>
      </w:pPr>
      <w:r w:rsidRPr="009D28B2">
        <w:rPr>
          <w:rFonts w:eastAsiaTheme="minorHAnsi"/>
          <w:sz w:val="24"/>
          <w:szCs w:val="24"/>
          <w:lang w:eastAsia="en-US"/>
        </w:rPr>
        <w:t xml:space="preserve"> создание надежной информационной основы в части СВК для планирования деятельности и принятия взвешенных (с учетом риска и существующего внутреннего контроля) управленческих решений; </w:t>
      </w:r>
    </w:p>
    <w:p w14:paraId="298DB12B" w14:textId="77777777" w:rsidR="009D28B2" w:rsidRPr="009D28B2" w:rsidRDefault="009D28B2" w:rsidP="00692734">
      <w:pPr>
        <w:numPr>
          <w:ilvl w:val="0"/>
          <w:numId w:val="42"/>
        </w:numPr>
        <w:tabs>
          <w:tab w:val="left" w:pos="993"/>
        </w:tabs>
        <w:autoSpaceDE w:val="0"/>
        <w:autoSpaceDN w:val="0"/>
        <w:adjustRightInd w:val="0"/>
        <w:spacing w:after="49" w:line="276" w:lineRule="auto"/>
        <w:ind w:left="709" w:hanging="283"/>
        <w:jc w:val="both"/>
        <w:rPr>
          <w:rFonts w:eastAsiaTheme="minorHAnsi"/>
          <w:sz w:val="24"/>
          <w:szCs w:val="24"/>
          <w:lang w:eastAsia="en-US"/>
        </w:rPr>
      </w:pPr>
      <w:r w:rsidRPr="009D28B2">
        <w:rPr>
          <w:rFonts w:eastAsiaTheme="minorHAnsi"/>
          <w:sz w:val="24"/>
          <w:szCs w:val="24"/>
          <w:lang w:eastAsia="en-US"/>
        </w:rPr>
        <w:t xml:space="preserve">создание механизмов внутреннего контроля, обеспечивающих эффективное функционирование бизнес-процессов и реализацию </w:t>
      </w:r>
      <w:proofErr w:type="gramStart"/>
      <w:r w:rsidRPr="009D28B2">
        <w:rPr>
          <w:rFonts w:eastAsiaTheme="minorHAnsi"/>
          <w:sz w:val="24"/>
          <w:szCs w:val="24"/>
          <w:lang w:eastAsia="en-US"/>
        </w:rPr>
        <w:t>бизнес-проектов</w:t>
      </w:r>
      <w:proofErr w:type="gramEnd"/>
      <w:r w:rsidRPr="009D28B2">
        <w:rPr>
          <w:rFonts w:eastAsiaTheme="minorHAnsi"/>
          <w:sz w:val="24"/>
          <w:szCs w:val="24"/>
          <w:lang w:eastAsia="en-US"/>
        </w:rPr>
        <w:t xml:space="preserve"> Общества; </w:t>
      </w:r>
    </w:p>
    <w:p w14:paraId="3BD293F7" w14:textId="77777777" w:rsidR="009D28B2" w:rsidRPr="009D28B2" w:rsidRDefault="009D28B2" w:rsidP="00692734">
      <w:pPr>
        <w:numPr>
          <w:ilvl w:val="0"/>
          <w:numId w:val="42"/>
        </w:numPr>
        <w:tabs>
          <w:tab w:val="left" w:pos="993"/>
        </w:tabs>
        <w:autoSpaceDE w:val="0"/>
        <w:autoSpaceDN w:val="0"/>
        <w:adjustRightInd w:val="0"/>
        <w:spacing w:after="49" w:line="276" w:lineRule="auto"/>
        <w:ind w:left="709" w:hanging="283"/>
        <w:jc w:val="both"/>
        <w:rPr>
          <w:rFonts w:eastAsiaTheme="minorHAnsi"/>
          <w:sz w:val="24"/>
          <w:szCs w:val="24"/>
          <w:lang w:eastAsia="en-US"/>
        </w:rPr>
      </w:pPr>
      <w:r w:rsidRPr="009D28B2">
        <w:rPr>
          <w:rFonts w:eastAsiaTheme="minorHAnsi"/>
          <w:sz w:val="24"/>
          <w:szCs w:val="24"/>
          <w:lang w:eastAsia="en-US"/>
        </w:rPr>
        <w:t xml:space="preserve">стандартизация и регламентирование ключевых процедур в области внутреннего контроля; </w:t>
      </w:r>
    </w:p>
    <w:p w14:paraId="1883404D" w14:textId="77777777" w:rsidR="009D28B2" w:rsidRPr="009D28B2" w:rsidRDefault="009D28B2" w:rsidP="00692734">
      <w:pPr>
        <w:numPr>
          <w:ilvl w:val="0"/>
          <w:numId w:val="42"/>
        </w:numPr>
        <w:tabs>
          <w:tab w:val="left" w:pos="993"/>
        </w:tabs>
        <w:autoSpaceDE w:val="0"/>
        <w:autoSpaceDN w:val="0"/>
        <w:adjustRightInd w:val="0"/>
        <w:spacing w:after="49" w:line="276" w:lineRule="auto"/>
        <w:ind w:left="709" w:hanging="283"/>
        <w:jc w:val="both"/>
        <w:rPr>
          <w:rFonts w:eastAsiaTheme="minorHAnsi"/>
          <w:sz w:val="24"/>
          <w:szCs w:val="24"/>
          <w:lang w:eastAsia="en-US"/>
        </w:rPr>
      </w:pPr>
      <w:r w:rsidRPr="009D28B2">
        <w:rPr>
          <w:rFonts w:eastAsiaTheme="minorHAnsi"/>
          <w:sz w:val="24"/>
          <w:szCs w:val="24"/>
          <w:lang w:eastAsia="en-US"/>
        </w:rPr>
        <w:t xml:space="preserve">обеспечение построения в Обществе оптимальной организационной структуры, соответствующей её потребностям на базе принципа разделения обязанностей между субъектами СВК; </w:t>
      </w:r>
    </w:p>
    <w:p w14:paraId="7E468E14" w14:textId="77777777" w:rsidR="009D28B2" w:rsidRPr="009D28B2" w:rsidRDefault="009D28B2" w:rsidP="00692734">
      <w:pPr>
        <w:numPr>
          <w:ilvl w:val="0"/>
          <w:numId w:val="42"/>
        </w:numPr>
        <w:tabs>
          <w:tab w:val="left" w:pos="993"/>
        </w:tabs>
        <w:autoSpaceDE w:val="0"/>
        <w:autoSpaceDN w:val="0"/>
        <w:adjustRightInd w:val="0"/>
        <w:spacing w:after="49" w:line="276" w:lineRule="auto"/>
        <w:ind w:left="709" w:hanging="283"/>
        <w:jc w:val="both"/>
        <w:rPr>
          <w:rFonts w:eastAsiaTheme="minorHAnsi"/>
          <w:sz w:val="24"/>
          <w:szCs w:val="24"/>
          <w:lang w:eastAsia="en-US"/>
        </w:rPr>
      </w:pPr>
      <w:r w:rsidRPr="009D28B2">
        <w:rPr>
          <w:rFonts w:eastAsiaTheme="minorHAnsi"/>
          <w:sz w:val="24"/>
          <w:szCs w:val="24"/>
          <w:lang w:eastAsia="en-US"/>
        </w:rPr>
        <w:t xml:space="preserve">обеспечение сохранности активов Общества и эффективности использования ресурсов Общества; </w:t>
      </w:r>
    </w:p>
    <w:p w14:paraId="73C599BC" w14:textId="77777777" w:rsidR="009D28B2" w:rsidRPr="009D28B2" w:rsidRDefault="009D28B2" w:rsidP="00692734">
      <w:pPr>
        <w:numPr>
          <w:ilvl w:val="0"/>
          <w:numId w:val="42"/>
        </w:numPr>
        <w:tabs>
          <w:tab w:val="left" w:pos="993"/>
        </w:tabs>
        <w:autoSpaceDE w:val="0"/>
        <w:autoSpaceDN w:val="0"/>
        <w:adjustRightInd w:val="0"/>
        <w:spacing w:after="49" w:line="276" w:lineRule="auto"/>
        <w:ind w:left="709" w:hanging="283"/>
        <w:jc w:val="both"/>
        <w:rPr>
          <w:rFonts w:eastAsiaTheme="minorHAnsi"/>
          <w:sz w:val="24"/>
          <w:szCs w:val="24"/>
          <w:lang w:eastAsia="en-US"/>
        </w:rPr>
      </w:pPr>
      <w:r w:rsidRPr="009D28B2">
        <w:rPr>
          <w:rFonts w:eastAsiaTheme="minorHAnsi"/>
          <w:sz w:val="24"/>
          <w:szCs w:val="24"/>
          <w:lang w:eastAsia="en-US"/>
        </w:rPr>
        <w:t xml:space="preserve">обеспечение объективного, справедливого и ясного представления о текущем состоянии и перспективах развития Общества, целостности и прозрачности отчетности Общества, разумности и приемлемости принимаемых Обществом рисков; </w:t>
      </w:r>
    </w:p>
    <w:p w14:paraId="7EA7C6E4" w14:textId="77777777" w:rsidR="009D28B2" w:rsidRPr="009D28B2" w:rsidRDefault="009D28B2" w:rsidP="00692734">
      <w:pPr>
        <w:numPr>
          <w:ilvl w:val="0"/>
          <w:numId w:val="42"/>
        </w:numPr>
        <w:tabs>
          <w:tab w:val="left" w:pos="993"/>
        </w:tabs>
        <w:autoSpaceDE w:val="0"/>
        <w:autoSpaceDN w:val="0"/>
        <w:adjustRightInd w:val="0"/>
        <w:spacing w:after="49" w:line="276" w:lineRule="auto"/>
        <w:ind w:left="709" w:hanging="283"/>
        <w:jc w:val="both"/>
        <w:rPr>
          <w:rFonts w:eastAsiaTheme="minorHAnsi"/>
          <w:sz w:val="24"/>
          <w:szCs w:val="24"/>
          <w:lang w:eastAsia="en-US"/>
        </w:rPr>
      </w:pPr>
      <w:r w:rsidRPr="009D28B2">
        <w:rPr>
          <w:rFonts w:eastAsiaTheme="minorHAnsi"/>
          <w:sz w:val="24"/>
          <w:szCs w:val="24"/>
          <w:lang w:eastAsia="en-US"/>
        </w:rPr>
        <w:t xml:space="preserve">обеспечение эффективного функционирования контрольных процедур, нацеленных на снижение рисков вовлечения Общества в коррупционную деятельность и корпоративного мошенничества в Обществе; </w:t>
      </w:r>
    </w:p>
    <w:p w14:paraId="058613F0" w14:textId="77777777" w:rsidR="009D28B2" w:rsidRPr="009D28B2" w:rsidRDefault="009D28B2" w:rsidP="00692734">
      <w:pPr>
        <w:numPr>
          <w:ilvl w:val="0"/>
          <w:numId w:val="42"/>
        </w:numPr>
        <w:tabs>
          <w:tab w:val="left" w:pos="993"/>
        </w:tabs>
        <w:autoSpaceDE w:val="0"/>
        <w:autoSpaceDN w:val="0"/>
        <w:adjustRightInd w:val="0"/>
        <w:spacing w:after="49" w:line="276" w:lineRule="auto"/>
        <w:ind w:left="709" w:hanging="283"/>
        <w:jc w:val="both"/>
        <w:rPr>
          <w:rFonts w:eastAsiaTheme="minorHAnsi"/>
          <w:sz w:val="24"/>
          <w:szCs w:val="24"/>
          <w:lang w:eastAsia="en-US"/>
        </w:rPr>
      </w:pPr>
      <w:r w:rsidRPr="009D28B2">
        <w:rPr>
          <w:rFonts w:eastAsiaTheme="minorHAnsi"/>
          <w:sz w:val="24"/>
          <w:szCs w:val="24"/>
          <w:lang w:eastAsia="en-US"/>
        </w:rPr>
        <w:t xml:space="preserve">защита интересов всех акционеров Общества, проверка контрагентов и анализ их антикоррупционных процедур, а также, при наличии возможности, предотвращение и устранение конфликтов интересов; </w:t>
      </w:r>
    </w:p>
    <w:p w14:paraId="03B7A274" w14:textId="77777777" w:rsidR="009D28B2" w:rsidRPr="009D28B2" w:rsidRDefault="009D28B2" w:rsidP="00692734">
      <w:pPr>
        <w:numPr>
          <w:ilvl w:val="0"/>
          <w:numId w:val="42"/>
        </w:numPr>
        <w:tabs>
          <w:tab w:val="left" w:pos="993"/>
        </w:tabs>
        <w:autoSpaceDE w:val="0"/>
        <w:autoSpaceDN w:val="0"/>
        <w:adjustRightInd w:val="0"/>
        <w:spacing w:after="49" w:line="276" w:lineRule="auto"/>
        <w:ind w:left="709" w:hanging="283"/>
        <w:jc w:val="both"/>
        <w:rPr>
          <w:rFonts w:eastAsiaTheme="minorHAnsi"/>
          <w:sz w:val="24"/>
          <w:szCs w:val="24"/>
          <w:lang w:eastAsia="en-US"/>
        </w:rPr>
      </w:pPr>
      <w:r w:rsidRPr="009D28B2">
        <w:rPr>
          <w:rFonts w:eastAsiaTheme="minorHAnsi"/>
          <w:sz w:val="24"/>
          <w:szCs w:val="24"/>
          <w:lang w:eastAsia="en-US"/>
        </w:rPr>
        <w:t xml:space="preserve">создание условий для своевременной подготовки и предоставления достоверной отчетности для внутреннего и внешнего пользования, а также иной информации, подлежащей раскрытию в соответствии с применимым законодательством; </w:t>
      </w:r>
    </w:p>
    <w:p w14:paraId="36DFDB76" w14:textId="77777777" w:rsidR="009D28B2" w:rsidRPr="009D28B2" w:rsidRDefault="009D28B2" w:rsidP="00692734">
      <w:pPr>
        <w:numPr>
          <w:ilvl w:val="0"/>
          <w:numId w:val="42"/>
        </w:numPr>
        <w:tabs>
          <w:tab w:val="left" w:pos="993"/>
        </w:tabs>
        <w:autoSpaceDE w:val="0"/>
        <w:autoSpaceDN w:val="0"/>
        <w:adjustRightInd w:val="0"/>
        <w:spacing w:line="276" w:lineRule="auto"/>
        <w:ind w:left="709" w:hanging="283"/>
        <w:jc w:val="both"/>
        <w:rPr>
          <w:rFonts w:eastAsiaTheme="minorHAnsi"/>
          <w:sz w:val="24"/>
          <w:szCs w:val="24"/>
          <w:lang w:eastAsia="en-US"/>
        </w:rPr>
      </w:pPr>
      <w:r w:rsidRPr="009D28B2">
        <w:rPr>
          <w:rFonts w:eastAsiaTheme="minorHAnsi"/>
          <w:sz w:val="24"/>
          <w:szCs w:val="24"/>
          <w:lang w:eastAsia="en-US"/>
        </w:rPr>
        <w:t xml:space="preserve">обеспечение соблюдения Обществом применимого федерального законодательства, локальных нормативных документов. </w:t>
      </w:r>
    </w:p>
    <w:p w14:paraId="44F314DC" w14:textId="4D53F31E" w:rsidR="009D28B2" w:rsidRPr="009D28B2" w:rsidRDefault="009D28B2" w:rsidP="009D28B2">
      <w:pPr>
        <w:autoSpaceDE w:val="0"/>
        <w:autoSpaceDN w:val="0"/>
        <w:adjustRightInd w:val="0"/>
        <w:spacing w:line="276" w:lineRule="auto"/>
        <w:ind w:firstLine="709"/>
        <w:jc w:val="both"/>
        <w:rPr>
          <w:rFonts w:eastAsia="Calibri"/>
          <w:sz w:val="24"/>
          <w:szCs w:val="24"/>
          <w:lang w:eastAsia="en-US"/>
        </w:rPr>
      </w:pPr>
      <w:r w:rsidRPr="009D28B2">
        <w:rPr>
          <w:rFonts w:eastAsia="Calibri"/>
          <w:sz w:val="24"/>
          <w:szCs w:val="24"/>
          <w:lang w:eastAsia="en-US"/>
        </w:rPr>
        <w:t xml:space="preserve">В </w:t>
      </w:r>
      <w:proofErr w:type="gramStart"/>
      <w:r w:rsidRPr="009D28B2">
        <w:rPr>
          <w:rFonts w:eastAsia="Calibri"/>
          <w:sz w:val="24"/>
          <w:szCs w:val="24"/>
          <w:lang w:eastAsia="en-US"/>
        </w:rPr>
        <w:t>Обществе</w:t>
      </w:r>
      <w:proofErr w:type="gramEnd"/>
      <w:r w:rsidRPr="009D28B2">
        <w:rPr>
          <w:rFonts w:eastAsia="Calibri"/>
          <w:sz w:val="24"/>
          <w:szCs w:val="24"/>
          <w:lang w:eastAsia="en-US"/>
        </w:rPr>
        <w:t xml:space="preserve"> ежегодно приказом Генерального директора утверждаются План и Программа проведения мероприятий по внутреннему контролю. (План и Программа проведения мероприятий по внутреннему контролю на 2021 год утверждены приказом № 667 от 23.12.2020)</w:t>
      </w:r>
      <w:r w:rsidR="007C2A12">
        <w:rPr>
          <w:rFonts w:eastAsia="Calibri"/>
          <w:sz w:val="24"/>
          <w:szCs w:val="24"/>
          <w:lang w:eastAsia="en-US"/>
        </w:rPr>
        <w:t>.</w:t>
      </w:r>
    </w:p>
    <w:p w14:paraId="3C741157" w14:textId="67037BD5" w:rsidR="009D28B2" w:rsidRPr="009D28B2" w:rsidRDefault="009D28B2" w:rsidP="009D28B2">
      <w:pPr>
        <w:autoSpaceDE w:val="0"/>
        <w:autoSpaceDN w:val="0"/>
        <w:adjustRightInd w:val="0"/>
        <w:spacing w:line="276" w:lineRule="auto"/>
        <w:ind w:firstLine="709"/>
        <w:jc w:val="both"/>
        <w:rPr>
          <w:rFonts w:eastAsia="Calibri"/>
          <w:sz w:val="24"/>
          <w:szCs w:val="24"/>
          <w:lang w:eastAsia="en-US"/>
        </w:rPr>
      </w:pPr>
      <w:r w:rsidRPr="009D28B2">
        <w:rPr>
          <w:rFonts w:eastAsia="Calibri"/>
          <w:sz w:val="24"/>
          <w:szCs w:val="24"/>
          <w:lang w:eastAsia="en-US"/>
        </w:rPr>
        <w:t xml:space="preserve">Также, в Обществе приказом Генерального директора (№ 113 от 17.05.2017) утверждено Положение о процедурах внутреннего контроля над финансово-хозяйственной деятельностью ПАО </w:t>
      </w:r>
      <w:r w:rsidR="00387050">
        <w:rPr>
          <w:rFonts w:eastAsia="Calibri"/>
          <w:sz w:val="24"/>
          <w:szCs w:val="24"/>
          <w:lang w:eastAsia="en-US"/>
        </w:rPr>
        <w:t>«</w:t>
      </w:r>
      <w:r w:rsidRPr="009D28B2">
        <w:rPr>
          <w:rFonts w:eastAsia="Calibri"/>
          <w:sz w:val="24"/>
          <w:szCs w:val="24"/>
          <w:lang w:eastAsia="en-US"/>
        </w:rPr>
        <w:t>НКХП</w:t>
      </w:r>
      <w:r w:rsidR="00387050">
        <w:rPr>
          <w:rFonts w:eastAsia="Calibri"/>
          <w:sz w:val="24"/>
          <w:szCs w:val="24"/>
          <w:lang w:eastAsia="en-US"/>
        </w:rPr>
        <w:t>»</w:t>
      </w:r>
      <w:r w:rsidRPr="009D28B2">
        <w:rPr>
          <w:rFonts w:eastAsia="Calibri"/>
          <w:sz w:val="24"/>
          <w:szCs w:val="24"/>
          <w:lang w:eastAsia="en-US"/>
        </w:rPr>
        <w:t>, в соответствии с которым указанные процедуры подразумевают не только непосредственный анализ достоверности данных, но и анализ эффективности текущих бизнес-процессов Общества.</w:t>
      </w:r>
    </w:p>
    <w:p w14:paraId="4BCA1324" w14:textId="150A135A" w:rsidR="009D28B2" w:rsidRPr="009D28B2" w:rsidRDefault="009D28B2" w:rsidP="009D28B2">
      <w:pPr>
        <w:autoSpaceDE w:val="0"/>
        <w:autoSpaceDN w:val="0"/>
        <w:adjustRightInd w:val="0"/>
        <w:spacing w:line="276" w:lineRule="auto"/>
        <w:ind w:firstLine="709"/>
        <w:jc w:val="both"/>
        <w:rPr>
          <w:rFonts w:eastAsia="Calibri"/>
          <w:sz w:val="24"/>
          <w:szCs w:val="24"/>
          <w:lang w:eastAsia="en-US"/>
        </w:rPr>
      </w:pPr>
      <w:proofErr w:type="gramStart"/>
      <w:r w:rsidRPr="009D28B2">
        <w:rPr>
          <w:rFonts w:eastAsia="Calibri"/>
          <w:sz w:val="24"/>
          <w:szCs w:val="24"/>
          <w:lang w:eastAsia="en-US"/>
        </w:rPr>
        <w:t xml:space="preserve">В целях осуществления мониторинга процесса внутреннего контроля в Обществе приказом Генерального директора (№ 113 от 17.05.2017) создана Служба внутреннего контроля, основными задачами и функциями которой в соответствии с Положением о Службе внутреннего контроля ПАО </w:t>
      </w:r>
      <w:r w:rsidR="00387050">
        <w:rPr>
          <w:rFonts w:eastAsia="Calibri"/>
          <w:sz w:val="24"/>
          <w:szCs w:val="24"/>
          <w:lang w:eastAsia="en-US"/>
        </w:rPr>
        <w:t>«</w:t>
      </w:r>
      <w:r w:rsidRPr="009D28B2">
        <w:rPr>
          <w:rFonts w:eastAsia="Calibri"/>
          <w:sz w:val="24"/>
          <w:szCs w:val="24"/>
          <w:lang w:eastAsia="en-US"/>
        </w:rPr>
        <w:t>НКХП</w:t>
      </w:r>
      <w:r w:rsidR="00387050">
        <w:rPr>
          <w:rFonts w:eastAsia="Calibri"/>
          <w:sz w:val="24"/>
          <w:szCs w:val="24"/>
          <w:lang w:eastAsia="en-US"/>
        </w:rPr>
        <w:t>»</w:t>
      </w:r>
      <w:r w:rsidRPr="009D28B2">
        <w:rPr>
          <w:rFonts w:eastAsia="Calibri"/>
          <w:sz w:val="24"/>
          <w:szCs w:val="24"/>
          <w:lang w:eastAsia="en-US"/>
        </w:rPr>
        <w:t xml:space="preserve"> (утверждено решением Совета директоров Общества (протокол № 183 от 26.06.2020) являются:</w:t>
      </w:r>
      <w:proofErr w:type="gramEnd"/>
    </w:p>
    <w:p w14:paraId="224D326F" w14:textId="4AEDE2A8" w:rsidR="009D28B2" w:rsidRPr="009D28B2" w:rsidRDefault="009D28B2" w:rsidP="00123AD2">
      <w:pPr>
        <w:numPr>
          <w:ilvl w:val="0"/>
          <w:numId w:val="32"/>
        </w:numPr>
        <w:autoSpaceDE w:val="0"/>
        <w:autoSpaceDN w:val="0"/>
        <w:adjustRightInd w:val="0"/>
        <w:spacing w:line="276" w:lineRule="auto"/>
        <w:jc w:val="both"/>
        <w:rPr>
          <w:rFonts w:eastAsia="Calibri"/>
          <w:sz w:val="24"/>
          <w:szCs w:val="24"/>
          <w:lang w:eastAsia="en-US"/>
        </w:rPr>
      </w:pPr>
      <w:r w:rsidRPr="009D28B2">
        <w:rPr>
          <w:rFonts w:eastAsia="Calibri"/>
          <w:sz w:val="24"/>
          <w:szCs w:val="24"/>
          <w:lang w:eastAsia="en-US"/>
        </w:rPr>
        <w:t xml:space="preserve">методологическое обеспечение процесса организации и функционирования внутреннего контроля и управления рисками (разработка предложений по совершенствованию и развитию системы внутреннего контроля и системы управления рисками в Обществе); </w:t>
      </w:r>
    </w:p>
    <w:p w14:paraId="06948473" w14:textId="77777777" w:rsidR="009D28B2" w:rsidRPr="009D28B2" w:rsidRDefault="009D28B2" w:rsidP="00123AD2">
      <w:pPr>
        <w:numPr>
          <w:ilvl w:val="0"/>
          <w:numId w:val="32"/>
        </w:numPr>
        <w:autoSpaceDE w:val="0"/>
        <w:autoSpaceDN w:val="0"/>
        <w:adjustRightInd w:val="0"/>
        <w:spacing w:line="276" w:lineRule="auto"/>
        <w:jc w:val="both"/>
        <w:rPr>
          <w:rFonts w:eastAsia="Calibri"/>
          <w:sz w:val="24"/>
          <w:szCs w:val="24"/>
          <w:lang w:eastAsia="en-US"/>
        </w:rPr>
      </w:pPr>
      <w:r w:rsidRPr="009D28B2">
        <w:rPr>
          <w:rFonts w:eastAsia="Calibri"/>
          <w:sz w:val="24"/>
          <w:szCs w:val="24"/>
          <w:lang w:eastAsia="en-US"/>
        </w:rPr>
        <w:t xml:space="preserve">осуществление мониторинга эффективности системы внутреннего контроля и управления рисками (выявление недостатков существующих контрольных процедур, разработка мероприятий по их устранению); </w:t>
      </w:r>
    </w:p>
    <w:p w14:paraId="0AA9E521" w14:textId="77777777" w:rsidR="009D28B2" w:rsidRPr="009D28B2" w:rsidRDefault="009D28B2" w:rsidP="00123AD2">
      <w:pPr>
        <w:numPr>
          <w:ilvl w:val="0"/>
          <w:numId w:val="32"/>
        </w:numPr>
        <w:autoSpaceDE w:val="0"/>
        <w:autoSpaceDN w:val="0"/>
        <w:adjustRightInd w:val="0"/>
        <w:spacing w:line="276" w:lineRule="auto"/>
        <w:jc w:val="both"/>
        <w:rPr>
          <w:rFonts w:eastAsia="Calibri"/>
          <w:sz w:val="24"/>
          <w:szCs w:val="24"/>
          <w:lang w:eastAsia="en-US"/>
        </w:rPr>
      </w:pPr>
      <w:r w:rsidRPr="009D28B2">
        <w:rPr>
          <w:rFonts w:eastAsia="Calibri"/>
          <w:sz w:val="24"/>
          <w:szCs w:val="24"/>
          <w:lang w:eastAsia="en-US"/>
        </w:rPr>
        <w:t xml:space="preserve">осуществление </w:t>
      </w:r>
      <w:proofErr w:type="gramStart"/>
      <w:r w:rsidRPr="009D28B2">
        <w:rPr>
          <w:rFonts w:eastAsia="Calibri"/>
          <w:sz w:val="24"/>
          <w:szCs w:val="24"/>
          <w:lang w:eastAsia="en-US"/>
        </w:rPr>
        <w:t>контроля за</w:t>
      </w:r>
      <w:proofErr w:type="gramEnd"/>
      <w:r w:rsidRPr="009D28B2">
        <w:rPr>
          <w:rFonts w:eastAsia="Calibri"/>
          <w:sz w:val="24"/>
          <w:szCs w:val="24"/>
          <w:lang w:eastAsia="en-US"/>
        </w:rPr>
        <w:t xml:space="preserve"> соблюдением законодательства Российской Федерации, решений органов управления Общества и внутренних документов Общества при совершении финансовых и хозяйственных операций; </w:t>
      </w:r>
    </w:p>
    <w:p w14:paraId="32C7E30E" w14:textId="77777777" w:rsidR="009D28B2" w:rsidRPr="009D28B2" w:rsidRDefault="009D28B2" w:rsidP="00123AD2">
      <w:pPr>
        <w:numPr>
          <w:ilvl w:val="0"/>
          <w:numId w:val="32"/>
        </w:numPr>
        <w:autoSpaceDE w:val="0"/>
        <w:autoSpaceDN w:val="0"/>
        <w:adjustRightInd w:val="0"/>
        <w:spacing w:line="276" w:lineRule="auto"/>
        <w:jc w:val="both"/>
        <w:rPr>
          <w:rFonts w:eastAsia="Calibri"/>
          <w:sz w:val="24"/>
          <w:szCs w:val="24"/>
          <w:lang w:eastAsia="en-US"/>
        </w:rPr>
      </w:pPr>
      <w:r w:rsidRPr="009D28B2">
        <w:rPr>
          <w:rFonts w:eastAsia="Calibri"/>
          <w:sz w:val="24"/>
          <w:szCs w:val="24"/>
          <w:lang w:eastAsia="en-US"/>
        </w:rPr>
        <w:t>обеспечение своевременного выявления и анализа финансовых и операционных рисков, связанных с финансово-хозяйственной деятельностью, которые могут оказать существенное негативное влияние на достижение целей Общества (проверка правильности и полноты применения распорядительных документов в области финансово-хозяйственной деятельности подразделениями Общества);</w:t>
      </w:r>
    </w:p>
    <w:p w14:paraId="395E4F2D" w14:textId="77777777" w:rsidR="009D28B2" w:rsidRPr="009D28B2" w:rsidRDefault="009D28B2" w:rsidP="00123AD2">
      <w:pPr>
        <w:numPr>
          <w:ilvl w:val="0"/>
          <w:numId w:val="32"/>
        </w:numPr>
        <w:autoSpaceDE w:val="0"/>
        <w:autoSpaceDN w:val="0"/>
        <w:adjustRightInd w:val="0"/>
        <w:spacing w:line="276" w:lineRule="auto"/>
        <w:jc w:val="both"/>
        <w:rPr>
          <w:rFonts w:eastAsia="Calibri"/>
          <w:sz w:val="24"/>
          <w:szCs w:val="24"/>
          <w:lang w:eastAsia="en-US"/>
        </w:rPr>
      </w:pPr>
      <w:r w:rsidRPr="009D28B2">
        <w:rPr>
          <w:rFonts w:eastAsia="Calibri"/>
          <w:sz w:val="24"/>
          <w:szCs w:val="24"/>
          <w:lang w:eastAsia="en-US"/>
        </w:rPr>
        <w:t>организация взаимодействия с Ревизионной комиссией, Службой внутреннего аудита и внешним аудитором Общества по вопросам оценки эффективности системы внутреннего контроля и управления рисками;</w:t>
      </w:r>
    </w:p>
    <w:p w14:paraId="721048F0" w14:textId="77777777" w:rsidR="009D28B2" w:rsidRPr="009D28B2" w:rsidRDefault="009D28B2" w:rsidP="00123AD2">
      <w:pPr>
        <w:numPr>
          <w:ilvl w:val="0"/>
          <w:numId w:val="32"/>
        </w:numPr>
        <w:autoSpaceDE w:val="0"/>
        <w:autoSpaceDN w:val="0"/>
        <w:adjustRightInd w:val="0"/>
        <w:spacing w:line="276" w:lineRule="auto"/>
        <w:jc w:val="both"/>
        <w:rPr>
          <w:rFonts w:eastAsia="Calibri"/>
          <w:sz w:val="24"/>
          <w:szCs w:val="24"/>
          <w:lang w:eastAsia="en-US"/>
        </w:rPr>
      </w:pPr>
      <w:r w:rsidRPr="009D28B2">
        <w:rPr>
          <w:rFonts w:eastAsia="Calibri"/>
          <w:sz w:val="24"/>
          <w:szCs w:val="24"/>
          <w:lang w:eastAsia="en-US"/>
        </w:rPr>
        <w:t>подготовка аналитических, информационных, справочных материалов по организации и функционированию системы внутреннего контроля и системы управления рисками в Обществе по запросу;</w:t>
      </w:r>
    </w:p>
    <w:p w14:paraId="75CB05FC" w14:textId="77777777" w:rsidR="009D28B2" w:rsidRPr="009D28B2" w:rsidRDefault="009D28B2" w:rsidP="00123AD2">
      <w:pPr>
        <w:numPr>
          <w:ilvl w:val="0"/>
          <w:numId w:val="32"/>
        </w:numPr>
        <w:autoSpaceDE w:val="0"/>
        <w:autoSpaceDN w:val="0"/>
        <w:adjustRightInd w:val="0"/>
        <w:spacing w:line="276" w:lineRule="auto"/>
        <w:jc w:val="both"/>
        <w:rPr>
          <w:rFonts w:eastAsia="Calibri"/>
          <w:sz w:val="24"/>
          <w:szCs w:val="24"/>
          <w:lang w:eastAsia="en-US"/>
        </w:rPr>
      </w:pPr>
      <w:r w:rsidRPr="009D28B2">
        <w:rPr>
          <w:rFonts w:eastAsia="Calibri"/>
          <w:sz w:val="24"/>
          <w:szCs w:val="24"/>
          <w:lang w:eastAsia="en-US"/>
        </w:rPr>
        <w:t>ведение учета выявленных нарушений при осуществлении внутреннего контроля и управлении рисками.</w:t>
      </w:r>
    </w:p>
    <w:p w14:paraId="3393C6EF" w14:textId="6F1322FF" w:rsidR="00E61682" w:rsidRDefault="009D28B2" w:rsidP="009D28B2">
      <w:pPr>
        <w:autoSpaceDE w:val="0"/>
        <w:autoSpaceDN w:val="0"/>
        <w:adjustRightInd w:val="0"/>
        <w:spacing w:line="276" w:lineRule="auto"/>
        <w:ind w:firstLine="709"/>
        <w:jc w:val="both"/>
        <w:rPr>
          <w:rFonts w:eastAsia="Calibri"/>
          <w:sz w:val="24"/>
          <w:szCs w:val="24"/>
          <w:lang w:eastAsia="en-US"/>
        </w:rPr>
      </w:pPr>
      <w:r w:rsidRPr="009D28B2">
        <w:rPr>
          <w:rFonts w:eastAsia="Calibri"/>
          <w:sz w:val="24"/>
          <w:szCs w:val="24"/>
          <w:lang w:eastAsia="en-US"/>
        </w:rPr>
        <w:t xml:space="preserve">Согласно утвержденному приказом Генерального директора Общества (№ 113 от 17.05.2017) Регламенту осуществления Службой внутреннего контроля ПАО </w:t>
      </w:r>
      <w:r w:rsidR="00387050">
        <w:rPr>
          <w:rFonts w:eastAsia="Calibri"/>
          <w:sz w:val="24"/>
          <w:szCs w:val="24"/>
          <w:lang w:eastAsia="en-US"/>
        </w:rPr>
        <w:t>«</w:t>
      </w:r>
      <w:r w:rsidRPr="009D28B2">
        <w:rPr>
          <w:rFonts w:eastAsia="Calibri"/>
          <w:sz w:val="24"/>
          <w:szCs w:val="24"/>
          <w:lang w:eastAsia="en-US"/>
        </w:rPr>
        <w:t>НКХП</w:t>
      </w:r>
      <w:r w:rsidR="00387050">
        <w:rPr>
          <w:rFonts w:eastAsia="Calibri"/>
          <w:sz w:val="24"/>
          <w:szCs w:val="24"/>
          <w:lang w:eastAsia="en-US"/>
        </w:rPr>
        <w:t>»</w:t>
      </w:r>
      <w:r w:rsidRPr="009D28B2">
        <w:rPr>
          <w:rFonts w:eastAsia="Calibri"/>
          <w:sz w:val="24"/>
          <w:szCs w:val="24"/>
          <w:lang w:eastAsia="en-US"/>
        </w:rPr>
        <w:t xml:space="preserve"> процедур внутреннего контроля полномочия по внутреннему контролю осуществляются посредством плановых и внеплановых проверок (ревизий, анализов, обследований), по результатам которых оформляются соответствующие заключения</w:t>
      </w:r>
      <w:r>
        <w:rPr>
          <w:rFonts w:eastAsia="Calibri"/>
          <w:sz w:val="24"/>
          <w:szCs w:val="24"/>
          <w:lang w:eastAsia="en-US"/>
        </w:rPr>
        <w:t>.</w:t>
      </w:r>
      <w:r w:rsidR="00B075E0">
        <w:rPr>
          <w:rFonts w:eastAsia="Calibri"/>
          <w:sz w:val="24"/>
          <w:szCs w:val="24"/>
          <w:lang w:eastAsia="en-US"/>
        </w:rPr>
        <w:br w:type="page"/>
      </w:r>
    </w:p>
    <w:p w14:paraId="47437FB6" w14:textId="77777777" w:rsidR="000121FB" w:rsidRPr="00B075E0" w:rsidRDefault="009873B2" w:rsidP="00123AD2">
      <w:pPr>
        <w:pStyle w:val="affc"/>
        <w:numPr>
          <w:ilvl w:val="0"/>
          <w:numId w:val="71"/>
        </w:numPr>
        <w:spacing w:line="276" w:lineRule="auto"/>
        <w:ind w:left="709" w:firstLine="284"/>
        <w:jc w:val="both"/>
      </w:pPr>
      <w:bookmarkStart w:id="75" w:name="_Toc68701205"/>
      <w:bookmarkStart w:id="76" w:name="_Toc68706009"/>
      <w:bookmarkStart w:id="77" w:name="_Toc68782453"/>
      <w:bookmarkStart w:id="78" w:name="_Toc103946652"/>
      <w:r w:rsidRPr="00247D48">
        <w:t>Акционерный капитал Общества</w:t>
      </w:r>
      <w:bookmarkEnd w:id="75"/>
      <w:bookmarkEnd w:id="76"/>
      <w:bookmarkEnd w:id="77"/>
      <w:bookmarkEnd w:id="78"/>
    </w:p>
    <w:p w14:paraId="220755CD" w14:textId="77777777" w:rsidR="00353F5F" w:rsidRDefault="00353F5F" w:rsidP="002274CE">
      <w:pPr>
        <w:widowControl w:val="0"/>
        <w:tabs>
          <w:tab w:val="left" w:pos="1716"/>
        </w:tabs>
        <w:autoSpaceDE w:val="0"/>
        <w:autoSpaceDN w:val="0"/>
        <w:adjustRightInd w:val="0"/>
        <w:spacing w:line="276" w:lineRule="auto"/>
        <w:ind w:firstLine="709"/>
        <w:jc w:val="both"/>
        <w:rPr>
          <w:rFonts w:eastAsiaTheme="minorEastAsia"/>
          <w:sz w:val="24"/>
          <w:szCs w:val="24"/>
        </w:rPr>
      </w:pPr>
    </w:p>
    <w:p w14:paraId="1493A8DE" w14:textId="77777777" w:rsidR="00353F5F" w:rsidRPr="00353F5F" w:rsidRDefault="00353F5F" w:rsidP="00123AD2">
      <w:pPr>
        <w:keepNext/>
        <w:keepLines/>
        <w:numPr>
          <w:ilvl w:val="0"/>
          <w:numId w:val="70"/>
        </w:numPr>
        <w:spacing w:before="200" w:line="276" w:lineRule="auto"/>
        <w:ind w:left="993" w:hanging="284"/>
        <w:jc w:val="both"/>
        <w:outlineLvl w:val="1"/>
        <w:rPr>
          <w:b/>
          <w:bCs/>
          <w:color w:val="002060"/>
          <w:szCs w:val="24"/>
        </w:rPr>
      </w:pPr>
      <w:bookmarkStart w:id="79" w:name="_Toc68701206"/>
      <w:bookmarkStart w:id="80" w:name="_Toc68706010"/>
      <w:bookmarkStart w:id="81" w:name="_Toc68782454"/>
      <w:bookmarkStart w:id="82" w:name="_Toc103946653"/>
      <w:r w:rsidRPr="00353F5F">
        <w:rPr>
          <w:b/>
          <w:bCs/>
          <w:color w:val="002060"/>
          <w:szCs w:val="24"/>
        </w:rPr>
        <w:t>Сведения о выпусках ценных бумаг Общества</w:t>
      </w:r>
      <w:bookmarkEnd w:id="79"/>
      <w:bookmarkEnd w:id="80"/>
      <w:bookmarkEnd w:id="81"/>
      <w:bookmarkEnd w:id="82"/>
      <w:r w:rsidRPr="00353F5F">
        <w:rPr>
          <w:b/>
          <w:bCs/>
          <w:color w:val="002060"/>
          <w:szCs w:val="24"/>
        </w:rPr>
        <w:t xml:space="preserve"> </w:t>
      </w:r>
    </w:p>
    <w:p w14:paraId="7FC20B36" w14:textId="77777777" w:rsidR="00353F5F" w:rsidRPr="00353F5F" w:rsidRDefault="00353F5F" w:rsidP="00353F5F">
      <w:pPr>
        <w:spacing w:line="276" w:lineRule="auto"/>
        <w:jc w:val="both"/>
        <w:rPr>
          <w:rFonts w:eastAsiaTheme="minorHAnsi"/>
          <w:b/>
          <w:sz w:val="24"/>
          <w:szCs w:val="24"/>
          <w:lang w:eastAsia="en-US"/>
        </w:rPr>
      </w:pPr>
    </w:p>
    <w:tbl>
      <w:tblPr>
        <w:tblStyle w:val="1-1"/>
        <w:tblW w:w="9639" w:type="dxa"/>
        <w:tblInd w:w="108" w:type="dxa"/>
        <w:tblLayout w:type="fixed"/>
        <w:tblLook w:val="0000" w:firstRow="0" w:lastRow="0" w:firstColumn="0" w:lastColumn="0" w:noHBand="0" w:noVBand="0"/>
      </w:tblPr>
      <w:tblGrid>
        <w:gridCol w:w="1843"/>
        <w:gridCol w:w="1843"/>
        <w:gridCol w:w="1559"/>
        <w:gridCol w:w="1418"/>
        <w:gridCol w:w="1417"/>
        <w:gridCol w:w="1559"/>
      </w:tblGrid>
      <w:tr w:rsidR="00353F5F" w:rsidRPr="00353F5F" w14:paraId="47F408A6" w14:textId="77777777" w:rsidTr="00C05D9D">
        <w:trPr>
          <w:cnfStyle w:val="000000100000" w:firstRow="0" w:lastRow="0" w:firstColumn="0" w:lastColumn="0" w:oddVBand="0" w:evenVBand="0" w:oddHBand="1" w:evenHBand="0" w:firstRowFirstColumn="0" w:firstRowLastColumn="0" w:lastRowFirstColumn="0" w:lastRowLastColumn="0"/>
          <w:trHeight w:val="1367"/>
        </w:trPr>
        <w:tc>
          <w:tcPr>
            <w:cnfStyle w:val="000010000000" w:firstRow="0" w:lastRow="0" w:firstColumn="0" w:lastColumn="0" w:oddVBand="1" w:evenVBand="0" w:oddHBand="0" w:evenHBand="0" w:firstRowFirstColumn="0" w:firstRowLastColumn="0" w:lastRowFirstColumn="0" w:lastRowLastColumn="0"/>
            <w:tcW w:w="1843" w:type="dxa"/>
            <w:shd w:val="clear" w:color="auto" w:fill="FFFFFF" w:themeFill="background1"/>
          </w:tcPr>
          <w:p w14:paraId="52350A28" w14:textId="77777777" w:rsidR="00353F5F" w:rsidRPr="00353F5F" w:rsidRDefault="00353F5F" w:rsidP="00353F5F">
            <w:pPr>
              <w:autoSpaceDE w:val="0"/>
              <w:autoSpaceDN w:val="0"/>
              <w:adjustRightInd w:val="0"/>
              <w:spacing w:line="276" w:lineRule="auto"/>
              <w:jc w:val="center"/>
              <w:rPr>
                <w:rFonts w:eastAsiaTheme="minorHAnsi"/>
                <w:b/>
                <w:i/>
                <w:color w:val="000000"/>
                <w:sz w:val="24"/>
                <w:szCs w:val="24"/>
              </w:rPr>
            </w:pPr>
            <w:r w:rsidRPr="00353F5F">
              <w:rPr>
                <w:rFonts w:eastAsiaTheme="minorHAnsi"/>
                <w:b/>
                <w:bCs/>
                <w:i/>
                <w:color w:val="000000"/>
                <w:sz w:val="24"/>
                <w:szCs w:val="24"/>
              </w:rPr>
              <w:t>Выпуск ценных бумаг</w:t>
            </w:r>
          </w:p>
        </w:tc>
        <w:tc>
          <w:tcPr>
            <w:tcW w:w="1843" w:type="dxa"/>
            <w:shd w:val="clear" w:color="auto" w:fill="FFFFFF" w:themeFill="background1"/>
          </w:tcPr>
          <w:p w14:paraId="57D37DD1" w14:textId="77777777" w:rsidR="00353F5F" w:rsidRPr="00353F5F" w:rsidRDefault="00353F5F" w:rsidP="00353F5F">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eastAsiaTheme="minorHAnsi"/>
                <w:b/>
                <w:i/>
                <w:color w:val="000000"/>
                <w:sz w:val="24"/>
                <w:szCs w:val="24"/>
              </w:rPr>
            </w:pPr>
            <w:r w:rsidRPr="00353F5F">
              <w:rPr>
                <w:rFonts w:eastAsiaTheme="minorHAnsi"/>
                <w:b/>
                <w:bCs/>
                <w:i/>
                <w:color w:val="000000"/>
                <w:sz w:val="24"/>
                <w:szCs w:val="24"/>
              </w:rPr>
              <w:t xml:space="preserve">Номер и дата </w:t>
            </w:r>
            <w:proofErr w:type="spellStart"/>
            <w:proofErr w:type="gramStart"/>
            <w:r w:rsidRPr="00353F5F">
              <w:rPr>
                <w:rFonts w:eastAsiaTheme="minorHAnsi"/>
                <w:b/>
                <w:bCs/>
                <w:i/>
                <w:color w:val="000000"/>
                <w:sz w:val="24"/>
                <w:szCs w:val="24"/>
              </w:rPr>
              <w:t>государствен</w:t>
            </w:r>
            <w:proofErr w:type="spellEnd"/>
            <w:r w:rsidRPr="00353F5F">
              <w:rPr>
                <w:rFonts w:eastAsiaTheme="minorHAnsi"/>
                <w:b/>
                <w:bCs/>
                <w:i/>
                <w:color w:val="000000"/>
                <w:sz w:val="24"/>
                <w:szCs w:val="24"/>
              </w:rPr>
              <w:t>-ной</w:t>
            </w:r>
            <w:proofErr w:type="gramEnd"/>
            <w:r w:rsidRPr="00353F5F">
              <w:rPr>
                <w:rFonts w:eastAsiaTheme="minorHAnsi"/>
                <w:b/>
                <w:bCs/>
                <w:i/>
                <w:color w:val="000000"/>
                <w:sz w:val="24"/>
                <w:szCs w:val="24"/>
              </w:rPr>
              <w:t xml:space="preserve"> регистрации выпуска</w:t>
            </w:r>
            <w:r w:rsidRPr="00353F5F">
              <w:t xml:space="preserve"> </w:t>
            </w:r>
            <w:r w:rsidRPr="00353F5F">
              <w:rPr>
                <w:rFonts w:eastAsiaTheme="minorHAnsi"/>
                <w:b/>
                <w:bCs/>
                <w:i/>
                <w:color w:val="000000"/>
                <w:sz w:val="24"/>
                <w:szCs w:val="24"/>
              </w:rPr>
              <w:t>ценных бумаг</w:t>
            </w:r>
          </w:p>
        </w:tc>
        <w:tc>
          <w:tcPr>
            <w:cnfStyle w:val="000010000000" w:firstRow="0" w:lastRow="0" w:firstColumn="0" w:lastColumn="0" w:oddVBand="1" w:evenVBand="0" w:oddHBand="0" w:evenHBand="0" w:firstRowFirstColumn="0" w:firstRowLastColumn="0" w:lastRowFirstColumn="0" w:lastRowLastColumn="0"/>
            <w:tcW w:w="1559" w:type="dxa"/>
            <w:shd w:val="clear" w:color="auto" w:fill="FFFFFF" w:themeFill="background1"/>
          </w:tcPr>
          <w:p w14:paraId="678E9A3C" w14:textId="77777777" w:rsidR="00353F5F" w:rsidRPr="00353F5F" w:rsidRDefault="00353F5F" w:rsidP="00353F5F">
            <w:pPr>
              <w:autoSpaceDE w:val="0"/>
              <w:autoSpaceDN w:val="0"/>
              <w:adjustRightInd w:val="0"/>
              <w:spacing w:line="276" w:lineRule="auto"/>
              <w:jc w:val="center"/>
              <w:rPr>
                <w:rFonts w:eastAsiaTheme="minorHAnsi"/>
                <w:b/>
                <w:i/>
                <w:color w:val="000000"/>
                <w:sz w:val="24"/>
                <w:szCs w:val="24"/>
              </w:rPr>
            </w:pPr>
            <w:r w:rsidRPr="00353F5F">
              <w:rPr>
                <w:rFonts w:eastAsiaTheme="minorHAnsi"/>
                <w:b/>
                <w:bCs/>
                <w:i/>
                <w:color w:val="000000"/>
                <w:sz w:val="24"/>
                <w:szCs w:val="24"/>
              </w:rPr>
              <w:t xml:space="preserve">Дата </w:t>
            </w:r>
            <w:proofErr w:type="spellStart"/>
            <w:proofErr w:type="gramStart"/>
            <w:r w:rsidRPr="00353F5F">
              <w:rPr>
                <w:rFonts w:eastAsiaTheme="minorHAnsi"/>
                <w:b/>
                <w:bCs/>
                <w:i/>
                <w:color w:val="000000"/>
                <w:sz w:val="24"/>
                <w:szCs w:val="24"/>
              </w:rPr>
              <w:t>регист</w:t>
            </w:r>
            <w:proofErr w:type="spellEnd"/>
            <w:r w:rsidRPr="00353F5F">
              <w:rPr>
                <w:rFonts w:eastAsiaTheme="minorHAnsi"/>
                <w:b/>
                <w:bCs/>
                <w:i/>
                <w:color w:val="000000"/>
                <w:sz w:val="24"/>
                <w:szCs w:val="24"/>
              </w:rPr>
              <w:t>-рации</w:t>
            </w:r>
            <w:proofErr w:type="gramEnd"/>
            <w:r w:rsidRPr="00353F5F">
              <w:rPr>
                <w:rFonts w:eastAsiaTheme="minorHAnsi"/>
                <w:b/>
                <w:bCs/>
                <w:i/>
                <w:color w:val="000000"/>
                <w:sz w:val="24"/>
                <w:szCs w:val="24"/>
              </w:rPr>
              <w:t xml:space="preserve"> отчета об итогах выпуска</w:t>
            </w:r>
            <w:r w:rsidRPr="00353F5F">
              <w:rPr>
                <w:b/>
                <w:bCs/>
                <w:color w:val="002060"/>
              </w:rPr>
              <w:t xml:space="preserve"> </w:t>
            </w:r>
            <w:r w:rsidRPr="00353F5F">
              <w:rPr>
                <w:rFonts w:eastAsiaTheme="minorHAnsi"/>
                <w:b/>
                <w:bCs/>
                <w:i/>
                <w:color w:val="000000"/>
                <w:sz w:val="24"/>
                <w:szCs w:val="24"/>
              </w:rPr>
              <w:t>ценных бумаг</w:t>
            </w:r>
          </w:p>
        </w:tc>
        <w:tc>
          <w:tcPr>
            <w:tcW w:w="1418" w:type="dxa"/>
            <w:shd w:val="clear" w:color="auto" w:fill="FFFFFF" w:themeFill="background1"/>
          </w:tcPr>
          <w:p w14:paraId="64BFCB6F" w14:textId="77777777" w:rsidR="00353F5F" w:rsidRPr="00353F5F" w:rsidRDefault="00353F5F" w:rsidP="00353F5F">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eastAsiaTheme="minorHAnsi"/>
                <w:b/>
                <w:i/>
                <w:color w:val="000000"/>
                <w:sz w:val="24"/>
                <w:szCs w:val="24"/>
              </w:rPr>
            </w:pPr>
            <w:r w:rsidRPr="00353F5F">
              <w:rPr>
                <w:rFonts w:eastAsiaTheme="minorHAnsi"/>
                <w:b/>
                <w:bCs/>
                <w:i/>
                <w:color w:val="000000"/>
                <w:sz w:val="24"/>
                <w:szCs w:val="24"/>
              </w:rPr>
              <w:t>Кол-во акций в выпуске</w:t>
            </w:r>
            <w:r w:rsidRPr="00353F5F">
              <w:t xml:space="preserve"> </w:t>
            </w:r>
            <w:r w:rsidRPr="00353F5F">
              <w:rPr>
                <w:rFonts w:eastAsiaTheme="minorHAnsi"/>
                <w:b/>
                <w:bCs/>
                <w:i/>
                <w:color w:val="000000"/>
                <w:sz w:val="24"/>
                <w:szCs w:val="24"/>
              </w:rPr>
              <w:t>ценных бумаг</w:t>
            </w:r>
          </w:p>
        </w:tc>
        <w:tc>
          <w:tcPr>
            <w:cnfStyle w:val="000010000000" w:firstRow="0" w:lastRow="0" w:firstColumn="0" w:lastColumn="0" w:oddVBand="1" w:evenVBand="0" w:oddHBand="0" w:evenHBand="0" w:firstRowFirstColumn="0" w:firstRowLastColumn="0" w:lastRowFirstColumn="0" w:lastRowLastColumn="0"/>
            <w:tcW w:w="1417" w:type="dxa"/>
            <w:shd w:val="clear" w:color="auto" w:fill="FFFFFF" w:themeFill="background1"/>
          </w:tcPr>
          <w:p w14:paraId="2CEC40C9" w14:textId="77777777" w:rsidR="00353F5F" w:rsidRPr="00353F5F" w:rsidRDefault="00353F5F" w:rsidP="00353F5F">
            <w:pPr>
              <w:autoSpaceDE w:val="0"/>
              <w:autoSpaceDN w:val="0"/>
              <w:adjustRightInd w:val="0"/>
              <w:spacing w:line="276" w:lineRule="auto"/>
              <w:jc w:val="center"/>
              <w:rPr>
                <w:rFonts w:eastAsiaTheme="minorHAnsi"/>
                <w:b/>
                <w:i/>
                <w:color w:val="000000"/>
                <w:sz w:val="24"/>
                <w:szCs w:val="24"/>
              </w:rPr>
            </w:pPr>
            <w:proofErr w:type="spellStart"/>
            <w:proofErr w:type="gramStart"/>
            <w:r w:rsidRPr="00353F5F">
              <w:rPr>
                <w:rFonts w:eastAsiaTheme="minorHAnsi"/>
                <w:b/>
                <w:bCs/>
                <w:i/>
                <w:color w:val="000000"/>
                <w:sz w:val="24"/>
                <w:szCs w:val="24"/>
              </w:rPr>
              <w:t>Номиналь-ная</w:t>
            </w:r>
            <w:proofErr w:type="spellEnd"/>
            <w:proofErr w:type="gramEnd"/>
            <w:r w:rsidRPr="00353F5F">
              <w:rPr>
                <w:rFonts w:eastAsiaTheme="minorHAnsi"/>
                <w:b/>
                <w:bCs/>
                <w:i/>
                <w:color w:val="000000"/>
                <w:sz w:val="24"/>
                <w:szCs w:val="24"/>
              </w:rPr>
              <w:t xml:space="preserve"> </w:t>
            </w:r>
            <w:proofErr w:type="spellStart"/>
            <w:r w:rsidRPr="00353F5F">
              <w:rPr>
                <w:rFonts w:eastAsiaTheme="minorHAnsi"/>
                <w:b/>
                <w:bCs/>
                <w:i/>
                <w:color w:val="000000"/>
                <w:sz w:val="24"/>
                <w:szCs w:val="24"/>
              </w:rPr>
              <w:t>стои-мость</w:t>
            </w:r>
            <w:proofErr w:type="spellEnd"/>
            <w:r w:rsidRPr="00353F5F">
              <w:rPr>
                <w:rFonts w:eastAsiaTheme="minorHAnsi"/>
                <w:b/>
                <w:bCs/>
                <w:i/>
                <w:color w:val="000000"/>
                <w:sz w:val="24"/>
                <w:szCs w:val="24"/>
              </w:rPr>
              <w:t xml:space="preserve"> ценной бумаги,</w:t>
            </w:r>
            <w:r w:rsidRPr="00353F5F">
              <w:rPr>
                <w:rFonts w:eastAsiaTheme="minorHAnsi"/>
                <w:b/>
                <w:i/>
                <w:color w:val="000000"/>
                <w:sz w:val="24"/>
                <w:szCs w:val="24"/>
              </w:rPr>
              <w:t xml:space="preserve"> </w:t>
            </w:r>
            <w:r w:rsidRPr="00353F5F">
              <w:rPr>
                <w:rFonts w:eastAsiaTheme="minorHAnsi"/>
                <w:b/>
                <w:bCs/>
                <w:i/>
                <w:color w:val="000000"/>
                <w:sz w:val="24"/>
                <w:szCs w:val="24"/>
              </w:rPr>
              <w:t>руб.</w:t>
            </w:r>
          </w:p>
        </w:tc>
        <w:tc>
          <w:tcPr>
            <w:tcW w:w="1559" w:type="dxa"/>
            <w:shd w:val="clear" w:color="auto" w:fill="FFFFFF" w:themeFill="background1"/>
          </w:tcPr>
          <w:p w14:paraId="7E7E223A" w14:textId="77777777" w:rsidR="00353F5F" w:rsidRPr="00353F5F" w:rsidRDefault="00353F5F" w:rsidP="00353F5F">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eastAsiaTheme="minorHAnsi"/>
                <w:b/>
                <w:i/>
                <w:color w:val="000000"/>
                <w:sz w:val="24"/>
                <w:szCs w:val="24"/>
              </w:rPr>
            </w:pPr>
            <w:r w:rsidRPr="00353F5F">
              <w:rPr>
                <w:rFonts w:eastAsiaTheme="minorHAnsi"/>
                <w:b/>
                <w:bCs/>
                <w:i/>
                <w:color w:val="000000"/>
                <w:sz w:val="24"/>
                <w:szCs w:val="24"/>
              </w:rPr>
              <w:t xml:space="preserve">Дата </w:t>
            </w:r>
            <w:proofErr w:type="gramStart"/>
            <w:r w:rsidRPr="00353F5F">
              <w:rPr>
                <w:rFonts w:eastAsiaTheme="minorHAnsi"/>
                <w:b/>
                <w:bCs/>
                <w:i/>
                <w:color w:val="000000"/>
                <w:sz w:val="24"/>
                <w:szCs w:val="24"/>
              </w:rPr>
              <w:t>регистра-</w:t>
            </w:r>
            <w:proofErr w:type="spellStart"/>
            <w:r w:rsidRPr="00353F5F">
              <w:rPr>
                <w:rFonts w:eastAsiaTheme="minorHAnsi"/>
                <w:b/>
                <w:bCs/>
                <w:i/>
                <w:color w:val="000000"/>
                <w:sz w:val="24"/>
                <w:szCs w:val="24"/>
              </w:rPr>
              <w:t>ции</w:t>
            </w:r>
            <w:proofErr w:type="spellEnd"/>
            <w:proofErr w:type="gramEnd"/>
            <w:r w:rsidRPr="00353F5F">
              <w:rPr>
                <w:rFonts w:eastAsiaTheme="minorHAnsi"/>
                <w:b/>
                <w:bCs/>
                <w:i/>
                <w:color w:val="000000"/>
                <w:sz w:val="24"/>
                <w:szCs w:val="24"/>
              </w:rPr>
              <w:t xml:space="preserve"> плана </w:t>
            </w:r>
            <w:proofErr w:type="spellStart"/>
            <w:r w:rsidRPr="00353F5F">
              <w:rPr>
                <w:rFonts w:eastAsiaTheme="minorHAnsi"/>
                <w:b/>
                <w:bCs/>
                <w:i/>
                <w:color w:val="000000"/>
                <w:sz w:val="24"/>
                <w:szCs w:val="24"/>
              </w:rPr>
              <w:t>привати-зации</w:t>
            </w:r>
            <w:proofErr w:type="spellEnd"/>
            <w:r w:rsidRPr="00353F5F">
              <w:rPr>
                <w:rFonts w:eastAsiaTheme="minorHAnsi"/>
                <w:b/>
                <w:bCs/>
                <w:i/>
                <w:color w:val="000000"/>
                <w:sz w:val="24"/>
                <w:szCs w:val="24"/>
              </w:rPr>
              <w:t xml:space="preserve"> / проспекта ценных бумаг</w:t>
            </w:r>
          </w:p>
        </w:tc>
      </w:tr>
      <w:tr w:rsidR="00353F5F" w:rsidRPr="00353F5F" w14:paraId="345D9AAA" w14:textId="77777777" w:rsidTr="00C05D9D">
        <w:trPr>
          <w:trHeight w:val="227"/>
        </w:trPr>
        <w:tc>
          <w:tcPr>
            <w:cnfStyle w:val="000010000000" w:firstRow="0" w:lastRow="0" w:firstColumn="0" w:lastColumn="0" w:oddVBand="1" w:evenVBand="0" w:oddHBand="0" w:evenHBand="0" w:firstRowFirstColumn="0" w:firstRowLastColumn="0" w:lastRowFirstColumn="0" w:lastRowLastColumn="0"/>
            <w:tcW w:w="9639" w:type="dxa"/>
            <w:gridSpan w:val="6"/>
            <w:tcBorders>
              <w:bottom w:val="single" w:sz="8" w:space="0" w:color="7BA0CD" w:themeColor="accent1" w:themeTint="BF"/>
            </w:tcBorders>
            <w:shd w:val="clear" w:color="auto" w:fill="DBE5F1" w:themeFill="accent1" w:themeFillTint="33"/>
          </w:tcPr>
          <w:p w14:paraId="77FCB2A0" w14:textId="77777777" w:rsidR="00353F5F" w:rsidRPr="00353F5F" w:rsidRDefault="00353F5F" w:rsidP="00353F5F">
            <w:pPr>
              <w:autoSpaceDE w:val="0"/>
              <w:autoSpaceDN w:val="0"/>
              <w:adjustRightInd w:val="0"/>
              <w:spacing w:line="276" w:lineRule="auto"/>
              <w:jc w:val="both"/>
              <w:rPr>
                <w:rFonts w:eastAsiaTheme="minorHAnsi"/>
                <w:sz w:val="24"/>
                <w:szCs w:val="24"/>
              </w:rPr>
            </w:pPr>
            <w:r w:rsidRPr="00353F5F">
              <w:rPr>
                <w:rFonts w:eastAsiaTheme="minorHAnsi"/>
                <w:b/>
                <w:sz w:val="24"/>
                <w:szCs w:val="24"/>
                <w:u w:val="single"/>
              </w:rPr>
              <w:t>1.</w:t>
            </w:r>
            <w:r w:rsidRPr="00353F5F">
              <w:rPr>
                <w:rFonts w:eastAsiaTheme="minorHAnsi"/>
                <w:sz w:val="24"/>
                <w:szCs w:val="24"/>
              </w:rPr>
              <w:t xml:space="preserve"> Выпуск </w:t>
            </w:r>
            <w:r w:rsidRPr="00353F5F">
              <w:rPr>
                <w:rFonts w:eastAsiaTheme="minorHAnsi"/>
                <w:b/>
                <w:i/>
                <w:sz w:val="24"/>
                <w:szCs w:val="24"/>
              </w:rPr>
              <w:t>акций</w:t>
            </w:r>
            <w:r w:rsidRPr="00353F5F">
              <w:rPr>
                <w:rFonts w:eastAsiaTheme="minorHAnsi"/>
                <w:sz w:val="24"/>
                <w:szCs w:val="24"/>
              </w:rPr>
              <w:t xml:space="preserve"> </w:t>
            </w:r>
            <w:r w:rsidRPr="00353F5F">
              <w:rPr>
                <w:rFonts w:eastAsiaTheme="minorHAnsi"/>
                <w:i/>
                <w:sz w:val="24"/>
                <w:szCs w:val="24"/>
              </w:rPr>
              <w:t>обыкновенных именных бездокументарных</w:t>
            </w:r>
          </w:p>
        </w:tc>
      </w:tr>
      <w:tr w:rsidR="00353F5F" w:rsidRPr="00353F5F" w14:paraId="566E7137" w14:textId="77777777" w:rsidTr="00C05D9D">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1843" w:type="dxa"/>
            <w:tcBorders>
              <w:bottom w:val="single" w:sz="8" w:space="0" w:color="7BA0CD" w:themeColor="accent1" w:themeTint="BF"/>
            </w:tcBorders>
            <w:shd w:val="clear" w:color="auto" w:fill="FFFFFF" w:themeFill="background1"/>
          </w:tcPr>
          <w:p w14:paraId="06032CE0" w14:textId="77777777" w:rsidR="00353F5F" w:rsidRPr="00353F5F" w:rsidRDefault="00353F5F" w:rsidP="00353F5F">
            <w:pPr>
              <w:autoSpaceDE w:val="0"/>
              <w:autoSpaceDN w:val="0"/>
              <w:adjustRightInd w:val="0"/>
              <w:spacing w:line="276" w:lineRule="auto"/>
              <w:rPr>
                <w:rFonts w:eastAsiaTheme="minorHAnsi"/>
                <w:sz w:val="24"/>
                <w:szCs w:val="24"/>
              </w:rPr>
            </w:pPr>
          </w:p>
        </w:tc>
        <w:tc>
          <w:tcPr>
            <w:tcW w:w="1843" w:type="dxa"/>
            <w:tcBorders>
              <w:bottom w:val="single" w:sz="8" w:space="0" w:color="7BA0CD" w:themeColor="accent1" w:themeTint="BF"/>
            </w:tcBorders>
            <w:shd w:val="clear" w:color="auto" w:fill="FFFFFF" w:themeFill="background1"/>
          </w:tcPr>
          <w:p w14:paraId="42DD3AEE" w14:textId="77777777" w:rsidR="00353F5F" w:rsidRPr="00353F5F" w:rsidRDefault="00353F5F" w:rsidP="00353F5F">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eastAsiaTheme="minorHAnsi"/>
                <w:sz w:val="24"/>
                <w:szCs w:val="24"/>
              </w:rPr>
            </w:pPr>
            <w:r w:rsidRPr="00353F5F">
              <w:rPr>
                <w:rFonts w:eastAsiaTheme="minorHAnsi"/>
                <w:sz w:val="24"/>
                <w:szCs w:val="24"/>
              </w:rPr>
              <w:t xml:space="preserve">18-1-П-0517 от 29.06.1993 </w:t>
            </w:r>
          </w:p>
        </w:tc>
        <w:tc>
          <w:tcPr>
            <w:cnfStyle w:val="000010000000" w:firstRow="0" w:lastRow="0" w:firstColumn="0" w:lastColumn="0" w:oddVBand="1" w:evenVBand="0" w:oddHBand="0" w:evenHBand="0" w:firstRowFirstColumn="0" w:firstRowLastColumn="0" w:lastRowFirstColumn="0" w:lastRowLastColumn="0"/>
            <w:tcW w:w="1559" w:type="dxa"/>
            <w:tcBorders>
              <w:bottom w:val="single" w:sz="8" w:space="0" w:color="7BA0CD" w:themeColor="accent1" w:themeTint="BF"/>
            </w:tcBorders>
            <w:shd w:val="clear" w:color="auto" w:fill="FFFFFF" w:themeFill="background1"/>
          </w:tcPr>
          <w:p w14:paraId="3C2AA716" w14:textId="77777777" w:rsidR="00353F5F" w:rsidRPr="00353F5F" w:rsidRDefault="00353F5F" w:rsidP="00353F5F">
            <w:pPr>
              <w:autoSpaceDE w:val="0"/>
              <w:autoSpaceDN w:val="0"/>
              <w:adjustRightInd w:val="0"/>
              <w:spacing w:line="276" w:lineRule="auto"/>
              <w:jc w:val="center"/>
              <w:rPr>
                <w:rFonts w:eastAsiaTheme="minorHAnsi"/>
                <w:sz w:val="24"/>
                <w:szCs w:val="24"/>
              </w:rPr>
            </w:pPr>
            <w:r w:rsidRPr="00353F5F">
              <w:rPr>
                <w:rFonts w:eastAsiaTheme="minorHAnsi"/>
                <w:sz w:val="24"/>
                <w:szCs w:val="24"/>
              </w:rPr>
              <w:t xml:space="preserve">23.07.1993 </w:t>
            </w:r>
          </w:p>
        </w:tc>
        <w:tc>
          <w:tcPr>
            <w:tcW w:w="1418" w:type="dxa"/>
            <w:tcBorders>
              <w:bottom w:val="single" w:sz="8" w:space="0" w:color="7BA0CD" w:themeColor="accent1" w:themeTint="BF"/>
            </w:tcBorders>
            <w:shd w:val="clear" w:color="auto" w:fill="FFFFFF" w:themeFill="background1"/>
          </w:tcPr>
          <w:p w14:paraId="4B58BCAD" w14:textId="77777777" w:rsidR="00353F5F" w:rsidRPr="00353F5F" w:rsidRDefault="00353F5F" w:rsidP="00353F5F">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eastAsiaTheme="minorHAnsi"/>
                <w:sz w:val="24"/>
                <w:szCs w:val="24"/>
              </w:rPr>
            </w:pPr>
            <w:r w:rsidRPr="00353F5F">
              <w:rPr>
                <w:rFonts w:eastAsiaTheme="minorHAnsi"/>
                <w:sz w:val="24"/>
                <w:szCs w:val="24"/>
              </w:rPr>
              <w:t>67 597</w:t>
            </w:r>
          </w:p>
        </w:tc>
        <w:tc>
          <w:tcPr>
            <w:cnfStyle w:val="000010000000" w:firstRow="0" w:lastRow="0" w:firstColumn="0" w:lastColumn="0" w:oddVBand="1" w:evenVBand="0" w:oddHBand="0" w:evenHBand="0" w:firstRowFirstColumn="0" w:firstRowLastColumn="0" w:lastRowFirstColumn="0" w:lastRowLastColumn="0"/>
            <w:tcW w:w="1417" w:type="dxa"/>
            <w:tcBorders>
              <w:bottom w:val="single" w:sz="8" w:space="0" w:color="7BA0CD" w:themeColor="accent1" w:themeTint="BF"/>
            </w:tcBorders>
            <w:shd w:val="clear" w:color="auto" w:fill="FFFFFF" w:themeFill="background1"/>
          </w:tcPr>
          <w:p w14:paraId="264B0FD7" w14:textId="77777777" w:rsidR="00353F5F" w:rsidRPr="00353F5F" w:rsidRDefault="00353F5F" w:rsidP="00353F5F">
            <w:pPr>
              <w:autoSpaceDE w:val="0"/>
              <w:autoSpaceDN w:val="0"/>
              <w:adjustRightInd w:val="0"/>
              <w:spacing w:line="276" w:lineRule="auto"/>
              <w:jc w:val="center"/>
              <w:rPr>
                <w:rFonts w:eastAsiaTheme="minorHAnsi"/>
                <w:sz w:val="24"/>
                <w:szCs w:val="24"/>
              </w:rPr>
            </w:pPr>
            <w:r w:rsidRPr="00353F5F">
              <w:rPr>
                <w:rFonts w:eastAsiaTheme="minorHAnsi"/>
                <w:sz w:val="24"/>
                <w:szCs w:val="24"/>
              </w:rPr>
              <w:t>1 000</w:t>
            </w:r>
          </w:p>
        </w:tc>
        <w:tc>
          <w:tcPr>
            <w:tcW w:w="1559" w:type="dxa"/>
            <w:tcBorders>
              <w:bottom w:val="single" w:sz="8" w:space="0" w:color="7BA0CD" w:themeColor="accent1" w:themeTint="BF"/>
            </w:tcBorders>
            <w:shd w:val="clear" w:color="auto" w:fill="FFFFFF" w:themeFill="background1"/>
          </w:tcPr>
          <w:p w14:paraId="28AB8087" w14:textId="77777777" w:rsidR="00353F5F" w:rsidRPr="00353F5F" w:rsidRDefault="00353F5F" w:rsidP="00353F5F">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eastAsiaTheme="minorHAnsi"/>
                <w:sz w:val="24"/>
                <w:szCs w:val="24"/>
              </w:rPr>
            </w:pPr>
            <w:r w:rsidRPr="00353F5F">
              <w:rPr>
                <w:rFonts w:eastAsiaTheme="minorHAnsi"/>
                <w:sz w:val="24"/>
                <w:szCs w:val="24"/>
              </w:rPr>
              <w:t xml:space="preserve">29.06.1993 </w:t>
            </w:r>
          </w:p>
        </w:tc>
      </w:tr>
      <w:tr w:rsidR="00353F5F" w:rsidRPr="00353F5F" w14:paraId="4A43685D" w14:textId="77777777" w:rsidTr="00C05D9D">
        <w:trPr>
          <w:trHeight w:val="353"/>
        </w:trPr>
        <w:tc>
          <w:tcPr>
            <w:cnfStyle w:val="000010000000" w:firstRow="0" w:lastRow="0" w:firstColumn="0" w:lastColumn="0" w:oddVBand="1" w:evenVBand="0" w:oddHBand="0" w:evenHBand="0" w:firstRowFirstColumn="0" w:firstRowLastColumn="0" w:lastRowFirstColumn="0" w:lastRowLastColumn="0"/>
            <w:tcW w:w="9639" w:type="dxa"/>
            <w:gridSpan w:val="6"/>
            <w:tcBorders>
              <w:bottom w:val="single" w:sz="4" w:space="0" w:color="auto"/>
            </w:tcBorders>
            <w:shd w:val="clear" w:color="auto" w:fill="B8CCE4" w:themeFill="accent1" w:themeFillTint="66"/>
          </w:tcPr>
          <w:p w14:paraId="65FA3155" w14:textId="77777777" w:rsidR="00353F5F" w:rsidRPr="00353F5F" w:rsidRDefault="00353F5F" w:rsidP="00353F5F">
            <w:pPr>
              <w:autoSpaceDE w:val="0"/>
              <w:autoSpaceDN w:val="0"/>
              <w:adjustRightInd w:val="0"/>
              <w:spacing w:line="276" w:lineRule="auto"/>
              <w:jc w:val="both"/>
              <w:rPr>
                <w:rFonts w:eastAsiaTheme="minorHAnsi"/>
                <w:color w:val="000000"/>
                <w:sz w:val="24"/>
                <w:szCs w:val="24"/>
              </w:rPr>
            </w:pPr>
            <w:r w:rsidRPr="00353F5F">
              <w:rPr>
                <w:rFonts w:eastAsiaTheme="minorHAnsi"/>
                <w:b/>
                <w:color w:val="000000"/>
                <w:sz w:val="24"/>
                <w:szCs w:val="24"/>
                <w:u w:val="single"/>
              </w:rPr>
              <w:t>2.</w:t>
            </w:r>
            <w:r w:rsidRPr="00353F5F">
              <w:rPr>
                <w:rFonts w:eastAsiaTheme="minorHAnsi"/>
                <w:color w:val="000000"/>
                <w:sz w:val="24"/>
                <w:szCs w:val="24"/>
              </w:rPr>
              <w:t xml:space="preserve"> </w:t>
            </w:r>
            <w:r w:rsidRPr="00353F5F">
              <w:rPr>
                <w:rFonts w:eastAsiaTheme="minorHAnsi"/>
                <w:i/>
                <w:color w:val="000000"/>
                <w:sz w:val="24"/>
                <w:szCs w:val="24"/>
              </w:rPr>
              <w:t>Конвертация при дроблении</w:t>
            </w:r>
            <w:r w:rsidRPr="00353F5F">
              <w:rPr>
                <w:rFonts w:eastAsiaTheme="minorHAnsi"/>
                <w:color w:val="000000"/>
                <w:sz w:val="24"/>
                <w:szCs w:val="24"/>
              </w:rPr>
              <w:t xml:space="preserve"> </w:t>
            </w:r>
            <w:r w:rsidRPr="00353F5F">
              <w:rPr>
                <w:rFonts w:eastAsiaTheme="minorHAnsi"/>
                <w:b/>
                <w:i/>
                <w:color w:val="000000"/>
                <w:sz w:val="24"/>
                <w:szCs w:val="24"/>
              </w:rPr>
              <w:t>акций</w:t>
            </w:r>
            <w:r w:rsidRPr="00353F5F">
              <w:rPr>
                <w:rFonts w:eastAsiaTheme="minorHAnsi"/>
                <w:color w:val="000000"/>
                <w:sz w:val="24"/>
                <w:szCs w:val="24"/>
              </w:rPr>
              <w:t xml:space="preserve"> </w:t>
            </w:r>
            <w:r w:rsidRPr="00353F5F">
              <w:rPr>
                <w:rFonts w:eastAsiaTheme="minorHAnsi"/>
                <w:i/>
                <w:color w:val="000000"/>
                <w:sz w:val="24"/>
                <w:szCs w:val="24"/>
              </w:rPr>
              <w:t>обыкновенных именных бездокументарных</w:t>
            </w:r>
            <w:r w:rsidRPr="00353F5F">
              <w:rPr>
                <w:rFonts w:eastAsiaTheme="minorHAnsi"/>
                <w:color w:val="000000"/>
                <w:sz w:val="24"/>
                <w:szCs w:val="24"/>
              </w:rPr>
              <w:t xml:space="preserve"> путем осуществления нового выпуска</w:t>
            </w:r>
            <w:r w:rsidRPr="00353F5F">
              <w:rPr>
                <w:rFonts w:eastAsiaTheme="minorHAnsi"/>
                <w:b/>
                <w:i/>
                <w:color w:val="000000"/>
                <w:sz w:val="24"/>
                <w:szCs w:val="24"/>
              </w:rPr>
              <w:t xml:space="preserve"> акций</w:t>
            </w:r>
            <w:r w:rsidRPr="00353F5F">
              <w:rPr>
                <w:rFonts w:eastAsiaTheme="minorHAnsi"/>
                <w:color w:val="000000"/>
                <w:sz w:val="24"/>
                <w:szCs w:val="24"/>
              </w:rPr>
              <w:t xml:space="preserve"> </w:t>
            </w:r>
            <w:r w:rsidRPr="00353F5F">
              <w:rPr>
                <w:rFonts w:eastAsiaTheme="minorHAnsi"/>
                <w:i/>
                <w:color w:val="000000"/>
                <w:sz w:val="24"/>
                <w:szCs w:val="24"/>
              </w:rPr>
              <w:t>обыкновенных именных бездокументарных</w:t>
            </w:r>
            <w:r w:rsidRPr="00353F5F">
              <w:rPr>
                <w:rFonts w:eastAsiaTheme="minorHAnsi"/>
                <w:color w:val="000000"/>
                <w:sz w:val="24"/>
                <w:szCs w:val="24"/>
              </w:rPr>
              <w:t xml:space="preserve"> с меньшей номинальной стоимостью без изменения величины уставного капитала Общества</w:t>
            </w:r>
          </w:p>
        </w:tc>
      </w:tr>
      <w:tr w:rsidR="00353F5F" w:rsidRPr="00353F5F" w14:paraId="3F0904BB" w14:textId="77777777" w:rsidTr="00C05D9D">
        <w:trPr>
          <w:cnfStyle w:val="000000100000" w:firstRow="0" w:lastRow="0" w:firstColumn="0" w:lastColumn="0" w:oddVBand="0" w:evenVBand="0" w:oddHBand="1" w:evenHBand="0" w:firstRowFirstColumn="0" w:firstRowLastColumn="0" w:lastRowFirstColumn="0" w:lastRowLastColumn="0"/>
          <w:trHeight w:val="353"/>
        </w:trPr>
        <w:tc>
          <w:tcPr>
            <w:cnfStyle w:val="000010000000" w:firstRow="0" w:lastRow="0" w:firstColumn="0" w:lastColumn="0" w:oddVBand="1" w:evenVBand="0" w:oddHBand="0" w:evenHBand="0" w:firstRowFirstColumn="0" w:firstRowLastColumn="0" w:lastRowFirstColumn="0" w:lastRowLastColumn="0"/>
            <w:tcW w:w="1843" w:type="dxa"/>
            <w:tcBorders>
              <w:bottom w:val="single" w:sz="4" w:space="0" w:color="auto"/>
            </w:tcBorders>
            <w:shd w:val="clear" w:color="auto" w:fill="FFFFFF" w:themeFill="background1"/>
          </w:tcPr>
          <w:p w14:paraId="17079380" w14:textId="77777777" w:rsidR="00353F5F" w:rsidRPr="00353F5F" w:rsidRDefault="00353F5F" w:rsidP="00353F5F">
            <w:pPr>
              <w:autoSpaceDE w:val="0"/>
              <w:autoSpaceDN w:val="0"/>
              <w:adjustRightInd w:val="0"/>
              <w:spacing w:line="276" w:lineRule="auto"/>
              <w:rPr>
                <w:rFonts w:eastAsiaTheme="minorHAnsi"/>
                <w:color w:val="000000"/>
                <w:sz w:val="24"/>
                <w:szCs w:val="24"/>
              </w:rPr>
            </w:pPr>
          </w:p>
        </w:tc>
        <w:tc>
          <w:tcPr>
            <w:tcW w:w="1843" w:type="dxa"/>
            <w:tcBorders>
              <w:bottom w:val="single" w:sz="4" w:space="0" w:color="auto"/>
            </w:tcBorders>
            <w:shd w:val="clear" w:color="auto" w:fill="FFFFFF" w:themeFill="background1"/>
          </w:tcPr>
          <w:p w14:paraId="18B25591" w14:textId="77777777" w:rsidR="00353F5F" w:rsidRPr="00353F5F" w:rsidRDefault="00353F5F" w:rsidP="00353F5F">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eastAsiaTheme="minorHAnsi"/>
                <w:color w:val="000000"/>
                <w:sz w:val="24"/>
                <w:szCs w:val="24"/>
              </w:rPr>
            </w:pPr>
            <w:r w:rsidRPr="00353F5F">
              <w:rPr>
                <w:rFonts w:eastAsiaTheme="minorHAnsi"/>
                <w:color w:val="000000"/>
                <w:sz w:val="24"/>
                <w:szCs w:val="24"/>
              </w:rPr>
              <w:t xml:space="preserve">1-03-35684-Е от 02.10.2015 </w:t>
            </w:r>
          </w:p>
        </w:tc>
        <w:tc>
          <w:tcPr>
            <w:cnfStyle w:val="000010000000" w:firstRow="0" w:lastRow="0" w:firstColumn="0" w:lastColumn="0" w:oddVBand="1" w:evenVBand="0" w:oddHBand="0" w:evenHBand="0" w:firstRowFirstColumn="0" w:firstRowLastColumn="0" w:lastRowFirstColumn="0" w:lastRowLastColumn="0"/>
            <w:tcW w:w="1559" w:type="dxa"/>
            <w:tcBorders>
              <w:bottom w:val="single" w:sz="4" w:space="0" w:color="auto"/>
            </w:tcBorders>
            <w:shd w:val="clear" w:color="auto" w:fill="FFFFFF" w:themeFill="background1"/>
          </w:tcPr>
          <w:p w14:paraId="0C895AC5" w14:textId="77777777" w:rsidR="00353F5F" w:rsidRPr="00353F5F" w:rsidRDefault="00353F5F" w:rsidP="00353F5F">
            <w:pPr>
              <w:autoSpaceDE w:val="0"/>
              <w:autoSpaceDN w:val="0"/>
              <w:adjustRightInd w:val="0"/>
              <w:spacing w:line="276" w:lineRule="auto"/>
              <w:jc w:val="center"/>
              <w:rPr>
                <w:rFonts w:eastAsiaTheme="minorHAnsi"/>
                <w:color w:val="000000"/>
                <w:sz w:val="24"/>
                <w:szCs w:val="24"/>
              </w:rPr>
            </w:pPr>
            <w:r w:rsidRPr="00353F5F">
              <w:rPr>
                <w:rFonts w:eastAsiaTheme="minorHAnsi"/>
                <w:color w:val="000000"/>
                <w:sz w:val="24"/>
                <w:szCs w:val="24"/>
              </w:rPr>
              <w:t>03.11.2015</w:t>
            </w:r>
          </w:p>
        </w:tc>
        <w:tc>
          <w:tcPr>
            <w:tcW w:w="1418" w:type="dxa"/>
            <w:tcBorders>
              <w:bottom w:val="single" w:sz="4" w:space="0" w:color="auto"/>
            </w:tcBorders>
            <w:shd w:val="clear" w:color="auto" w:fill="FFFFFF" w:themeFill="background1"/>
          </w:tcPr>
          <w:p w14:paraId="0C6BE8CC" w14:textId="77777777" w:rsidR="00353F5F" w:rsidRPr="00353F5F" w:rsidRDefault="00353F5F" w:rsidP="00353F5F">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eastAsiaTheme="minorHAnsi"/>
                <w:color w:val="000000"/>
                <w:sz w:val="24"/>
                <w:szCs w:val="24"/>
              </w:rPr>
            </w:pPr>
            <w:r w:rsidRPr="00353F5F">
              <w:rPr>
                <w:rFonts w:eastAsiaTheme="minorHAnsi"/>
                <w:color w:val="000000"/>
                <w:sz w:val="24"/>
                <w:szCs w:val="24"/>
              </w:rPr>
              <w:t>67 597 000</w:t>
            </w:r>
          </w:p>
        </w:tc>
        <w:tc>
          <w:tcPr>
            <w:cnfStyle w:val="000010000000" w:firstRow="0" w:lastRow="0" w:firstColumn="0" w:lastColumn="0" w:oddVBand="1" w:evenVBand="0" w:oddHBand="0" w:evenHBand="0" w:firstRowFirstColumn="0" w:firstRowLastColumn="0" w:lastRowFirstColumn="0" w:lastRowLastColumn="0"/>
            <w:tcW w:w="1417" w:type="dxa"/>
            <w:tcBorders>
              <w:bottom w:val="single" w:sz="4" w:space="0" w:color="auto"/>
            </w:tcBorders>
            <w:shd w:val="clear" w:color="auto" w:fill="FFFFFF" w:themeFill="background1"/>
          </w:tcPr>
          <w:p w14:paraId="22CE9A8D" w14:textId="77777777" w:rsidR="00353F5F" w:rsidRPr="00353F5F" w:rsidRDefault="00353F5F" w:rsidP="00353F5F">
            <w:pPr>
              <w:autoSpaceDE w:val="0"/>
              <w:autoSpaceDN w:val="0"/>
              <w:adjustRightInd w:val="0"/>
              <w:spacing w:line="276" w:lineRule="auto"/>
              <w:jc w:val="center"/>
              <w:rPr>
                <w:rFonts w:eastAsiaTheme="minorHAnsi"/>
                <w:color w:val="000000"/>
                <w:sz w:val="24"/>
                <w:szCs w:val="24"/>
              </w:rPr>
            </w:pPr>
            <w:r w:rsidRPr="00353F5F">
              <w:rPr>
                <w:rFonts w:eastAsiaTheme="minorHAnsi"/>
                <w:color w:val="000000"/>
                <w:sz w:val="24"/>
                <w:szCs w:val="24"/>
              </w:rPr>
              <w:t>1</w:t>
            </w:r>
          </w:p>
        </w:tc>
        <w:tc>
          <w:tcPr>
            <w:tcW w:w="1559" w:type="dxa"/>
            <w:tcBorders>
              <w:bottom w:val="single" w:sz="4" w:space="0" w:color="auto"/>
            </w:tcBorders>
            <w:shd w:val="clear" w:color="auto" w:fill="FFFFFF" w:themeFill="background1"/>
          </w:tcPr>
          <w:p w14:paraId="6B0BCECA" w14:textId="77777777" w:rsidR="00353F5F" w:rsidRPr="00353F5F" w:rsidRDefault="00353F5F" w:rsidP="00353F5F">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eastAsiaTheme="minorHAnsi"/>
                <w:color w:val="000000"/>
                <w:sz w:val="24"/>
                <w:szCs w:val="24"/>
              </w:rPr>
            </w:pPr>
            <w:r w:rsidRPr="00353F5F">
              <w:rPr>
                <w:rFonts w:eastAsiaTheme="minorHAnsi"/>
                <w:color w:val="000000"/>
                <w:sz w:val="24"/>
                <w:szCs w:val="24"/>
              </w:rPr>
              <w:t xml:space="preserve">02.10.2015 </w:t>
            </w:r>
          </w:p>
        </w:tc>
      </w:tr>
    </w:tbl>
    <w:p w14:paraId="5807629B" w14:textId="77777777" w:rsidR="00353F5F" w:rsidRPr="00353F5F" w:rsidRDefault="00353F5F" w:rsidP="00353F5F">
      <w:pPr>
        <w:spacing w:line="276" w:lineRule="auto"/>
        <w:ind w:left="1069"/>
        <w:jc w:val="both"/>
        <w:rPr>
          <w:b/>
          <w:bCs/>
          <w:color w:val="002060"/>
          <w:sz w:val="24"/>
        </w:rPr>
      </w:pPr>
    </w:p>
    <w:p w14:paraId="2E5ECAFF" w14:textId="77777777" w:rsidR="00353F5F" w:rsidRPr="00353F5F" w:rsidRDefault="00353F5F" w:rsidP="00123AD2">
      <w:pPr>
        <w:keepNext/>
        <w:keepLines/>
        <w:numPr>
          <w:ilvl w:val="0"/>
          <w:numId w:val="70"/>
        </w:numPr>
        <w:spacing w:before="200" w:line="276" w:lineRule="auto"/>
        <w:ind w:left="993" w:hanging="284"/>
        <w:jc w:val="both"/>
        <w:outlineLvl w:val="1"/>
        <w:rPr>
          <w:b/>
          <w:bCs/>
          <w:color w:val="002060"/>
          <w:szCs w:val="24"/>
        </w:rPr>
      </w:pPr>
      <w:bookmarkStart w:id="83" w:name="_Toc68701207"/>
      <w:bookmarkStart w:id="84" w:name="_Toc68706011"/>
      <w:bookmarkStart w:id="85" w:name="_Toc68782455"/>
      <w:bookmarkStart w:id="86" w:name="_Toc103946654"/>
      <w:r w:rsidRPr="00353F5F">
        <w:rPr>
          <w:b/>
          <w:bCs/>
          <w:color w:val="002060"/>
          <w:szCs w:val="24"/>
        </w:rPr>
        <w:t>Состав акционерного капитала Общества</w:t>
      </w:r>
      <w:bookmarkEnd w:id="83"/>
      <w:bookmarkEnd w:id="84"/>
      <w:bookmarkEnd w:id="85"/>
      <w:bookmarkEnd w:id="86"/>
    </w:p>
    <w:p w14:paraId="059E67B1" w14:textId="77777777" w:rsidR="00353F5F" w:rsidRPr="00353F5F" w:rsidRDefault="00353F5F" w:rsidP="00353F5F">
      <w:pPr>
        <w:spacing w:line="276" w:lineRule="auto"/>
        <w:ind w:left="1069"/>
        <w:jc w:val="both"/>
        <w:rPr>
          <w:b/>
          <w:bCs/>
          <w:color w:val="002060"/>
          <w:sz w:val="24"/>
        </w:rPr>
      </w:pPr>
    </w:p>
    <w:p w14:paraId="28FC969E" w14:textId="4CD35800" w:rsidR="00353F5F" w:rsidRPr="00353F5F" w:rsidRDefault="00353F5F" w:rsidP="00353F5F">
      <w:pPr>
        <w:autoSpaceDE w:val="0"/>
        <w:autoSpaceDN w:val="0"/>
        <w:adjustRightInd w:val="0"/>
        <w:spacing w:line="276" w:lineRule="auto"/>
        <w:ind w:firstLine="709"/>
        <w:jc w:val="both"/>
        <w:rPr>
          <w:rFonts w:eastAsiaTheme="minorHAnsi"/>
          <w:color w:val="000000"/>
          <w:sz w:val="24"/>
          <w:szCs w:val="24"/>
          <w:lang w:eastAsia="en-US"/>
        </w:rPr>
      </w:pPr>
      <w:r w:rsidRPr="00353F5F">
        <w:rPr>
          <w:rFonts w:eastAsiaTheme="minorHAnsi"/>
          <w:color w:val="000000"/>
          <w:sz w:val="24"/>
          <w:szCs w:val="24"/>
          <w:lang w:eastAsia="en-US"/>
        </w:rPr>
        <w:t xml:space="preserve">По состоянию на 31.12.2021 уставный капитал ПАО </w:t>
      </w:r>
      <w:r w:rsidR="00387050">
        <w:rPr>
          <w:rFonts w:eastAsiaTheme="minorHAnsi"/>
          <w:color w:val="000000"/>
          <w:sz w:val="24"/>
          <w:szCs w:val="24"/>
          <w:lang w:eastAsia="en-US"/>
        </w:rPr>
        <w:t>«</w:t>
      </w:r>
      <w:r w:rsidRPr="00353F5F">
        <w:rPr>
          <w:rFonts w:eastAsiaTheme="minorHAnsi"/>
          <w:color w:val="000000"/>
          <w:sz w:val="24"/>
          <w:szCs w:val="24"/>
          <w:lang w:eastAsia="en-US"/>
        </w:rPr>
        <w:t>НКХП</w:t>
      </w:r>
      <w:r w:rsidR="00387050">
        <w:rPr>
          <w:rFonts w:eastAsiaTheme="minorHAnsi"/>
          <w:color w:val="000000"/>
          <w:sz w:val="24"/>
          <w:szCs w:val="24"/>
          <w:lang w:eastAsia="en-US"/>
        </w:rPr>
        <w:t>»</w:t>
      </w:r>
      <w:r w:rsidRPr="00353F5F">
        <w:rPr>
          <w:rFonts w:eastAsiaTheme="minorHAnsi"/>
          <w:color w:val="000000"/>
          <w:sz w:val="24"/>
          <w:szCs w:val="24"/>
          <w:lang w:eastAsia="en-US"/>
        </w:rPr>
        <w:t xml:space="preserve"> составляет </w:t>
      </w:r>
      <w:r w:rsidRPr="00353F5F">
        <w:rPr>
          <w:rFonts w:eastAsiaTheme="minorHAnsi"/>
          <w:bCs/>
          <w:i/>
          <w:iCs/>
          <w:color w:val="000000"/>
          <w:sz w:val="24"/>
          <w:szCs w:val="24"/>
          <w:lang w:eastAsia="en-US"/>
        </w:rPr>
        <w:t xml:space="preserve">67 597 000 (шестьдесят семь миллионов пятьсот девяносто семь тысяч) рублей. </w:t>
      </w:r>
    </w:p>
    <w:p w14:paraId="7D2AF067" w14:textId="77777777" w:rsidR="00353F5F" w:rsidRPr="00353F5F" w:rsidRDefault="00353F5F" w:rsidP="00353F5F">
      <w:pPr>
        <w:autoSpaceDE w:val="0"/>
        <w:autoSpaceDN w:val="0"/>
        <w:adjustRightInd w:val="0"/>
        <w:spacing w:line="276" w:lineRule="auto"/>
        <w:ind w:firstLine="709"/>
        <w:jc w:val="both"/>
        <w:rPr>
          <w:rFonts w:eastAsiaTheme="minorHAnsi"/>
          <w:color w:val="000000"/>
          <w:sz w:val="24"/>
          <w:szCs w:val="24"/>
          <w:lang w:eastAsia="en-US"/>
        </w:rPr>
      </w:pPr>
      <w:r w:rsidRPr="00353F5F">
        <w:rPr>
          <w:rFonts w:eastAsiaTheme="minorHAnsi"/>
          <w:color w:val="000000"/>
          <w:sz w:val="24"/>
          <w:szCs w:val="24"/>
          <w:lang w:eastAsia="en-US"/>
        </w:rPr>
        <w:t xml:space="preserve">Уставный капитал Общества разделен на </w:t>
      </w:r>
      <w:r w:rsidRPr="00353F5F">
        <w:rPr>
          <w:rFonts w:eastAsiaTheme="minorHAnsi"/>
          <w:i/>
          <w:color w:val="000000"/>
          <w:sz w:val="24"/>
          <w:szCs w:val="24"/>
          <w:lang w:eastAsia="en-US"/>
        </w:rPr>
        <w:t>обыкновенные именные бездокументарные акции</w:t>
      </w:r>
      <w:r w:rsidRPr="00353F5F">
        <w:rPr>
          <w:rFonts w:eastAsiaTheme="minorHAnsi"/>
          <w:color w:val="000000"/>
          <w:sz w:val="24"/>
          <w:szCs w:val="24"/>
          <w:lang w:eastAsia="en-US"/>
        </w:rPr>
        <w:t xml:space="preserve"> в количестве </w:t>
      </w:r>
      <w:r w:rsidRPr="00353F5F">
        <w:rPr>
          <w:rFonts w:eastAsiaTheme="minorHAnsi"/>
          <w:bCs/>
          <w:i/>
          <w:iCs/>
          <w:color w:val="000000"/>
          <w:sz w:val="24"/>
          <w:szCs w:val="24"/>
          <w:lang w:eastAsia="en-US"/>
        </w:rPr>
        <w:t>67 597 000 (шестьдесят семь миллионов пятьсот девяносто семь тысяч) штук</w:t>
      </w:r>
      <w:r w:rsidRPr="00353F5F">
        <w:rPr>
          <w:rFonts w:eastAsiaTheme="minorHAnsi"/>
          <w:color w:val="000000"/>
          <w:sz w:val="24"/>
          <w:szCs w:val="24"/>
          <w:lang w:eastAsia="en-US"/>
        </w:rPr>
        <w:t xml:space="preserve"> номинальной стоимостью </w:t>
      </w:r>
      <w:r w:rsidRPr="00353F5F">
        <w:rPr>
          <w:rFonts w:eastAsiaTheme="minorHAnsi"/>
          <w:bCs/>
          <w:i/>
          <w:iCs/>
          <w:color w:val="000000"/>
          <w:sz w:val="24"/>
          <w:szCs w:val="24"/>
          <w:lang w:eastAsia="en-US"/>
        </w:rPr>
        <w:t xml:space="preserve">1 (один) рубль </w:t>
      </w:r>
      <w:r w:rsidRPr="00353F5F">
        <w:rPr>
          <w:rFonts w:eastAsiaTheme="minorHAnsi"/>
          <w:color w:val="000000"/>
          <w:sz w:val="24"/>
          <w:szCs w:val="24"/>
          <w:lang w:eastAsia="en-US"/>
        </w:rPr>
        <w:t xml:space="preserve">каждая. Все акции Общества предоставляют ее владельцу-акционеру равные права. </w:t>
      </w:r>
    </w:p>
    <w:p w14:paraId="7355AAC8" w14:textId="77777777" w:rsidR="00353F5F" w:rsidRPr="00353F5F" w:rsidRDefault="00353F5F" w:rsidP="00353F5F">
      <w:pPr>
        <w:spacing w:line="276" w:lineRule="auto"/>
        <w:ind w:firstLine="709"/>
        <w:jc w:val="both"/>
        <w:rPr>
          <w:rFonts w:eastAsiaTheme="minorHAnsi"/>
          <w:sz w:val="24"/>
          <w:szCs w:val="24"/>
          <w:lang w:eastAsia="en-US"/>
        </w:rPr>
      </w:pPr>
      <w:r w:rsidRPr="00353F5F">
        <w:rPr>
          <w:rFonts w:eastAsiaTheme="minorHAnsi"/>
          <w:sz w:val="24"/>
          <w:szCs w:val="24"/>
          <w:lang w:eastAsia="en-US"/>
        </w:rPr>
        <w:t xml:space="preserve">В </w:t>
      </w:r>
      <w:proofErr w:type="gramStart"/>
      <w:r w:rsidRPr="00353F5F">
        <w:rPr>
          <w:rFonts w:eastAsiaTheme="minorHAnsi"/>
          <w:sz w:val="24"/>
          <w:szCs w:val="24"/>
          <w:lang w:eastAsia="en-US"/>
        </w:rPr>
        <w:t>соответствии</w:t>
      </w:r>
      <w:proofErr w:type="gramEnd"/>
      <w:r w:rsidRPr="00353F5F">
        <w:rPr>
          <w:rFonts w:eastAsiaTheme="minorHAnsi"/>
          <w:sz w:val="24"/>
          <w:szCs w:val="24"/>
          <w:lang w:eastAsia="en-US"/>
        </w:rPr>
        <w:t xml:space="preserve"> с Уставом Общество вправе разместить дополнительно к размещенным акциям </w:t>
      </w:r>
      <w:r w:rsidRPr="00353F5F">
        <w:rPr>
          <w:rFonts w:eastAsiaTheme="minorHAnsi"/>
          <w:bCs/>
          <w:i/>
          <w:iCs/>
          <w:sz w:val="24"/>
          <w:szCs w:val="24"/>
          <w:lang w:eastAsia="en-US"/>
        </w:rPr>
        <w:t xml:space="preserve">50 000 000 (пятьдесят миллионов) обыкновенных акций </w:t>
      </w:r>
      <w:r w:rsidRPr="00353F5F">
        <w:rPr>
          <w:rFonts w:eastAsiaTheme="minorHAnsi"/>
          <w:sz w:val="24"/>
          <w:szCs w:val="24"/>
          <w:lang w:eastAsia="en-US"/>
        </w:rPr>
        <w:t xml:space="preserve">номинальной стоимостью </w:t>
      </w:r>
      <w:r w:rsidRPr="00353F5F">
        <w:rPr>
          <w:rFonts w:eastAsiaTheme="minorHAnsi"/>
          <w:bCs/>
          <w:i/>
          <w:iCs/>
          <w:sz w:val="24"/>
          <w:szCs w:val="24"/>
          <w:lang w:eastAsia="en-US"/>
        </w:rPr>
        <w:t xml:space="preserve">1 (один) рубль </w:t>
      </w:r>
      <w:r w:rsidRPr="00353F5F">
        <w:rPr>
          <w:rFonts w:eastAsiaTheme="minorHAnsi"/>
          <w:sz w:val="24"/>
          <w:szCs w:val="24"/>
          <w:lang w:eastAsia="en-US"/>
        </w:rPr>
        <w:t>каждая.</w:t>
      </w:r>
    </w:p>
    <w:p w14:paraId="3885B52A" w14:textId="5A5814F7" w:rsidR="00353F5F" w:rsidRPr="00353F5F" w:rsidRDefault="00353F5F" w:rsidP="00353F5F">
      <w:pPr>
        <w:spacing w:line="276" w:lineRule="auto"/>
        <w:ind w:firstLine="709"/>
        <w:jc w:val="both"/>
        <w:rPr>
          <w:rFonts w:eastAsiaTheme="minorHAnsi"/>
          <w:sz w:val="24"/>
          <w:szCs w:val="24"/>
          <w:lang w:eastAsia="en-US"/>
        </w:rPr>
      </w:pPr>
      <w:r w:rsidRPr="00353F5F">
        <w:rPr>
          <w:rFonts w:eastAsiaTheme="minorHAnsi"/>
          <w:sz w:val="24"/>
          <w:szCs w:val="24"/>
          <w:lang w:eastAsia="en-US"/>
        </w:rPr>
        <w:t xml:space="preserve">Количество голосующих акций ПАО </w:t>
      </w:r>
      <w:r w:rsidR="00387050">
        <w:rPr>
          <w:rFonts w:eastAsiaTheme="minorHAnsi"/>
          <w:sz w:val="24"/>
          <w:szCs w:val="24"/>
          <w:lang w:eastAsia="en-US"/>
        </w:rPr>
        <w:t>«</w:t>
      </w:r>
      <w:r w:rsidRPr="00353F5F">
        <w:rPr>
          <w:rFonts w:eastAsiaTheme="minorHAnsi"/>
          <w:sz w:val="24"/>
          <w:szCs w:val="24"/>
          <w:lang w:eastAsia="en-US"/>
        </w:rPr>
        <w:t>НКХП</w:t>
      </w:r>
      <w:r w:rsidR="00387050">
        <w:rPr>
          <w:rFonts w:eastAsiaTheme="minorHAnsi"/>
          <w:sz w:val="24"/>
          <w:szCs w:val="24"/>
          <w:lang w:eastAsia="en-US"/>
        </w:rPr>
        <w:t>»</w:t>
      </w:r>
      <w:r w:rsidRPr="00353F5F">
        <w:rPr>
          <w:rFonts w:eastAsiaTheme="minorHAnsi"/>
          <w:sz w:val="24"/>
          <w:szCs w:val="24"/>
          <w:lang w:eastAsia="en-US"/>
        </w:rPr>
        <w:t xml:space="preserve"> составляет </w:t>
      </w:r>
      <w:r w:rsidRPr="00353F5F">
        <w:rPr>
          <w:rFonts w:eastAsiaTheme="minorHAnsi"/>
          <w:bCs/>
          <w:i/>
          <w:iCs/>
          <w:color w:val="000000"/>
          <w:sz w:val="24"/>
          <w:szCs w:val="24"/>
          <w:lang w:eastAsia="en-US"/>
        </w:rPr>
        <w:t>67 597 000 (шестьдесят семь миллионов пятьсот девяносто семь тысяч) штук</w:t>
      </w:r>
      <w:r w:rsidRPr="00353F5F">
        <w:rPr>
          <w:rFonts w:eastAsiaTheme="minorHAnsi"/>
          <w:sz w:val="24"/>
          <w:szCs w:val="24"/>
          <w:lang w:eastAsia="en-US"/>
        </w:rPr>
        <w:t xml:space="preserve">. В </w:t>
      </w:r>
      <w:proofErr w:type="gramStart"/>
      <w:r w:rsidRPr="00353F5F">
        <w:rPr>
          <w:rFonts w:eastAsiaTheme="minorHAnsi"/>
          <w:sz w:val="24"/>
          <w:szCs w:val="24"/>
          <w:lang w:eastAsia="en-US"/>
        </w:rPr>
        <w:t>распоряжении</w:t>
      </w:r>
      <w:proofErr w:type="gramEnd"/>
      <w:r w:rsidRPr="00353F5F">
        <w:rPr>
          <w:rFonts w:eastAsiaTheme="minorHAnsi"/>
          <w:sz w:val="24"/>
          <w:szCs w:val="24"/>
          <w:lang w:eastAsia="en-US"/>
        </w:rPr>
        <w:t xml:space="preserve"> Общества акций не имеется.</w:t>
      </w:r>
    </w:p>
    <w:p w14:paraId="7C83E57E" w14:textId="77777777" w:rsidR="00353F5F" w:rsidRPr="00353F5F" w:rsidRDefault="00353F5F" w:rsidP="00123AD2">
      <w:pPr>
        <w:keepNext/>
        <w:keepLines/>
        <w:numPr>
          <w:ilvl w:val="0"/>
          <w:numId w:val="70"/>
        </w:numPr>
        <w:spacing w:before="200"/>
        <w:ind w:left="993" w:hanging="284"/>
        <w:outlineLvl w:val="1"/>
        <w:rPr>
          <w:b/>
          <w:bCs/>
          <w:color w:val="002060"/>
          <w:szCs w:val="24"/>
        </w:rPr>
      </w:pPr>
      <w:bookmarkStart w:id="87" w:name="_Toc68701208"/>
      <w:bookmarkStart w:id="88" w:name="_Toc68706012"/>
      <w:bookmarkStart w:id="89" w:name="_Toc68782456"/>
      <w:bookmarkStart w:id="90" w:name="_Toc103946655"/>
      <w:r w:rsidRPr="00353F5F">
        <w:rPr>
          <w:b/>
          <w:bCs/>
          <w:color w:val="002060"/>
          <w:szCs w:val="24"/>
        </w:rPr>
        <w:t>Структура акционерного капитала Общества</w:t>
      </w:r>
      <w:bookmarkEnd w:id="87"/>
      <w:bookmarkEnd w:id="88"/>
      <w:bookmarkEnd w:id="89"/>
      <w:bookmarkEnd w:id="90"/>
    </w:p>
    <w:p w14:paraId="6B081FC9" w14:textId="77777777" w:rsidR="00353F5F" w:rsidRPr="00353F5F" w:rsidRDefault="00353F5F" w:rsidP="00353F5F">
      <w:pPr>
        <w:spacing w:line="276" w:lineRule="auto"/>
        <w:ind w:left="1069"/>
        <w:jc w:val="both"/>
        <w:rPr>
          <w:b/>
          <w:bCs/>
          <w:color w:val="002060"/>
          <w:sz w:val="24"/>
        </w:rPr>
      </w:pPr>
    </w:p>
    <w:tbl>
      <w:tblPr>
        <w:tblStyle w:val="1-10"/>
        <w:tblW w:w="0" w:type="auto"/>
        <w:tblInd w:w="108" w:type="dxa"/>
        <w:tblBorders>
          <w:top w:val="none" w:sz="0" w:space="0" w:color="auto"/>
          <w:bottom w:val="none" w:sz="0" w:space="0" w:color="auto"/>
        </w:tblBorders>
        <w:tblLook w:val="04A0" w:firstRow="1" w:lastRow="0" w:firstColumn="1" w:lastColumn="0" w:noHBand="0" w:noVBand="1"/>
      </w:tblPr>
      <w:tblGrid>
        <w:gridCol w:w="9063"/>
        <w:gridCol w:w="576"/>
      </w:tblGrid>
      <w:tr w:rsidR="00353F5F" w:rsidRPr="00353F5F" w14:paraId="4C335D07" w14:textId="77777777" w:rsidTr="00C05D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3" w:type="dxa"/>
            <w:tcBorders>
              <w:bottom w:val="single" w:sz="4" w:space="0" w:color="548DD4" w:themeColor="text2" w:themeTint="99"/>
            </w:tcBorders>
          </w:tcPr>
          <w:p w14:paraId="31B85C61" w14:textId="77777777" w:rsidR="00353F5F" w:rsidRPr="00353F5F" w:rsidRDefault="00353F5F" w:rsidP="00353F5F">
            <w:pPr>
              <w:spacing w:line="276" w:lineRule="auto"/>
              <w:rPr>
                <w:rFonts w:eastAsiaTheme="minorHAnsi"/>
                <w:i/>
                <w:sz w:val="24"/>
                <w:szCs w:val="24"/>
              </w:rPr>
            </w:pPr>
            <w:r w:rsidRPr="00353F5F">
              <w:rPr>
                <w:rFonts w:eastAsiaTheme="minorHAnsi"/>
                <w:i/>
                <w:sz w:val="24"/>
                <w:szCs w:val="24"/>
              </w:rPr>
              <w:t>На 31.12.2021:</w:t>
            </w:r>
          </w:p>
        </w:tc>
        <w:tc>
          <w:tcPr>
            <w:tcW w:w="576" w:type="dxa"/>
            <w:tcBorders>
              <w:bottom w:val="single" w:sz="4" w:space="0" w:color="548DD4" w:themeColor="text2" w:themeTint="99"/>
            </w:tcBorders>
          </w:tcPr>
          <w:p w14:paraId="08BCC08B" w14:textId="77777777" w:rsidR="00353F5F" w:rsidRPr="00353F5F" w:rsidRDefault="00353F5F" w:rsidP="00353F5F">
            <w:pPr>
              <w:spacing w:line="276" w:lineRule="auto"/>
              <w:cnfStyle w:val="100000000000" w:firstRow="1" w:lastRow="0" w:firstColumn="0" w:lastColumn="0" w:oddVBand="0" w:evenVBand="0" w:oddHBand="0" w:evenHBand="0" w:firstRowFirstColumn="0" w:firstRowLastColumn="0" w:lastRowFirstColumn="0" w:lastRowLastColumn="0"/>
              <w:rPr>
                <w:rFonts w:eastAsiaTheme="minorHAnsi"/>
                <w:b/>
                <w:i/>
                <w:sz w:val="24"/>
                <w:szCs w:val="24"/>
              </w:rPr>
            </w:pPr>
          </w:p>
        </w:tc>
      </w:tr>
      <w:tr w:rsidR="00353F5F" w:rsidRPr="00353F5F" w14:paraId="00673472" w14:textId="77777777" w:rsidTr="00C05D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6984A8C9" w14:textId="56D7E721" w:rsidR="00353F5F" w:rsidRPr="00353F5F" w:rsidRDefault="00353F5F" w:rsidP="00353F5F">
            <w:pPr>
              <w:spacing w:line="276" w:lineRule="auto"/>
              <w:jc w:val="both"/>
              <w:rPr>
                <w:rFonts w:eastAsiaTheme="minorHAnsi"/>
                <w:sz w:val="24"/>
                <w:szCs w:val="24"/>
              </w:rPr>
            </w:pPr>
            <w:r w:rsidRPr="00353F5F">
              <w:rPr>
                <w:rFonts w:eastAsiaTheme="minorHAnsi"/>
                <w:sz w:val="24"/>
                <w:szCs w:val="24"/>
              </w:rPr>
              <w:t xml:space="preserve">Количество зарегистрированных лиц в Реестре акционеров ПАО </w:t>
            </w:r>
            <w:r w:rsidR="00387050">
              <w:rPr>
                <w:rFonts w:eastAsiaTheme="minorHAnsi"/>
                <w:sz w:val="24"/>
                <w:szCs w:val="24"/>
              </w:rPr>
              <w:t>«</w:t>
            </w:r>
            <w:r w:rsidRPr="00353F5F">
              <w:rPr>
                <w:rFonts w:eastAsiaTheme="minorHAnsi"/>
                <w:sz w:val="24"/>
                <w:szCs w:val="24"/>
              </w:rPr>
              <w:t>НКХП</w:t>
            </w:r>
            <w:r w:rsidR="00387050">
              <w:rPr>
                <w:rFonts w:eastAsiaTheme="minorHAnsi"/>
                <w:sz w:val="24"/>
                <w:szCs w:val="24"/>
              </w:rPr>
              <w:t>»</w:t>
            </w:r>
            <w:r w:rsidRPr="00353F5F">
              <w:rPr>
                <w:rFonts w:eastAsiaTheme="minorHAnsi"/>
                <w:sz w:val="24"/>
                <w:szCs w:val="24"/>
              </w:rPr>
              <w:t>, имеющих ненулевые счета</w:t>
            </w:r>
          </w:p>
        </w:tc>
        <w:tc>
          <w:tcPr>
            <w:tcW w:w="57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214C1FA8" w14:textId="77777777" w:rsidR="00353F5F" w:rsidRPr="00353F5F" w:rsidRDefault="00353F5F" w:rsidP="00353F5F">
            <w:pPr>
              <w:spacing w:line="276" w:lineRule="auto"/>
              <w:cnfStyle w:val="000000100000" w:firstRow="0" w:lastRow="0" w:firstColumn="0" w:lastColumn="0" w:oddVBand="0" w:evenVBand="0" w:oddHBand="1" w:evenHBand="0" w:firstRowFirstColumn="0" w:firstRowLastColumn="0" w:lastRowFirstColumn="0" w:lastRowLastColumn="0"/>
              <w:rPr>
                <w:rFonts w:eastAsiaTheme="minorHAnsi"/>
                <w:sz w:val="24"/>
                <w:szCs w:val="24"/>
              </w:rPr>
            </w:pPr>
            <w:r w:rsidRPr="00353F5F">
              <w:rPr>
                <w:rFonts w:eastAsiaTheme="minorHAnsi"/>
                <w:sz w:val="24"/>
                <w:szCs w:val="24"/>
              </w:rPr>
              <w:t>254</w:t>
            </w:r>
          </w:p>
        </w:tc>
      </w:tr>
      <w:tr w:rsidR="00353F5F" w:rsidRPr="00353F5F" w14:paraId="31735955" w14:textId="77777777" w:rsidTr="00C05D9D">
        <w:tc>
          <w:tcPr>
            <w:cnfStyle w:val="001000000000" w:firstRow="0" w:lastRow="0" w:firstColumn="1" w:lastColumn="0" w:oddVBand="0" w:evenVBand="0" w:oddHBand="0" w:evenHBand="0" w:firstRowFirstColumn="0" w:firstRowLastColumn="0" w:lastRowFirstColumn="0" w:lastRowLastColumn="0"/>
            <w:tcW w:w="906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tcPr>
          <w:p w14:paraId="1253A6AD" w14:textId="7F07C05B" w:rsidR="00353F5F" w:rsidRPr="00353F5F" w:rsidRDefault="00353F5F" w:rsidP="001A7739">
            <w:pPr>
              <w:numPr>
                <w:ilvl w:val="0"/>
                <w:numId w:val="21"/>
              </w:numPr>
              <w:spacing w:line="276" w:lineRule="auto"/>
              <w:ind w:left="714" w:hanging="357"/>
              <w:jc w:val="both"/>
              <w:rPr>
                <w:rFonts w:eastAsiaTheme="minorHAnsi" w:cstheme="minorBidi"/>
                <w:sz w:val="24"/>
                <w:szCs w:val="24"/>
              </w:rPr>
            </w:pPr>
            <w:r w:rsidRPr="00353F5F">
              <w:rPr>
                <w:rFonts w:eastAsiaTheme="minorHAnsi" w:cstheme="minorBidi"/>
                <w:sz w:val="24"/>
                <w:szCs w:val="24"/>
              </w:rPr>
              <w:t xml:space="preserve">в том числе количество номинальных держателей акций ПАО </w:t>
            </w:r>
            <w:r w:rsidR="00387050">
              <w:rPr>
                <w:rFonts w:eastAsiaTheme="minorHAnsi" w:cstheme="minorBidi"/>
                <w:sz w:val="24"/>
                <w:szCs w:val="24"/>
              </w:rPr>
              <w:t>«</w:t>
            </w:r>
            <w:r w:rsidRPr="00353F5F">
              <w:rPr>
                <w:rFonts w:eastAsiaTheme="minorHAnsi" w:cstheme="minorBidi"/>
                <w:sz w:val="24"/>
                <w:szCs w:val="24"/>
              </w:rPr>
              <w:t>НКХП</w:t>
            </w:r>
            <w:r w:rsidR="00387050">
              <w:rPr>
                <w:rFonts w:eastAsiaTheme="minorHAnsi" w:cstheme="minorBidi"/>
                <w:sz w:val="24"/>
                <w:szCs w:val="24"/>
              </w:rPr>
              <w:t>»</w:t>
            </w:r>
          </w:p>
        </w:tc>
        <w:tc>
          <w:tcPr>
            <w:tcW w:w="57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tcPr>
          <w:p w14:paraId="2E2DE33D" w14:textId="77777777" w:rsidR="00353F5F" w:rsidRPr="00353F5F" w:rsidRDefault="00353F5F" w:rsidP="00353F5F">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heme="minorHAnsi"/>
                <w:sz w:val="24"/>
                <w:szCs w:val="24"/>
              </w:rPr>
            </w:pPr>
            <w:r w:rsidRPr="00353F5F">
              <w:rPr>
                <w:rFonts w:eastAsiaTheme="minorHAnsi"/>
                <w:sz w:val="24"/>
                <w:szCs w:val="24"/>
              </w:rPr>
              <w:t>1</w:t>
            </w:r>
          </w:p>
        </w:tc>
      </w:tr>
    </w:tbl>
    <w:p w14:paraId="3136EA72" w14:textId="77777777" w:rsidR="00353F5F" w:rsidRPr="00353F5F" w:rsidRDefault="00353F5F" w:rsidP="00353F5F">
      <w:pPr>
        <w:spacing w:line="276" w:lineRule="auto"/>
        <w:ind w:firstLine="709"/>
        <w:jc w:val="both"/>
        <w:rPr>
          <w:rFonts w:eastAsiaTheme="minorHAnsi"/>
          <w:sz w:val="24"/>
          <w:szCs w:val="24"/>
          <w:lang w:eastAsia="en-US"/>
        </w:rPr>
      </w:pPr>
    </w:p>
    <w:p w14:paraId="22CCE5B7" w14:textId="77777777" w:rsidR="00353F5F" w:rsidRPr="00353F5F" w:rsidRDefault="00353F5F" w:rsidP="00353F5F">
      <w:pPr>
        <w:spacing w:line="276" w:lineRule="auto"/>
        <w:ind w:firstLine="709"/>
        <w:jc w:val="both"/>
        <w:rPr>
          <w:rFonts w:eastAsiaTheme="minorHAnsi"/>
          <w:sz w:val="24"/>
          <w:szCs w:val="24"/>
          <w:lang w:eastAsia="en-US"/>
        </w:rPr>
      </w:pPr>
    </w:p>
    <w:p w14:paraId="29957034" w14:textId="77777777" w:rsidR="00353F5F" w:rsidRPr="00353F5F" w:rsidRDefault="00353F5F" w:rsidP="00353F5F">
      <w:pPr>
        <w:autoSpaceDE w:val="0"/>
        <w:autoSpaceDN w:val="0"/>
        <w:adjustRightInd w:val="0"/>
        <w:spacing w:line="276" w:lineRule="auto"/>
        <w:jc w:val="center"/>
      </w:pPr>
      <w:r w:rsidRPr="00353F5F">
        <w:rPr>
          <w:rFonts w:eastAsiaTheme="minorHAnsi"/>
          <w:b/>
          <w:bCs/>
          <w:iCs/>
          <w:sz w:val="24"/>
          <w:szCs w:val="24"/>
          <w:lang w:eastAsia="en-US"/>
        </w:rPr>
        <w:t>Распределение акций по категориям зарегистрированных лиц</w:t>
      </w:r>
      <w:r w:rsidRPr="00353F5F">
        <w:t xml:space="preserve"> </w:t>
      </w:r>
    </w:p>
    <w:p w14:paraId="64FE42BF" w14:textId="20763220" w:rsidR="00353F5F" w:rsidRPr="00353F5F" w:rsidRDefault="00353F5F" w:rsidP="00353F5F">
      <w:pPr>
        <w:autoSpaceDE w:val="0"/>
        <w:autoSpaceDN w:val="0"/>
        <w:adjustRightInd w:val="0"/>
        <w:spacing w:line="276" w:lineRule="auto"/>
        <w:jc w:val="center"/>
        <w:rPr>
          <w:rFonts w:eastAsiaTheme="minorHAnsi"/>
          <w:sz w:val="24"/>
          <w:szCs w:val="24"/>
          <w:lang w:eastAsia="en-US"/>
        </w:rPr>
      </w:pPr>
      <w:r w:rsidRPr="00353F5F">
        <w:rPr>
          <w:rFonts w:eastAsiaTheme="minorHAnsi"/>
          <w:b/>
          <w:bCs/>
          <w:iCs/>
          <w:sz w:val="24"/>
          <w:szCs w:val="24"/>
          <w:lang w:eastAsia="en-US"/>
        </w:rPr>
        <w:t xml:space="preserve">в Реестре акционеров ПАО </w:t>
      </w:r>
      <w:r w:rsidR="00387050">
        <w:rPr>
          <w:rFonts w:eastAsiaTheme="minorHAnsi"/>
          <w:b/>
          <w:bCs/>
          <w:iCs/>
          <w:sz w:val="24"/>
          <w:szCs w:val="24"/>
          <w:lang w:eastAsia="en-US"/>
        </w:rPr>
        <w:t>«</w:t>
      </w:r>
      <w:r w:rsidRPr="00353F5F">
        <w:rPr>
          <w:rFonts w:eastAsiaTheme="minorHAnsi"/>
          <w:b/>
          <w:bCs/>
          <w:iCs/>
          <w:sz w:val="24"/>
          <w:szCs w:val="24"/>
          <w:lang w:eastAsia="en-US"/>
        </w:rPr>
        <w:t>НКХП</w:t>
      </w:r>
      <w:r w:rsidR="00387050">
        <w:rPr>
          <w:rFonts w:eastAsiaTheme="minorHAnsi"/>
          <w:b/>
          <w:bCs/>
          <w:iCs/>
          <w:sz w:val="24"/>
          <w:szCs w:val="24"/>
          <w:lang w:eastAsia="en-US"/>
        </w:rPr>
        <w:t>»</w:t>
      </w:r>
      <w:r w:rsidRPr="00353F5F">
        <w:rPr>
          <w:rFonts w:eastAsiaTheme="minorHAnsi"/>
          <w:b/>
          <w:bCs/>
          <w:iCs/>
          <w:sz w:val="24"/>
          <w:szCs w:val="24"/>
          <w:lang w:eastAsia="en-US"/>
        </w:rPr>
        <w:t xml:space="preserve"> по состоянию на 31.12.2021 </w:t>
      </w:r>
    </w:p>
    <w:p w14:paraId="09537AA6" w14:textId="77777777" w:rsidR="00353F5F" w:rsidRPr="00353F5F" w:rsidRDefault="00353F5F" w:rsidP="00353F5F">
      <w:pPr>
        <w:spacing w:line="276" w:lineRule="auto"/>
        <w:jc w:val="center"/>
        <w:rPr>
          <w:rFonts w:eastAsiaTheme="minorHAnsi"/>
          <w:sz w:val="14"/>
          <w:szCs w:val="24"/>
          <w:lang w:eastAsia="en-US"/>
        </w:rPr>
      </w:pPr>
    </w:p>
    <w:tbl>
      <w:tblPr>
        <w:tblStyle w:val="-111"/>
        <w:tblW w:w="4891" w:type="pct"/>
        <w:tblInd w:w="108" w:type="dxa"/>
        <w:tblLayout w:type="fixed"/>
        <w:tblLook w:val="0000" w:firstRow="0" w:lastRow="0" w:firstColumn="0" w:lastColumn="0" w:noHBand="0" w:noVBand="0"/>
      </w:tblPr>
      <w:tblGrid>
        <w:gridCol w:w="2975"/>
        <w:gridCol w:w="2983"/>
        <w:gridCol w:w="1560"/>
        <w:gridCol w:w="2120"/>
      </w:tblGrid>
      <w:tr w:rsidR="00353F5F" w:rsidRPr="00353F5F" w14:paraId="10C0B834" w14:textId="77777777" w:rsidTr="00C05D9D">
        <w:trPr>
          <w:cnfStyle w:val="000000100000" w:firstRow="0" w:lastRow="0" w:firstColumn="0" w:lastColumn="0" w:oddVBand="0" w:evenVBand="0" w:oddHBand="1" w:evenHBand="0" w:firstRowFirstColumn="0" w:firstRowLastColumn="0" w:lastRowFirstColumn="0" w:lastRowLastColumn="0"/>
          <w:trHeight w:val="478"/>
        </w:trPr>
        <w:tc>
          <w:tcPr>
            <w:cnfStyle w:val="000010000000" w:firstRow="0" w:lastRow="0" w:firstColumn="0" w:lastColumn="0" w:oddVBand="1" w:evenVBand="0" w:oddHBand="0" w:evenHBand="0" w:firstRowFirstColumn="0" w:firstRowLastColumn="0" w:lastRowFirstColumn="0" w:lastRowLastColumn="0"/>
            <w:tcW w:w="1543" w:type="pct"/>
            <w:shd w:val="clear" w:color="auto" w:fill="FFFFFF" w:themeFill="background1"/>
          </w:tcPr>
          <w:p w14:paraId="6294DCF0" w14:textId="77777777" w:rsidR="00353F5F" w:rsidRPr="00353F5F" w:rsidRDefault="00353F5F" w:rsidP="00353F5F">
            <w:pPr>
              <w:spacing w:line="276" w:lineRule="auto"/>
              <w:jc w:val="center"/>
              <w:rPr>
                <w:rFonts w:eastAsiaTheme="minorHAnsi"/>
                <w:b/>
                <w:i/>
                <w:sz w:val="24"/>
                <w:szCs w:val="24"/>
              </w:rPr>
            </w:pPr>
            <w:r w:rsidRPr="00353F5F">
              <w:rPr>
                <w:rFonts w:eastAsiaTheme="minorHAnsi"/>
                <w:b/>
                <w:bCs/>
                <w:i/>
                <w:sz w:val="24"/>
                <w:szCs w:val="24"/>
              </w:rPr>
              <w:t>Категория зарегистрированного лица</w:t>
            </w:r>
          </w:p>
        </w:tc>
        <w:tc>
          <w:tcPr>
            <w:tcW w:w="1547" w:type="pct"/>
            <w:shd w:val="clear" w:color="auto" w:fill="FFFFFF" w:themeFill="background1"/>
          </w:tcPr>
          <w:p w14:paraId="03ECCA98" w14:textId="77777777" w:rsidR="00353F5F" w:rsidRPr="00353F5F" w:rsidRDefault="00353F5F" w:rsidP="00353F5F">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heme="minorHAnsi"/>
                <w:b/>
                <w:i/>
                <w:sz w:val="24"/>
                <w:szCs w:val="24"/>
              </w:rPr>
            </w:pPr>
            <w:r w:rsidRPr="00353F5F">
              <w:rPr>
                <w:rFonts w:eastAsiaTheme="minorHAnsi"/>
                <w:b/>
                <w:bCs/>
                <w:i/>
                <w:sz w:val="24"/>
                <w:szCs w:val="24"/>
              </w:rPr>
              <w:t>Количество зарегистрированных лиц</w:t>
            </w:r>
          </w:p>
        </w:tc>
        <w:tc>
          <w:tcPr>
            <w:cnfStyle w:val="000010000000" w:firstRow="0" w:lastRow="0" w:firstColumn="0" w:lastColumn="0" w:oddVBand="1" w:evenVBand="0" w:oddHBand="0" w:evenHBand="0" w:firstRowFirstColumn="0" w:firstRowLastColumn="0" w:lastRowFirstColumn="0" w:lastRowLastColumn="0"/>
            <w:tcW w:w="809" w:type="pct"/>
            <w:shd w:val="clear" w:color="auto" w:fill="FFFFFF" w:themeFill="background1"/>
          </w:tcPr>
          <w:p w14:paraId="2E24CFCF" w14:textId="77777777" w:rsidR="00353F5F" w:rsidRPr="00353F5F" w:rsidRDefault="00353F5F" w:rsidP="00353F5F">
            <w:pPr>
              <w:spacing w:line="276" w:lineRule="auto"/>
              <w:jc w:val="center"/>
              <w:rPr>
                <w:rFonts w:eastAsiaTheme="minorHAnsi"/>
                <w:b/>
                <w:i/>
                <w:sz w:val="24"/>
                <w:szCs w:val="24"/>
              </w:rPr>
            </w:pPr>
            <w:r w:rsidRPr="00353F5F">
              <w:rPr>
                <w:rFonts w:eastAsiaTheme="minorHAnsi"/>
                <w:b/>
                <w:bCs/>
                <w:i/>
                <w:sz w:val="24"/>
                <w:szCs w:val="24"/>
              </w:rPr>
              <w:t>Количество акций,</w:t>
            </w:r>
            <w:r w:rsidRPr="00353F5F">
              <w:rPr>
                <w:rFonts w:eastAsiaTheme="minorHAnsi"/>
                <w:b/>
                <w:i/>
                <w:sz w:val="24"/>
                <w:szCs w:val="24"/>
              </w:rPr>
              <w:t xml:space="preserve"> </w:t>
            </w:r>
            <w:r w:rsidRPr="00353F5F">
              <w:rPr>
                <w:rFonts w:eastAsiaTheme="minorHAnsi"/>
                <w:b/>
                <w:bCs/>
                <w:i/>
                <w:sz w:val="24"/>
                <w:szCs w:val="24"/>
              </w:rPr>
              <w:t>шт.</w:t>
            </w:r>
          </w:p>
        </w:tc>
        <w:tc>
          <w:tcPr>
            <w:tcW w:w="1100" w:type="pct"/>
            <w:shd w:val="clear" w:color="auto" w:fill="FFFFFF" w:themeFill="background1"/>
          </w:tcPr>
          <w:p w14:paraId="55450094" w14:textId="77777777" w:rsidR="00353F5F" w:rsidRPr="00353F5F" w:rsidRDefault="00353F5F" w:rsidP="00353F5F">
            <w:pPr>
              <w:spacing w:line="276" w:lineRule="auto"/>
              <w:jc w:val="center"/>
              <w:cnfStyle w:val="000000100000" w:firstRow="0" w:lastRow="0" w:firstColumn="0" w:lastColumn="0" w:oddVBand="0" w:evenVBand="0" w:oddHBand="1" w:evenHBand="0" w:firstRowFirstColumn="0" w:firstRowLastColumn="0" w:lastRowFirstColumn="0" w:lastRowLastColumn="0"/>
            </w:pPr>
            <w:r w:rsidRPr="00353F5F">
              <w:rPr>
                <w:rFonts w:eastAsiaTheme="minorHAnsi"/>
                <w:b/>
                <w:bCs/>
                <w:i/>
                <w:sz w:val="24"/>
                <w:szCs w:val="24"/>
              </w:rPr>
              <w:t>Доля в уставном капитале</w:t>
            </w:r>
            <w:r w:rsidRPr="00353F5F">
              <w:t xml:space="preserve"> </w:t>
            </w:r>
          </w:p>
          <w:p w14:paraId="53341970" w14:textId="06038452" w:rsidR="00353F5F" w:rsidRPr="00353F5F" w:rsidRDefault="00353F5F" w:rsidP="00353F5F">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heme="minorHAnsi"/>
                <w:b/>
                <w:i/>
                <w:sz w:val="24"/>
                <w:szCs w:val="24"/>
              </w:rPr>
            </w:pPr>
            <w:r w:rsidRPr="00353F5F">
              <w:rPr>
                <w:rFonts w:eastAsiaTheme="minorHAnsi"/>
                <w:b/>
                <w:bCs/>
                <w:i/>
                <w:sz w:val="24"/>
                <w:szCs w:val="24"/>
              </w:rPr>
              <w:t xml:space="preserve">ПАО </w:t>
            </w:r>
            <w:r w:rsidR="00387050">
              <w:rPr>
                <w:rFonts w:eastAsiaTheme="minorHAnsi"/>
                <w:b/>
                <w:bCs/>
                <w:i/>
                <w:sz w:val="24"/>
                <w:szCs w:val="24"/>
              </w:rPr>
              <w:t>«</w:t>
            </w:r>
            <w:r w:rsidRPr="00353F5F">
              <w:rPr>
                <w:rFonts w:eastAsiaTheme="minorHAnsi"/>
                <w:b/>
                <w:bCs/>
                <w:i/>
                <w:sz w:val="24"/>
                <w:szCs w:val="24"/>
              </w:rPr>
              <w:t>НКХП</w:t>
            </w:r>
            <w:r w:rsidR="00387050">
              <w:rPr>
                <w:rFonts w:eastAsiaTheme="minorHAnsi"/>
                <w:b/>
                <w:bCs/>
                <w:i/>
                <w:sz w:val="24"/>
                <w:szCs w:val="24"/>
              </w:rPr>
              <w:t>»</w:t>
            </w:r>
            <w:r w:rsidRPr="00353F5F">
              <w:rPr>
                <w:rFonts w:eastAsiaTheme="minorHAnsi"/>
                <w:b/>
                <w:bCs/>
                <w:i/>
                <w:sz w:val="24"/>
                <w:szCs w:val="24"/>
              </w:rPr>
              <w:t>,</w:t>
            </w:r>
            <w:r w:rsidRPr="00353F5F">
              <w:rPr>
                <w:rFonts w:eastAsiaTheme="minorHAnsi"/>
                <w:b/>
                <w:i/>
                <w:sz w:val="24"/>
                <w:szCs w:val="24"/>
              </w:rPr>
              <w:t xml:space="preserve"> </w:t>
            </w:r>
            <w:r w:rsidRPr="00353F5F">
              <w:rPr>
                <w:rFonts w:eastAsiaTheme="minorHAnsi"/>
                <w:b/>
                <w:bCs/>
                <w:i/>
                <w:sz w:val="24"/>
                <w:szCs w:val="24"/>
              </w:rPr>
              <w:t>%</w:t>
            </w:r>
          </w:p>
        </w:tc>
      </w:tr>
      <w:tr w:rsidR="00353F5F" w:rsidRPr="00353F5F" w14:paraId="76E75B24" w14:textId="77777777" w:rsidTr="00C05D9D">
        <w:trPr>
          <w:cnfStyle w:val="000000010000" w:firstRow="0" w:lastRow="0" w:firstColumn="0" w:lastColumn="0" w:oddVBand="0" w:evenVBand="0" w:oddHBand="0" w:evenHBand="1" w:firstRowFirstColumn="0" w:firstRowLastColumn="0" w:lastRowFirstColumn="0" w:lastRowLastColumn="0"/>
          <w:trHeight w:val="353"/>
        </w:trPr>
        <w:tc>
          <w:tcPr>
            <w:cnfStyle w:val="000010000000" w:firstRow="0" w:lastRow="0" w:firstColumn="0" w:lastColumn="0" w:oddVBand="1" w:evenVBand="0" w:oddHBand="0" w:evenHBand="0" w:firstRowFirstColumn="0" w:firstRowLastColumn="0" w:lastRowFirstColumn="0" w:lastRowLastColumn="0"/>
            <w:tcW w:w="1543" w:type="pct"/>
            <w:shd w:val="clear" w:color="auto" w:fill="FFFFFF" w:themeFill="background1"/>
          </w:tcPr>
          <w:p w14:paraId="4C67668D" w14:textId="77777777" w:rsidR="00353F5F" w:rsidRPr="00353F5F" w:rsidRDefault="00353F5F" w:rsidP="00353F5F">
            <w:pPr>
              <w:spacing w:line="276" w:lineRule="auto"/>
              <w:jc w:val="both"/>
              <w:rPr>
                <w:rFonts w:eastAsiaTheme="minorHAnsi"/>
                <w:i/>
                <w:sz w:val="24"/>
                <w:szCs w:val="24"/>
              </w:rPr>
            </w:pPr>
            <w:r w:rsidRPr="00353F5F">
              <w:rPr>
                <w:rFonts w:eastAsiaTheme="minorHAnsi"/>
                <w:i/>
                <w:sz w:val="24"/>
                <w:szCs w:val="24"/>
              </w:rPr>
              <w:t xml:space="preserve">Физические лица </w:t>
            </w:r>
          </w:p>
        </w:tc>
        <w:tc>
          <w:tcPr>
            <w:tcW w:w="1547" w:type="pct"/>
            <w:shd w:val="clear" w:color="auto" w:fill="B8CCE4" w:themeFill="accent1" w:themeFillTint="66"/>
          </w:tcPr>
          <w:p w14:paraId="35D609E3" w14:textId="77777777" w:rsidR="00353F5F" w:rsidRPr="00353F5F" w:rsidRDefault="00353F5F" w:rsidP="00353F5F">
            <w:pPr>
              <w:spacing w:line="276" w:lineRule="auto"/>
              <w:jc w:val="center"/>
              <w:cnfStyle w:val="000000010000" w:firstRow="0" w:lastRow="0" w:firstColumn="0" w:lastColumn="0" w:oddVBand="0" w:evenVBand="0" w:oddHBand="0" w:evenHBand="1" w:firstRowFirstColumn="0" w:firstRowLastColumn="0" w:lastRowFirstColumn="0" w:lastRowLastColumn="0"/>
              <w:rPr>
                <w:rFonts w:eastAsiaTheme="minorHAnsi"/>
                <w:sz w:val="24"/>
                <w:szCs w:val="24"/>
              </w:rPr>
            </w:pPr>
            <w:r w:rsidRPr="00353F5F">
              <w:rPr>
                <w:rFonts w:eastAsiaTheme="minorHAnsi"/>
                <w:sz w:val="24"/>
                <w:szCs w:val="24"/>
              </w:rPr>
              <w:t>249</w:t>
            </w:r>
          </w:p>
        </w:tc>
        <w:tc>
          <w:tcPr>
            <w:cnfStyle w:val="000010000000" w:firstRow="0" w:lastRow="0" w:firstColumn="0" w:lastColumn="0" w:oddVBand="1" w:evenVBand="0" w:oddHBand="0" w:evenHBand="0" w:firstRowFirstColumn="0" w:firstRowLastColumn="0" w:lastRowFirstColumn="0" w:lastRowLastColumn="0"/>
            <w:tcW w:w="809" w:type="pct"/>
            <w:shd w:val="clear" w:color="auto" w:fill="C6D9F1" w:themeFill="text2" w:themeFillTint="33"/>
          </w:tcPr>
          <w:p w14:paraId="6F461B0F" w14:textId="77777777" w:rsidR="00353F5F" w:rsidRPr="00353F5F" w:rsidRDefault="00353F5F" w:rsidP="00353F5F">
            <w:pPr>
              <w:spacing w:line="276" w:lineRule="auto"/>
              <w:jc w:val="center"/>
              <w:rPr>
                <w:rFonts w:eastAsiaTheme="minorHAnsi"/>
                <w:sz w:val="24"/>
                <w:szCs w:val="24"/>
              </w:rPr>
            </w:pPr>
            <w:r w:rsidRPr="00353F5F">
              <w:rPr>
                <w:rFonts w:eastAsiaTheme="minorHAnsi"/>
                <w:sz w:val="24"/>
                <w:szCs w:val="24"/>
              </w:rPr>
              <w:t>8 063 867</w:t>
            </w:r>
          </w:p>
        </w:tc>
        <w:tc>
          <w:tcPr>
            <w:tcW w:w="1100" w:type="pct"/>
            <w:shd w:val="clear" w:color="auto" w:fill="DBE5F1" w:themeFill="accent1" w:themeFillTint="33"/>
          </w:tcPr>
          <w:p w14:paraId="6F89073B" w14:textId="77777777" w:rsidR="00353F5F" w:rsidRPr="00353F5F" w:rsidRDefault="00353F5F" w:rsidP="00353F5F">
            <w:pPr>
              <w:spacing w:line="276" w:lineRule="auto"/>
              <w:jc w:val="center"/>
              <w:cnfStyle w:val="000000010000" w:firstRow="0" w:lastRow="0" w:firstColumn="0" w:lastColumn="0" w:oddVBand="0" w:evenVBand="0" w:oddHBand="0" w:evenHBand="1" w:firstRowFirstColumn="0" w:firstRowLastColumn="0" w:lastRowFirstColumn="0" w:lastRowLastColumn="0"/>
              <w:rPr>
                <w:rFonts w:eastAsiaTheme="minorHAnsi"/>
                <w:sz w:val="24"/>
                <w:szCs w:val="24"/>
              </w:rPr>
            </w:pPr>
            <w:r w:rsidRPr="00353F5F">
              <w:rPr>
                <w:rFonts w:eastAsiaTheme="minorHAnsi"/>
                <w:sz w:val="24"/>
                <w:szCs w:val="24"/>
              </w:rPr>
              <w:t>11,9293</w:t>
            </w:r>
          </w:p>
        </w:tc>
      </w:tr>
      <w:tr w:rsidR="00353F5F" w:rsidRPr="00353F5F" w14:paraId="0DC6FED7" w14:textId="77777777" w:rsidTr="00C05D9D">
        <w:trPr>
          <w:cnfStyle w:val="000000100000" w:firstRow="0" w:lastRow="0" w:firstColumn="0" w:lastColumn="0" w:oddVBand="0" w:evenVBand="0" w:oddHBand="1" w:evenHBand="0" w:firstRowFirstColumn="0" w:firstRowLastColumn="0" w:lastRowFirstColumn="0" w:lastRowLastColumn="0"/>
          <w:trHeight w:val="100"/>
        </w:trPr>
        <w:tc>
          <w:tcPr>
            <w:cnfStyle w:val="000010000000" w:firstRow="0" w:lastRow="0" w:firstColumn="0" w:lastColumn="0" w:oddVBand="1" w:evenVBand="0" w:oddHBand="0" w:evenHBand="0" w:firstRowFirstColumn="0" w:firstRowLastColumn="0" w:lastRowFirstColumn="0" w:lastRowLastColumn="0"/>
            <w:tcW w:w="1543" w:type="pct"/>
            <w:shd w:val="clear" w:color="auto" w:fill="FFFFFF" w:themeFill="background1"/>
          </w:tcPr>
          <w:p w14:paraId="24A065E5" w14:textId="77777777" w:rsidR="00353F5F" w:rsidRPr="00353F5F" w:rsidRDefault="00353F5F" w:rsidP="00353F5F">
            <w:pPr>
              <w:tabs>
                <w:tab w:val="right" w:pos="2761"/>
              </w:tabs>
              <w:spacing w:line="276" w:lineRule="auto"/>
              <w:jc w:val="both"/>
              <w:rPr>
                <w:rFonts w:eastAsiaTheme="minorHAnsi"/>
                <w:i/>
                <w:sz w:val="24"/>
                <w:szCs w:val="24"/>
              </w:rPr>
            </w:pPr>
            <w:r w:rsidRPr="00353F5F">
              <w:rPr>
                <w:rFonts w:eastAsiaTheme="minorHAnsi"/>
                <w:i/>
                <w:sz w:val="24"/>
                <w:szCs w:val="24"/>
              </w:rPr>
              <w:t xml:space="preserve">Счета совладения </w:t>
            </w:r>
          </w:p>
        </w:tc>
        <w:tc>
          <w:tcPr>
            <w:tcW w:w="1547" w:type="pct"/>
            <w:shd w:val="clear" w:color="auto" w:fill="B8CCE4" w:themeFill="accent1" w:themeFillTint="66"/>
          </w:tcPr>
          <w:p w14:paraId="3871D8BC" w14:textId="77777777" w:rsidR="00353F5F" w:rsidRPr="00353F5F" w:rsidRDefault="00353F5F" w:rsidP="00353F5F">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heme="minorHAnsi"/>
                <w:sz w:val="24"/>
                <w:szCs w:val="24"/>
              </w:rPr>
            </w:pPr>
            <w:r w:rsidRPr="00353F5F">
              <w:rPr>
                <w:rFonts w:eastAsiaTheme="minorHAnsi"/>
                <w:sz w:val="24"/>
                <w:szCs w:val="24"/>
              </w:rPr>
              <w:t>3</w:t>
            </w:r>
          </w:p>
        </w:tc>
        <w:tc>
          <w:tcPr>
            <w:cnfStyle w:val="000010000000" w:firstRow="0" w:lastRow="0" w:firstColumn="0" w:lastColumn="0" w:oddVBand="1" w:evenVBand="0" w:oddHBand="0" w:evenHBand="0" w:firstRowFirstColumn="0" w:firstRowLastColumn="0" w:lastRowFirstColumn="0" w:lastRowLastColumn="0"/>
            <w:tcW w:w="809" w:type="pct"/>
            <w:shd w:val="clear" w:color="auto" w:fill="C6D9F1" w:themeFill="text2" w:themeFillTint="33"/>
          </w:tcPr>
          <w:p w14:paraId="02947646" w14:textId="77777777" w:rsidR="00353F5F" w:rsidRPr="00353F5F" w:rsidRDefault="00353F5F" w:rsidP="00353F5F">
            <w:pPr>
              <w:spacing w:line="276" w:lineRule="auto"/>
              <w:jc w:val="center"/>
              <w:rPr>
                <w:rFonts w:eastAsiaTheme="minorHAnsi"/>
                <w:sz w:val="24"/>
                <w:szCs w:val="24"/>
              </w:rPr>
            </w:pPr>
            <w:r w:rsidRPr="00353F5F">
              <w:rPr>
                <w:rFonts w:eastAsiaTheme="minorHAnsi"/>
                <w:sz w:val="24"/>
                <w:szCs w:val="24"/>
              </w:rPr>
              <w:t>16 000</w:t>
            </w:r>
          </w:p>
        </w:tc>
        <w:tc>
          <w:tcPr>
            <w:tcW w:w="1100" w:type="pct"/>
            <w:shd w:val="clear" w:color="auto" w:fill="DBE5F1" w:themeFill="accent1" w:themeFillTint="33"/>
          </w:tcPr>
          <w:p w14:paraId="148A03F8" w14:textId="77777777" w:rsidR="00353F5F" w:rsidRPr="00353F5F" w:rsidRDefault="00353F5F" w:rsidP="00353F5F">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heme="minorHAnsi"/>
                <w:sz w:val="24"/>
                <w:szCs w:val="24"/>
              </w:rPr>
            </w:pPr>
            <w:r w:rsidRPr="00353F5F">
              <w:rPr>
                <w:rFonts w:eastAsiaTheme="minorHAnsi"/>
                <w:sz w:val="24"/>
                <w:szCs w:val="24"/>
              </w:rPr>
              <w:t>0,0237</w:t>
            </w:r>
          </w:p>
        </w:tc>
      </w:tr>
      <w:tr w:rsidR="00353F5F" w:rsidRPr="00353F5F" w14:paraId="38FFACB5" w14:textId="77777777" w:rsidTr="00C05D9D">
        <w:trPr>
          <w:cnfStyle w:val="000000010000" w:firstRow="0" w:lastRow="0" w:firstColumn="0" w:lastColumn="0" w:oddVBand="0" w:evenVBand="0" w:oddHBand="0" w:evenHBand="1" w:firstRowFirstColumn="0" w:firstRowLastColumn="0" w:lastRowFirstColumn="0" w:lastRowLastColumn="0"/>
          <w:trHeight w:val="353"/>
        </w:trPr>
        <w:tc>
          <w:tcPr>
            <w:cnfStyle w:val="000010000000" w:firstRow="0" w:lastRow="0" w:firstColumn="0" w:lastColumn="0" w:oddVBand="1" w:evenVBand="0" w:oddHBand="0" w:evenHBand="0" w:firstRowFirstColumn="0" w:firstRowLastColumn="0" w:lastRowFirstColumn="0" w:lastRowLastColumn="0"/>
            <w:tcW w:w="1543" w:type="pct"/>
            <w:shd w:val="clear" w:color="auto" w:fill="FFFFFF" w:themeFill="background1"/>
          </w:tcPr>
          <w:p w14:paraId="262B3C00" w14:textId="77777777" w:rsidR="00353F5F" w:rsidRPr="00353F5F" w:rsidRDefault="00353F5F" w:rsidP="00353F5F">
            <w:pPr>
              <w:spacing w:line="276" w:lineRule="auto"/>
              <w:jc w:val="both"/>
              <w:rPr>
                <w:rFonts w:eastAsiaTheme="minorHAnsi"/>
                <w:i/>
                <w:sz w:val="24"/>
                <w:szCs w:val="24"/>
              </w:rPr>
            </w:pPr>
            <w:r w:rsidRPr="00353F5F">
              <w:rPr>
                <w:rFonts w:eastAsiaTheme="minorHAnsi"/>
                <w:i/>
                <w:sz w:val="24"/>
                <w:szCs w:val="24"/>
              </w:rPr>
              <w:t xml:space="preserve">Юридические лица </w:t>
            </w:r>
          </w:p>
        </w:tc>
        <w:tc>
          <w:tcPr>
            <w:tcW w:w="1547" w:type="pct"/>
            <w:shd w:val="clear" w:color="auto" w:fill="B8CCE4" w:themeFill="accent1" w:themeFillTint="66"/>
          </w:tcPr>
          <w:p w14:paraId="63A980D3" w14:textId="77777777" w:rsidR="00353F5F" w:rsidRPr="00353F5F" w:rsidRDefault="00353F5F" w:rsidP="00353F5F">
            <w:pPr>
              <w:spacing w:line="276" w:lineRule="auto"/>
              <w:jc w:val="center"/>
              <w:cnfStyle w:val="000000010000" w:firstRow="0" w:lastRow="0" w:firstColumn="0" w:lastColumn="0" w:oddVBand="0" w:evenVBand="0" w:oddHBand="0" w:evenHBand="1" w:firstRowFirstColumn="0" w:firstRowLastColumn="0" w:lastRowFirstColumn="0" w:lastRowLastColumn="0"/>
              <w:rPr>
                <w:rFonts w:eastAsiaTheme="minorHAnsi"/>
                <w:sz w:val="24"/>
                <w:szCs w:val="24"/>
              </w:rPr>
            </w:pPr>
            <w:r w:rsidRPr="00353F5F">
              <w:rPr>
                <w:rFonts w:eastAsiaTheme="minorHAnsi"/>
                <w:sz w:val="24"/>
                <w:szCs w:val="24"/>
              </w:rPr>
              <w:t>5</w:t>
            </w:r>
          </w:p>
        </w:tc>
        <w:tc>
          <w:tcPr>
            <w:cnfStyle w:val="000010000000" w:firstRow="0" w:lastRow="0" w:firstColumn="0" w:lastColumn="0" w:oddVBand="1" w:evenVBand="0" w:oddHBand="0" w:evenHBand="0" w:firstRowFirstColumn="0" w:firstRowLastColumn="0" w:lastRowFirstColumn="0" w:lastRowLastColumn="0"/>
            <w:tcW w:w="809" w:type="pct"/>
            <w:shd w:val="clear" w:color="auto" w:fill="C6D9F1" w:themeFill="text2" w:themeFillTint="33"/>
          </w:tcPr>
          <w:p w14:paraId="78BFFAA9" w14:textId="77777777" w:rsidR="00353F5F" w:rsidRPr="00353F5F" w:rsidRDefault="00353F5F" w:rsidP="00353F5F">
            <w:pPr>
              <w:spacing w:line="276" w:lineRule="auto"/>
              <w:jc w:val="center"/>
              <w:rPr>
                <w:rFonts w:eastAsiaTheme="minorHAnsi"/>
                <w:sz w:val="24"/>
                <w:szCs w:val="24"/>
              </w:rPr>
            </w:pPr>
            <w:r w:rsidRPr="00353F5F">
              <w:rPr>
                <w:rFonts w:eastAsiaTheme="minorHAnsi"/>
                <w:sz w:val="24"/>
                <w:szCs w:val="24"/>
              </w:rPr>
              <w:t>34 958 000</w:t>
            </w:r>
          </w:p>
        </w:tc>
        <w:tc>
          <w:tcPr>
            <w:tcW w:w="1100" w:type="pct"/>
            <w:shd w:val="clear" w:color="auto" w:fill="DBE5F1" w:themeFill="accent1" w:themeFillTint="33"/>
          </w:tcPr>
          <w:p w14:paraId="780027B1" w14:textId="77777777" w:rsidR="00353F5F" w:rsidRPr="00353F5F" w:rsidRDefault="00353F5F" w:rsidP="00353F5F">
            <w:pPr>
              <w:spacing w:line="276" w:lineRule="auto"/>
              <w:jc w:val="center"/>
              <w:cnfStyle w:val="000000010000" w:firstRow="0" w:lastRow="0" w:firstColumn="0" w:lastColumn="0" w:oddVBand="0" w:evenVBand="0" w:oddHBand="0" w:evenHBand="1" w:firstRowFirstColumn="0" w:firstRowLastColumn="0" w:lastRowFirstColumn="0" w:lastRowLastColumn="0"/>
              <w:rPr>
                <w:rFonts w:eastAsiaTheme="minorHAnsi"/>
                <w:sz w:val="24"/>
                <w:szCs w:val="24"/>
              </w:rPr>
            </w:pPr>
            <w:r w:rsidRPr="00353F5F">
              <w:rPr>
                <w:rFonts w:eastAsiaTheme="minorHAnsi"/>
                <w:sz w:val="24"/>
                <w:szCs w:val="24"/>
              </w:rPr>
              <w:t>51,7153</w:t>
            </w:r>
          </w:p>
        </w:tc>
      </w:tr>
      <w:tr w:rsidR="00353F5F" w:rsidRPr="00353F5F" w14:paraId="3C2C22CA" w14:textId="77777777" w:rsidTr="00C05D9D">
        <w:trPr>
          <w:cnfStyle w:val="000000100000" w:firstRow="0" w:lastRow="0" w:firstColumn="0" w:lastColumn="0" w:oddVBand="0" w:evenVBand="0" w:oddHBand="1" w:evenHBand="0" w:firstRowFirstColumn="0" w:firstRowLastColumn="0" w:lastRowFirstColumn="0" w:lastRowLastColumn="0"/>
          <w:trHeight w:val="353"/>
        </w:trPr>
        <w:tc>
          <w:tcPr>
            <w:cnfStyle w:val="000010000000" w:firstRow="0" w:lastRow="0" w:firstColumn="0" w:lastColumn="0" w:oddVBand="1" w:evenVBand="0" w:oddHBand="0" w:evenHBand="0" w:firstRowFirstColumn="0" w:firstRowLastColumn="0" w:lastRowFirstColumn="0" w:lastRowLastColumn="0"/>
            <w:tcW w:w="1543" w:type="pct"/>
            <w:shd w:val="clear" w:color="auto" w:fill="FFFFFF" w:themeFill="background1"/>
          </w:tcPr>
          <w:p w14:paraId="43917BE3" w14:textId="77777777" w:rsidR="00353F5F" w:rsidRPr="00353F5F" w:rsidRDefault="00353F5F" w:rsidP="00353F5F">
            <w:pPr>
              <w:spacing w:line="276" w:lineRule="auto"/>
              <w:rPr>
                <w:i/>
              </w:rPr>
            </w:pPr>
            <w:r w:rsidRPr="00353F5F">
              <w:rPr>
                <w:i/>
                <w:sz w:val="24"/>
              </w:rPr>
              <w:t xml:space="preserve">Номинальные держатели </w:t>
            </w:r>
          </w:p>
        </w:tc>
        <w:tc>
          <w:tcPr>
            <w:tcW w:w="1547" w:type="pct"/>
            <w:shd w:val="clear" w:color="auto" w:fill="B8CCE4" w:themeFill="accent1" w:themeFillTint="66"/>
          </w:tcPr>
          <w:p w14:paraId="3F4A8F07" w14:textId="77777777" w:rsidR="00353F5F" w:rsidRPr="00353F5F" w:rsidRDefault="00353F5F" w:rsidP="00353F5F">
            <w:pPr>
              <w:spacing w:line="276" w:lineRule="auto"/>
              <w:jc w:val="center"/>
              <w:cnfStyle w:val="000000100000" w:firstRow="0" w:lastRow="0" w:firstColumn="0" w:lastColumn="0" w:oddVBand="0" w:evenVBand="0" w:oddHBand="1" w:evenHBand="0" w:firstRowFirstColumn="0" w:firstRowLastColumn="0" w:lastRowFirstColumn="0" w:lastRowLastColumn="0"/>
              <w:rPr>
                <w:sz w:val="24"/>
              </w:rPr>
            </w:pPr>
            <w:r w:rsidRPr="00353F5F">
              <w:rPr>
                <w:sz w:val="24"/>
              </w:rPr>
              <w:t>1</w:t>
            </w:r>
          </w:p>
        </w:tc>
        <w:tc>
          <w:tcPr>
            <w:cnfStyle w:val="000010000000" w:firstRow="0" w:lastRow="0" w:firstColumn="0" w:lastColumn="0" w:oddVBand="1" w:evenVBand="0" w:oddHBand="0" w:evenHBand="0" w:firstRowFirstColumn="0" w:firstRowLastColumn="0" w:lastRowFirstColumn="0" w:lastRowLastColumn="0"/>
            <w:tcW w:w="809" w:type="pct"/>
            <w:shd w:val="clear" w:color="auto" w:fill="C6D9F1" w:themeFill="text2" w:themeFillTint="33"/>
          </w:tcPr>
          <w:p w14:paraId="2A5DD809" w14:textId="77777777" w:rsidR="00353F5F" w:rsidRPr="00353F5F" w:rsidRDefault="00353F5F" w:rsidP="00353F5F">
            <w:pPr>
              <w:spacing w:line="276" w:lineRule="auto"/>
              <w:jc w:val="center"/>
              <w:rPr>
                <w:sz w:val="24"/>
              </w:rPr>
            </w:pPr>
            <w:r w:rsidRPr="00353F5F">
              <w:rPr>
                <w:sz w:val="24"/>
              </w:rPr>
              <w:t>24 559 133</w:t>
            </w:r>
          </w:p>
        </w:tc>
        <w:tc>
          <w:tcPr>
            <w:tcW w:w="1100" w:type="pct"/>
            <w:shd w:val="clear" w:color="auto" w:fill="DBE5F1" w:themeFill="accent1" w:themeFillTint="33"/>
          </w:tcPr>
          <w:p w14:paraId="6D359899" w14:textId="77777777" w:rsidR="00353F5F" w:rsidRPr="00353F5F" w:rsidRDefault="00353F5F" w:rsidP="00353F5F">
            <w:pPr>
              <w:spacing w:line="276" w:lineRule="auto"/>
              <w:jc w:val="center"/>
              <w:cnfStyle w:val="000000100000" w:firstRow="0" w:lastRow="0" w:firstColumn="0" w:lastColumn="0" w:oddVBand="0" w:evenVBand="0" w:oddHBand="1" w:evenHBand="0" w:firstRowFirstColumn="0" w:firstRowLastColumn="0" w:lastRowFirstColumn="0" w:lastRowLastColumn="0"/>
              <w:rPr>
                <w:sz w:val="24"/>
              </w:rPr>
            </w:pPr>
            <w:r w:rsidRPr="00353F5F">
              <w:rPr>
                <w:sz w:val="24"/>
              </w:rPr>
              <w:t>36,3317</w:t>
            </w:r>
          </w:p>
        </w:tc>
      </w:tr>
      <w:tr w:rsidR="00353F5F" w:rsidRPr="00353F5F" w14:paraId="6C3EEF32" w14:textId="77777777" w:rsidTr="00C05D9D">
        <w:trPr>
          <w:cnfStyle w:val="000000010000" w:firstRow="0" w:lastRow="0" w:firstColumn="0" w:lastColumn="0" w:oddVBand="0" w:evenVBand="0" w:oddHBand="0" w:evenHBand="1" w:firstRowFirstColumn="0" w:firstRowLastColumn="0" w:lastRowFirstColumn="0" w:lastRowLastColumn="0"/>
          <w:trHeight w:val="102"/>
        </w:trPr>
        <w:tc>
          <w:tcPr>
            <w:cnfStyle w:val="000010000000" w:firstRow="0" w:lastRow="0" w:firstColumn="0" w:lastColumn="0" w:oddVBand="1" w:evenVBand="0" w:oddHBand="0" w:evenHBand="0" w:firstRowFirstColumn="0" w:firstRowLastColumn="0" w:lastRowFirstColumn="0" w:lastRowLastColumn="0"/>
            <w:tcW w:w="1543" w:type="pct"/>
            <w:shd w:val="clear" w:color="auto" w:fill="FFFFFF" w:themeFill="background1"/>
          </w:tcPr>
          <w:p w14:paraId="043F66F1" w14:textId="77777777" w:rsidR="00353F5F" w:rsidRPr="00353F5F" w:rsidRDefault="00353F5F" w:rsidP="00353F5F">
            <w:pPr>
              <w:spacing w:line="276" w:lineRule="auto"/>
              <w:jc w:val="both"/>
              <w:rPr>
                <w:rFonts w:eastAsiaTheme="minorHAnsi"/>
                <w:b/>
                <w:sz w:val="24"/>
                <w:szCs w:val="24"/>
              </w:rPr>
            </w:pPr>
            <w:r w:rsidRPr="00353F5F">
              <w:rPr>
                <w:rFonts w:eastAsiaTheme="minorHAnsi"/>
                <w:b/>
                <w:bCs/>
                <w:iCs/>
                <w:sz w:val="24"/>
                <w:szCs w:val="24"/>
              </w:rPr>
              <w:t xml:space="preserve">ВСЕГО: </w:t>
            </w:r>
          </w:p>
        </w:tc>
        <w:tc>
          <w:tcPr>
            <w:tcW w:w="1547" w:type="pct"/>
            <w:shd w:val="clear" w:color="auto" w:fill="B8CCE4" w:themeFill="accent1" w:themeFillTint="66"/>
          </w:tcPr>
          <w:p w14:paraId="0F5CF0F0" w14:textId="77777777" w:rsidR="00353F5F" w:rsidRPr="00353F5F" w:rsidRDefault="00353F5F" w:rsidP="00353F5F">
            <w:pPr>
              <w:spacing w:line="276" w:lineRule="auto"/>
              <w:jc w:val="center"/>
              <w:cnfStyle w:val="000000010000" w:firstRow="0" w:lastRow="0" w:firstColumn="0" w:lastColumn="0" w:oddVBand="0" w:evenVBand="0" w:oddHBand="0" w:evenHBand="1" w:firstRowFirstColumn="0" w:firstRowLastColumn="0" w:lastRowFirstColumn="0" w:lastRowLastColumn="0"/>
              <w:rPr>
                <w:rFonts w:eastAsiaTheme="minorHAnsi"/>
                <w:b/>
                <w:sz w:val="24"/>
                <w:szCs w:val="24"/>
              </w:rPr>
            </w:pPr>
            <w:r w:rsidRPr="00353F5F">
              <w:rPr>
                <w:rFonts w:eastAsiaTheme="minorHAnsi"/>
                <w:b/>
                <w:sz w:val="24"/>
                <w:szCs w:val="24"/>
              </w:rPr>
              <w:t>258</w:t>
            </w:r>
          </w:p>
        </w:tc>
        <w:tc>
          <w:tcPr>
            <w:cnfStyle w:val="000010000000" w:firstRow="0" w:lastRow="0" w:firstColumn="0" w:lastColumn="0" w:oddVBand="1" w:evenVBand="0" w:oddHBand="0" w:evenHBand="0" w:firstRowFirstColumn="0" w:firstRowLastColumn="0" w:lastRowFirstColumn="0" w:lastRowLastColumn="0"/>
            <w:tcW w:w="809" w:type="pct"/>
            <w:shd w:val="clear" w:color="auto" w:fill="C6D9F1" w:themeFill="text2" w:themeFillTint="33"/>
          </w:tcPr>
          <w:p w14:paraId="7B93E24D" w14:textId="77777777" w:rsidR="00353F5F" w:rsidRPr="00353F5F" w:rsidRDefault="00353F5F" w:rsidP="00353F5F">
            <w:pPr>
              <w:spacing w:line="276" w:lineRule="auto"/>
              <w:jc w:val="center"/>
              <w:rPr>
                <w:rFonts w:eastAsiaTheme="minorHAnsi"/>
                <w:b/>
                <w:sz w:val="24"/>
                <w:szCs w:val="24"/>
              </w:rPr>
            </w:pPr>
            <w:r w:rsidRPr="00353F5F">
              <w:rPr>
                <w:rFonts w:eastAsiaTheme="minorHAnsi"/>
                <w:b/>
                <w:sz w:val="24"/>
                <w:szCs w:val="24"/>
              </w:rPr>
              <w:t>67 597 000</w:t>
            </w:r>
          </w:p>
        </w:tc>
        <w:tc>
          <w:tcPr>
            <w:tcW w:w="1100" w:type="pct"/>
            <w:shd w:val="clear" w:color="auto" w:fill="DBE5F1" w:themeFill="accent1" w:themeFillTint="33"/>
          </w:tcPr>
          <w:p w14:paraId="735DB03C" w14:textId="77777777" w:rsidR="00353F5F" w:rsidRPr="00353F5F" w:rsidRDefault="00353F5F" w:rsidP="00353F5F">
            <w:pPr>
              <w:spacing w:line="276" w:lineRule="auto"/>
              <w:jc w:val="center"/>
              <w:cnfStyle w:val="000000010000" w:firstRow="0" w:lastRow="0" w:firstColumn="0" w:lastColumn="0" w:oddVBand="0" w:evenVBand="0" w:oddHBand="0" w:evenHBand="1" w:firstRowFirstColumn="0" w:firstRowLastColumn="0" w:lastRowFirstColumn="0" w:lastRowLastColumn="0"/>
              <w:rPr>
                <w:rFonts w:eastAsiaTheme="minorHAnsi"/>
                <w:b/>
                <w:sz w:val="24"/>
                <w:szCs w:val="24"/>
              </w:rPr>
            </w:pPr>
            <w:r w:rsidRPr="00353F5F">
              <w:rPr>
                <w:rFonts w:eastAsiaTheme="minorHAnsi"/>
                <w:b/>
                <w:sz w:val="24"/>
                <w:szCs w:val="24"/>
              </w:rPr>
              <w:t>100</w:t>
            </w:r>
          </w:p>
        </w:tc>
      </w:tr>
    </w:tbl>
    <w:p w14:paraId="456B45AD" w14:textId="77777777" w:rsidR="00353F5F" w:rsidRPr="00353F5F" w:rsidRDefault="00353F5F" w:rsidP="00353F5F">
      <w:pPr>
        <w:spacing w:line="276" w:lineRule="auto"/>
        <w:ind w:firstLine="709"/>
        <w:jc w:val="both"/>
        <w:rPr>
          <w:rFonts w:eastAsiaTheme="minorHAnsi"/>
          <w:sz w:val="24"/>
          <w:szCs w:val="24"/>
          <w:lang w:eastAsia="en-US"/>
        </w:rPr>
      </w:pPr>
    </w:p>
    <w:p w14:paraId="3F5CE912" w14:textId="401BCC4A" w:rsidR="00353F5F" w:rsidRPr="00353F5F" w:rsidRDefault="00353F5F" w:rsidP="008C534C">
      <w:pPr>
        <w:spacing w:line="276" w:lineRule="auto"/>
        <w:jc w:val="center"/>
        <w:rPr>
          <w:rFonts w:eastAsiaTheme="minorHAnsi"/>
          <w:b/>
          <w:bCs/>
          <w:iCs/>
          <w:sz w:val="24"/>
          <w:szCs w:val="24"/>
          <w:lang w:eastAsia="en-US"/>
        </w:rPr>
      </w:pPr>
      <w:r w:rsidRPr="00353F5F">
        <w:rPr>
          <w:rFonts w:eastAsiaTheme="minorHAnsi"/>
          <w:b/>
          <w:bCs/>
          <w:iCs/>
          <w:sz w:val="24"/>
          <w:szCs w:val="24"/>
          <w:lang w:eastAsia="en-US"/>
        </w:rPr>
        <w:t xml:space="preserve">Владельцы не менее чем 1% акций ПАО </w:t>
      </w:r>
      <w:r w:rsidR="00387050">
        <w:rPr>
          <w:rFonts w:eastAsiaTheme="minorHAnsi"/>
          <w:b/>
          <w:bCs/>
          <w:iCs/>
          <w:sz w:val="24"/>
          <w:szCs w:val="24"/>
          <w:lang w:eastAsia="en-US"/>
        </w:rPr>
        <w:t>«</w:t>
      </w:r>
      <w:r w:rsidRPr="00353F5F">
        <w:rPr>
          <w:rFonts w:eastAsiaTheme="minorHAnsi"/>
          <w:b/>
          <w:bCs/>
          <w:iCs/>
          <w:sz w:val="24"/>
          <w:szCs w:val="24"/>
          <w:lang w:eastAsia="en-US"/>
        </w:rPr>
        <w:t>НКХП</w:t>
      </w:r>
      <w:r w:rsidR="00387050">
        <w:rPr>
          <w:rFonts w:eastAsiaTheme="minorHAnsi"/>
          <w:b/>
          <w:bCs/>
          <w:iCs/>
          <w:sz w:val="24"/>
          <w:szCs w:val="24"/>
          <w:lang w:eastAsia="en-US"/>
        </w:rPr>
        <w:t>»</w:t>
      </w:r>
      <w:r w:rsidRPr="00353F5F">
        <w:rPr>
          <w:rFonts w:eastAsiaTheme="minorHAnsi"/>
          <w:b/>
          <w:bCs/>
          <w:iCs/>
          <w:sz w:val="24"/>
          <w:szCs w:val="24"/>
          <w:lang w:eastAsia="en-US"/>
        </w:rPr>
        <w:t xml:space="preserve"> по состоянию на 31.12.2021</w:t>
      </w:r>
    </w:p>
    <w:p w14:paraId="6A662E9A" w14:textId="77777777" w:rsidR="00353F5F" w:rsidRPr="00353F5F" w:rsidRDefault="00353F5F" w:rsidP="00353F5F">
      <w:pPr>
        <w:spacing w:line="276" w:lineRule="auto"/>
        <w:jc w:val="both"/>
        <w:rPr>
          <w:bCs/>
          <w:color w:val="FF0000"/>
          <w:sz w:val="24"/>
          <w:szCs w:val="24"/>
        </w:rPr>
      </w:pPr>
    </w:p>
    <w:p w14:paraId="6D16CCB1" w14:textId="77777777" w:rsidR="00353F5F" w:rsidRPr="00353F5F" w:rsidRDefault="00353F5F" w:rsidP="00353F5F">
      <w:pPr>
        <w:spacing w:line="276" w:lineRule="auto"/>
        <w:jc w:val="both"/>
        <w:rPr>
          <w:bCs/>
          <w:sz w:val="24"/>
          <w:szCs w:val="24"/>
        </w:rPr>
      </w:pPr>
      <w:r w:rsidRPr="00353F5F">
        <w:rPr>
          <w:bCs/>
          <w:noProof/>
          <w:sz w:val="24"/>
          <w:szCs w:val="24"/>
        </w:rPr>
        <w:drawing>
          <wp:anchor distT="0" distB="0" distL="114300" distR="114300" simplePos="0" relativeHeight="251716096" behindDoc="0" locked="0" layoutInCell="1" allowOverlap="1" wp14:anchorId="07BCE6EE" wp14:editId="74F3FF31">
            <wp:simplePos x="0" y="0"/>
            <wp:positionH relativeFrom="column">
              <wp:posOffset>-51435</wp:posOffset>
            </wp:positionH>
            <wp:positionV relativeFrom="paragraph">
              <wp:posOffset>106680</wp:posOffset>
            </wp:positionV>
            <wp:extent cx="6134100" cy="2819400"/>
            <wp:effectExtent l="38100" t="0" r="0" b="0"/>
            <wp:wrapTopAndBottom/>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page">
              <wp14:pctWidth>0</wp14:pctWidth>
            </wp14:sizeRelH>
            <wp14:sizeRelV relativeFrom="page">
              <wp14:pctHeight>0</wp14:pctHeight>
            </wp14:sizeRelV>
          </wp:anchor>
        </w:drawing>
      </w:r>
    </w:p>
    <w:p w14:paraId="1EB7A115" w14:textId="28A2A2BD" w:rsidR="00353F5F" w:rsidRPr="00353F5F" w:rsidRDefault="00353F5F" w:rsidP="00353F5F">
      <w:pPr>
        <w:spacing w:line="276" w:lineRule="auto"/>
        <w:ind w:firstLine="708"/>
        <w:jc w:val="both"/>
        <w:rPr>
          <w:bCs/>
          <w:sz w:val="24"/>
          <w:szCs w:val="24"/>
        </w:rPr>
      </w:pPr>
      <w:r w:rsidRPr="00353F5F">
        <w:rPr>
          <w:bCs/>
          <w:sz w:val="24"/>
          <w:szCs w:val="24"/>
        </w:rPr>
        <w:t xml:space="preserve">Исполнительные органы ПАО </w:t>
      </w:r>
      <w:r w:rsidR="00387050">
        <w:rPr>
          <w:bCs/>
          <w:sz w:val="24"/>
          <w:szCs w:val="24"/>
        </w:rPr>
        <w:t>«</w:t>
      </w:r>
      <w:r w:rsidRPr="00353F5F">
        <w:rPr>
          <w:bCs/>
          <w:sz w:val="24"/>
          <w:szCs w:val="24"/>
        </w:rPr>
        <w:t>НКХП</w:t>
      </w:r>
      <w:r w:rsidR="00387050">
        <w:rPr>
          <w:bCs/>
          <w:sz w:val="24"/>
          <w:szCs w:val="24"/>
        </w:rPr>
        <w:t>»</w:t>
      </w:r>
      <w:r w:rsidRPr="00353F5F">
        <w:rPr>
          <w:bCs/>
          <w:sz w:val="24"/>
          <w:szCs w:val="24"/>
        </w:rPr>
        <w:t xml:space="preserve"> заявляют об отсутствии в Обществе сведений о существовании долей владения акциями, превышающих 5%, помимо уже раскрытых ПАО </w:t>
      </w:r>
      <w:r w:rsidR="007A4ED4">
        <w:rPr>
          <w:bCs/>
          <w:sz w:val="24"/>
          <w:szCs w:val="24"/>
        </w:rPr>
        <w:t>«</w:t>
      </w:r>
      <w:r w:rsidRPr="00353F5F">
        <w:rPr>
          <w:bCs/>
          <w:sz w:val="24"/>
          <w:szCs w:val="24"/>
        </w:rPr>
        <w:t>НКХП</w:t>
      </w:r>
      <w:r w:rsidR="00387050">
        <w:rPr>
          <w:bCs/>
          <w:sz w:val="24"/>
          <w:szCs w:val="24"/>
        </w:rPr>
        <w:t>»</w:t>
      </w:r>
      <w:r w:rsidRPr="00353F5F">
        <w:rPr>
          <w:bCs/>
          <w:sz w:val="24"/>
          <w:szCs w:val="24"/>
        </w:rPr>
        <w:t>.</w:t>
      </w:r>
    </w:p>
    <w:p w14:paraId="05AB62FF" w14:textId="166C7A02" w:rsidR="00353F5F" w:rsidRPr="00353F5F" w:rsidRDefault="00353F5F" w:rsidP="00353F5F">
      <w:pPr>
        <w:spacing w:line="276" w:lineRule="auto"/>
        <w:ind w:firstLine="708"/>
        <w:jc w:val="both"/>
        <w:rPr>
          <w:bCs/>
          <w:sz w:val="24"/>
          <w:szCs w:val="24"/>
        </w:rPr>
      </w:pPr>
      <w:r w:rsidRPr="00353F5F">
        <w:rPr>
          <w:bCs/>
          <w:sz w:val="24"/>
          <w:szCs w:val="24"/>
        </w:rPr>
        <w:t xml:space="preserve">Сведения о возможности приобретения или о приобретении определенными акционерами Общества степени контроля, несоразмерной их участию в уставном капитале Компании, в том числе на основании акционерных соглашений, у ПАО </w:t>
      </w:r>
      <w:r w:rsidR="00387050">
        <w:rPr>
          <w:bCs/>
          <w:sz w:val="24"/>
          <w:szCs w:val="24"/>
        </w:rPr>
        <w:t>«</w:t>
      </w:r>
      <w:r w:rsidRPr="00353F5F">
        <w:rPr>
          <w:bCs/>
          <w:sz w:val="24"/>
          <w:szCs w:val="24"/>
        </w:rPr>
        <w:t>НКХП</w:t>
      </w:r>
      <w:r w:rsidR="00387050">
        <w:rPr>
          <w:bCs/>
          <w:sz w:val="24"/>
          <w:szCs w:val="24"/>
        </w:rPr>
        <w:t>»</w:t>
      </w:r>
      <w:r w:rsidRPr="00353F5F">
        <w:rPr>
          <w:bCs/>
          <w:sz w:val="24"/>
          <w:szCs w:val="24"/>
        </w:rPr>
        <w:t xml:space="preserve"> отсутствуют.</w:t>
      </w:r>
    </w:p>
    <w:p w14:paraId="1B01853D" w14:textId="1A9B7AB1" w:rsidR="00353F5F" w:rsidRDefault="00353F5F" w:rsidP="00353F5F">
      <w:pPr>
        <w:spacing w:line="276" w:lineRule="auto"/>
        <w:ind w:firstLine="708"/>
        <w:jc w:val="both"/>
        <w:rPr>
          <w:bCs/>
          <w:sz w:val="24"/>
          <w:szCs w:val="24"/>
        </w:rPr>
      </w:pPr>
      <w:r w:rsidRPr="00353F5F">
        <w:rPr>
          <w:bCs/>
          <w:sz w:val="24"/>
          <w:szCs w:val="24"/>
        </w:rPr>
        <w:t xml:space="preserve">В </w:t>
      </w:r>
      <w:proofErr w:type="gramStart"/>
      <w:r w:rsidRPr="00353F5F">
        <w:rPr>
          <w:bCs/>
          <w:sz w:val="24"/>
          <w:szCs w:val="24"/>
        </w:rPr>
        <w:t>распоряжении</w:t>
      </w:r>
      <w:proofErr w:type="gramEnd"/>
      <w:r w:rsidRPr="00353F5F">
        <w:rPr>
          <w:bCs/>
          <w:sz w:val="24"/>
          <w:szCs w:val="24"/>
        </w:rPr>
        <w:t xml:space="preserve"> ПАО </w:t>
      </w:r>
      <w:r w:rsidR="00387050">
        <w:rPr>
          <w:bCs/>
          <w:sz w:val="24"/>
          <w:szCs w:val="24"/>
        </w:rPr>
        <w:t>«</w:t>
      </w:r>
      <w:r w:rsidRPr="00353F5F">
        <w:rPr>
          <w:bCs/>
          <w:sz w:val="24"/>
          <w:szCs w:val="24"/>
        </w:rPr>
        <w:t>НКХП</w:t>
      </w:r>
      <w:r w:rsidR="00387050">
        <w:rPr>
          <w:bCs/>
          <w:sz w:val="24"/>
          <w:szCs w:val="24"/>
        </w:rPr>
        <w:t>»</w:t>
      </w:r>
      <w:r w:rsidRPr="00353F5F">
        <w:rPr>
          <w:bCs/>
          <w:sz w:val="24"/>
          <w:szCs w:val="24"/>
        </w:rPr>
        <w:t xml:space="preserve"> акций не имеется. Общество не имеет подконтрольного юридического лица, которому бы принадлежали акции.</w:t>
      </w:r>
    </w:p>
    <w:p w14:paraId="7CEFE142" w14:textId="77777777" w:rsidR="000919A1" w:rsidRDefault="000919A1" w:rsidP="00353F5F">
      <w:pPr>
        <w:spacing w:line="276" w:lineRule="auto"/>
        <w:ind w:firstLine="708"/>
        <w:jc w:val="both"/>
        <w:rPr>
          <w:bCs/>
          <w:sz w:val="24"/>
          <w:szCs w:val="24"/>
        </w:rPr>
      </w:pPr>
    </w:p>
    <w:p w14:paraId="19A1ACDF" w14:textId="77777777" w:rsidR="000919A1" w:rsidRDefault="000919A1" w:rsidP="00353F5F">
      <w:pPr>
        <w:spacing w:line="276" w:lineRule="auto"/>
        <w:ind w:firstLine="708"/>
        <w:jc w:val="both"/>
        <w:rPr>
          <w:bCs/>
          <w:sz w:val="24"/>
          <w:szCs w:val="24"/>
        </w:rPr>
      </w:pPr>
    </w:p>
    <w:p w14:paraId="6A719F48" w14:textId="77777777" w:rsidR="000919A1" w:rsidRDefault="000919A1" w:rsidP="00353F5F">
      <w:pPr>
        <w:spacing w:line="276" w:lineRule="auto"/>
        <w:ind w:firstLine="708"/>
        <w:jc w:val="both"/>
        <w:rPr>
          <w:bCs/>
          <w:sz w:val="24"/>
          <w:szCs w:val="24"/>
        </w:rPr>
      </w:pPr>
    </w:p>
    <w:p w14:paraId="23F876CF" w14:textId="77777777" w:rsidR="000919A1" w:rsidRPr="00353F5F" w:rsidRDefault="000919A1" w:rsidP="00353F5F">
      <w:pPr>
        <w:spacing w:line="276" w:lineRule="auto"/>
        <w:ind w:firstLine="708"/>
        <w:jc w:val="both"/>
        <w:rPr>
          <w:bCs/>
          <w:sz w:val="24"/>
          <w:szCs w:val="24"/>
        </w:rPr>
      </w:pPr>
    </w:p>
    <w:p w14:paraId="24613C45" w14:textId="77777777" w:rsidR="00353F5F" w:rsidRPr="00353F5F" w:rsidRDefault="00353F5F" w:rsidP="00123AD2">
      <w:pPr>
        <w:keepNext/>
        <w:keepLines/>
        <w:numPr>
          <w:ilvl w:val="0"/>
          <w:numId w:val="70"/>
        </w:numPr>
        <w:spacing w:before="200" w:line="276" w:lineRule="auto"/>
        <w:ind w:left="993" w:hanging="284"/>
        <w:jc w:val="both"/>
        <w:outlineLvl w:val="1"/>
        <w:rPr>
          <w:b/>
          <w:bCs/>
          <w:color w:val="002060"/>
          <w:szCs w:val="24"/>
        </w:rPr>
      </w:pPr>
      <w:bookmarkStart w:id="91" w:name="_Toc68701209"/>
      <w:bookmarkStart w:id="92" w:name="_Toc68706013"/>
      <w:bookmarkStart w:id="93" w:name="_Toc68782457"/>
      <w:bookmarkStart w:id="94" w:name="_Toc103946656"/>
      <w:r w:rsidRPr="00353F5F">
        <w:rPr>
          <w:b/>
          <w:bCs/>
          <w:color w:val="002060"/>
          <w:szCs w:val="24"/>
        </w:rPr>
        <w:t>Держатель</w:t>
      </w:r>
      <w:r w:rsidRPr="00353F5F">
        <w:rPr>
          <w:b/>
          <w:bCs/>
          <w:color w:val="002060"/>
          <w:sz w:val="32"/>
          <w:szCs w:val="24"/>
        </w:rPr>
        <w:t xml:space="preserve"> </w:t>
      </w:r>
      <w:r w:rsidRPr="00353F5F">
        <w:rPr>
          <w:b/>
          <w:bCs/>
          <w:color w:val="002060"/>
          <w:szCs w:val="24"/>
        </w:rPr>
        <w:t>Реестра акционеров (регистратор) Общества</w:t>
      </w:r>
      <w:bookmarkEnd w:id="91"/>
      <w:bookmarkEnd w:id="92"/>
      <w:bookmarkEnd w:id="93"/>
      <w:bookmarkEnd w:id="94"/>
    </w:p>
    <w:p w14:paraId="4151E501" w14:textId="77777777" w:rsidR="00353F5F" w:rsidRPr="00353F5F" w:rsidRDefault="00353F5F" w:rsidP="00353F5F">
      <w:pPr>
        <w:spacing w:line="276" w:lineRule="auto"/>
        <w:jc w:val="both"/>
        <w:rPr>
          <w:b/>
          <w:bCs/>
          <w:color w:val="002060"/>
          <w:sz w:val="24"/>
          <w:szCs w:val="24"/>
        </w:rPr>
      </w:pPr>
    </w:p>
    <w:p w14:paraId="7DCB2B34" w14:textId="36D98A68" w:rsidR="00353F5F" w:rsidRPr="00353F5F" w:rsidRDefault="00353F5F" w:rsidP="00353F5F">
      <w:pPr>
        <w:spacing w:line="276" w:lineRule="auto"/>
        <w:ind w:firstLine="708"/>
        <w:jc w:val="both"/>
        <w:rPr>
          <w:bCs/>
          <w:sz w:val="24"/>
          <w:szCs w:val="24"/>
        </w:rPr>
      </w:pPr>
      <w:r w:rsidRPr="00353F5F">
        <w:rPr>
          <w:bCs/>
          <w:sz w:val="24"/>
          <w:szCs w:val="24"/>
        </w:rPr>
        <w:t xml:space="preserve">В </w:t>
      </w:r>
      <w:proofErr w:type="gramStart"/>
      <w:r w:rsidRPr="00353F5F">
        <w:rPr>
          <w:bCs/>
          <w:sz w:val="24"/>
          <w:szCs w:val="24"/>
        </w:rPr>
        <w:t>соответствии</w:t>
      </w:r>
      <w:proofErr w:type="gramEnd"/>
      <w:r w:rsidRPr="00353F5F">
        <w:rPr>
          <w:bCs/>
          <w:sz w:val="24"/>
          <w:szCs w:val="24"/>
        </w:rPr>
        <w:t xml:space="preserve"> с решением Совета директоров Общества от 29.07.2019 (протокол №</w:t>
      </w:r>
      <w:r w:rsidR="007A4ED4">
        <w:rPr>
          <w:bCs/>
          <w:sz w:val="24"/>
          <w:szCs w:val="24"/>
        </w:rPr>
        <w:t> </w:t>
      </w:r>
      <w:r w:rsidRPr="00353F5F">
        <w:rPr>
          <w:bCs/>
          <w:sz w:val="24"/>
          <w:szCs w:val="24"/>
        </w:rPr>
        <w:t>162 от 01.08.2019) 04.10.2019 был заключен договор на ведение Реестра</w:t>
      </w:r>
      <w:r w:rsidRPr="00353F5F">
        <w:t xml:space="preserve"> </w:t>
      </w:r>
      <w:r w:rsidRPr="00353F5F">
        <w:rPr>
          <w:bCs/>
          <w:sz w:val="24"/>
          <w:szCs w:val="24"/>
        </w:rPr>
        <w:t>акционеров</w:t>
      </w:r>
      <w:r w:rsidRPr="00353F5F">
        <w:rPr>
          <w:b/>
          <w:bCs/>
          <w:sz w:val="24"/>
          <w:szCs w:val="24"/>
        </w:rPr>
        <w:t xml:space="preserve"> </w:t>
      </w:r>
      <w:r w:rsidRPr="00353F5F">
        <w:rPr>
          <w:bCs/>
          <w:sz w:val="24"/>
          <w:szCs w:val="24"/>
        </w:rPr>
        <w:t>ПАО</w:t>
      </w:r>
      <w:r w:rsidR="007A4ED4">
        <w:rPr>
          <w:bCs/>
          <w:sz w:val="24"/>
          <w:szCs w:val="24"/>
        </w:rPr>
        <w:t> </w:t>
      </w:r>
      <w:r w:rsidR="00387050">
        <w:rPr>
          <w:bCs/>
          <w:sz w:val="24"/>
          <w:szCs w:val="24"/>
        </w:rPr>
        <w:t>«</w:t>
      </w:r>
      <w:r w:rsidRPr="00353F5F">
        <w:rPr>
          <w:bCs/>
          <w:sz w:val="24"/>
          <w:szCs w:val="24"/>
        </w:rPr>
        <w:t>НКХП</w:t>
      </w:r>
      <w:r w:rsidR="00387050">
        <w:rPr>
          <w:bCs/>
          <w:sz w:val="24"/>
          <w:szCs w:val="24"/>
        </w:rPr>
        <w:t>»</w:t>
      </w:r>
      <w:r w:rsidRPr="00353F5F">
        <w:rPr>
          <w:bCs/>
          <w:sz w:val="24"/>
          <w:szCs w:val="24"/>
        </w:rPr>
        <w:t xml:space="preserve"> с Акционерным обществом ВТБ Регистратор</w:t>
      </w:r>
      <w:r w:rsidRPr="00353F5F">
        <w:rPr>
          <w:sz w:val="24"/>
          <w:szCs w:val="24"/>
        </w:rPr>
        <w:t xml:space="preserve"> (</w:t>
      </w:r>
      <w:r w:rsidRPr="00353F5F">
        <w:rPr>
          <w:bCs/>
          <w:sz w:val="24"/>
          <w:szCs w:val="24"/>
        </w:rPr>
        <w:t>АО ВТБ Регистратор):</w:t>
      </w:r>
    </w:p>
    <w:p w14:paraId="764573E8" w14:textId="77777777" w:rsidR="00353F5F" w:rsidRPr="00353F5F" w:rsidRDefault="00353F5F" w:rsidP="00353F5F">
      <w:pPr>
        <w:spacing w:line="276" w:lineRule="auto"/>
        <w:ind w:firstLine="708"/>
        <w:jc w:val="both"/>
        <w:rPr>
          <w:bCs/>
          <w:sz w:val="22"/>
          <w:szCs w:val="24"/>
        </w:rPr>
      </w:pPr>
    </w:p>
    <w:tbl>
      <w:tblPr>
        <w:tblStyle w:val="2-11"/>
        <w:tblW w:w="0" w:type="auto"/>
        <w:tblLook w:val="04A0" w:firstRow="1" w:lastRow="0" w:firstColumn="1" w:lastColumn="0" w:noHBand="0" w:noVBand="1"/>
      </w:tblPr>
      <w:tblGrid>
        <w:gridCol w:w="4928"/>
        <w:gridCol w:w="4925"/>
      </w:tblGrid>
      <w:tr w:rsidR="00353F5F" w:rsidRPr="00353F5F" w14:paraId="2242F881" w14:textId="77777777" w:rsidTr="00C05D9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928" w:type="dxa"/>
          </w:tcPr>
          <w:p w14:paraId="617C7B72" w14:textId="77777777" w:rsidR="00353F5F" w:rsidRPr="00353F5F" w:rsidRDefault="00353F5F" w:rsidP="00353F5F">
            <w:pPr>
              <w:spacing w:line="276" w:lineRule="auto"/>
              <w:jc w:val="both"/>
              <w:rPr>
                <w:iCs/>
                <w:sz w:val="24"/>
                <w:szCs w:val="24"/>
              </w:rPr>
            </w:pPr>
            <w:r w:rsidRPr="00353F5F">
              <w:rPr>
                <w:iCs/>
                <w:sz w:val="24"/>
                <w:szCs w:val="24"/>
              </w:rPr>
              <w:t>Место нахождения</w:t>
            </w:r>
            <w:r w:rsidRPr="00353F5F">
              <w:rPr>
                <w:iCs/>
                <w:sz w:val="24"/>
                <w:szCs w:val="24"/>
              </w:rPr>
              <w:tab/>
            </w:r>
          </w:p>
        </w:tc>
        <w:tc>
          <w:tcPr>
            <w:tcW w:w="4925" w:type="dxa"/>
            <w:shd w:val="clear" w:color="auto" w:fill="C6D9F1" w:themeFill="text2" w:themeFillTint="33"/>
          </w:tcPr>
          <w:p w14:paraId="7F98C177" w14:textId="77777777" w:rsidR="00353F5F" w:rsidRPr="00353F5F" w:rsidRDefault="00353F5F" w:rsidP="00353F5F">
            <w:pPr>
              <w:spacing w:line="276" w:lineRule="auto"/>
              <w:jc w:val="both"/>
              <w:cnfStyle w:val="100000000000" w:firstRow="1" w:lastRow="0" w:firstColumn="0" w:lastColumn="0" w:oddVBand="0" w:evenVBand="0" w:oddHBand="0" w:evenHBand="0" w:firstRowFirstColumn="0" w:firstRowLastColumn="0" w:lastRowFirstColumn="0" w:lastRowLastColumn="0"/>
              <w:rPr>
                <w:sz w:val="24"/>
                <w:szCs w:val="24"/>
              </w:rPr>
            </w:pPr>
            <w:r w:rsidRPr="00353F5F">
              <w:rPr>
                <w:sz w:val="24"/>
                <w:szCs w:val="24"/>
              </w:rPr>
              <w:t>127015, г. Москва, ул. Правды, д. 23, корп. 10</w:t>
            </w:r>
          </w:p>
        </w:tc>
      </w:tr>
      <w:tr w:rsidR="00353F5F" w:rsidRPr="00353F5F" w14:paraId="5F851031" w14:textId="77777777" w:rsidTr="00C05D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7E443384" w14:textId="77777777" w:rsidR="00353F5F" w:rsidRPr="00353F5F" w:rsidRDefault="00353F5F" w:rsidP="00353F5F">
            <w:pPr>
              <w:spacing w:line="276" w:lineRule="auto"/>
              <w:jc w:val="both"/>
              <w:rPr>
                <w:iCs/>
                <w:sz w:val="24"/>
                <w:szCs w:val="24"/>
              </w:rPr>
            </w:pPr>
            <w:r w:rsidRPr="00353F5F">
              <w:rPr>
                <w:sz w:val="24"/>
                <w:szCs w:val="24"/>
              </w:rPr>
              <w:t>Почтовый адрес</w:t>
            </w:r>
          </w:p>
        </w:tc>
        <w:tc>
          <w:tcPr>
            <w:tcW w:w="4925" w:type="dxa"/>
            <w:shd w:val="clear" w:color="auto" w:fill="DBE5F1" w:themeFill="accent1" w:themeFillTint="33"/>
          </w:tcPr>
          <w:p w14:paraId="19795A2C" w14:textId="77777777" w:rsidR="00353F5F" w:rsidRPr="00353F5F" w:rsidRDefault="00353F5F" w:rsidP="00353F5F">
            <w:pPr>
              <w:spacing w:line="276" w:lineRule="auto"/>
              <w:jc w:val="both"/>
              <w:cnfStyle w:val="000000100000" w:firstRow="0" w:lastRow="0" w:firstColumn="0" w:lastColumn="0" w:oddVBand="0" w:evenVBand="0" w:oddHBand="1" w:evenHBand="0" w:firstRowFirstColumn="0" w:firstRowLastColumn="0" w:lastRowFirstColumn="0" w:lastRowLastColumn="0"/>
              <w:rPr>
                <w:bCs/>
                <w:sz w:val="24"/>
                <w:szCs w:val="24"/>
              </w:rPr>
            </w:pPr>
            <w:r w:rsidRPr="00353F5F">
              <w:rPr>
                <w:bCs/>
                <w:sz w:val="24"/>
                <w:szCs w:val="24"/>
              </w:rPr>
              <w:t>127137, г. Москва, а/я 54</w:t>
            </w:r>
          </w:p>
        </w:tc>
      </w:tr>
      <w:tr w:rsidR="00353F5F" w:rsidRPr="00353F5F" w14:paraId="4292B199" w14:textId="77777777" w:rsidTr="00C05D9D">
        <w:tc>
          <w:tcPr>
            <w:cnfStyle w:val="001000000000" w:firstRow="0" w:lastRow="0" w:firstColumn="1" w:lastColumn="0" w:oddVBand="0" w:evenVBand="0" w:oddHBand="0" w:evenHBand="0" w:firstRowFirstColumn="0" w:firstRowLastColumn="0" w:lastRowFirstColumn="0" w:lastRowLastColumn="0"/>
            <w:tcW w:w="4928" w:type="dxa"/>
          </w:tcPr>
          <w:p w14:paraId="0ECB0936" w14:textId="77777777" w:rsidR="00353F5F" w:rsidRPr="00353F5F" w:rsidRDefault="00353F5F" w:rsidP="00353F5F">
            <w:pPr>
              <w:spacing w:line="276" w:lineRule="auto"/>
              <w:jc w:val="both"/>
              <w:rPr>
                <w:sz w:val="24"/>
                <w:szCs w:val="24"/>
              </w:rPr>
            </w:pPr>
            <w:r w:rsidRPr="00353F5F">
              <w:rPr>
                <w:iCs/>
                <w:sz w:val="24"/>
                <w:szCs w:val="24"/>
              </w:rPr>
              <w:t>ОГРН</w:t>
            </w:r>
          </w:p>
        </w:tc>
        <w:tc>
          <w:tcPr>
            <w:tcW w:w="4925" w:type="dxa"/>
            <w:shd w:val="clear" w:color="auto" w:fill="C6D9F1" w:themeFill="text2" w:themeFillTint="33"/>
          </w:tcPr>
          <w:p w14:paraId="1E2D1531" w14:textId="77777777" w:rsidR="00353F5F" w:rsidRPr="00353F5F" w:rsidRDefault="00353F5F" w:rsidP="00353F5F">
            <w:pPr>
              <w:spacing w:line="276" w:lineRule="auto"/>
              <w:jc w:val="both"/>
              <w:cnfStyle w:val="000000000000" w:firstRow="0" w:lastRow="0" w:firstColumn="0" w:lastColumn="0" w:oddVBand="0" w:evenVBand="0" w:oddHBand="0" w:evenHBand="0" w:firstRowFirstColumn="0" w:firstRowLastColumn="0" w:lastRowFirstColumn="0" w:lastRowLastColumn="0"/>
              <w:rPr>
                <w:bCs/>
                <w:sz w:val="24"/>
                <w:szCs w:val="24"/>
              </w:rPr>
            </w:pPr>
            <w:r w:rsidRPr="00353F5F">
              <w:rPr>
                <w:bCs/>
                <w:sz w:val="24"/>
                <w:szCs w:val="24"/>
              </w:rPr>
              <w:t>1045605469744</w:t>
            </w:r>
          </w:p>
        </w:tc>
      </w:tr>
      <w:tr w:rsidR="00353F5F" w:rsidRPr="00353F5F" w14:paraId="76514F61" w14:textId="77777777" w:rsidTr="00C05D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10B40849" w14:textId="77777777" w:rsidR="00353F5F" w:rsidRPr="00353F5F" w:rsidRDefault="00353F5F" w:rsidP="00353F5F">
            <w:pPr>
              <w:spacing w:line="276" w:lineRule="auto"/>
              <w:jc w:val="both"/>
              <w:rPr>
                <w:sz w:val="24"/>
                <w:szCs w:val="24"/>
              </w:rPr>
            </w:pPr>
            <w:r w:rsidRPr="00353F5F">
              <w:rPr>
                <w:sz w:val="24"/>
                <w:szCs w:val="24"/>
              </w:rPr>
              <w:t>ИНН</w:t>
            </w:r>
          </w:p>
        </w:tc>
        <w:tc>
          <w:tcPr>
            <w:tcW w:w="4925" w:type="dxa"/>
            <w:shd w:val="clear" w:color="auto" w:fill="DBE5F1" w:themeFill="accent1" w:themeFillTint="33"/>
          </w:tcPr>
          <w:p w14:paraId="65AE99DB" w14:textId="77777777" w:rsidR="00353F5F" w:rsidRPr="00353F5F" w:rsidRDefault="00353F5F" w:rsidP="00353F5F">
            <w:pPr>
              <w:spacing w:line="276" w:lineRule="auto"/>
              <w:jc w:val="both"/>
              <w:cnfStyle w:val="000000100000" w:firstRow="0" w:lastRow="0" w:firstColumn="0" w:lastColumn="0" w:oddVBand="0" w:evenVBand="0" w:oddHBand="1" w:evenHBand="0" w:firstRowFirstColumn="0" w:firstRowLastColumn="0" w:lastRowFirstColumn="0" w:lastRowLastColumn="0"/>
              <w:rPr>
                <w:bCs/>
                <w:sz w:val="24"/>
                <w:szCs w:val="24"/>
              </w:rPr>
            </w:pPr>
            <w:r w:rsidRPr="00353F5F">
              <w:rPr>
                <w:bCs/>
                <w:sz w:val="24"/>
                <w:szCs w:val="24"/>
              </w:rPr>
              <w:t>5610083568</w:t>
            </w:r>
          </w:p>
        </w:tc>
      </w:tr>
      <w:tr w:rsidR="00353F5F" w:rsidRPr="00353F5F" w14:paraId="0FC3D626" w14:textId="77777777" w:rsidTr="00C05D9D">
        <w:trPr>
          <w:trHeight w:val="350"/>
        </w:trPr>
        <w:tc>
          <w:tcPr>
            <w:cnfStyle w:val="001000000000" w:firstRow="0" w:lastRow="0" w:firstColumn="1" w:lastColumn="0" w:oddVBand="0" w:evenVBand="0" w:oddHBand="0" w:evenHBand="0" w:firstRowFirstColumn="0" w:firstRowLastColumn="0" w:lastRowFirstColumn="0" w:lastRowLastColumn="0"/>
            <w:tcW w:w="4928" w:type="dxa"/>
          </w:tcPr>
          <w:p w14:paraId="285F40DD" w14:textId="77777777" w:rsidR="00353F5F" w:rsidRPr="00353F5F" w:rsidRDefault="00353F5F" w:rsidP="00353F5F">
            <w:pPr>
              <w:spacing w:line="276" w:lineRule="auto"/>
              <w:jc w:val="both"/>
              <w:rPr>
                <w:sz w:val="24"/>
                <w:szCs w:val="24"/>
              </w:rPr>
            </w:pPr>
            <w:r w:rsidRPr="00353F5F">
              <w:rPr>
                <w:sz w:val="24"/>
                <w:szCs w:val="24"/>
              </w:rPr>
              <w:t>Телефон</w:t>
            </w:r>
          </w:p>
        </w:tc>
        <w:tc>
          <w:tcPr>
            <w:tcW w:w="4925" w:type="dxa"/>
            <w:shd w:val="clear" w:color="auto" w:fill="C6D9F1" w:themeFill="text2" w:themeFillTint="33"/>
          </w:tcPr>
          <w:p w14:paraId="69482517" w14:textId="77777777" w:rsidR="00353F5F" w:rsidRPr="00353F5F" w:rsidRDefault="00353F5F" w:rsidP="00353F5F">
            <w:pPr>
              <w:spacing w:line="276" w:lineRule="auto"/>
              <w:jc w:val="both"/>
              <w:cnfStyle w:val="000000000000" w:firstRow="0" w:lastRow="0" w:firstColumn="0" w:lastColumn="0" w:oddVBand="0" w:evenVBand="0" w:oddHBand="0" w:evenHBand="0" w:firstRowFirstColumn="0" w:firstRowLastColumn="0" w:lastRowFirstColumn="0" w:lastRowLastColumn="0"/>
              <w:rPr>
                <w:bCs/>
                <w:sz w:val="24"/>
                <w:szCs w:val="24"/>
              </w:rPr>
            </w:pPr>
            <w:r w:rsidRPr="00353F5F">
              <w:rPr>
                <w:bCs/>
                <w:sz w:val="24"/>
                <w:szCs w:val="24"/>
              </w:rPr>
              <w:t>+7 (495) 787-44-83</w:t>
            </w:r>
          </w:p>
        </w:tc>
      </w:tr>
      <w:tr w:rsidR="00353F5F" w:rsidRPr="00353F5F" w14:paraId="2349511A" w14:textId="77777777" w:rsidTr="00C05D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66FB2DC5" w14:textId="77777777" w:rsidR="00353F5F" w:rsidRPr="00353F5F" w:rsidRDefault="00353F5F" w:rsidP="00353F5F">
            <w:pPr>
              <w:spacing w:line="276" w:lineRule="auto"/>
              <w:jc w:val="both"/>
              <w:rPr>
                <w:sz w:val="24"/>
                <w:szCs w:val="24"/>
              </w:rPr>
            </w:pPr>
            <w:r w:rsidRPr="00353F5F">
              <w:rPr>
                <w:sz w:val="24"/>
                <w:szCs w:val="24"/>
              </w:rPr>
              <w:t>Общая электронная почта</w:t>
            </w:r>
          </w:p>
        </w:tc>
        <w:tc>
          <w:tcPr>
            <w:tcW w:w="4925" w:type="dxa"/>
            <w:shd w:val="clear" w:color="auto" w:fill="DBE5F1" w:themeFill="accent1" w:themeFillTint="33"/>
          </w:tcPr>
          <w:p w14:paraId="4D17C0B9" w14:textId="77777777" w:rsidR="00353F5F" w:rsidRPr="00353F5F" w:rsidRDefault="00353F5F" w:rsidP="00353F5F">
            <w:pPr>
              <w:spacing w:line="276" w:lineRule="auto"/>
              <w:jc w:val="both"/>
              <w:cnfStyle w:val="000000100000" w:firstRow="0" w:lastRow="0" w:firstColumn="0" w:lastColumn="0" w:oddVBand="0" w:evenVBand="0" w:oddHBand="1" w:evenHBand="0" w:firstRowFirstColumn="0" w:firstRowLastColumn="0" w:lastRowFirstColumn="0" w:lastRowLastColumn="0"/>
              <w:rPr>
                <w:bCs/>
                <w:sz w:val="24"/>
                <w:szCs w:val="24"/>
              </w:rPr>
            </w:pPr>
            <w:r w:rsidRPr="00353F5F">
              <w:rPr>
                <w:bCs/>
                <w:sz w:val="24"/>
                <w:szCs w:val="24"/>
              </w:rPr>
              <w:t>info@vtbreg.ru</w:t>
            </w:r>
          </w:p>
        </w:tc>
      </w:tr>
      <w:tr w:rsidR="00353F5F" w:rsidRPr="00353F5F" w14:paraId="7CA1158F" w14:textId="77777777" w:rsidTr="00C05D9D">
        <w:tc>
          <w:tcPr>
            <w:cnfStyle w:val="001000000000" w:firstRow="0" w:lastRow="0" w:firstColumn="1" w:lastColumn="0" w:oddVBand="0" w:evenVBand="0" w:oddHBand="0" w:evenHBand="0" w:firstRowFirstColumn="0" w:firstRowLastColumn="0" w:lastRowFirstColumn="0" w:lastRowLastColumn="0"/>
            <w:tcW w:w="4928" w:type="dxa"/>
          </w:tcPr>
          <w:p w14:paraId="4EB90865" w14:textId="77777777" w:rsidR="00353F5F" w:rsidRPr="00353F5F" w:rsidRDefault="00353F5F" w:rsidP="00353F5F">
            <w:pPr>
              <w:spacing w:line="276" w:lineRule="auto"/>
              <w:jc w:val="both"/>
              <w:rPr>
                <w:sz w:val="24"/>
                <w:szCs w:val="24"/>
              </w:rPr>
            </w:pPr>
            <w:r w:rsidRPr="00353F5F">
              <w:rPr>
                <w:sz w:val="24"/>
                <w:szCs w:val="24"/>
              </w:rPr>
              <w:t>Адрес в сети Интернет</w:t>
            </w:r>
          </w:p>
        </w:tc>
        <w:tc>
          <w:tcPr>
            <w:tcW w:w="4925" w:type="dxa"/>
            <w:shd w:val="clear" w:color="auto" w:fill="C6D9F1" w:themeFill="text2" w:themeFillTint="33"/>
          </w:tcPr>
          <w:p w14:paraId="2B83DC24" w14:textId="77777777" w:rsidR="00353F5F" w:rsidRPr="00353F5F" w:rsidRDefault="00353F5F" w:rsidP="00353F5F">
            <w:pPr>
              <w:spacing w:line="276" w:lineRule="auto"/>
              <w:jc w:val="both"/>
              <w:cnfStyle w:val="000000000000" w:firstRow="0" w:lastRow="0" w:firstColumn="0" w:lastColumn="0" w:oddVBand="0" w:evenVBand="0" w:oddHBand="0" w:evenHBand="0" w:firstRowFirstColumn="0" w:firstRowLastColumn="0" w:lastRowFirstColumn="0" w:lastRowLastColumn="0"/>
              <w:rPr>
                <w:bCs/>
                <w:sz w:val="24"/>
                <w:szCs w:val="24"/>
              </w:rPr>
            </w:pPr>
            <w:r w:rsidRPr="00353F5F">
              <w:rPr>
                <w:bCs/>
                <w:sz w:val="24"/>
                <w:szCs w:val="24"/>
              </w:rPr>
              <w:t>https://www.vtbreg.ru</w:t>
            </w:r>
          </w:p>
        </w:tc>
      </w:tr>
      <w:tr w:rsidR="00353F5F" w:rsidRPr="00353F5F" w14:paraId="5B0D148B" w14:textId="77777777" w:rsidTr="00C05D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4AC50FE7" w14:textId="77777777" w:rsidR="00353F5F" w:rsidRPr="00353F5F" w:rsidRDefault="00353F5F" w:rsidP="00353F5F">
            <w:pPr>
              <w:spacing w:line="276" w:lineRule="auto"/>
              <w:jc w:val="both"/>
              <w:rPr>
                <w:sz w:val="24"/>
                <w:szCs w:val="24"/>
              </w:rPr>
            </w:pPr>
            <w:r w:rsidRPr="00353F5F">
              <w:rPr>
                <w:sz w:val="24"/>
                <w:szCs w:val="24"/>
              </w:rPr>
              <w:t>Данные о лицензии на осуществление деятельности по ведению реестра владельцев ценных бумаг</w:t>
            </w:r>
          </w:p>
        </w:tc>
        <w:tc>
          <w:tcPr>
            <w:tcW w:w="4925" w:type="dxa"/>
            <w:shd w:val="clear" w:color="auto" w:fill="DBE5F1" w:themeFill="accent1" w:themeFillTint="33"/>
          </w:tcPr>
          <w:p w14:paraId="04FFDBA0" w14:textId="77777777" w:rsidR="00353F5F" w:rsidRPr="00353F5F" w:rsidRDefault="00353F5F" w:rsidP="00123AD2">
            <w:pPr>
              <w:numPr>
                <w:ilvl w:val="0"/>
                <w:numId w:val="48"/>
              </w:numPr>
              <w:spacing w:line="276" w:lineRule="auto"/>
              <w:ind w:left="317" w:hanging="283"/>
              <w:jc w:val="both"/>
              <w:cnfStyle w:val="000000100000" w:firstRow="0" w:lastRow="0" w:firstColumn="0" w:lastColumn="0" w:oddVBand="0" w:evenVBand="0" w:oddHBand="1" w:evenHBand="0" w:firstRowFirstColumn="0" w:firstRowLastColumn="0" w:lastRowFirstColumn="0" w:lastRowLastColumn="0"/>
              <w:rPr>
                <w:bCs/>
                <w:iCs/>
                <w:sz w:val="24"/>
                <w:szCs w:val="24"/>
              </w:rPr>
            </w:pPr>
            <w:r w:rsidRPr="00353F5F">
              <w:rPr>
                <w:bCs/>
                <w:sz w:val="24"/>
                <w:szCs w:val="24"/>
              </w:rPr>
              <w:t>Номер:</w:t>
            </w:r>
            <w:r w:rsidRPr="00353F5F">
              <w:rPr>
                <w:bCs/>
                <w:iCs/>
                <w:sz w:val="24"/>
                <w:szCs w:val="24"/>
              </w:rPr>
              <w:t xml:space="preserve"> 045-13970-000001;</w:t>
            </w:r>
          </w:p>
          <w:p w14:paraId="66994045" w14:textId="77777777" w:rsidR="00353F5F" w:rsidRPr="00353F5F" w:rsidRDefault="00353F5F" w:rsidP="00123AD2">
            <w:pPr>
              <w:numPr>
                <w:ilvl w:val="0"/>
                <w:numId w:val="48"/>
              </w:numPr>
              <w:spacing w:line="276" w:lineRule="auto"/>
              <w:ind w:left="317" w:hanging="283"/>
              <w:jc w:val="both"/>
              <w:cnfStyle w:val="000000100000" w:firstRow="0" w:lastRow="0" w:firstColumn="0" w:lastColumn="0" w:oddVBand="0" w:evenVBand="0" w:oddHBand="1" w:evenHBand="0" w:firstRowFirstColumn="0" w:firstRowLastColumn="0" w:lastRowFirstColumn="0" w:lastRowLastColumn="0"/>
              <w:rPr>
                <w:bCs/>
                <w:iCs/>
                <w:sz w:val="24"/>
                <w:szCs w:val="24"/>
              </w:rPr>
            </w:pPr>
            <w:r w:rsidRPr="00353F5F">
              <w:rPr>
                <w:bCs/>
                <w:sz w:val="24"/>
                <w:szCs w:val="24"/>
              </w:rPr>
              <w:t>Дата выдачи:</w:t>
            </w:r>
            <w:r w:rsidRPr="00353F5F">
              <w:rPr>
                <w:bCs/>
                <w:iCs/>
                <w:sz w:val="24"/>
                <w:szCs w:val="24"/>
              </w:rPr>
              <w:t xml:space="preserve"> 21.02.2008;</w:t>
            </w:r>
          </w:p>
          <w:p w14:paraId="20438B48" w14:textId="77777777" w:rsidR="00353F5F" w:rsidRPr="00353F5F" w:rsidRDefault="00353F5F" w:rsidP="00123AD2">
            <w:pPr>
              <w:numPr>
                <w:ilvl w:val="0"/>
                <w:numId w:val="48"/>
              </w:numPr>
              <w:spacing w:line="276" w:lineRule="auto"/>
              <w:ind w:left="317" w:hanging="283"/>
              <w:jc w:val="both"/>
              <w:cnfStyle w:val="000000100000" w:firstRow="0" w:lastRow="0" w:firstColumn="0" w:lastColumn="0" w:oddVBand="0" w:evenVBand="0" w:oddHBand="1" w:evenHBand="0" w:firstRowFirstColumn="0" w:firstRowLastColumn="0" w:lastRowFirstColumn="0" w:lastRowLastColumn="0"/>
              <w:rPr>
                <w:bCs/>
                <w:iCs/>
                <w:sz w:val="24"/>
                <w:szCs w:val="24"/>
              </w:rPr>
            </w:pPr>
            <w:r w:rsidRPr="00353F5F">
              <w:rPr>
                <w:bCs/>
                <w:sz w:val="24"/>
                <w:szCs w:val="24"/>
              </w:rPr>
              <w:t xml:space="preserve">Дата окончания действия: </w:t>
            </w:r>
            <w:proofErr w:type="gramStart"/>
            <w:r w:rsidRPr="00353F5F">
              <w:rPr>
                <w:bCs/>
                <w:iCs/>
                <w:sz w:val="24"/>
                <w:szCs w:val="24"/>
              </w:rPr>
              <w:t>Бессрочная</w:t>
            </w:r>
            <w:proofErr w:type="gramEnd"/>
            <w:r w:rsidRPr="00353F5F">
              <w:rPr>
                <w:bCs/>
                <w:iCs/>
                <w:sz w:val="24"/>
                <w:szCs w:val="24"/>
              </w:rPr>
              <w:t>;</w:t>
            </w:r>
          </w:p>
          <w:p w14:paraId="5A43186E" w14:textId="77777777" w:rsidR="00353F5F" w:rsidRPr="00353F5F" w:rsidRDefault="00353F5F" w:rsidP="00123AD2">
            <w:pPr>
              <w:numPr>
                <w:ilvl w:val="0"/>
                <w:numId w:val="48"/>
              </w:numPr>
              <w:spacing w:line="276" w:lineRule="auto"/>
              <w:ind w:left="317" w:hanging="283"/>
              <w:jc w:val="both"/>
              <w:cnfStyle w:val="000000100000" w:firstRow="0" w:lastRow="0" w:firstColumn="0" w:lastColumn="0" w:oddVBand="0" w:evenVBand="0" w:oddHBand="1" w:evenHBand="0" w:firstRowFirstColumn="0" w:firstRowLastColumn="0" w:lastRowFirstColumn="0" w:lastRowLastColumn="0"/>
              <w:rPr>
                <w:bCs/>
                <w:iCs/>
                <w:sz w:val="24"/>
                <w:szCs w:val="24"/>
              </w:rPr>
            </w:pPr>
            <w:r w:rsidRPr="00353F5F">
              <w:rPr>
                <w:bCs/>
                <w:sz w:val="24"/>
                <w:szCs w:val="24"/>
              </w:rPr>
              <w:t>Наименование органа, выдавшего лицензию:</w:t>
            </w:r>
            <w:r w:rsidRPr="00353F5F">
              <w:rPr>
                <w:bCs/>
                <w:iCs/>
                <w:sz w:val="24"/>
                <w:szCs w:val="24"/>
              </w:rPr>
              <w:t xml:space="preserve"> </w:t>
            </w:r>
            <w:r w:rsidRPr="00353F5F">
              <w:rPr>
                <w:bCs/>
                <w:sz w:val="24"/>
                <w:szCs w:val="24"/>
              </w:rPr>
              <w:t>Федеральная служба по финансовым рынкам</w:t>
            </w:r>
            <w:r w:rsidRPr="00353F5F">
              <w:rPr>
                <w:bCs/>
                <w:iCs/>
                <w:sz w:val="24"/>
                <w:szCs w:val="24"/>
              </w:rPr>
              <w:t>.</w:t>
            </w:r>
          </w:p>
        </w:tc>
      </w:tr>
      <w:tr w:rsidR="00353F5F" w:rsidRPr="00353F5F" w14:paraId="7501DADA" w14:textId="77777777" w:rsidTr="00C05D9D">
        <w:tc>
          <w:tcPr>
            <w:cnfStyle w:val="001000000000" w:firstRow="0" w:lastRow="0" w:firstColumn="1" w:lastColumn="0" w:oddVBand="0" w:evenVBand="0" w:oddHBand="0" w:evenHBand="0" w:firstRowFirstColumn="0" w:firstRowLastColumn="0" w:lastRowFirstColumn="0" w:lastRowLastColumn="0"/>
            <w:tcW w:w="4928" w:type="dxa"/>
          </w:tcPr>
          <w:p w14:paraId="1FD9F782" w14:textId="0CE5724D" w:rsidR="00353F5F" w:rsidRPr="00353F5F" w:rsidRDefault="00353F5F" w:rsidP="00353F5F">
            <w:pPr>
              <w:spacing w:line="276" w:lineRule="auto"/>
              <w:jc w:val="both"/>
              <w:rPr>
                <w:sz w:val="24"/>
                <w:szCs w:val="24"/>
              </w:rPr>
            </w:pPr>
            <w:r w:rsidRPr="00353F5F">
              <w:rPr>
                <w:sz w:val="24"/>
                <w:szCs w:val="24"/>
              </w:rPr>
              <w:t xml:space="preserve">Дата, с которой АО ВТБ Регистратор осуществляет ведение Реестра акционеров ПАО </w:t>
            </w:r>
            <w:r w:rsidR="00387050">
              <w:rPr>
                <w:sz w:val="24"/>
                <w:szCs w:val="24"/>
              </w:rPr>
              <w:t>«</w:t>
            </w:r>
            <w:r w:rsidRPr="00353F5F">
              <w:rPr>
                <w:sz w:val="24"/>
                <w:szCs w:val="24"/>
              </w:rPr>
              <w:t>НКХП</w:t>
            </w:r>
            <w:r w:rsidR="00387050">
              <w:rPr>
                <w:sz w:val="24"/>
                <w:szCs w:val="24"/>
              </w:rPr>
              <w:t>»</w:t>
            </w:r>
          </w:p>
        </w:tc>
        <w:tc>
          <w:tcPr>
            <w:tcW w:w="4925" w:type="dxa"/>
            <w:shd w:val="clear" w:color="auto" w:fill="C6D9F1" w:themeFill="text2" w:themeFillTint="33"/>
          </w:tcPr>
          <w:p w14:paraId="07F8F5FF" w14:textId="77777777" w:rsidR="00353F5F" w:rsidRPr="00353F5F" w:rsidRDefault="00353F5F" w:rsidP="00353F5F">
            <w:pPr>
              <w:spacing w:line="276" w:lineRule="auto"/>
              <w:jc w:val="both"/>
              <w:cnfStyle w:val="000000000000" w:firstRow="0" w:lastRow="0" w:firstColumn="0" w:lastColumn="0" w:oddVBand="0" w:evenVBand="0" w:oddHBand="0" w:evenHBand="0" w:firstRowFirstColumn="0" w:firstRowLastColumn="0" w:lastRowFirstColumn="0" w:lastRowLastColumn="0"/>
              <w:rPr>
                <w:bCs/>
                <w:sz w:val="24"/>
                <w:szCs w:val="24"/>
              </w:rPr>
            </w:pPr>
            <w:r w:rsidRPr="00353F5F">
              <w:rPr>
                <w:bCs/>
                <w:sz w:val="24"/>
                <w:szCs w:val="24"/>
              </w:rPr>
              <w:t xml:space="preserve">07.10.2019 </w:t>
            </w:r>
          </w:p>
        </w:tc>
      </w:tr>
    </w:tbl>
    <w:p w14:paraId="6335C545" w14:textId="77777777" w:rsidR="00353F5F" w:rsidRPr="00353F5F" w:rsidRDefault="00353F5F" w:rsidP="00353F5F">
      <w:pPr>
        <w:spacing w:line="276" w:lineRule="auto"/>
        <w:jc w:val="both"/>
        <w:rPr>
          <w:bCs/>
          <w:sz w:val="24"/>
          <w:szCs w:val="24"/>
        </w:rPr>
      </w:pPr>
    </w:p>
    <w:p w14:paraId="20DDCD72" w14:textId="77777777" w:rsidR="00353F5F" w:rsidRPr="00353F5F" w:rsidRDefault="00353F5F" w:rsidP="00123AD2">
      <w:pPr>
        <w:keepNext/>
        <w:keepLines/>
        <w:numPr>
          <w:ilvl w:val="0"/>
          <w:numId w:val="70"/>
        </w:numPr>
        <w:spacing w:before="200"/>
        <w:ind w:left="993" w:hanging="284"/>
        <w:jc w:val="both"/>
        <w:outlineLvl w:val="1"/>
        <w:rPr>
          <w:b/>
          <w:bCs/>
          <w:color w:val="002060"/>
          <w:szCs w:val="24"/>
        </w:rPr>
      </w:pPr>
      <w:bookmarkStart w:id="95" w:name="_Toc68701210"/>
      <w:bookmarkStart w:id="96" w:name="_Toc68706014"/>
      <w:bookmarkStart w:id="97" w:name="_Toc68782458"/>
      <w:bookmarkStart w:id="98" w:name="_Toc103946657"/>
      <w:r w:rsidRPr="00353F5F">
        <w:rPr>
          <w:b/>
          <w:bCs/>
          <w:color w:val="002060"/>
          <w:szCs w:val="24"/>
        </w:rPr>
        <w:t>Листинг акций Общества</w:t>
      </w:r>
      <w:bookmarkEnd w:id="95"/>
      <w:bookmarkEnd w:id="96"/>
      <w:bookmarkEnd w:id="97"/>
      <w:bookmarkEnd w:id="98"/>
    </w:p>
    <w:p w14:paraId="246E2E2B" w14:textId="61813975" w:rsidR="00232B5A" w:rsidRPr="00232B5A" w:rsidRDefault="00232B5A" w:rsidP="00232B5A">
      <w:pPr>
        <w:tabs>
          <w:tab w:val="left" w:pos="2834"/>
        </w:tabs>
        <w:spacing w:line="276" w:lineRule="auto"/>
        <w:ind w:left="1069"/>
        <w:jc w:val="both"/>
        <w:rPr>
          <w:b/>
          <w:bCs/>
          <w:color w:val="002060"/>
          <w:sz w:val="24"/>
          <w:szCs w:val="24"/>
        </w:rPr>
      </w:pPr>
    </w:p>
    <w:p w14:paraId="31EDFCBE" w14:textId="4C1B8F88" w:rsidR="00232B5A" w:rsidRDefault="00232B5A" w:rsidP="00232B5A">
      <w:pPr>
        <w:spacing w:line="276" w:lineRule="auto"/>
        <w:ind w:firstLine="708"/>
        <w:jc w:val="both"/>
        <w:rPr>
          <w:bCs/>
          <w:iCs/>
          <w:sz w:val="24"/>
          <w:szCs w:val="24"/>
        </w:rPr>
      </w:pPr>
      <w:r w:rsidRPr="00232B5A">
        <w:rPr>
          <w:bCs/>
          <w:iCs/>
          <w:sz w:val="24"/>
          <w:szCs w:val="24"/>
        </w:rPr>
        <w:t>28.10.2015 Совет директоров Общества принял решение (протокол № 71 от 28.10.2015) об обращении в ПАО Московская Биржа с заявлением о листинге акций ПАО </w:t>
      </w:r>
      <w:r w:rsidR="00387050">
        <w:rPr>
          <w:bCs/>
          <w:iCs/>
          <w:sz w:val="24"/>
          <w:szCs w:val="24"/>
        </w:rPr>
        <w:t>»</w:t>
      </w:r>
      <w:r w:rsidRPr="00232B5A">
        <w:rPr>
          <w:bCs/>
          <w:iCs/>
          <w:sz w:val="24"/>
          <w:szCs w:val="24"/>
        </w:rPr>
        <w:t>НКХП</w:t>
      </w:r>
      <w:r w:rsidR="00387050">
        <w:rPr>
          <w:bCs/>
          <w:iCs/>
          <w:sz w:val="24"/>
          <w:szCs w:val="24"/>
        </w:rPr>
        <w:t>»</w:t>
      </w:r>
      <w:r w:rsidRPr="00232B5A">
        <w:rPr>
          <w:bCs/>
          <w:iCs/>
          <w:sz w:val="24"/>
          <w:szCs w:val="24"/>
        </w:rPr>
        <w:t>.</w:t>
      </w:r>
      <w:r w:rsidRPr="00232B5A">
        <w:t xml:space="preserve"> </w:t>
      </w:r>
      <w:r w:rsidRPr="00232B5A">
        <w:rPr>
          <w:bCs/>
          <w:iCs/>
          <w:sz w:val="24"/>
          <w:szCs w:val="24"/>
        </w:rPr>
        <w:t>После осуществления Обществом всех процедур, необходимых для листинга акций, и мероприятий, направленных на подтверждение соответствия Компании требованиям Правил листинга ПАО</w:t>
      </w:r>
      <w:r w:rsidR="007A4ED4">
        <w:rPr>
          <w:bCs/>
          <w:iCs/>
          <w:sz w:val="24"/>
          <w:szCs w:val="24"/>
        </w:rPr>
        <w:t> </w:t>
      </w:r>
      <w:r w:rsidRPr="00232B5A">
        <w:rPr>
          <w:bCs/>
          <w:iCs/>
          <w:sz w:val="24"/>
          <w:szCs w:val="24"/>
        </w:rPr>
        <w:t>Московская Биржа к корпоративному управлению, 13.11.2015 ценные бумаги ПАО</w:t>
      </w:r>
      <w:r w:rsidR="007A4ED4">
        <w:rPr>
          <w:bCs/>
          <w:iCs/>
          <w:sz w:val="24"/>
          <w:szCs w:val="24"/>
        </w:rPr>
        <w:t> </w:t>
      </w:r>
      <w:r w:rsidR="00387050">
        <w:rPr>
          <w:bCs/>
          <w:iCs/>
          <w:sz w:val="24"/>
          <w:szCs w:val="24"/>
        </w:rPr>
        <w:t>«</w:t>
      </w:r>
      <w:r w:rsidRPr="00232B5A">
        <w:rPr>
          <w:bCs/>
          <w:iCs/>
          <w:sz w:val="24"/>
          <w:szCs w:val="24"/>
        </w:rPr>
        <w:t>НКХП</w:t>
      </w:r>
      <w:r w:rsidR="00387050">
        <w:rPr>
          <w:bCs/>
          <w:iCs/>
          <w:sz w:val="24"/>
          <w:szCs w:val="24"/>
        </w:rPr>
        <w:t>»</w:t>
      </w:r>
      <w:r w:rsidRPr="00232B5A">
        <w:rPr>
          <w:bCs/>
          <w:iCs/>
          <w:sz w:val="24"/>
          <w:szCs w:val="24"/>
        </w:rPr>
        <w:t xml:space="preserve"> были включены в раздел </w:t>
      </w:r>
      <w:r w:rsidR="00387050">
        <w:rPr>
          <w:bCs/>
          <w:iCs/>
          <w:sz w:val="24"/>
          <w:szCs w:val="24"/>
        </w:rPr>
        <w:t>«</w:t>
      </w:r>
      <w:r w:rsidRPr="00232B5A">
        <w:rPr>
          <w:bCs/>
          <w:iCs/>
          <w:sz w:val="24"/>
          <w:szCs w:val="24"/>
        </w:rPr>
        <w:t>Первый уровень</w:t>
      </w:r>
      <w:r w:rsidR="00387050">
        <w:rPr>
          <w:bCs/>
          <w:iCs/>
          <w:sz w:val="24"/>
          <w:szCs w:val="24"/>
        </w:rPr>
        <w:t>»</w:t>
      </w:r>
      <w:r w:rsidRPr="00232B5A">
        <w:rPr>
          <w:bCs/>
          <w:iCs/>
          <w:sz w:val="24"/>
          <w:szCs w:val="24"/>
        </w:rPr>
        <w:t xml:space="preserve"> Списка ценных бумаг, допущенных к торгам ПАО Московская Биржа</w:t>
      </w:r>
      <w:r w:rsidRPr="00232B5A">
        <w:rPr>
          <w:sz w:val="24"/>
          <w:szCs w:val="24"/>
        </w:rPr>
        <w:t xml:space="preserve"> (</w:t>
      </w:r>
      <w:r w:rsidRPr="00232B5A">
        <w:rPr>
          <w:bCs/>
          <w:iCs/>
          <w:sz w:val="24"/>
          <w:szCs w:val="24"/>
        </w:rPr>
        <w:t>котировальный список первого (высшего) уровня):</w:t>
      </w:r>
    </w:p>
    <w:p w14:paraId="0DF29B06" w14:textId="77777777" w:rsidR="000919A1" w:rsidRPr="00232B5A" w:rsidRDefault="000919A1" w:rsidP="00232B5A">
      <w:pPr>
        <w:spacing w:line="276" w:lineRule="auto"/>
        <w:ind w:firstLine="708"/>
        <w:jc w:val="both"/>
        <w:rPr>
          <w:bCs/>
          <w:iCs/>
          <w:sz w:val="24"/>
          <w:szCs w:val="24"/>
        </w:rPr>
      </w:pPr>
    </w:p>
    <w:tbl>
      <w:tblPr>
        <w:tblStyle w:val="2-12"/>
        <w:tblW w:w="0" w:type="auto"/>
        <w:tblInd w:w="0" w:type="dxa"/>
        <w:tblLook w:val="04A0" w:firstRow="1" w:lastRow="0" w:firstColumn="1" w:lastColumn="0" w:noHBand="0" w:noVBand="1"/>
      </w:tblPr>
      <w:tblGrid>
        <w:gridCol w:w="3794"/>
        <w:gridCol w:w="6059"/>
      </w:tblGrid>
      <w:tr w:rsidR="00232B5A" w:rsidRPr="00232B5A" w14:paraId="7E64F9C9" w14:textId="77777777" w:rsidTr="00232B5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794" w:type="dxa"/>
            <w:hideMark/>
          </w:tcPr>
          <w:p w14:paraId="1205C5B1" w14:textId="77777777" w:rsidR="00232B5A" w:rsidRPr="00232B5A" w:rsidRDefault="00232B5A" w:rsidP="00232B5A">
            <w:pPr>
              <w:spacing w:line="276" w:lineRule="auto"/>
              <w:jc w:val="both"/>
              <w:rPr>
                <w:sz w:val="24"/>
                <w:szCs w:val="24"/>
              </w:rPr>
            </w:pPr>
            <w:r w:rsidRPr="00232B5A">
              <w:rPr>
                <w:sz w:val="24"/>
                <w:szCs w:val="24"/>
              </w:rPr>
              <w:t>Полное фирменное наименование</w:t>
            </w:r>
          </w:p>
        </w:tc>
        <w:tc>
          <w:tcPr>
            <w:tcW w:w="605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C6D9F1" w:themeFill="text2" w:themeFillTint="33"/>
            <w:hideMark/>
          </w:tcPr>
          <w:p w14:paraId="027DC16A" w14:textId="77777777" w:rsidR="00232B5A" w:rsidRPr="00232B5A" w:rsidRDefault="00232B5A" w:rsidP="00232B5A">
            <w:pPr>
              <w:spacing w:line="276" w:lineRule="auto"/>
              <w:jc w:val="both"/>
              <w:cnfStyle w:val="100000000000" w:firstRow="1" w:lastRow="0" w:firstColumn="0" w:lastColumn="0" w:oddVBand="0" w:evenVBand="0" w:oddHBand="0" w:evenHBand="0" w:firstRowFirstColumn="0" w:firstRowLastColumn="0" w:lastRowFirstColumn="0" w:lastRowLastColumn="0"/>
              <w:rPr>
                <w:sz w:val="24"/>
                <w:szCs w:val="24"/>
              </w:rPr>
            </w:pPr>
            <w:r w:rsidRPr="00232B5A">
              <w:rPr>
                <w:sz w:val="24"/>
                <w:szCs w:val="24"/>
              </w:rPr>
              <w:t xml:space="preserve">Публичное акционерное общество </w:t>
            </w:r>
          </w:p>
          <w:p w14:paraId="2D71B622" w14:textId="3B38DADA" w:rsidR="00232B5A" w:rsidRPr="00232B5A" w:rsidRDefault="00387050" w:rsidP="00232B5A">
            <w:pPr>
              <w:spacing w:line="276" w:lineRule="auto"/>
              <w:jc w:val="both"/>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w:t>
            </w:r>
            <w:r w:rsidR="00232B5A" w:rsidRPr="00232B5A">
              <w:rPr>
                <w:sz w:val="24"/>
                <w:szCs w:val="24"/>
              </w:rPr>
              <w:t>Московская Биржа ММВБ-РТС</w:t>
            </w:r>
            <w:r>
              <w:rPr>
                <w:sz w:val="24"/>
                <w:szCs w:val="24"/>
              </w:rPr>
              <w:t>»</w:t>
            </w:r>
          </w:p>
        </w:tc>
      </w:tr>
      <w:tr w:rsidR="00232B5A" w:rsidRPr="00232B5A" w14:paraId="4B7F245E" w14:textId="77777777" w:rsidTr="00232B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vMerge w:val="restart"/>
            <w:tcBorders>
              <w:top w:val="single" w:sz="8" w:space="0" w:color="4F81BD" w:themeColor="accent1"/>
            </w:tcBorders>
            <w:hideMark/>
          </w:tcPr>
          <w:p w14:paraId="02CF9726" w14:textId="77777777" w:rsidR="00232B5A" w:rsidRPr="00232B5A" w:rsidRDefault="00232B5A" w:rsidP="00232B5A">
            <w:pPr>
              <w:spacing w:line="276" w:lineRule="auto"/>
              <w:jc w:val="both"/>
              <w:rPr>
                <w:sz w:val="24"/>
                <w:szCs w:val="24"/>
              </w:rPr>
            </w:pPr>
            <w:r w:rsidRPr="00232B5A">
              <w:rPr>
                <w:sz w:val="24"/>
                <w:szCs w:val="24"/>
              </w:rPr>
              <w:t>Место нахождения</w:t>
            </w:r>
          </w:p>
        </w:tc>
        <w:tc>
          <w:tcPr>
            <w:tcW w:w="6059" w:type="dxa"/>
            <w:tcBorders>
              <w:top w:val="single" w:sz="8" w:space="0" w:color="4F81BD" w:themeColor="accent1"/>
              <w:bottom w:val="single" w:sz="8" w:space="0" w:color="4F81BD" w:themeColor="accent1"/>
              <w:right w:val="single" w:sz="8" w:space="0" w:color="4F81BD" w:themeColor="accent1"/>
            </w:tcBorders>
            <w:shd w:val="clear" w:color="auto" w:fill="DBE5F1" w:themeFill="accent1" w:themeFillTint="33"/>
            <w:hideMark/>
          </w:tcPr>
          <w:p w14:paraId="70E63B55" w14:textId="77777777" w:rsidR="00232B5A" w:rsidRPr="00232B5A" w:rsidRDefault="00232B5A" w:rsidP="00232B5A">
            <w:pPr>
              <w:spacing w:line="276" w:lineRule="auto"/>
              <w:jc w:val="both"/>
              <w:cnfStyle w:val="000000100000" w:firstRow="0" w:lastRow="0" w:firstColumn="0" w:lastColumn="0" w:oddVBand="0" w:evenVBand="0" w:oddHBand="1" w:evenHBand="0" w:firstRowFirstColumn="0" w:firstRowLastColumn="0" w:lastRowFirstColumn="0" w:lastRowLastColumn="0"/>
              <w:rPr>
                <w:bCs/>
                <w:sz w:val="24"/>
                <w:szCs w:val="24"/>
              </w:rPr>
            </w:pPr>
            <w:r w:rsidRPr="00232B5A">
              <w:rPr>
                <w:bCs/>
                <w:sz w:val="24"/>
                <w:szCs w:val="24"/>
              </w:rPr>
              <w:t xml:space="preserve">125009, г. Москва, Большой </w:t>
            </w:r>
            <w:proofErr w:type="spellStart"/>
            <w:r w:rsidRPr="00232B5A">
              <w:rPr>
                <w:bCs/>
                <w:sz w:val="24"/>
                <w:szCs w:val="24"/>
              </w:rPr>
              <w:t>Кисловский</w:t>
            </w:r>
            <w:proofErr w:type="spellEnd"/>
            <w:r w:rsidRPr="00232B5A">
              <w:rPr>
                <w:bCs/>
                <w:sz w:val="24"/>
                <w:szCs w:val="24"/>
              </w:rPr>
              <w:t xml:space="preserve"> пер., д. 13</w:t>
            </w:r>
          </w:p>
        </w:tc>
      </w:tr>
      <w:tr w:rsidR="00232B5A" w:rsidRPr="00232B5A" w14:paraId="77DECDAA" w14:textId="77777777" w:rsidTr="00232B5A">
        <w:tc>
          <w:tcPr>
            <w:cnfStyle w:val="001000000000" w:firstRow="0" w:lastRow="0" w:firstColumn="1" w:lastColumn="0" w:oddVBand="0" w:evenVBand="0" w:oddHBand="0" w:evenHBand="0" w:firstRowFirstColumn="0" w:firstRowLastColumn="0" w:lastRowFirstColumn="0" w:lastRowLastColumn="0"/>
            <w:tcW w:w="0" w:type="auto"/>
            <w:vMerge/>
            <w:tcBorders>
              <w:top w:val="single" w:sz="8" w:space="0" w:color="4F81BD" w:themeColor="accent1"/>
            </w:tcBorders>
            <w:vAlign w:val="center"/>
            <w:hideMark/>
          </w:tcPr>
          <w:p w14:paraId="67A2F78C" w14:textId="77777777" w:rsidR="00232B5A" w:rsidRPr="00232B5A" w:rsidRDefault="00232B5A" w:rsidP="00232B5A">
            <w:pPr>
              <w:rPr>
                <w:sz w:val="24"/>
                <w:szCs w:val="24"/>
              </w:rPr>
            </w:pPr>
          </w:p>
        </w:tc>
        <w:tc>
          <w:tcPr>
            <w:tcW w:w="605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BE5F1" w:themeFill="accent1" w:themeFillTint="33"/>
            <w:hideMark/>
          </w:tcPr>
          <w:p w14:paraId="71FFA80C" w14:textId="77777777" w:rsidR="00232B5A" w:rsidRPr="00232B5A" w:rsidRDefault="00232B5A" w:rsidP="00232B5A">
            <w:pPr>
              <w:spacing w:line="276" w:lineRule="auto"/>
              <w:jc w:val="both"/>
              <w:cnfStyle w:val="000000000000" w:firstRow="0" w:lastRow="0" w:firstColumn="0" w:lastColumn="0" w:oddVBand="0" w:evenVBand="0" w:oddHBand="0" w:evenHBand="0" w:firstRowFirstColumn="0" w:firstRowLastColumn="0" w:lastRowFirstColumn="0" w:lastRowLastColumn="0"/>
              <w:rPr>
                <w:bCs/>
                <w:sz w:val="24"/>
                <w:szCs w:val="24"/>
              </w:rPr>
            </w:pPr>
            <w:r w:rsidRPr="00232B5A">
              <w:rPr>
                <w:bCs/>
                <w:sz w:val="24"/>
                <w:szCs w:val="24"/>
              </w:rPr>
              <w:t>125009, г. Москва, ул. Воздвиженка, д. 4/7, стр. 1</w:t>
            </w:r>
          </w:p>
        </w:tc>
      </w:tr>
      <w:tr w:rsidR="00232B5A" w:rsidRPr="00232B5A" w14:paraId="75245984" w14:textId="77777777" w:rsidTr="00232B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tcBorders>
              <w:top w:val="single" w:sz="8" w:space="0" w:color="4F81BD" w:themeColor="accent1"/>
            </w:tcBorders>
            <w:hideMark/>
          </w:tcPr>
          <w:p w14:paraId="3984F5F5" w14:textId="77777777" w:rsidR="00232B5A" w:rsidRPr="00232B5A" w:rsidRDefault="00232B5A" w:rsidP="00232B5A">
            <w:pPr>
              <w:spacing w:line="276" w:lineRule="auto"/>
              <w:jc w:val="both"/>
              <w:rPr>
                <w:sz w:val="24"/>
                <w:szCs w:val="24"/>
              </w:rPr>
            </w:pPr>
            <w:r w:rsidRPr="00232B5A">
              <w:rPr>
                <w:iCs/>
                <w:sz w:val="24"/>
                <w:szCs w:val="24"/>
              </w:rPr>
              <w:t>ОГРН</w:t>
            </w:r>
          </w:p>
        </w:tc>
        <w:tc>
          <w:tcPr>
            <w:tcW w:w="6059" w:type="dxa"/>
            <w:tcBorders>
              <w:top w:val="single" w:sz="8" w:space="0" w:color="4F81BD" w:themeColor="accent1"/>
              <w:bottom w:val="single" w:sz="8" w:space="0" w:color="4F81BD" w:themeColor="accent1"/>
              <w:right w:val="single" w:sz="8" w:space="0" w:color="4F81BD" w:themeColor="accent1"/>
            </w:tcBorders>
            <w:shd w:val="clear" w:color="auto" w:fill="B8CCE4" w:themeFill="accent1" w:themeFillTint="66"/>
            <w:hideMark/>
          </w:tcPr>
          <w:p w14:paraId="3CDC93F1" w14:textId="77777777" w:rsidR="00232B5A" w:rsidRPr="00232B5A" w:rsidRDefault="00232B5A" w:rsidP="00232B5A">
            <w:pPr>
              <w:spacing w:line="276" w:lineRule="auto"/>
              <w:jc w:val="both"/>
              <w:cnfStyle w:val="000000100000" w:firstRow="0" w:lastRow="0" w:firstColumn="0" w:lastColumn="0" w:oddVBand="0" w:evenVBand="0" w:oddHBand="1" w:evenHBand="0" w:firstRowFirstColumn="0" w:firstRowLastColumn="0" w:lastRowFirstColumn="0" w:lastRowLastColumn="0"/>
              <w:rPr>
                <w:bCs/>
                <w:sz w:val="24"/>
                <w:szCs w:val="24"/>
              </w:rPr>
            </w:pPr>
            <w:r w:rsidRPr="00232B5A">
              <w:rPr>
                <w:bCs/>
                <w:sz w:val="24"/>
                <w:szCs w:val="24"/>
              </w:rPr>
              <w:t>1027739387411</w:t>
            </w:r>
          </w:p>
        </w:tc>
      </w:tr>
      <w:tr w:rsidR="00232B5A" w:rsidRPr="00232B5A" w14:paraId="2FAFB63F" w14:textId="77777777" w:rsidTr="00232B5A">
        <w:tc>
          <w:tcPr>
            <w:cnfStyle w:val="001000000000" w:firstRow="0" w:lastRow="0" w:firstColumn="1" w:lastColumn="0" w:oddVBand="0" w:evenVBand="0" w:oddHBand="0" w:evenHBand="0" w:firstRowFirstColumn="0" w:firstRowLastColumn="0" w:lastRowFirstColumn="0" w:lastRowLastColumn="0"/>
            <w:tcW w:w="3794" w:type="dxa"/>
            <w:tcBorders>
              <w:top w:val="single" w:sz="8" w:space="0" w:color="4F81BD" w:themeColor="accent1"/>
            </w:tcBorders>
            <w:hideMark/>
          </w:tcPr>
          <w:p w14:paraId="0E8B1C69" w14:textId="77777777" w:rsidR="00232B5A" w:rsidRPr="00232B5A" w:rsidRDefault="00232B5A" w:rsidP="00232B5A">
            <w:pPr>
              <w:spacing w:line="276" w:lineRule="auto"/>
              <w:jc w:val="both"/>
              <w:rPr>
                <w:sz w:val="24"/>
                <w:szCs w:val="24"/>
              </w:rPr>
            </w:pPr>
            <w:r w:rsidRPr="00232B5A">
              <w:rPr>
                <w:sz w:val="24"/>
                <w:szCs w:val="24"/>
              </w:rPr>
              <w:t>ИНН</w:t>
            </w:r>
          </w:p>
        </w:tc>
        <w:tc>
          <w:tcPr>
            <w:tcW w:w="605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BE5F1" w:themeFill="accent1" w:themeFillTint="33"/>
            <w:hideMark/>
          </w:tcPr>
          <w:p w14:paraId="09CD9A93" w14:textId="77777777" w:rsidR="00232B5A" w:rsidRPr="00232B5A" w:rsidRDefault="00232B5A" w:rsidP="00232B5A">
            <w:pPr>
              <w:spacing w:line="276" w:lineRule="auto"/>
              <w:jc w:val="both"/>
              <w:cnfStyle w:val="000000000000" w:firstRow="0" w:lastRow="0" w:firstColumn="0" w:lastColumn="0" w:oddVBand="0" w:evenVBand="0" w:oddHBand="0" w:evenHBand="0" w:firstRowFirstColumn="0" w:firstRowLastColumn="0" w:lastRowFirstColumn="0" w:lastRowLastColumn="0"/>
              <w:rPr>
                <w:bCs/>
                <w:sz w:val="24"/>
                <w:szCs w:val="24"/>
              </w:rPr>
            </w:pPr>
            <w:r w:rsidRPr="00232B5A">
              <w:rPr>
                <w:bCs/>
                <w:sz w:val="24"/>
                <w:szCs w:val="24"/>
              </w:rPr>
              <w:t>7702077840</w:t>
            </w:r>
          </w:p>
        </w:tc>
      </w:tr>
      <w:tr w:rsidR="00232B5A" w:rsidRPr="00232B5A" w14:paraId="29618D58" w14:textId="77777777" w:rsidTr="00232B5A">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3794" w:type="dxa"/>
            <w:tcBorders>
              <w:top w:val="single" w:sz="8" w:space="0" w:color="4F81BD" w:themeColor="accent1"/>
            </w:tcBorders>
            <w:hideMark/>
          </w:tcPr>
          <w:p w14:paraId="02EF5540" w14:textId="77777777" w:rsidR="00232B5A" w:rsidRPr="00232B5A" w:rsidRDefault="00232B5A" w:rsidP="00232B5A">
            <w:pPr>
              <w:spacing w:line="276" w:lineRule="auto"/>
              <w:jc w:val="both"/>
              <w:rPr>
                <w:sz w:val="24"/>
                <w:szCs w:val="24"/>
              </w:rPr>
            </w:pPr>
            <w:r w:rsidRPr="00232B5A">
              <w:rPr>
                <w:sz w:val="24"/>
                <w:szCs w:val="24"/>
              </w:rPr>
              <w:t>Телефон</w:t>
            </w:r>
          </w:p>
        </w:tc>
        <w:tc>
          <w:tcPr>
            <w:tcW w:w="6059" w:type="dxa"/>
            <w:tcBorders>
              <w:top w:val="single" w:sz="8" w:space="0" w:color="4F81BD" w:themeColor="accent1"/>
              <w:bottom w:val="single" w:sz="8" w:space="0" w:color="4F81BD" w:themeColor="accent1"/>
              <w:right w:val="single" w:sz="8" w:space="0" w:color="4F81BD" w:themeColor="accent1"/>
            </w:tcBorders>
            <w:shd w:val="clear" w:color="auto" w:fill="B8CCE4" w:themeFill="accent1" w:themeFillTint="66"/>
            <w:hideMark/>
          </w:tcPr>
          <w:p w14:paraId="32A61ADE" w14:textId="77777777" w:rsidR="00232B5A" w:rsidRPr="00232B5A" w:rsidRDefault="00232B5A" w:rsidP="00232B5A">
            <w:pPr>
              <w:spacing w:line="276" w:lineRule="auto"/>
              <w:jc w:val="both"/>
              <w:cnfStyle w:val="000000100000" w:firstRow="0" w:lastRow="0" w:firstColumn="0" w:lastColumn="0" w:oddVBand="0" w:evenVBand="0" w:oddHBand="1" w:evenHBand="0" w:firstRowFirstColumn="0" w:firstRowLastColumn="0" w:lastRowFirstColumn="0" w:lastRowLastColumn="0"/>
              <w:rPr>
                <w:bCs/>
                <w:sz w:val="24"/>
                <w:szCs w:val="24"/>
              </w:rPr>
            </w:pPr>
            <w:r w:rsidRPr="00232B5A">
              <w:rPr>
                <w:bCs/>
                <w:sz w:val="24"/>
                <w:szCs w:val="24"/>
              </w:rPr>
              <w:t>+7 (495) 363-32-32; +7 (495) 232-33-63</w:t>
            </w:r>
          </w:p>
        </w:tc>
      </w:tr>
      <w:tr w:rsidR="00232B5A" w:rsidRPr="00232B5A" w14:paraId="04E989F6" w14:textId="77777777" w:rsidTr="00232B5A">
        <w:tc>
          <w:tcPr>
            <w:cnfStyle w:val="001000000000" w:firstRow="0" w:lastRow="0" w:firstColumn="1" w:lastColumn="0" w:oddVBand="0" w:evenVBand="0" w:oddHBand="0" w:evenHBand="0" w:firstRowFirstColumn="0" w:firstRowLastColumn="0" w:lastRowFirstColumn="0" w:lastRowLastColumn="0"/>
            <w:tcW w:w="3794" w:type="dxa"/>
            <w:tcBorders>
              <w:top w:val="single" w:sz="8" w:space="0" w:color="4F81BD" w:themeColor="accent1"/>
            </w:tcBorders>
            <w:hideMark/>
          </w:tcPr>
          <w:p w14:paraId="1E783985" w14:textId="77777777" w:rsidR="00232B5A" w:rsidRPr="00232B5A" w:rsidRDefault="00232B5A" w:rsidP="00232B5A">
            <w:pPr>
              <w:spacing w:line="276" w:lineRule="auto"/>
              <w:jc w:val="both"/>
              <w:rPr>
                <w:sz w:val="24"/>
                <w:szCs w:val="24"/>
              </w:rPr>
            </w:pPr>
            <w:r w:rsidRPr="00232B5A">
              <w:rPr>
                <w:sz w:val="24"/>
                <w:szCs w:val="24"/>
              </w:rPr>
              <w:t>Адрес в сети Интернет</w:t>
            </w:r>
          </w:p>
        </w:tc>
        <w:tc>
          <w:tcPr>
            <w:tcW w:w="605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BE5F1" w:themeFill="accent1" w:themeFillTint="33"/>
            <w:hideMark/>
          </w:tcPr>
          <w:p w14:paraId="054360E9" w14:textId="77777777" w:rsidR="00232B5A" w:rsidRPr="00232B5A" w:rsidRDefault="00232B5A" w:rsidP="00232B5A">
            <w:pPr>
              <w:spacing w:line="276" w:lineRule="auto"/>
              <w:jc w:val="both"/>
              <w:cnfStyle w:val="000000000000" w:firstRow="0" w:lastRow="0" w:firstColumn="0" w:lastColumn="0" w:oddVBand="0" w:evenVBand="0" w:oddHBand="0" w:evenHBand="0" w:firstRowFirstColumn="0" w:firstRowLastColumn="0" w:lastRowFirstColumn="0" w:lastRowLastColumn="0"/>
              <w:rPr>
                <w:bCs/>
                <w:sz w:val="24"/>
                <w:szCs w:val="24"/>
              </w:rPr>
            </w:pPr>
            <w:r w:rsidRPr="00232B5A">
              <w:rPr>
                <w:bCs/>
                <w:sz w:val="24"/>
                <w:szCs w:val="24"/>
              </w:rPr>
              <w:t>https://www.moex.com</w:t>
            </w:r>
          </w:p>
        </w:tc>
      </w:tr>
      <w:tr w:rsidR="00232B5A" w:rsidRPr="00232B5A" w14:paraId="6757AB4E" w14:textId="77777777" w:rsidTr="00232B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tcBorders>
              <w:top w:val="single" w:sz="8" w:space="0" w:color="4F81BD" w:themeColor="accent1"/>
            </w:tcBorders>
            <w:hideMark/>
          </w:tcPr>
          <w:p w14:paraId="0E5E6881" w14:textId="77777777" w:rsidR="00232B5A" w:rsidRPr="00232B5A" w:rsidRDefault="00232B5A" w:rsidP="00232B5A">
            <w:pPr>
              <w:spacing w:line="276" w:lineRule="auto"/>
              <w:jc w:val="both"/>
              <w:rPr>
                <w:sz w:val="24"/>
                <w:szCs w:val="24"/>
              </w:rPr>
            </w:pPr>
            <w:r w:rsidRPr="00232B5A">
              <w:rPr>
                <w:sz w:val="24"/>
                <w:szCs w:val="24"/>
              </w:rPr>
              <w:t>Данные о лицензии</w:t>
            </w:r>
          </w:p>
        </w:tc>
        <w:tc>
          <w:tcPr>
            <w:tcW w:w="6059" w:type="dxa"/>
            <w:tcBorders>
              <w:top w:val="single" w:sz="8" w:space="0" w:color="4F81BD" w:themeColor="accent1"/>
              <w:bottom w:val="single" w:sz="8" w:space="0" w:color="4F81BD" w:themeColor="accent1"/>
              <w:right w:val="single" w:sz="8" w:space="0" w:color="4F81BD" w:themeColor="accent1"/>
            </w:tcBorders>
            <w:shd w:val="clear" w:color="auto" w:fill="B8CCE4" w:themeFill="accent1" w:themeFillTint="66"/>
            <w:hideMark/>
          </w:tcPr>
          <w:p w14:paraId="56DBD0F0" w14:textId="77777777" w:rsidR="00232B5A" w:rsidRPr="00232B5A" w:rsidRDefault="00232B5A" w:rsidP="00232B5A">
            <w:pPr>
              <w:spacing w:line="276" w:lineRule="auto"/>
              <w:jc w:val="both"/>
              <w:cnfStyle w:val="000000100000" w:firstRow="0" w:lastRow="0" w:firstColumn="0" w:lastColumn="0" w:oddVBand="0" w:evenVBand="0" w:oddHBand="1" w:evenHBand="0" w:firstRowFirstColumn="0" w:firstRowLastColumn="0" w:lastRowFirstColumn="0" w:lastRowLastColumn="0"/>
              <w:rPr>
                <w:bCs/>
                <w:sz w:val="24"/>
                <w:szCs w:val="24"/>
              </w:rPr>
            </w:pPr>
            <w:r w:rsidRPr="00232B5A">
              <w:rPr>
                <w:bCs/>
                <w:sz w:val="24"/>
                <w:szCs w:val="24"/>
              </w:rPr>
              <w:t xml:space="preserve">Лицензия биржи № 077-001 от 29.08.2013 </w:t>
            </w:r>
          </w:p>
          <w:p w14:paraId="49EB6A3E" w14:textId="77777777" w:rsidR="00232B5A" w:rsidRPr="00232B5A" w:rsidRDefault="00232B5A" w:rsidP="00232B5A">
            <w:pPr>
              <w:spacing w:line="276" w:lineRule="auto"/>
              <w:jc w:val="both"/>
              <w:cnfStyle w:val="000000100000" w:firstRow="0" w:lastRow="0" w:firstColumn="0" w:lastColumn="0" w:oddVBand="0" w:evenVBand="0" w:oddHBand="1" w:evenHBand="0" w:firstRowFirstColumn="0" w:firstRowLastColumn="0" w:lastRowFirstColumn="0" w:lastRowLastColumn="0"/>
              <w:rPr>
                <w:bCs/>
                <w:sz w:val="24"/>
                <w:szCs w:val="24"/>
              </w:rPr>
            </w:pPr>
            <w:proofErr w:type="gramStart"/>
            <w:r w:rsidRPr="00232B5A">
              <w:rPr>
                <w:bCs/>
                <w:sz w:val="24"/>
                <w:szCs w:val="24"/>
              </w:rPr>
              <w:t>выдана</w:t>
            </w:r>
            <w:proofErr w:type="gramEnd"/>
            <w:r w:rsidRPr="00232B5A">
              <w:rPr>
                <w:bCs/>
                <w:sz w:val="24"/>
                <w:szCs w:val="24"/>
              </w:rPr>
              <w:t xml:space="preserve"> Федеральной службой по финансовым рынкам</w:t>
            </w:r>
          </w:p>
        </w:tc>
      </w:tr>
    </w:tbl>
    <w:p w14:paraId="2953C6EC" w14:textId="77777777" w:rsidR="00232B5A" w:rsidRPr="00232B5A" w:rsidRDefault="00232B5A" w:rsidP="00232B5A">
      <w:pPr>
        <w:spacing w:line="276" w:lineRule="auto"/>
        <w:ind w:firstLine="708"/>
        <w:jc w:val="both"/>
        <w:rPr>
          <w:bCs/>
          <w:sz w:val="24"/>
          <w:szCs w:val="24"/>
        </w:rPr>
      </w:pPr>
    </w:p>
    <w:p w14:paraId="0E0321AE" w14:textId="585E3450" w:rsidR="00232B5A" w:rsidRPr="00232B5A" w:rsidRDefault="00232B5A" w:rsidP="00232B5A">
      <w:pPr>
        <w:spacing w:line="276" w:lineRule="auto"/>
        <w:ind w:firstLine="708"/>
        <w:jc w:val="both"/>
        <w:rPr>
          <w:bCs/>
          <w:sz w:val="24"/>
          <w:szCs w:val="24"/>
        </w:rPr>
      </w:pPr>
      <w:proofErr w:type="gramStart"/>
      <w:r w:rsidRPr="00232B5A">
        <w:rPr>
          <w:bCs/>
          <w:sz w:val="24"/>
          <w:szCs w:val="24"/>
        </w:rPr>
        <w:t>15.12.2015 было завершено публичное предложение (IPO/Предложение) акций ПАО </w:t>
      </w:r>
      <w:r w:rsidR="007A4ED4">
        <w:rPr>
          <w:bCs/>
          <w:sz w:val="24"/>
          <w:szCs w:val="24"/>
        </w:rPr>
        <w:t>«</w:t>
      </w:r>
      <w:r w:rsidRPr="00232B5A">
        <w:rPr>
          <w:bCs/>
          <w:sz w:val="24"/>
          <w:szCs w:val="24"/>
        </w:rPr>
        <w:t>НКХП</w:t>
      </w:r>
      <w:r w:rsidR="00387050">
        <w:rPr>
          <w:bCs/>
          <w:sz w:val="24"/>
          <w:szCs w:val="24"/>
        </w:rPr>
        <w:t>»</w:t>
      </w:r>
      <w:r w:rsidRPr="00232B5A">
        <w:rPr>
          <w:bCs/>
          <w:sz w:val="24"/>
          <w:szCs w:val="24"/>
        </w:rPr>
        <w:t xml:space="preserve"> на Московской Бирже</w:t>
      </w:r>
      <w:r w:rsidRPr="00232B5A">
        <w:rPr>
          <w:rFonts w:ascii="Arial" w:eastAsia="Calibri" w:hAnsi="Arial" w:cs="Arial"/>
          <w:color w:val="333333"/>
          <w:sz w:val="18"/>
          <w:szCs w:val="18"/>
          <w:shd w:val="clear" w:color="auto" w:fill="F5F5F5"/>
          <w:lang w:eastAsia="en-US"/>
        </w:rPr>
        <w:t xml:space="preserve"> </w:t>
      </w:r>
      <w:r w:rsidRPr="00232B5A">
        <w:rPr>
          <w:bCs/>
          <w:sz w:val="24"/>
          <w:szCs w:val="24"/>
        </w:rPr>
        <w:t>(</w:t>
      </w:r>
      <w:r w:rsidRPr="00232B5A">
        <w:rPr>
          <w:bCs/>
          <w:sz w:val="24"/>
          <w:szCs w:val="24"/>
          <w:lang w:val="en-US"/>
        </w:rPr>
        <w:t>ISIN</w:t>
      </w:r>
      <w:r w:rsidRPr="00232B5A">
        <w:rPr>
          <w:bCs/>
          <w:sz w:val="24"/>
          <w:szCs w:val="24"/>
        </w:rPr>
        <w:t>:</w:t>
      </w:r>
      <w:proofErr w:type="gramEnd"/>
      <w:r w:rsidRPr="00232B5A">
        <w:rPr>
          <w:bCs/>
          <w:sz w:val="24"/>
          <w:szCs w:val="24"/>
        </w:rPr>
        <w:t xml:space="preserve"> </w:t>
      </w:r>
      <w:r w:rsidRPr="00232B5A">
        <w:rPr>
          <w:bCs/>
          <w:sz w:val="24"/>
          <w:szCs w:val="24"/>
          <w:lang w:val="en-US"/>
        </w:rPr>
        <w:t>R</w:t>
      </w:r>
      <w:r w:rsidRPr="00232B5A">
        <w:rPr>
          <w:bCs/>
          <w:sz w:val="24"/>
          <w:szCs w:val="24"/>
        </w:rPr>
        <w:t>U000A0BLWD7):</w:t>
      </w:r>
    </w:p>
    <w:p w14:paraId="292FD0CD" w14:textId="77777777" w:rsidR="00232B5A" w:rsidRPr="00232B5A" w:rsidRDefault="00232B5A" w:rsidP="00A5181E">
      <w:pPr>
        <w:numPr>
          <w:ilvl w:val="0"/>
          <w:numId w:val="87"/>
        </w:numPr>
        <w:spacing w:line="276" w:lineRule="auto"/>
        <w:ind w:left="1423" w:hanging="357"/>
        <w:jc w:val="both"/>
        <w:rPr>
          <w:bCs/>
          <w:sz w:val="24"/>
          <w:szCs w:val="24"/>
        </w:rPr>
      </w:pPr>
      <w:r w:rsidRPr="00232B5A">
        <w:rPr>
          <w:bCs/>
          <w:sz w:val="24"/>
          <w:szCs w:val="24"/>
        </w:rPr>
        <w:t>Цена Предложения была установлена на уровне 512 руб. за акцию;</w:t>
      </w:r>
    </w:p>
    <w:p w14:paraId="2A6A11FB" w14:textId="3109CE16" w:rsidR="00232B5A" w:rsidRPr="00232B5A" w:rsidRDefault="00232B5A" w:rsidP="00A5181E">
      <w:pPr>
        <w:numPr>
          <w:ilvl w:val="0"/>
          <w:numId w:val="87"/>
        </w:numPr>
        <w:spacing w:line="276" w:lineRule="auto"/>
        <w:jc w:val="both"/>
        <w:rPr>
          <w:bCs/>
          <w:sz w:val="24"/>
          <w:szCs w:val="24"/>
        </w:rPr>
      </w:pPr>
      <w:r w:rsidRPr="00232B5A">
        <w:rPr>
          <w:bCs/>
          <w:sz w:val="24"/>
          <w:szCs w:val="24"/>
        </w:rPr>
        <w:t>Исходя из установленной цены Предложения, рыночная капитализация ПАО </w:t>
      </w:r>
      <w:r w:rsidR="007A4ED4">
        <w:rPr>
          <w:bCs/>
          <w:sz w:val="24"/>
          <w:szCs w:val="24"/>
        </w:rPr>
        <w:t>«</w:t>
      </w:r>
      <w:r w:rsidRPr="00232B5A">
        <w:rPr>
          <w:bCs/>
          <w:sz w:val="24"/>
          <w:szCs w:val="24"/>
        </w:rPr>
        <w:t>НКХП</w:t>
      </w:r>
      <w:r w:rsidR="00387050">
        <w:rPr>
          <w:bCs/>
          <w:sz w:val="24"/>
          <w:szCs w:val="24"/>
        </w:rPr>
        <w:t>»</w:t>
      </w:r>
      <w:r w:rsidRPr="00232B5A">
        <w:rPr>
          <w:bCs/>
          <w:sz w:val="24"/>
          <w:szCs w:val="24"/>
        </w:rPr>
        <w:t xml:space="preserve"> составила 34,5 млрд. руб.;</w:t>
      </w:r>
    </w:p>
    <w:p w14:paraId="424084ED" w14:textId="1005311F" w:rsidR="00232B5A" w:rsidRPr="00232B5A" w:rsidRDefault="00232B5A" w:rsidP="00A5181E">
      <w:pPr>
        <w:numPr>
          <w:ilvl w:val="0"/>
          <w:numId w:val="87"/>
        </w:numPr>
        <w:spacing w:line="276" w:lineRule="auto"/>
        <w:jc w:val="both"/>
        <w:rPr>
          <w:bCs/>
          <w:sz w:val="24"/>
          <w:szCs w:val="24"/>
        </w:rPr>
      </w:pPr>
      <w:r w:rsidRPr="00232B5A">
        <w:rPr>
          <w:bCs/>
          <w:sz w:val="24"/>
          <w:szCs w:val="24"/>
        </w:rPr>
        <w:t xml:space="preserve">В </w:t>
      </w:r>
      <w:proofErr w:type="gramStart"/>
      <w:r w:rsidRPr="00232B5A">
        <w:rPr>
          <w:bCs/>
          <w:sz w:val="24"/>
          <w:szCs w:val="24"/>
        </w:rPr>
        <w:t>рамках</w:t>
      </w:r>
      <w:proofErr w:type="gramEnd"/>
      <w:r w:rsidRPr="00232B5A">
        <w:rPr>
          <w:bCs/>
          <w:sz w:val="24"/>
          <w:szCs w:val="24"/>
        </w:rPr>
        <w:t xml:space="preserve"> Предложения было реализовано 7 291 000 акций Компании на сумму 3,7 млрд. руб. Объем Предложения составил 10,8% акций ПАО </w:t>
      </w:r>
      <w:r w:rsidR="00387050">
        <w:rPr>
          <w:bCs/>
          <w:sz w:val="24"/>
          <w:szCs w:val="24"/>
        </w:rPr>
        <w:t>«</w:t>
      </w:r>
      <w:r w:rsidRPr="00232B5A">
        <w:rPr>
          <w:bCs/>
          <w:sz w:val="24"/>
          <w:szCs w:val="24"/>
        </w:rPr>
        <w:t>НКХП</w:t>
      </w:r>
      <w:r w:rsidR="00387050">
        <w:rPr>
          <w:bCs/>
          <w:sz w:val="24"/>
          <w:szCs w:val="24"/>
        </w:rPr>
        <w:t>»</w:t>
      </w:r>
      <w:r w:rsidRPr="00232B5A">
        <w:rPr>
          <w:bCs/>
          <w:sz w:val="24"/>
          <w:szCs w:val="24"/>
        </w:rPr>
        <w:t>, которые были предложены к продаже</w:t>
      </w:r>
      <w:r w:rsidRPr="00232B5A">
        <w:t xml:space="preserve"> </w:t>
      </w:r>
      <w:r w:rsidRPr="00232B5A">
        <w:rPr>
          <w:bCs/>
          <w:sz w:val="24"/>
          <w:szCs w:val="24"/>
        </w:rPr>
        <w:t xml:space="preserve">акционером Общества </w:t>
      </w:r>
      <w:r w:rsidR="00387050">
        <w:rPr>
          <w:bCs/>
          <w:sz w:val="24"/>
          <w:szCs w:val="24"/>
        </w:rPr>
        <w:t>«</w:t>
      </w:r>
      <w:r w:rsidRPr="00232B5A">
        <w:rPr>
          <w:bCs/>
          <w:sz w:val="24"/>
          <w:szCs w:val="24"/>
        </w:rPr>
        <w:t>BELCARRA SERVICES LIMITED</w:t>
      </w:r>
      <w:r w:rsidR="00387050">
        <w:rPr>
          <w:bCs/>
          <w:sz w:val="24"/>
          <w:szCs w:val="24"/>
        </w:rPr>
        <w:t>»</w:t>
      </w:r>
      <w:r w:rsidRPr="00232B5A">
        <w:rPr>
          <w:bCs/>
          <w:sz w:val="24"/>
          <w:szCs w:val="24"/>
        </w:rPr>
        <w:t>;</w:t>
      </w:r>
    </w:p>
    <w:p w14:paraId="40386186" w14:textId="77777777" w:rsidR="00232B5A" w:rsidRPr="00232B5A" w:rsidRDefault="00232B5A" w:rsidP="00A5181E">
      <w:pPr>
        <w:numPr>
          <w:ilvl w:val="0"/>
          <w:numId w:val="87"/>
        </w:numPr>
        <w:spacing w:line="276" w:lineRule="auto"/>
        <w:ind w:left="1423" w:hanging="357"/>
        <w:jc w:val="both"/>
        <w:rPr>
          <w:bCs/>
          <w:sz w:val="24"/>
          <w:szCs w:val="24"/>
        </w:rPr>
      </w:pPr>
      <w:r w:rsidRPr="00232B5A">
        <w:rPr>
          <w:bCs/>
          <w:sz w:val="24"/>
          <w:szCs w:val="24"/>
        </w:rPr>
        <w:t>По результатам Предложения доля акций Компании в свободном обращении составила более 30% с учетом существующих миноритарных акционеров Общества;</w:t>
      </w:r>
    </w:p>
    <w:p w14:paraId="4E021AF6" w14:textId="1B04E615" w:rsidR="00232B5A" w:rsidRPr="00232B5A" w:rsidRDefault="00232B5A" w:rsidP="00A5181E">
      <w:pPr>
        <w:numPr>
          <w:ilvl w:val="0"/>
          <w:numId w:val="87"/>
        </w:numPr>
        <w:spacing w:line="276" w:lineRule="auto"/>
        <w:jc w:val="both"/>
        <w:rPr>
          <w:bCs/>
          <w:sz w:val="24"/>
          <w:szCs w:val="24"/>
        </w:rPr>
      </w:pPr>
      <w:r w:rsidRPr="00232B5A">
        <w:rPr>
          <w:bCs/>
          <w:sz w:val="24"/>
          <w:szCs w:val="24"/>
        </w:rPr>
        <w:t xml:space="preserve">Начало торгов акциями (публичного обращения акций) на Московской Бирже стартовало 15.12.2015 после 13:00 по московскому времени. Торговый код акций ПАО </w:t>
      </w:r>
      <w:r w:rsidR="00387050">
        <w:rPr>
          <w:bCs/>
          <w:sz w:val="24"/>
          <w:szCs w:val="24"/>
        </w:rPr>
        <w:t>«</w:t>
      </w:r>
      <w:r w:rsidRPr="00232B5A">
        <w:rPr>
          <w:bCs/>
          <w:sz w:val="24"/>
          <w:szCs w:val="24"/>
        </w:rPr>
        <w:t>НКХП</w:t>
      </w:r>
      <w:r w:rsidR="00387050">
        <w:rPr>
          <w:bCs/>
          <w:sz w:val="24"/>
          <w:szCs w:val="24"/>
        </w:rPr>
        <w:t>»</w:t>
      </w:r>
      <w:r w:rsidRPr="00232B5A">
        <w:rPr>
          <w:bCs/>
          <w:sz w:val="24"/>
          <w:szCs w:val="24"/>
        </w:rPr>
        <w:t xml:space="preserve"> на Московской Бирже – NKHP;</w:t>
      </w:r>
    </w:p>
    <w:p w14:paraId="41D11B92" w14:textId="1DDF13FA" w:rsidR="00232B5A" w:rsidRPr="00232B5A" w:rsidRDefault="00232B5A" w:rsidP="00A5181E">
      <w:pPr>
        <w:numPr>
          <w:ilvl w:val="0"/>
          <w:numId w:val="87"/>
        </w:numPr>
        <w:spacing w:line="276" w:lineRule="auto"/>
        <w:jc w:val="both"/>
        <w:rPr>
          <w:bCs/>
          <w:sz w:val="24"/>
          <w:szCs w:val="24"/>
        </w:rPr>
      </w:pPr>
      <w:r w:rsidRPr="00232B5A">
        <w:rPr>
          <w:bCs/>
          <w:sz w:val="24"/>
          <w:szCs w:val="24"/>
        </w:rPr>
        <w:t xml:space="preserve">АО ВТБ Капитал выступило эксклюзивным глобальным координатором и </w:t>
      </w:r>
      <w:proofErr w:type="spellStart"/>
      <w:r w:rsidRPr="00232B5A">
        <w:rPr>
          <w:bCs/>
          <w:sz w:val="24"/>
          <w:szCs w:val="24"/>
        </w:rPr>
        <w:t>букраннером</w:t>
      </w:r>
      <w:proofErr w:type="spellEnd"/>
      <w:r w:rsidRPr="00232B5A">
        <w:rPr>
          <w:bCs/>
          <w:sz w:val="24"/>
          <w:szCs w:val="24"/>
        </w:rPr>
        <w:t xml:space="preserve"> Предложения. Финансовая Группа БКС выступила ко-</w:t>
      </w:r>
      <w:proofErr w:type="spellStart"/>
      <w:r w:rsidRPr="00232B5A">
        <w:rPr>
          <w:bCs/>
          <w:sz w:val="24"/>
          <w:szCs w:val="24"/>
        </w:rPr>
        <w:t>лид</w:t>
      </w:r>
      <w:proofErr w:type="spellEnd"/>
      <w:r w:rsidRPr="00232B5A">
        <w:rPr>
          <w:bCs/>
          <w:sz w:val="24"/>
          <w:szCs w:val="24"/>
        </w:rPr>
        <w:t xml:space="preserve"> менеджером Предложения. ООО ВТБ Капитал Брокер выступило брокером в рамках Предложения. ООО </w:t>
      </w:r>
      <w:r w:rsidR="00387050">
        <w:rPr>
          <w:bCs/>
          <w:sz w:val="24"/>
          <w:szCs w:val="24"/>
        </w:rPr>
        <w:t>«</w:t>
      </w:r>
      <w:r w:rsidRPr="00232B5A">
        <w:rPr>
          <w:bCs/>
          <w:sz w:val="24"/>
          <w:szCs w:val="24"/>
        </w:rPr>
        <w:t xml:space="preserve">Юридическая фирма </w:t>
      </w:r>
      <w:proofErr w:type="spellStart"/>
      <w:r w:rsidRPr="00232B5A">
        <w:rPr>
          <w:bCs/>
          <w:sz w:val="24"/>
          <w:szCs w:val="24"/>
        </w:rPr>
        <w:t>Лекап</w:t>
      </w:r>
      <w:proofErr w:type="spellEnd"/>
      <w:r w:rsidR="00387050">
        <w:rPr>
          <w:bCs/>
          <w:sz w:val="24"/>
          <w:szCs w:val="24"/>
        </w:rPr>
        <w:t>»</w:t>
      </w:r>
      <w:r w:rsidRPr="00232B5A">
        <w:t xml:space="preserve"> </w:t>
      </w:r>
      <w:r w:rsidRPr="00232B5A">
        <w:rPr>
          <w:bCs/>
          <w:sz w:val="24"/>
          <w:szCs w:val="24"/>
        </w:rPr>
        <w:t>выступило юридическим консультантом Предложения.</w:t>
      </w:r>
    </w:p>
    <w:p w14:paraId="0E1B7F77" w14:textId="28E1DB6C" w:rsidR="00232B5A" w:rsidRPr="00232B5A" w:rsidRDefault="00232B5A" w:rsidP="00232B5A">
      <w:pPr>
        <w:spacing w:line="276" w:lineRule="auto"/>
        <w:ind w:firstLine="709"/>
        <w:jc w:val="both"/>
        <w:rPr>
          <w:bCs/>
          <w:sz w:val="24"/>
          <w:szCs w:val="24"/>
        </w:rPr>
      </w:pPr>
      <w:r w:rsidRPr="00232B5A">
        <w:rPr>
          <w:bCs/>
          <w:sz w:val="24"/>
          <w:szCs w:val="24"/>
        </w:rPr>
        <w:t xml:space="preserve">С 24.04.2019 акции ПАО </w:t>
      </w:r>
      <w:r w:rsidR="00387050">
        <w:rPr>
          <w:bCs/>
          <w:sz w:val="24"/>
          <w:szCs w:val="24"/>
        </w:rPr>
        <w:t>«</w:t>
      </w:r>
      <w:r w:rsidRPr="00232B5A">
        <w:rPr>
          <w:bCs/>
          <w:sz w:val="24"/>
          <w:szCs w:val="24"/>
        </w:rPr>
        <w:t>НКХП</w:t>
      </w:r>
      <w:r w:rsidR="00387050">
        <w:rPr>
          <w:bCs/>
          <w:sz w:val="24"/>
          <w:szCs w:val="24"/>
        </w:rPr>
        <w:t>»</w:t>
      </w:r>
      <w:r w:rsidRPr="00232B5A">
        <w:rPr>
          <w:bCs/>
          <w:sz w:val="24"/>
          <w:szCs w:val="24"/>
        </w:rPr>
        <w:t xml:space="preserve"> переведены в</w:t>
      </w:r>
      <w:r w:rsidRPr="00232B5A">
        <w:t xml:space="preserve"> </w:t>
      </w:r>
      <w:r w:rsidRPr="00232B5A">
        <w:rPr>
          <w:bCs/>
          <w:sz w:val="24"/>
          <w:szCs w:val="24"/>
        </w:rPr>
        <w:t xml:space="preserve">раздел </w:t>
      </w:r>
      <w:r w:rsidR="00387050">
        <w:rPr>
          <w:bCs/>
          <w:sz w:val="24"/>
          <w:szCs w:val="24"/>
        </w:rPr>
        <w:t>«</w:t>
      </w:r>
      <w:r w:rsidRPr="00232B5A">
        <w:rPr>
          <w:bCs/>
          <w:sz w:val="24"/>
          <w:szCs w:val="24"/>
        </w:rPr>
        <w:t>Третий уровень</w:t>
      </w:r>
      <w:r w:rsidR="00387050">
        <w:rPr>
          <w:bCs/>
          <w:sz w:val="24"/>
          <w:szCs w:val="24"/>
        </w:rPr>
        <w:t>»</w:t>
      </w:r>
      <w:r w:rsidRPr="00232B5A">
        <w:rPr>
          <w:bCs/>
          <w:sz w:val="24"/>
          <w:szCs w:val="24"/>
        </w:rPr>
        <w:t xml:space="preserve"> Списка ценных бумаг, допущенных к торгам ПАО Московская Биржа (</w:t>
      </w:r>
      <w:proofErr w:type="spellStart"/>
      <w:r w:rsidRPr="00232B5A">
        <w:rPr>
          <w:bCs/>
          <w:sz w:val="24"/>
          <w:szCs w:val="24"/>
        </w:rPr>
        <w:t>некотировальная</w:t>
      </w:r>
      <w:proofErr w:type="spellEnd"/>
      <w:r w:rsidRPr="00232B5A">
        <w:rPr>
          <w:bCs/>
          <w:sz w:val="24"/>
          <w:szCs w:val="24"/>
        </w:rPr>
        <w:t xml:space="preserve"> часть списка).</w:t>
      </w:r>
    </w:p>
    <w:p w14:paraId="781F5F09" w14:textId="2DC15DAA" w:rsidR="00353F5F" w:rsidRPr="00232B5A" w:rsidRDefault="00232B5A" w:rsidP="00232B5A">
      <w:pPr>
        <w:spacing w:line="276" w:lineRule="auto"/>
        <w:ind w:firstLine="709"/>
        <w:jc w:val="both"/>
        <w:rPr>
          <w:bCs/>
          <w:sz w:val="24"/>
          <w:szCs w:val="24"/>
        </w:rPr>
      </w:pPr>
      <w:r w:rsidRPr="00232B5A">
        <w:rPr>
          <w:bCs/>
          <w:sz w:val="24"/>
          <w:szCs w:val="24"/>
        </w:rPr>
        <w:t xml:space="preserve">На 31.12.2021 рыночная капитализация ПАО </w:t>
      </w:r>
      <w:r w:rsidR="00387050">
        <w:rPr>
          <w:bCs/>
          <w:sz w:val="24"/>
          <w:szCs w:val="24"/>
        </w:rPr>
        <w:t>«</w:t>
      </w:r>
      <w:r w:rsidRPr="00232B5A">
        <w:rPr>
          <w:bCs/>
          <w:sz w:val="24"/>
          <w:szCs w:val="24"/>
        </w:rPr>
        <w:t>НКХП</w:t>
      </w:r>
      <w:r w:rsidR="00387050">
        <w:rPr>
          <w:bCs/>
          <w:sz w:val="24"/>
          <w:szCs w:val="24"/>
        </w:rPr>
        <w:t>»</w:t>
      </w:r>
      <w:r w:rsidRPr="00232B5A">
        <w:rPr>
          <w:bCs/>
          <w:sz w:val="24"/>
          <w:szCs w:val="24"/>
        </w:rPr>
        <w:t xml:space="preserve"> составила 19 670 727 000 руб.: падение 12,74 % по отношению к показателю на 31.12.2020. В 2021 г. минимальная цена акции ПАО </w:t>
      </w:r>
      <w:r w:rsidR="00387050">
        <w:rPr>
          <w:bCs/>
          <w:sz w:val="24"/>
          <w:szCs w:val="24"/>
        </w:rPr>
        <w:t>«</w:t>
      </w:r>
      <w:r w:rsidRPr="00232B5A">
        <w:rPr>
          <w:bCs/>
          <w:sz w:val="24"/>
          <w:szCs w:val="24"/>
        </w:rPr>
        <w:t>НКХП</w:t>
      </w:r>
      <w:r w:rsidR="00387050">
        <w:rPr>
          <w:bCs/>
          <w:sz w:val="24"/>
          <w:szCs w:val="24"/>
        </w:rPr>
        <w:t>»</w:t>
      </w:r>
      <w:r w:rsidRPr="00232B5A">
        <w:rPr>
          <w:bCs/>
          <w:sz w:val="24"/>
          <w:szCs w:val="24"/>
        </w:rPr>
        <w:t xml:space="preserve"> на Московской Бирже составила 280</w:t>
      </w:r>
      <w:r>
        <w:rPr>
          <w:bCs/>
          <w:sz w:val="24"/>
          <w:szCs w:val="24"/>
        </w:rPr>
        <w:t>,0 руб., а максимальная – 524,0 </w:t>
      </w:r>
      <w:r w:rsidRPr="00232B5A">
        <w:rPr>
          <w:bCs/>
          <w:sz w:val="24"/>
          <w:szCs w:val="24"/>
        </w:rPr>
        <w:t>руб.</w:t>
      </w:r>
    </w:p>
    <w:p w14:paraId="3EF313AE" w14:textId="77777777" w:rsidR="00353F5F" w:rsidRPr="00353F5F" w:rsidRDefault="00353F5F" w:rsidP="00123AD2">
      <w:pPr>
        <w:keepNext/>
        <w:keepLines/>
        <w:numPr>
          <w:ilvl w:val="0"/>
          <w:numId w:val="70"/>
        </w:numPr>
        <w:spacing w:before="200" w:line="276" w:lineRule="auto"/>
        <w:ind w:left="993" w:hanging="284"/>
        <w:jc w:val="both"/>
        <w:outlineLvl w:val="1"/>
        <w:rPr>
          <w:b/>
          <w:bCs/>
          <w:color w:val="002060"/>
          <w:szCs w:val="24"/>
        </w:rPr>
      </w:pPr>
      <w:bookmarkStart w:id="99" w:name="_Toc68701211"/>
      <w:bookmarkStart w:id="100" w:name="_Toc68706015"/>
      <w:bookmarkStart w:id="101" w:name="_Toc68782459"/>
      <w:bookmarkStart w:id="102" w:name="_Toc103946658"/>
      <w:r w:rsidRPr="00353F5F">
        <w:rPr>
          <w:b/>
          <w:bCs/>
          <w:color w:val="002060"/>
          <w:szCs w:val="24"/>
        </w:rPr>
        <w:t>Отчет о выплате объявленных (начисленных) дивидендов по акциям Общества</w:t>
      </w:r>
      <w:bookmarkEnd w:id="99"/>
      <w:bookmarkEnd w:id="100"/>
      <w:bookmarkEnd w:id="101"/>
      <w:bookmarkEnd w:id="102"/>
    </w:p>
    <w:p w14:paraId="0E46CB23" w14:textId="77777777" w:rsidR="00353F5F" w:rsidRPr="00353F5F" w:rsidRDefault="00353F5F" w:rsidP="00353F5F">
      <w:pPr>
        <w:spacing w:line="276" w:lineRule="auto"/>
        <w:jc w:val="both"/>
        <w:rPr>
          <w:bCs/>
          <w:sz w:val="24"/>
          <w:szCs w:val="24"/>
        </w:rPr>
      </w:pPr>
    </w:p>
    <w:p w14:paraId="4CEBB7C9" w14:textId="3C53FCA7" w:rsidR="00353F5F" w:rsidRPr="00353F5F" w:rsidRDefault="00353F5F" w:rsidP="00353F5F">
      <w:pPr>
        <w:spacing w:line="276" w:lineRule="auto"/>
        <w:ind w:firstLine="709"/>
        <w:jc w:val="both"/>
        <w:rPr>
          <w:bCs/>
          <w:iCs/>
          <w:sz w:val="24"/>
          <w:szCs w:val="24"/>
        </w:rPr>
      </w:pPr>
      <w:r w:rsidRPr="00353F5F">
        <w:rPr>
          <w:bCs/>
          <w:iCs/>
          <w:sz w:val="24"/>
          <w:szCs w:val="24"/>
        </w:rPr>
        <w:t xml:space="preserve">Дивидендная политика Общества в соответствии с Положением о дивидендной политике ПАО </w:t>
      </w:r>
      <w:r w:rsidR="00387050">
        <w:rPr>
          <w:bCs/>
          <w:iCs/>
          <w:sz w:val="24"/>
          <w:szCs w:val="24"/>
        </w:rPr>
        <w:t>«</w:t>
      </w:r>
      <w:r w:rsidRPr="00353F5F">
        <w:rPr>
          <w:bCs/>
          <w:iCs/>
          <w:sz w:val="24"/>
          <w:szCs w:val="24"/>
        </w:rPr>
        <w:t>НКХП</w:t>
      </w:r>
      <w:r w:rsidR="00387050">
        <w:rPr>
          <w:bCs/>
          <w:iCs/>
          <w:sz w:val="24"/>
          <w:szCs w:val="24"/>
        </w:rPr>
        <w:t>»</w:t>
      </w:r>
      <w:r w:rsidRPr="00353F5F">
        <w:rPr>
          <w:bCs/>
          <w:iCs/>
          <w:sz w:val="24"/>
          <w:szCs w:val="24"/>
        </w:rPr>
        <w:t>, утвержденным решением Совета директоров Общества от 28.10.2015 (протокол № 71 от 28.10.2015), основана на следующих принципах:</w:t>
      </w:r>
    </w:p>
    <w:p w14:paraId="09F66B18" w14:textId="77777777" w:rsidR="00353F5F" w:rsidRPr="00353F5F" w:rsidRDefault="00353F5F" w:rsidP="00353F5F">
      <w:pPr>
        <w:spacing w:line="276" w:lineRule="auto"/>
        <w:ind w:firstLine="709"/>
        <w:jc w:val="both"/>
        <w:rPr>
          <w:bCs/>
          <w:iCs/>
          <w:sz w:val="24"/>
          <w:szCs w:val="24"/>
        </w:rPr>
      </w:pPr>
    </w:p>
    <w:p w14:paraId="4D773FB9" w14:textId="77777777" w:rsidR="00353F5F" w:rsidRPr="00353F5F" w:rsidRDefault="00353F5F" w:rsidP="001A7739">
      <w:pPr>
        <w:numPr>
          <w:ilvl w:val="0"/>
          <w:numId w:val="22"/>
        </w:numPr>
        <w:spacing w:line="276" w:lineRule="auto"/>
        <w:ind w:hanging="357"/>
        <w:jc w:val="both"/>
        <w:rPr>
          <w:bCs/>
          <w:iCs/>
          <w:sz w:val="24"/>
          <w:szCs w:val="24"/>
        </w:rPr>
      </w:pPr>
      <w:r w:rsidRPr="00353F5F">
        <w:rPr>
          <w:bCs/>
          <w:iCs/>
          <w:sz w:val="24"/>
          <w:szCs w:val="24"/>
        </w:rPr>
        <w:t>соблюдение баланса интересов Общества и его акционеров;</w:t>
      </w:r>
    </w:p>
    <w:p w14:paraId="72D48B66" w14:textId="77777777" w:rsidR="00353F5F" w:rsidRPr="00353F5F" w:rsidRDefault="00353F5F" w:rsidP="001A7739">
      <w:pPr>
        <w:numPr>
          <w:ilvl w:val="0"/>
          <w:numId w:val="22"/>
        </w:numPr>
        <w:spacing w:line="276" w:lineRule="auto"/>
        <w:ind w:hanging="357"/>
        <w:jc w:val="both"/>
        <w:rPr>
          <w:bCs/>
          <w:iCs/>
          <w:sz w:val="24"/>
          <w:szCs w:val="24"/>
        </w:rPr>
      </w:pPr>
      <w:r w:rsidRPr="00353F5F">
        <w:rPr>
          <w:bCs/>
          <w:iCs/>
          <w:sz w:val="24"/>
          <w:szCs w:val="24"/>
        </w:rPr>
        <w:t>стремление к повышению капитализации Общества и его инвестиционной привлекательности;</w:t>
      </w:r>
    </w:p>
    <w:p w14:paraId="5EF4B72C" w14:textId="77777777" w:rsidR="00353F5F" w:rsidRPr="00353F5F" w:rsidRDefault="00353F5F" w:rsidP="001A7739">
      <w:pPr>
        <w:numPr>
          <w:ilvl w:val="0"/>
          <w:numId w:val="22"/>
        </w:numPr>
        <w:spacing w:line="276" w:lineRule="auto"/>
        <w:jc w:val="both"/>
        <w:rPr>
          <w:bCs/>
          <w:iCs/>
          <w:sz w:val="24"/>
          <w:szCs w:val="24"/>
        </w:rPr>
      </w:pPr>
      <w:r w:rsidRPr="00353F5F">
        <w:rPr>
          <w:bCs/>
          <w:iCs/>
          <w:sz w:val="24"/>
          <w:szCs w:val="24"/>
        </w:rPr>
        <w:t>соблюдение прав акционеров Общества, предусмотренных законодательством Российской Федерации и передовой практикой корпоративного управления;</w:t>
      </w:r>
    </w:p>
    <w:p w14:paraId="6D23FB35" w14:textId="77777777" w:rsidR="00353F5F" w:rsidRPr="00353F5F" w:rsidRDefault="00353F5F" w:rsidP="001A7739">
      <w:pPr>
        <w:numPr>
          <w:ilvl w:val="0"/>
          <w:numId w:val="22"/>
        </w:numPr>
        <w:spacing w:line="276" w:lineRule="auto"/>
        <w:ind w:hanging="357"/>
        <w:jc w:val="both"/>
        <w:rPr>
          <w:bCs/>
          <w:iCs/>
          <w:sz w:val="24"/>
          <w:szCs w:val="24"/>
        </w:rPr>
      </w:pPr>
      <w:r w:rsidRPr="00353F5F">
        <w:rPr>
          <w:bCs/>
          <w:iCs/>
          <w:sz w:val="24"/>
          <w:szCs w:val="24"/>
        </w:rPr>
        <w:t>прозрачность процедур определения размера дивидендов и их выплаты.</w:t>
      </w:r>
    </w:p>
    <w:p w14:paraId="1869137F" w14:textId="77777777" w:rsidR="00353F5F" w:rsidRPr="00353F5F" w:rsidRDefault="00353F5F" w:rsidP="001A7739">
      <w:pPr>
        <w:numPr>
          <w:ilvl w:val="0"/>
          <w:numId w:val="22"/>
        </w:numPr>
        <w:spacing w:line="276" w:lineRule="auto"/>
        <w:jc w:val="both"/>
        <w:rPr>
          <w:bCs/>
          <w:iCs/>
          <w:sz w:val="24"/>
          <w:szCs w:val="24"/>
        </w:rPr>
      </w:pPr>
      <w:r w:rsidRPr="00353F5F">
        <w:rPr>
          <w:bCs/>
          <w:iCs/>
          <w:sz w:val="24"/>
          <w:szCs w:val="24"/>
        </w:rPr>
        <w:t>Общество направляет часть чистой прибыли отчетного года на выплату дивидендов, учитывая текущее финансовое и конкурентное положение Общества, а также перспективы его развития, включая прогнозы операционного денежного потока и капитальных вложений, потребности в привлечении заемных средств и прочие факторы, влияющие на сохранение финансовой устойчивости и гибкой структуры капитала.</w:t>
      </w:r>
    </w:p>
    <w:p w14:paraId="121DB08D" w14:textId="63AE6684" w:rsidR="00353F5F" w:rsidRPr="00353F5F" w:rsidRDefault="00353F5F" w:rsidP="00353F5F">
      <w:pPr>
        <w:spacing w:line="276" w:lineRule="auto"/>
        <w:ind w:firstLine="709"/>
        <w:jc w:val="both"/>
        <w:rPr>
          <w:bCs/>
          <w:iCs/>
          <w:sz w:val="24"/>
          <w:szCs w:val="24"/>
        </w:rPr>
      </w:pPr>
      <w:r w:rsidRPr="00353F5F">
        <w:rPr>
          <w:bCs/>
          <w:iCs/>
          <w:sz w:val="24"/>
          <w:szCs w:val="24"/>
        </w:rPr>
        <w:t xml:space="preserve">Выплата дивидендов Обществом осуществляется ежегодно из чистой прибыли, что предусмотрено бюджетом </w:t>
      </w:r>
      <w:r w:rsidRPr="00757EB9">
        <w:rPr>
          <w:bCs/>
          <w:iCs/>
          <w:sz w:val="24"/>
          <w:szCs w:val="24"/>
        </w:rPr>
        <w:t xml:space="preserve">Общества. Все выплаты, осуществляемые за 6 месяцев отчетного года, учитываются при расчете выплат </w:t>
      </w:r>
      <w:proofErr w:type="gramStart"/>
      <w:r w:rsidRPr="00757EB9">
        <w:rPr>
          <w:bCs/>
          <w:iCs/>
          <w:sz w:val="24"/>
          <w:szCs w:val="24"/>
        </w:rPr>
        <w:t>за полный год</w:t>
      </w:r>
      <w:proofErr w:type="gramEnd"/>
      <w:r w:rsidRPr="00757EB9">
        <w:rPr>
          <w:bCs/>
          <w:iCs/>
          <w:sz w:val="24"/>
          <w:szCs w:val="24"/>
        </w:rPr>
        <w:t>.</w:t>
      </w:r>
    </w:p>
    <w:p w14:paraId="180ADAA8" w14:textId="77777777" w:rsidR="00353F5F" w:rsidRPr="00353F5F" w:rsidRDefault="00353F5F" w:rsidP="00353F5F">
      <w:pPr>
        <w:spacing w:line="276" w:lineRule="auto"/>
        <w:ind w:firstLine="709"/>
        <w:jc w:val="both"/>
        <w:rPr>
          <w:bCs/>
          <w:iCs/>
          <w:sz w:val="22"/>
          <w:szCs w:val="24"/>
        </w:rPr>
      </w:pPr>
    </w:p>
    <w:p w14:paraId="737312CE" w14:textId="77777777" w:rsidR="00353F5F" w:rsidRPr="00353F5F" w:rsidRDefault="00353F5F" w:rsidP="00353F5F">
      <w:pPr>
        <w:spacing w:line="276" w:lineRule="auto"/>
        <w:ind w:firstLine="709"/>
        <w:jc w:val="center"/>
        <w:rPr>
          <w:b/>
          <w:bCs/>
          <w:iCs/>
          <w:sz w:val="24"/>
          <w:szCs w:val="24"/>
        </w:rPr>
      </w:pPr>
      <w:r w:rsidRPr="00353F5F">
        <w:rPr>
          <w:b/>
          <w:bCs/>
          <w:iCs/>
          <w:sz w:val="24"/>
          <w:szCs w:val="24"/>
        </w:rPr>
        <w:t>Выплата объявленных (начисленных) в 2021 г. дивидендов</w:t>
      </w:r>
    </w:p>
    <w:p w14:paraId="20A55662" w14:textId="792B0F7C" w:rsidR="00353F5F" w:rsidRPr="00353F5F" w:rsidRDefault="00353F5F" w:rsidP="00353F5F">
      <w:pPr>
        <w:spacing w:line="276" w:lineRule="auto"/>
        <w:ind w:firstLine="709"/>
        <w:jc w:val="center"/>
        <w:rPr>
          <w:b/>
          <w:bCs/>
          <w:iCs/>
          <w:sz w:val="24"/>
          <w:szCs w:val="24"/>
        </w:rPr>
      </w:pPr>
      <w:r w:rsidRPr="00353F5F">
        <w:rPr>
          <w:b/>
          <w:bCs/>
          <w:iCs/>
          <w:sz w:val="24"/>
          <w:szCs w:val="24"/>
        </w:rPr>
        <w:t xml:space="preserve">по акциям ПАО </w:t>
      </w:r>
      <w:r w:rsidR="00387050">
        <w:rPr>
          <w:b/>
          <w:bCs/>
          <w:iCs/>
          <w:sz w:val="24"/>
          <w:szCs w:val="24"/>
        </w:rPr>
        <w:t>«</w:t>
      </w:r>
      <w:r w:rsidRPr="00353F5F">
        <w:rPr>
          <w:b/>
          <w:bCs/>
          <w:iCs/>
          <w:sz w:val="24"/>
          <w:szCs w:val="24"/>
        </w:rPr>
        <w:t>НКХП</w:t>
      </w:r>
      <w:r w:rsidR="00387050">
        <w:rPr>
          <w:b/>
          <w:bCs/>
          <w:iCs/>
          <w:sz w:val="24"/>
          <w:szCs w:val="24"/>
        </w:rPr>
        <w:t>»</w:t>
      </w:r>
    </w:p>
    <w:p w14:paraId="01EFB683" w14:textId="77777777" w:rsidR="00353F5F" w:rsidRPr="00353F5F" w:rsidRDefault="00353F5F" w:rsidP="00353F5F">
      <w:pPr>
        <w:spacing w:line="276" w:lineRule="auto"/>
        <w:ind w:firstLine="709"/>
        <w:jc w:val="center"/>
        <w:rPr>
          <w:b/>
          <w:bCs/>
          <w:iCs/>
          <w:sz w:val="24"/>
          <w:szCs w:val="24"/>
        </w:rPr>
      </w:pPr>
    </w:p>
    <w:tbl>
      <w:tblPr>
        <w:tblW w:w="9711" w:type="dxa"/>
        <w:tblLayout w:type="fixed"/>
        <w:tblCellMar>
          <w:left w:w="72" w:type="dxa"/>
          <w:right w:w="72" w:type="dxa"/>
        </w:tblCellMar>
        <w:tblLook w:val="0000" w:firstRow="0" w:lastRow="0" w:firstColumn="0" w:lastColumn="0" w:noHBand="0" w:noVBand="0"/>
      </w:tblPr>
      <w:tblGrid>
        <w:gridCol w:w="5742"/>
        <w:gridCol w:w="3969"/>
      </w:tblGrid>
      <w:tr w:rsidR="00353F5F" w:rsidRPr="00353F5F" w14:paraId="7870B1FB" w14:textId="77777777" w:rsidTr="00C05D9D">
        <w:tc>
          <w:tcPr>
            <w:tcW w:w="5742"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95B3D7" w:themeFill="accent1" w:themeFillTint="99"/>
            <w:vAlign w:val="center"/>
          </w:tcPr>
          <w:p w14:paraId="643968F3" w14:textId="77777777" w:rsidR="00353F5F" w:rsidRPr="00353F5F" w:rsidRDefault="00353F5F" w:rsidP="00353F5F">
            <w:pPr>
              <w:jc w:val="center"/>
              <w:rPr>
                <w:b/>
                <w:color w:val="FFFFFF" w:themeColor="background1"/>
                <w:sz w:val="24"/>
                <w:szCs w:val="24"/>
              </w:rPr>
            </w:pPr>
            <w:r w:rsidRPr="00353F5F">
              <w:rPr>
                <w:b/>
                <w:color w:val="FFFFFF" w:themeColor="background1"/>
                <w:sz w:val="24"/>
                <w:szCs w:val="24"/>
              </w:rPr>
              <w:t>Наименование показателя</w:t>
            </w:r>
          </w:p>
        </w:tc>
        <w:tc>
          <w:tcPr>
            <w:tcW w:w="3969"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95B3D7" w:themeFill="accent1" w:themeFillTint="99"/>
            <w:vAlign w:val="center"/>
          </w:tcPr>
          <w:p w14:paraId="097C1650" w14:textId="77777777" w:rsidR="00353F5F" w:rsidRPr="00353F5F" w:rsidRDefault="00353F5F" w:rsidP="00353F5F">
            <w:pPr>
              <w:jc w:val="center"/>
              <w:rPr>
                <w:b/>
                <w:color w:val="FFFFFF" w:themeColor="background1"/>
                <w:sz w:val="24"/>
                <w:szCs w:val="24"/>
              </w:rPr>
            </w:pPr>
            <w:r w:rsidRPr="00353F5F">
              <w:rPr>
                <w:b/>
                <w:color w:val="FFFFFF" w:themeColor="background1"/>
                <w:sz w:val="24"/>
                <w:szCs w:val="24"/>
              </w:rPr>
              <w:t>Значение показателя за соответствующий отчетный период</w:t>
            </w:r>
          </w:p>
        </w:tc>
      </w:tr>
      <w:tr w:rsidR="00353F5F" w:rsidRPr="00353F5F" w14:paraId="2430DDA0" w14:textId="77777777" w:rsidTr="00C05D9D">
        <w:trPr>
          <w:trHeight w:val="398"/>
        </w:trPr>
        <w:tc>
          <w:tcPr>
            <w:tcW w:w="5742"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B8CCE4" w:themeFill="accent1" w:themeFillTint="66"/>
            <w:vAlign w:val="center"/>
          </w:tcPr>
          <w:p w14:paraId="1668EFDC" w14:textId="77777777" w:rsidR="00353F5F" w:rsidRPr="00353F5F" w:rsidRDefault="00353F5F" w:rsidP="00353F5F">
            <w:pPr>
              <w:widowControl w:val="0"/>
              <w:autoSpaceDE w:val="0"/>
              <w:autoSpaceDN w:val="0"/>
              <w:adjustRightInd w:val="0"/>
              <w:spacing w:before="20" w:after="40"/>
              <w:jc w:val="center"/>
              <w:rPr>
                <w:i/>
                <w:sz w:val="24"/>
                <w:szCs w:val="24"/>
              </w:rPr>
            </w:pPr>
            <w:r w:rsidRPr="00353F5F">
              <w:rPr>
                <w:i/>
                <w:sz w:val="24"/>
                <w:szCs w:val="24"/>
              </w:rPr>
              <w:t>Категория акций, для привилегированных акций – тип</w:t>
            </w:r>
          </w:p>
        </w:tc>
        <w:tc>
          <w:tcPr>
            <w:tcW w:w="3969"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tcPr>
          <w:p w14:paraId="52C68032" w14:textId="77777777" w:rsidR="00353F5F" w:rsidRPr="00353F5F" w:rsidRDefault="00353F5F" w:rsidP="00353F5F">
            <w:pPr>
              <w:widowControl w:val="0"/>
              <w:autoSpaceDE w:val="0"/>
              <w:autoSpaceDN w:val="0"/>
              <w:adjustRightInd w:val="0"/>
              <w:spacing w:before="20" w:after="40"/>
              <w:jc w:val="center"/>
              <w:rPr>
                <w:sz w:val="24"/>
                <w:szCs w:val="24"/>
              </w:rPr>
            </w:pPr>
            <w:r w:rsidRPr="00353F5F">
              <w:rPr>
                <w:sz w:val="24"/>
                <w:szCs w:val="24"/>
              </w:rPr>
              <w:t>обыкновенные</w:t>
            </w:r>
          </w:p>
        </w:tc>
      </w:tr>
      <w:tr w:rsidR="00353F5F" w:rsidRPr="00353F5F" w14:paraId="4010BAD4" w14:textId="77777777" w:rsidTr="00C05D9D">
        <w:tc>
          <w:tcPr>
            <w:tcW w:w="5742"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B8CCE4" w:themeFill="accent1" w:themeFillTint="66"/>
            <w:vAlign w:val="center"/>
          </w:tcPr>
          <w:p w14:paraId="01B30657" w14:textId="77777777" w:rsidR="00353F5F" w:rsidRPr="00353F5F" w:rsidRDefault="00353F5F" w:rsidP="00353F5F">
            <w:pPr>
              <w:widowControl w:val="0"/>
              <w:autoSpaceDE w:val="0"/>
              <w:autoSpaceDN w:val="0"/>
              <w:adjustRightInd w:val="0"/>
              <w:spacing w:before="20" w:after="40"/>
              <w:jc w:val="center"/>
              <w:rPr>
                <w:i/>
                <w:sz w:val="24"/>
                <w:szCs w:val="24"/>
              </w:rPr>
            </w:pPr>
            <w:r w:rsidRPr="00353F5F">
              <w:rPr>
                <w:i/>
                <w:sz w:val="24"/>
                <w:szCs w:val="24"/>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969"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tcPr>
          <w:p w14:paraId="4C06E875" w14:textId="6033E07B" w:rsidR="00353F5F" w:rsidRPr="00353F5F" w:rsidRDefault="00353F5F" w:rsidP="00353F5F">
            <w:pPr>
              <w:widowControl w:val="0"/>
              <w:autoSpaceDE w:val="0"/>
              <w:autoSpaceDN w:val="0"/>
              <w:adjustRightInd w:val="0"/>
              <w:spacing w:before="20" w:after="40"/>
              <w:jc w:val="center"/>
              <w:rPr>
                <w:sz w:val="24"/>
                <w:szCs w:val="24"/>
              </w:rPr>
            </w:pPr>
            <w:r w:rsidRPr="00353F5F">
              <w:rPr>
                <w:sz w:val="24"/>
                <w:szCs w:val="24"/>
              </w:rPr>
              <w:t>Общее собрание акционеров 30.06.2021, протокол №65 от 01.07.2021</w:t>
            </w:r>
          </w:p>
        </w:tc>
      </w:tr>
      <w:tr w:rsidR="00353F5F" w:rsidRPr="00353F5F" w14:paraId="3623385D" w14:textId="77777777" w:rsidTr="00C05D9D">
        <w:tc>
          <w:tcPr>
            <w:tcW w:w="5742"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B8CCE4" w:themeFill="accent1" w:themeFillTint="66"/>
            <w:vAlign w:val="center"/>
          </w:tcPr>
          <w:p w14:paraId="5CDC3E31" w14:textId="77777777" w:rsidR="00353F5F" w:rsidRPr="00353F5F" w:rsidRDefault="00353F5F" w:rsidP="00353F5F">
            <w:pPr>
              <w:widowControl w:val="0"/>
              <w:autoSpaceDE w:val="0"/>
              <w:autoSpaceDN w:val="0"/>
              <w:adjustRightInd w:val="0"/>
              <w:spacing w:before="20" w:after="40"/>
              <w:jc w:val="center"/>
              <w:rPr>
                <w:i/>
                <w:sz w:val="24"/>
                <w:szCs w:val="24"/>
              </w:rPr>
            </w:pPr>
            <w:r w:rsidRPr="00353F5F">
              <w:rPr>
                <w:i/>
                <w:sz w:val="24"/>
                <w:szCs w:val="24"/>
              </w:rPr>
              <w:t>Размер объявленных дивидендов в расчете на одну акцию, руб.</w:t>
            </w:r>
          </w:p>
        </w:tc>
        <w:tc>
          <w:tcPr>
            <w:tcW w:w="3969"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tcPr>
          <w:p w14:paraId="084ABC37" w14:textId="18CF806B" w:rsidR="00353F5F" w:rsidRPr="00635571" w:rsidRDefault="005C2107" w:rsidP="00353F5F">
            <w:pPr>
              <w:widowControl w:val="0"/>
              <w:autoSpaceDE w:val="0"/>
              <w:autoSpaceDN w:val="0"/>
              <w:adjustRightInd w:val="0"/>
              <w:spacing w:before="20" w:after="40"/>
              <w:jc w:val="center"/>
              <w:rPr>
                <w:sz w:val="24"/>
                <w:szCs w:val="24"/>
              </w:rPr>
            </w:pPr>
            <w:r w:rsidRPr="00635571">
              <w:rPr>
                <w:sz w:val="24"/>
                <w:szCs w:val="24"/>
              </w:rPr>
              <w:t>17,19 (за вычетом ранее выплаченных дивидендов за 9 мес. 2020 года к выплате 6,27)</w:t>
            </w:r>
          </w:p>
        </w:tc>
      </w:tr>
      <w:tr w:rsidR="00353F5F" w:rsidRPr="00353F5F" w14:paraId="300A891A" w14:textId="77777777" w:rsidTr="00C05D9D">
        <w:tc>
          <w:tcPr>
            <w:tcW w:w="5742"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B8CCE4" w:themeFill="accent1" w:themeFillTint="66"/>
            <w:vAlign w:val="center"/>
          </w:tcPr>
          <w:p w14:paraId="00360BF9" w14:textId="77777777" w:rsidR="00353F5F" w:rsidRPr="00353F5F" w:rsidRDefault="00353F5F" w:rsidP="00353F5F">
            <w:pPr>
              <w:widowControl w:val="0"/>
              <w:autoSpaceDE w:val="0"/>
              <w:autoSpaceDN w:val="0"/>
              <w:adjustRightInd w:val="0"/>
              <w:spacing w:before="20" w:after="40"/>
              <w:jc w:val="center"/>
              <w:rPr>
                <w:i/>
                <w:sz w:val="24"/>
                <w:szCs w:val="24"/>
              </w:rPr>
            </w:pPr>
            <w:r w:rsidRPr="00353F5F">
              <w:rPr>
                <w:i/>
                <w:sz w:val="24"/>
                <w:szCs w:val="24"/>
              </w:rPr>
              <w:t>Размер объявленных дивидендов в совокупности по всем акциям данной категории (типа), руб.</w:t>
            </w:r>
          </w:p>
        </w:tc>
        <w:tc>
          <w:tcPr>
            <w:tcW w:w="3969"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tcPr>
          <w:p w14:paraId="34760E2C" w14:textId="14EFAC4B" w:rsidR="00353F5F" w:rsidRPr="00635571" w:rsidRDefault="005C2107" w:rsidP="00FA1B16">
            <w:pPr>
              <w:widowControl w:val="0"/>
              <w:autoSpaceDE w:val="0"/>
              <w:autoSpaceDN w:val="0"/>
              <w:adjustRightInd w:val="0"/>
              <w:spacing w:before="20" w:after="40"/>
              <w:jc w:val="center"/>
              <w:rPr>
                <w:sz w:val="24"/>
                <w:szCs w:val="24"/>
              </w:rPr>
            </w:pPr>
            <w:r w:rsidRPr="00635571">
              <w:rPr>
                <w:sz w:val="24"/>
                <w:szCs w:val="24"/>
              </w:rPr>
              <w:t xml:space="preserve">1 161 992 430 (за вычетом ранее </w:t>
            </w:r>
            <w:r w:rsidR="00FA1B16">
              <w:rPr>
                <w:sz w:val="24"/>
                <w:szCs w:val="24"/>
              </w:rPr>
              <w:t xml:space="preserve">объявленных </w:t>
            </w:r>
            <w:r w:rsidR="00A618D5">
              <w:rPr>
                <w:sz w:val="24"/>
                <w:szCs w:val="24"/>
              </w:rPr>
              <w:t>дивидендов за 9 мес. 2020</w:t>
            </w:r>
            <w:r w:rsidRPr="00635571">
              <w:rPr>
                <w:sz w:val="24"/>
                <w:szCs w:val="24"/>
              </w:rPr>
              <w:t xml:space="preserve"> к выплате 423 833 190)</w:t>
            </w:r>
          </w:p>
        </w:tc>
      </w:tr>
      <w:tr w:rsidR="00353F5F" w:rsidRPr="00353F5F" w14:paraId="4448792D" w14:textId="77777777" w:rsidTr="00C05D9D">
        <w:tc>
          <w:tcPr>
            <w:tcW w:w="5742"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B8CCE4" w:themeFill="accent1" w:themeFillTint="66"/>
            <w:vAlign w:val="center"/>
          </w:tcPr>
          <w:p w14:paraId="1F3A6784" w14:textId="77777777" w:rsidR="00353F5F" w:rsidRPr="00353F5F" w:rsidRDefault="00353F5F" w:rsidP="00353F5F">
            <w:pPr>
              <w:widowControl w:val="0"/>
              <w:autoSpaceDE w:val="0"/>
              <w:autoSpaceDN w:val="0"/>
              <w:adjustRightInd w:val="0"/>
              <w:spacing w:before="20" w:after="40"/>
              <w:jc w:val="center"/>
              <w:rPr>
                <w:i/>
                <w:sz w:val="24"/>
                <w:szCs w:val="24"/>
              </w:rPr>
            </w:pPr>
            <w:r w:rsidRPr="00353F5F">
              <w:rPr>
                <w:i/>
                <w:sz w:val="24"/>
                <w:szCs w:val="24"/>
              </w:rPr>
              <w:t>Дата, на которую определяются (определялись) лица, имеющие (имевшие) право на получение дивидендов</w:t>
            </w:r>
          </w:p>
        </w:tc>
        <w:tc>
          <w:tcPr>
            <w:tcW w:w="3969"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tcPr>
          <w:p w14:paraId="1EA1E7DB" w14:textId="77777777" w:rsidR="00353F5F" w:rsidRPr="00635571" w:rsidRDefault="00353F5F" w:rsidP="00353F5F">
            <w:pPr>
              <w:widowControl w:val="0"/>
              <w:autoSpaceDE w:val="0"/>
              <w:autoSpaceDN w:val="0"/>
              <w:adjustRightInd w:val="0"/>
              <w:spacing w:before="20" w:after="40"/>
              <w:jc w:val="center"/>
              <w:rPr>
                <w:sz w:val="24"/>
                <w:szCs w:val="24"/>
              </w:rPr>
            </w:pPr>
            <w:r w:rsidRPr="00635571">
              <w:rPr>
                <w:sz w:val="24"/>
                <w:szCs w:val="24"/>
              </w:rPr>
              <w:t>12.07.2021</w:t>
            </w:r>
          </w:p>
        </w:tc>
      </w:tr>
      <w:tr w:rsidR="00353F5F" w:rsidRPr="00353F5F" w14:paraId="18E7AC84" w14:textId="77777777" w:rsidTr="00C05D9D">
        <w:tc>
          <w:tcPr>
            <w:tcW w:w="5742"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B8CCE4" w:themeFill="accent1" w:themeFillTint="66"/>
            <w:vAlign w:val="center"/>
          </w:tcPr>
          <w:p w14:paraId="2B5D8B2A" w14:textId="77777777" w:rsidR="00353F5F" w:rsidRPr="00353F5F" w:rsidRDefault="00353F5F" w:rsidP="00353F5F">
            <w:pPr>
              <w:widowControl w:val="0"/>
              <w:autoSpaceDE w:val="0"/>
              <w:autoSpaceDN w:val="0"/>
              <w:adjustRightInd w:val="0"/>
              <w:spacing w:before="20" w:after="40"/>
              <w:jc w:val="center"/>
              <w:rPr>
                <w:i/>
                <w:sz w:val="24"/>
                <w:szCs w:val="24"/>
              </w:rPr>
            </w:pPr>
            <w:proofErr w:type="gramStart"/>
            <w:r w:rsidRPr="00353F5F">
              <w:rPr>
                <w:i/>
                <w:sz w:val="24"/>
                <w:szCs w:val="24"/>
              </w:rPr>
              <w:t>Отчетный период (год, квартал), за который (по итогам которого) выплачиваются (выплачивались) объявленные дивиденды</w:t>
            </w:r>
            <w:proofErr w:type="gramEnd"/>
          </w:p>
        </w:tc>
        <w:tc>
          <w:tcPr>
            <w:tcW w:w="3969"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tcPr>
          <w:p w14:paraId="3EB09F9A" w14:textId="6FA29562" w:rsidR="00353F5F" w:rsidRPr="00635571" w:rsidRDefault="005C2107" w:rsidP="00353F5F">
            <w:pPr>
              <w:widowControl w:val="0"/>
              <w:autoSpaceDE w:val="0"/>
              <w:autoSpaceDN w:val="0"/>
              <w:adjustRightInd w:val="0"/>
              <w:spacing w:before="20" w:after="40"/>
              <w:jc w:val="center"/>
              <w:rPr>
                <w:sz w:val="24"/>
                <w:szCs w:val="24"/>
              </w:rPr>
            </w:pPr>
            <w:r w:rsidRPr="00635571">
              <w:rPr>
                <w:sz w:val="24"/>
                <w:szCs w:val="24"/>
              </w:rPr>
              <w:t>2020, полный год</w:t>
            </w:r>
          </w:p>
        </w:tc>
      </w:tr>
      <w:tr w:rsidR="00353F5F" w:rsidRPr="00353F5F" w14:paraId="3A7DDBF8" w14:textId="77777777" w:rsidTr="00C05D9D">
        <w:tc>
          <w:tcPr>
            <w:tcW w:w="5742"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B8CCE4" w:themeFill="accent1" w:themeFillTint="66"/>
            <w:vAlign w:val="center"/>
          </w:tcPr>
          <w:p w14:paraId="0AD20811" w14:textId="77777777" w:rsidR="00353F5F" w:rsidRPr="00353F5F" w:rsidRDefault="00353F5F" w:rsidP="00353F5F">
            <w:pPr>
              <w:widowControl w:val="0"/>
              <w:autoSpaceDE w:val="0"/>
              <w:autoSpaceDN w:val="0"/>
              <w:adjustRightInd w:val="0"/>
              <w:spacing w:before="20" w:after="40"/>
              <w:jc w:val="center"/>
              <w:rPr>
                <w:i/>
                <w:sz w:val="24"/>
                <w:szCs w:val="24"/>
              </w:rPr>
            </w:pPr>
            <w:r w:rsidRPr="00353F5F">
              <w:rPr>
                <w:i/>
                <w:sz w:val="24"/>
                <w:szCs w:val="24"/>
              </w:rPr>
              <w:t>Срок (дата) выплаты объявленных дивидендов</w:t>
            </w:r>
          </w:p>
        </w:tc>
        <w:tc>
          <w:tcPr>
            <w:tcW w:w="3969"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tcPr>
          <w:p w14:paraId="368C2BEC" w14:textId="2CB034C1" w:rsidR="00353F5F" w:rsidRPr="00353F5F" w:rsidRDefault="00353F5F" w:rsidP="00353F5F">
            <w:pPr>
              <w:widowControl w:val="0"/>
              <w:autoSpaceDE w:val="0"/>
              <w:autoSpaceDN w:val="0"/>
              <w:adjustRightInd w:val="0"/>
              <w:spacing w:before="20" w:after="40"/>
              <w:jc w:val="center"/>
              <w:rPr>
                <w:sz w:val="24"/>
                <w:szCs w:val="24"/>
              </w:rPr>
            </w:pPr>
            <w:r w:rsidRPr="00353F5F">
              <w:rPr>
                <w:sz w:val="24"/>
                <w:szCs w:val="24"/>
              </w:rPr>
              <w:t>номинальному держателю и являющемуся профессиональному участнику рынка ценных бумаг доверительному управляющему, которые зарегистрированы в реестре акционеров Эмитента – не позднее 26.07.2021; другим зарегистрированным в реестре акционеров Эмитента лицам - не позднее 16.08.2021.</w:t>
            </w:r>
          </w:p>
        </w:tc>
      </w:tr>
      <w:tr w:rsidR="00353F5F" w:rsidRPr="00353F5F" w14:paraId="76E4D311" w14:textId="77777777" w:rsidTr="00C05D9D">
        <w:tc>
          <w:tcPr>
            <w:tcW w:w="5742"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B8CCE4" w:themeFill="accent1" w:themeFillTint="66"/>
            <w:vAlign w:val="center"/>
          </w:tcPr>
          <w:p w14:paraId="096C8DC4" w14:textId="77777777" w:rsidR="00353F5F" w:rsidRPr="00353F5F" w:rsidRDefault="00353F5F" w:rsidP="00353F5F">
            <w:pPr>
              <w:widowControl w:val="0"/>
              <w:autoSpaceDE w:val="0"/>
              <w:autoSpaceDN w:val="0"/>
              <w:adjustRightInd w:val="0"/>
              <w:spacing w:before="20" w:after="40"/>
              <w:jc w:val="center"/>
              <w:rPr>
                <w:i/>
                <w:sz w:val="24"/>
                <w:szCs w:val="24"/>
              </w:rPr>
            </w:pPr>
            <w:r w:rsidRPr="00353F5F">
              <w:rPr>
                <w:i/>
                <w:sz w:val="24"/>
                <w:szCs w:val="24"/>
              </w:rPr>
              <w:t>Форма выплаты объявленных дивидендов (денежные средства, иное имущество)</w:t>
            </w:r>
          </w:p>
        </w:tc>
        <w:tc>
          <w:tcPr>
            <w:tcW w:w="3969"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tcPr>
          <w:p w14:paraId="2487556C" w14:textId="3EA7F26B" w:rsidR="00353F5F" w:rsidRPr="00353F5F" w:rsidRDefault="00CA2D67" w:rsidP="00353F5F">
            <w:pPr>
              <w:widowControl w:val="0"/>
              <w:autoSpaceDE w:val="0"/>
              <w:autoSpaceDN w:val="0"/>
              <w:adjustRightInd w:val="0"/>
              <w:spacing w:before="20" w:after="40"/>
              <w:jc w:val="center"/>
              <w:rPr>
                <w:sz w:val="24"/>
                <w:szCs w:val="24"/>
              </w:rPr>
            </w:pPr>
            <w:proofErr w:type="gramStart"/>
            <w:r>
              <w:rPr>
                <w:sz w:val="24"/>
                <w:szCs w:val="24"/>
              </w:rPr>
              <w:t>Безналичная</w:t>
            </w:r>
            <w:proofErr w:type="gramEnd"/>
            <w:r>
              <w:rPr>
                <w:sz w:val="24"/>
                <w:szCs w:val="24"/>
              </w:rPr>
              <w:t xml:space="preserve">, </w:t>
            </w:r>
            <w:r w:rsidR="00353F5F" w:rsidRPr="00353F5F">
              <w:rPr>
                <w:sz w:val="24"/>
                <w:szCs w:val="24"/>
              </w:rPr>
              <w:t>денежные средства</w:t>
            </w:r>
          </w:p>
        </w:tc>
      </w:tr>
      <w:tr w:rsidR="00353F5F" w:rsidRPr="00353F5F" w14:paraId="5CAC5797" w14:textId="77777777" w:rsidTr="00C05D9D">
        <w:tc>
          <w:tcPr>
            <w:tcW w:w="5742"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B8CCE4" w:themeFill="accent1" w:themeFillTint="66"/>
            <w:vAlign w:val="center"/>
          </w:tcPr>
          <w:p w14:paraId="43823447" w14:textId="77777777" w:rsidR="00353F5F" w:rsidRPr="00353F5F" w:rsidRDefault="00353F5F" w:rsidP="00353F5F">
            <w:pPr>
              <w:widowControl w:val="0"/>
              <w:autoSpaceDE w:val="0"/>
              <w:autoSpaceDN w:val="0"/>
              <w:adjustRightInd w:val="0"/>
              <w:spacing w:before="20" w:after="40"/>
              <w:jc w:val="center"/>
              <w:rPr>
                <w:i/>
                <w:sz w:val="24"/>
                <w:szCs w:val="24"/>
              </w:rPr>
            </w:pPr>
            <w:r w:rsidRPr="00353F5F">
              <w:rPr>
                <w:i/>
                <w:sz w:val="24"/>
                <w:szCs w:val="24"/>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969"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tcPr>
          <w:p w14:paraId="751C606E" w14:textId="77777777" w:rsidR="00353F5F" w:rsidRPr="00353F5F" w:rsidRDefault="00353F5F" w:rsidP="00353F5F">
            <w:pPr>
              <w:widowControl w:val="0"/>
              <w:autoSpaceDE w:val="0"/>
              <w:autoSpaceDN w:val="0"/>
              <w:adjustRightInd w:val="0"/>
              <w:spacing w:before="20" w:after="40"/>
              <w:jc w:val="center"/>
              <w:rPr>
                <w:sz w:val="24"/>
                <w:szCs w:val="24"/>
              </w:rPr>
            </w:pPr>
            <w:r w:rsidRPr="00353F5F">
              <w:rPr>
                <w:sz w:val="24"/>
                <w:szCs w:val="24"/>
              </w:rPr>
              <w:t>Чистая прибыль отчетного периода</w:t>
            </w:r>
          </w:p>
        </w:tc>
      </w:tr>
      <w:tr w:rsidR="00353F5F" w:rsidRPr="00353F5F" w14:paraId="72FABC0D" w14:textId="77777777" w:rsidTr="00C05D9D">
        <w:tc>
          <w:tcPr>
            <w:tcW w:w="5742"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B8CCE4" w:themeFill="accent1" w:themeFillTint="66"/>
            <w:vAlign w:val="center"/>
          </w:tcPr>
          <w:p w14:paraId="2D8280BE" w14:textId="77777777" w:rsidR="000919A1" w:rsidRDefault="000919A1" w:rsidP="00353F5F">
            <w:pPr>
              <w:widowControl w:val="0"/>
              <w:autoSpaceDE w:val="0"/>
              <w:autoSpaceDN w:val="0"/>
              <w:adjustRightInd w:val="0"/>
              <w:spacing w:before="20" w:after="40"/>
              <w:jc w:val="center"/>
              <w:rPr>
                <w:i/>
                <w:sz w:val="24"/>
                <w:szCs w:val="24"/>
              </w:rPr>
            </w:pPr>
          </w:p>
          <w:p w14:paraId="5AA930D1" w14:textId="77777777" w:rsidR="00353F5F" w:rsidRPr="00353F5F" w:rsidRDefault="00353F5F" w:rsidP="00353F5F">
            <w:pPr>
              <w:widowControl w:val="0"/>
              <w:autoSpaceDE w:val="0"/>
              <w:autoSpaceDN w:val="0"/>
              <w:adjustRightInd w:val="0"/>
              <w:spacing w:before="20" w:after="40"/>
              <w:jc w:val="center"/>
              <w:rPr>
                <w:i/>
                <w:sz w:val="24"/>
                <w:szCs w:val="24"/>
              </w:rPr>
            </w:pPr>
            <w:r w:rsidRPr="00353F5F">
              <w:rPr>
                <w:i/>
                <w:sz w:val="24"/>
                <w:szCs w:val="24"/>
              </w:rPr>
              <w:t>Доля объявленных дивидендов в чистой прибыли отчетного года, %</w:t>
            </w:r>
          </w:p>
        </w:tc>
        <w:tc>
          <w:tcPr>
            <w:tcW w:w="3969"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tcPr>
          <w:p w14:paraId="0291B858" w14:textId="77777777" w:rsidR="000919A1" w:rsidRDefault="000919A1" w:rsidP="00353F5F">
            <w:pPr>
              <w:widowControl w:val="0"/>
              <w:autoSpaceDE w:val="0"/>
              <w:autoSpaceDN w:val="0"/>
              <w:adjustRightInd w:val="0"/>
              <w:spacing w:before="20" w:after="40"/>
              <w:jc w:val="center"/>
              <w:rPr>
                <w:sz w:val="24"/>
                <w:szCs w:val="24"/>
              </w:rPr>
            </w:pPr>
          </w:p>
          <w:p w14:paraId="27C2B086" w14:textId="77777777" w:rsidR="00353F5F" w:rsidRPr="00353F5F" w:rsidRDefault="00353F5F" w:rsidP="00353F5F">
            <w:pPr>
              <w:widowControl w:val="0"/>
              <w:autoSpaceDE w:val="0"/>
              <w:autoSpaceDN w:val="0"/>
              <w:adjustRightInd w:val="0"/>
              <w:spacing w:before="20" w:after="40"/>
              <w:jc w:val="center"/>
              <w:rPr>
                <w:sz w:val="24"/>
                <w:szCs w:val="24"/>
              </w:rPr>
            </w:pPr>
            <w:r w:rsidRPr="00353F5F">
              <w:rPr>
                <w:sz w:val="24"/>
                <w:szCs w:val="24"/>
              </w:rPr>
              <w:t>не указывается, так как дивиденды являются промежуточными</w:t>
            </w:r>
          </w:p>
        </w:tc>
      </w:tr>
      <w:tr w:rsidR="00353F5F" w:rsidRPr="00353F5F" w14:paraId="496A5EED" w14:textId="77777777" w:rsidTr="00C05D9D">
        <w:tc>
          <w:tcPr>
            <w:tcW w:w="5742"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B8CCE4" w:themeFill="accent1" w:themeFillTint="66"/>
            <w:vAlign w:val="center"/>
          </w:tcPr>
          <w:p w14:paraId="180D217B" w14:textId="77777777" w:rsidR="00353F5F" w:rsidRPr="00353F5F" w:rsidRDefault="00353F5F" w:rsidP="00353F5F">
            <w:pPr>
              <w:widowControl w:val="0"/>
              <w:autoSpaceDE w:val="0"/>
              <w:autoSpaceDN w:val="0"/>
              <w:adjustRightInd w:val="0"/>
              <w:spacing w:before="20" w:after="40"/>
              <w:jc w:val="center"/>
              <w:rPr>
                <w:i/>
                <w:sz w:val="24"/>
                <w:szCs w:val="24"/>
              </w:rPr>
            </w:pPr>
            <w:r w:rsidRPr="00353F5F">
              <w:rPr>
                <w:i/>
                <w:sz w:val="24"/>
                <w:szCs w:val="24"/>
              </w:rPr>
              <w:t>Общий размер выплаченных дивидендов по акциям данной категории (типа), руб.</w:t>
            </w:r>
          </w:p>
        </w:tc>
        <w:tc>
          <w:tcPr>
            <w:tcW w:w="3969"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tcPr>
          <w:p w14:paraId="4ACA2E98" w14:textId="77777777" w:rsidR="00353F5F" w:rsidRPr="00353F5F" w:rsidRDefault="00353F5F" w:rsidP="00353F5F">
            <w:pPr>
              <w:widowControl w:val="0"/>
              <w:autoSpaceDE w:val="0"/>
              <w:autoSpaceDN w:val="0"/>
              <w:adjustRightInd w:val="0"/>
              <w:spacing w:before="20" w:after="40"/>
              <w:jc w:val="center"/>
              <w:rPr>
                <w:sz w:val="24"/>
                <w:szCs w:val="24"/>
              </w:rPr>
            </w:pPr>
            <w:r w:rsidRPr="00353F5F">
              <w:rPr>
                <w:sz w:val="24"/>
              </w:rPr>
              <w:t>420 320 052</w:t>
            </w:r>
          </w:p>
        </w:tc>
      </w:tr>
      <w:tr w:rsidR="00353F5F" w:rsidRPr="00353F5F" w14:paraId="28EE8C2F" w14:textId="77777777" w:rsidTr="00C05D9D">
        <w:tc>
          <w:tcPr>
            <w:tcW w:w="5742"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B8CCE4" w:themeFill="accent1" w:themeFillTint="66"/>
            <w:vAlign w:val="center"/>
          </w:tcPr>
          <w:p w14:paraId="10C87E8C" w14:textId="77777777" w:rsidR="00353F5F" w:rsidRPr="00353F5F" w:rsidRDefault="00353F5F" w:rsidP="00353F5F">
            <w:pPr>
              <w:widowControl w:val="0"/>
              <w:autoSpaceDE w:val="0"/>
              <w:autoSpaceDN w:val="0"/>
              <w:adjustRightInd w:val="0"/>
              <w:spacing w:before="20" w:after="40"/>
              <w:jc w:val="center"/>
              <w:rPr>
                <w:i/>
                <w:sz w:val="24"/>
                <w:szCs w:val="24"/>
              </w:rPr>
            </w:pPr>
            <w:r w:rsidRPr="00353F5F">
              <w:rPr>
                <w:i/>
                <w:sz w:val="24"/>
                <w:szCs w:val="24"/>
              </w:rPr>
              <w:t>Доля выплаченных дивидендов в общем размере объявленных дивидендов по акциям данной категории (типа), %</w:t>
            </w:r>
          </w:p>
        </w:tc>
        <w:tc>
          <w:tcPr>
            <w:tcW w:w="3969"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tcPr>
          <w:p w14:paraId="76AB692B" w14:textId="77777777" w:rsidR="00353F5F" w:rsidRPr="00353F5F" w:rsidRDefault="00353F5F" w:rsidP="00353F5F">
            <w:pPr>
              <w:widowControl w:val="0"/>
              <w:autoSpaceDE w:val="0"/>
              <w:autoSpaceDN w:val="0"/>
              <w:adjustRightInd w:val="0"/>
              <w:spacing w:before="20" w:after="40"/>
              <w:jc w:val="center"/>
              <w:rPr>
                <w:sz w:val="24"/>
                <w:szCs w:val="24"/>
              </w:rPr>
            </w:pPr>
            <w:r w:rsidRPr="00353F5F">
              <w:rPr>
                <w:sz w:val="24"/>
                <w:szCs w:val="24"/>
              </w:rPr>
              <w:t>99,18</w:t>
            </w:r>
          </w:p>
        </w:tc>
      </w:tr>
      <w:tr w:rsidR="00353F5F" w:rsidRPr="00353F5F" w14:paraId="5685F2D1" w14:textId="77777777" w:rsidTr="00C05D9D">
        <w:tc>
          <w:tcPr>
            <w:tcW w:w="5742"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B8CCE4" w:themeFill="accent1" w:themeFillTint="66"/>
            <w:vAlign w:val="center"/>
          </w:tcPr>
          <w:p w14:paraId="6284C0C3" w14:textId="77777777" w:rsidR="00353F5F" w:rsidRPr="00353F5F" w:rsidRDefault="00353F5F" w:rsidP="00353F5F">
            <w:pPr>
              <w:widowControl w:val="0"/>
              <w:autoSpaceDE w:val="0"/>
              <w:autoSpaceDN w:val="0"/>
              <w:adjustRightInd w:val="0"/>
              <w:spacing w:before="20" w:after="40"/>
              <w:jc w:val="center"/>
              <w:rPr>
                <w:i/>
                <w:sz w:val="24"/>
                <w:szCs w:val="24"/>
              </w:rPr>
            </w:pPr>
            <w:r w:rsidRPr="00353F5F">
              <w:rPr>
                <w:i/>
                <w:sz w:val="24"/>
                <w:szCs w:val="24"/>
              </w:rPr>
              <w:t xml:space="preserve">В </w:t>
            </w:r>
            <w:proofErr w:type="gramStart"/>
            <w:r w:rsidRPr="00353F5F">
              <w:rPr>
                <w:i/>
                <w:sz w:val="24"/>
                <w:szCs w:val="24"/>
              </w:rPr>
              <w:t>случае</w:t>
            </w:r>
            <w:proofErr w:type="gramEnd"/>
            <w:r w:rsidRPr="00353F5F">
              <w:rPr>
                <w:i/>
                <w:sz w:val="24"/>
                <w:szCs w:val="24"/>
              </w:rPr>
              <w:t xml:space="preserve"> если объявленные дивиденды не выплачены или выплачены эмитентом не в полном объеме – причины невыплаты объявленных дивидендов</w:t>
            </w:r>
          </w:p>
        </w:tc>
        <w:tc>
          <w:tcPr>
            <w:tcW w:w="3969"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tcPr>
          <w:p w14:paraId="19E3E2F1" w14:textId="77777777" w:rsidR="00353F5F" w:rsidRPr="00353F5F" w:rsidRDefault="00353F5F" w:rsidP="00353F5F">
            <w:pPr>
              <w:widowControl w:val="0"/>
              <w:autoSpaceDE w:val="0"/>
              <w:autoSpaceDN w:val="0"/>
              <w:adjustRightInd w:val="0"/>
              <w:spacing w:before="20" w:after="40"/>
              <w:jc w:val="center"/>
              <w:rPr>
                <w:sz w:val="24"/>
                <w:szCs w:val="24"/>
              </w:rPr>
            </w:pPr>
            <w:r w:rsidRPr="00353F5F">
              <w:rPr>
                <w:sz w:val="24"/>
                <w:szCs w:val="24"/>
              </w:rPr>
              <w:t>Не предоставление лицами, имеющими право на получение дивидендов, своих точных и обязательных адресных данных и банковских реквизитов</w:t>
            </w:r>
          </w:p>
        </w:tc>
      </w:tr>
    </w:tbl>
    <w:p w14:paraId="6BC12FC3" w14:textId="77777777" w:rsidR="00353F5F" w:rsidRPr="00353F5F" w:rsidRDefault="00353F5F" w:rsidP="00353F5F">
      <w:pPr>
        <w:widowControl w:val="0"/>
        <w:tabs>
          <w:tab w:val="left" w:pos="1716"/>
        </w:tabs>
        <w:autoSpaceDE w:val="0"/>
        <w:autoSpaceDN w:val="0"/>
        <w:adjustRightInd w:val="0"/>
        <w:spacing w:line="276" w:lineRule="auto"/>
        <w:jc w:val="both"/>
        <w:rPr>
          <w:rFonts w:eastAsiaTheme="minorEastAsia"/>
          <w:sz w:val="24"/>
          <w:szCs w:val="24"/>
        </w:rPr>
      </w:pPr>
    </w:p>
    <w:tbl>
      <w:tblPr>
        <w:tblStyle w:val="1-12"/>
        <w:tblW w:w="9747" w:type="dxa"/>
        <w:tblLayout w:type="fixed"/>
        <w:tblLook w:val="0000" w:firstRow="0" w:lastRow="0" w:firstColumn="0" w:lastColumn="0" w:noHBand="0" w:noVBand="0"/>
      </w:tblPr>
      <w:tblGrid>
        <w:gridCol w:w="5778"/>
        <w:gridCol w:w="3969"/>
      </w:tblGrid>
      <w:tr w:rsidR="00353F5F" w:rsidRPr="00353F5F" w14:paraId="62F35EBB" w14:textId="77777777" w:rsidTr="00C05D9D">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778" w:type="dxa"/>
            <w:shd w:val="clear" w:color="auto" w:fill="95B3D7" w:themeFill="accent1" w:themeFillTint="99"/>
            <w:vAlign w:val="center"/>
          </w:tcPr>
          <w:p w14:paraId="6D5244FF" w14:textId="77777777" w:rsidR="00353F5F" w:rsidRPr="00353F5F" w:rsidRDefault="00353F5F" w:rsidP="00353F5F">
            <w:pPr>
              <w:jc w:val="center"/>
              <w:rPr>
                <w:b/>
                <w:color w:val="FFFFFF" w:themeColor="background1"/>
                <w:sz w:val="24"/>
                <w:szCs w:val="24"/>
              </w:rPr>
            </w:pPr>
            <w:r w:rsidRPr="00353F5F">
              <w:rPr>
                <w:b/>
                <w:color w:val="FFFFFF" w:themeColor="background1"/>
                <w:sz w:val="24"/>
                <w:szCs w:val="24"/>
              </w:rPr>
              <w:t>Наименование показателя</w:t>
            </w:r>
          </w:p>
        </w:tc>
        <w:tc>
          <w:tcPr>
            <w:tcW w:w="3969" w:type="dxa"/>
            <w:shd w:val="clear" w:color="auto" w:fill="95B3D7" w:themeFill="accent1" w:themeFillTint="99"/>
            <w:vAlign w:val="center"/>
          </w:tcPr>
          <w:p w14:paraId="082DDFE7" w14:textId="77777777" w:rsidR="00353F5F" w:rsidRPr="00353F5F" w:rsidRDefault="00353F5F" w:rsidP="00353F5F">
            <w:pPr>
              <w:jc w:val="center"/>
              <w:cnfStyle w:val="000000100000" w:firstRow="0" w:lastRow="0" w:firstColumn="0" w:lastColumn="0" w:oddVBand="0" w:evenVBand="0" w:oddHBand="1" w:evenHBand="0" w:firstRowFirstColumn="0" w:firstRowLastColumn="0" w:lastRowFirstColumn="0" w:lastRowLastColumn="0"/>
              <w:rPr>
                <w:b/>
                <w:color w:val="FFFFFF" w:themeColor="background1"/>
                <w:sz w:val="24"/>
                <w:szCs w:val="24"/>
              </w:rPr>
            </w:pPr>
            <w:r w:rsidRPr="00353F5F">
              <w:rPr>
                <w:b/>
                <w:color w:val="FFFFFF" w:themeColor="background1"/>
                <w:sz w:val="24"/>
                <w:szCs w:val="24"/>
              </w:rPr>
              <w:t>Значение показателя за соответствующий отчетный период</w:t>
            </w:r>
          </w:p>
        </w:tc>
      </w:tr>
      <w:tr w:rsidR="00353F5F" w:rsidRPr="00353F5F" w14:paraId="713F058D" w14:textId="77777777" w:rsidTr="00C05D9D">
        <w:tc>
          <w:tcPr>
            <w:cnfStyle w:val="000010000000" w:firstRow="0" w:lastRow="0" w:firstColumn="0" w:lastColumn="0" w:oddVBand="1" w:evenVBand="0" w:oddHBand="0" w:evenHBand="0" w:firstRowFirstColumn="0" w:firstRowLastColumn="0" w:lastRowFirstColumn="0" w:lastRowLastColumn="0"/>
            <w:tcW w:w="5778" w:type="dxa"/>
            <w:shd w:val="clear" w:color="auto" w:fill="B8CCE4" w:themeFill="accent1" w:themeFillTint="66"/>
            <w:vAlign w:val="center"/>
          </w:tcPr>
          <w:p w14:paraId="2D862685" w14:textId="77777777" w:rsidR="00353F5F" w:rsidRPr="00353F5F" w:rsidRDefault="00353F5F" w:rsidP="00353F5F">
            <w:pPr>
              <w:widowControl w:val="0"/>
              <w:autoSpaceDE w:val="0"/>
              <w:autoSpaceDN w:val="0"/>
              <w:adjustRightInd w:val="0"/>
              <w:spacing w:before="20" w:after="40"/>
              <w:jc w:val="center"/>
              <w:rPr>
                <w:i/>
                <w:sz w:val="24"/>
                <w:szCs w:val="24"/>
              </w:rPr>
            </w:pPr>
            <w:r w:rsidRPr="00353F5F">
              <w:rPr>
                <w:i/>
                <w:sz w:val="24"/>
                <w:szCs w:val="24"/>
              </w:rPr>
              <w:t>Категория акций, для привилегированных акций – тип</w:t>
            </w:r>
          </w:p>
        </w:tc>
        <w:tc>
          <w:tcPr>
            <w:tcW w:w="3969" w:type="dxa"/>
            <w:shd w:val="clear" w:color="auto" w:fill="DBE5F1" w:themeFill="accent1" w:themeFillTint="33"/>
          </w:tcPr>
          <w:p w14:paraId="0E807617" w14:textId="77777777" w:rsidR="00353F5F" w:rsidRPr="00353F5F" w:rsidRDefault="00353F5F" w:rsidP="00353F5F">
            <w:pPr>
              <w:widowControl w:val="0"/>
              <w:autoSpaceDE w:val="0"/>
              <w:autoSpaceDN w:val="0"/>
              <w:adjustRightInd w:val="0"/>
              <w:spacing w:before="20" w:after="40"/>
              <w:jc w:val="center"/>
              <w:cnfStyle w:val="000000000000" w:firstRow="0" w:lastRow="0" w:firstColumn="0" w:lastColumn="0" w:oddVBand="0" w:evenVBand="0" w:oddHBand="0" w:evenHBand="0" w:firstRowFirstColumn="0" w:firstRowLastColumn="0" w:lastRowFirstColumn="0" w:lastRowLastColumn="0"/>
              <w:rPr>
                <w:sz w:val="24"/>
                <w:szCs w:val="24"/>
              </w:rPr>
            </w:pPr>
            <w:r w:rsidRPr="00353F5F">
              <w:rPr>
                <w:sz w:val="24"/>
                <w:szCs w:val="24"/>
              </w:rPr>
              <w:t>обыкновенные</w:t>
            </w:r>
          </w:p>
        </w:tc>
      </w:tr>
      <w:tr w:rsidR="00353F5F" w:rsidRPr="00353F5F" w14:paraId="37D3CB4C" w14:textId="77777777" w:rsidTr="00C05D9D">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778" w:type="dxa"/>
            <w:shd w:val="clear" w:color="auto" w:fill="B8CCE4" w:themeFill="accent1" w:themeFillTint="66"/>
            <w:vAlign w:val="center"/>
          </w:tcPr>
          <w:p w14:paraId="19C4F114" w14:textId="77777777" w:rsidR="00353F5F" w:rsidRPr="00353F5F" w:rsidRDefault="00353F5F" w:rsidP="00353F5F">
            <w:pPr>
              <w:widowControl w:val="0"/>
              <w:autoSpaceDE w:val="0"/>
              <w:autoSpaceDN w:val="0"/>
              <w:adjustRightInd w:val="0"/>
              <w:spacing w:before="20" w:after="40"/>
              <w:jc w:val="center"/>
              <w:rPr>
                <w:i/>
                <w:sz w:val="24"/>
                <w:szCs w:val="24"/>
              </w:rPr>
            </w:pPr>
            <w:r w:rsidRPr="00353F5F">
              <w:rPr>
                <w:i/>
                <w:sz w:val="24"/>
                <w:szCs w:val="24"/>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969" w:type="dxa"/>
            <w:shd w:val="clear" w:color="auto" w:fill="DBE5F1" w:themeFill="accent1" w:themeFillTint="33"/>
          </w:tcPr>
          <w:p w14:paraId="336153AC" w14:textId="6296B7BE" w:rsidR="00353F5F" w:rsidRPr="00353F5F" w:rsidRDefault="00353F5F" w:rsidP="00353F5F">
            <w:pPr>
              <w:widowControl w:val="0"/>
              <w:autoSpaceDE w:val="0"/>
              <w:autoSpaceDN w:val="0"/>
              <w:adjustRightInd w:val="0"/>
              <w:spacing w:before="20" w:after="40"/>
              <w:jc w:val="center"/>
              <w:cnfStyle w:val="000000100000" w:firstRow="0" w:lastRow="0" w:firstColumn="0" w:lastColumn="0" w:oddVBand="0" w:evenVBand="0" w:oddHBand="1" w:evenHBand="0" w:firstRowFirstColumn="0" w:firstRowLastColumn="0" w:lastRowFirstColumn="0" w:lastRowLastColumn="0"/>
              <w:rPr>
                <w:sz w:val="24"/>
                <w:szCs w:val="24"/>
              </w:rPr>
            </w:pPr>
            <w:r w:rsidRPr="00353F5F">
              <w:rPr>
                <w:sz w:val="24"/>
                <w:szCs w:val="24"/>
              </w:rPr>
              <w:t>Общее собрание акционеров, 24.09.2021</w:t>
            </w:r>
            <w:r w:rsidR="00631F80">
              <w:rPr>
                <w:sz w:val="24"/>
                <w:szCs w:val="24"/>
              </w:rPr>
              <w:t>,</w:t>
            </w:r>
            <w:r w:rsidRPr="00353F5F">
              <w:rPr>
                <w:sz w:val="24"/>
                <w:szCs w:val="24"/>
              </w:rPr>
              <w:t xml:space="preserve"> </w:t>
            </w:r>
            <w:r w:rsidR="00631F80">
              <w:rPr>
                <w:sz w:val="24"/>
                <w:szCs w:val="24"/>
              </w:rPr>
              <w:t>п</w:t>
            </w:r>
            <w:r w:rsidR="00631F80" w:rsidRPr="00353F5F">
              <w:rPr>
                <w:sz w:val="24"/>
                <w:szCs w:val="24"/>
              </w:rPr>
              <w:t xml:space="preserve">ротокол </w:t>
            </w:r>
            <w:r w:rsidRPr="00353F5F">
              <w:rPr>
                <w:sz w:val="24"/>
                <w:szCs w:val="24"/>
              </w:rPr>
              <w:t>№ 66 от 27.09.2021</w:t>
            </w:r>
          </w:p>
        </w:tc>
      </w:tr>
      <w:tr w:rsidR="00353F5F" w:rsidRPr="00353F5F" w14:paraId="3D3E92F8" w14:textId="77777777" w:rsidTr="00C05D9D">
        <w:tc>
          <w:tcPr>
            <w:cnfStyle w:val="000010000000" w:firstRow="0" w:lastRow="0" w:firstColumn="0" w:lastColumn="0" w:oddVBand="1" w:evenVBand="0" w:oddHBand="0" w:evenHBand="0" w:firstRowFirstColumn="0" w:firstRowLastColumn="0" w:lastRowFirstColumn="0" w:lastRowLastColumn="0"/>
            <w:tcW w:w="5778" w:type="dxa"/>
            <w:shd w:val="clear" w:color="auto" w:fill="B8CCE4" w:themeFill="accent1" w:themeFillTint="66"/>
            <w:vAlign w:val="center"/>
          </w:tcPr>
          <w:p w14:paraId="532AE5F8" w14:textId="77777777" w:rsidR="00353F5F" w:rsidRPr="00353F5F" w:rsidRDefault="00353F5F" w:rsidP="00353F5F">
            <w:pPr>
              <w:widowControl w:val="0"/>
              <w:autoSpaceDE w:val="0"/>
              <w:autoSpaceDN w:val="0"/>
              <w:adjustRightInd w:val="0"/>
              <w:spacing w:before="20" w:after="40"/>
              <w:jc w:val="center"/>
              <w:rPr>
                <w:i/>
                <w:sz w:val="24"/>
                <w:szCs w:val="24"/>
              </w:rPr>
            </w:pPr>
            <w:r w:rsidRPr="00353F5F">
              <w:rPr>
                <w:i/>
                <w:sz w:val="24"/>
                <w:szCs w:val="24"/>
              </w:rPr>
              <w:t>Размер объявленных дивидендов в расчете на одну акцию, руб.</w:t>
            </w:r>
          </w:p>
        </w:tc>
        <w:tc>
          <w:tcPr>
            <w:tcW w:w="3969" w:type="dxa"/>
            <w:shd w:val="clear" w:color="auto" w:fill="DBE5F1" w:themeFill="accent1" w:themeFillTint="33"/>
          </w:tcPr>
          <w:p w14:paraId="2FC54040" w14:textId="77777777" w:rsidR="00353F5F" w:rsidRPr="00353F5F" w:rsidRDefault="00353F5F" w:rsidP="00353F5F">
            <w:pPr>
              <w:widowControl w:val="0"/>
              <w:autoSpaceDE w:val="0"/>
              <w:autoSpaceDN w:val="0"/>
              <w:adjustRightInd w:val="0"/>
              <w:spacing w:before="20" w:after="40"/>
              <w:jc w:val="center"/>
              <w:cnfStyle w:val="000000000000" w:firstRow="0" w:lastRow="0" w:firstColumn="0" w:lastColumn="0" w:oddVBand="0" w:evenVBand="0" w:oddHBand="0" w:evenHBand="0" w:firstRowFirstColumn="0" w:firstRowLastColumn="0" w:lastRowFirstColumn="0" w:lastRowLastColumn="0"/>
              <w:rPr>
                <w:sz w:val="24"/>
                <w:szCs w:val="24"/>
              </w:rPr>
            </w:pPr>
            <w:r w:rsidRPr="00353F5F">
              <w:rPr>
                <w:sz w:val="24"/>
                <w:szCs w:val="24"/>
              </w:rPr>
              <w:t>9,5</w:t>
            </w:r>
          </w:p>
        </w:tc>
      </w:tr>
      <w:tr w:rsidR="00353F5F" w:rsidRPr="00353F5F" w14:paraId="5EDFB789" w14:textId="77777777" w:rsidTr="00C05D9D">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778" w:type="dxa"/>
            <w:shd w:val="clear" w:color="auto" w:fill="B8CCE4" w:themeFill="accent1" w:themeFillTint="66"/>
            <w:vAlign w:val="center"/>
          </w:tcPr>
          <w:p w14:paraId="24990505" w14:textId="77777777" w:rsidR="00353F5F" w:rsidRPr="00353F5F" w:rsidRDefault="00353F5F" w:rsidP="00353F5F">
            <w:pPr>
              <w:widowControl w:val="0"/>
              <w:autoSpaceDE w:val="0"/>
              <w:autoSpaceDN w:val="0"/>
              <w:adjustRightInd w:val="0"/>
              <w:spacing w:before="20" w:after="40"/>
              <w:jc w:val="center"/>
              <w:rPr>
                <w:i/>
                <w:sz w:val="24"/>
                <w:szCs w:val="24"/>
              </w:rPr>
            </w:pPr>
            <w:r w:rsidRPr="00353F5F">
              <w:rPr>
                <w:i/>
                <w:sz w:val="24"/>
                <w:szCs w:val="24"/>
              </w:rPr>
              <w:t>Размер объявленных дивидендов в совокупности по всем акциям данной категории (типа), руб.</w:t>
            </w:r>
          </w:p>
        </w:tc>
        <w:tc>
          <w:tcPr>
            <w:tcW w:w="3969" w:type="dxa"/>
            <w:shd w:val="clear" w:color="auto" w:fill="DBE5F1" w:themeFill="accent1" w:themeFillTint="33"/>
          </w:tcPr>
          <w:p w14:paraId="1D624AE3" w14:textId="77777777" w:rsidR="00353F5F" w:rsidRPr="00353F5F" w:rsidRDefault="00353F5F" w:rsidP="00353F5F">
            <w:pPr>
              <w:widowControl w:val="0"/>
              <w:autoSpaceDE w:val="0"/>
              <w:autoSpaceDN w:val="0"/>
              <w:adjustRightInd w:val="0"/>
              <w:spacing w:before="20" w:after="40"/>
              <w:jc w:val="center"/>
              <w:cnfStyle w:val="000000100000" w:firstRow="0" w:lastRow="0" w:firstColumn="0" w:lastColumn="0" w:oddVBand="0" w:evenVBand="0" w:oddHBand="1" w:evenHBand="0" w:firstRowFirstColumn="0" w:firstRowLastColumn="0" w:lastRowFirstColumn="0" w:lastRowLastColumn="0"/>
              <w:rPr>
                <w:sz w:val="24"/>
                <w:szCs w:val="24"/>
              </w:rPr>
            </w:pPr>
            <w:r w:rsidRPr="00353F5F">
              <w:rPr>
                <w:sz w:val="24"/>
                <w:szCs w:val="24"/>
              </w:rPr>
              <w:t>642 171 500</w:t>
            </w:r>
          </w:p>
        </w:tc>
      </w:tr>
      <w:tr w:rsidR="00353F5F" w:rsidRPr="00353F5F" w14:paraId="25324567" w14:textId="77777777" w:rsidTr="00C05D9D">
        <w:tc>
          <w:tcPr>
            <w:cnfStyle w:val="000010000000" w:firstRow="0" w:lastRow="0" w:firstColumn="0" w:lastColumn="0" w:oddVBand="1" w:evenVBand="0" w:oddHBand="0" w:evenHBand="0" w:firstRowFirstColumn="0" w:firstRowLastColumn="0" w:lastRowFirstColumn="0" w:lastRowLastColumn="0"/>
            <w:tcW w:w="5778" w:type="dxa"/>
            <w:shd w:val="clear" w:color="auto" w:fill="B8CCE4" w:themeFill="accent1" w:themeFillTint="66"/>
            <w:vAlign w:val="center"/>
          </w:tcPr>
          <w:p w14:paraId="4790F124" w14:textId="77777777" w:rsidR="00353F5F" w:rsidRPr="00353F5F" w:rsidRDefault="00353F5F" w:rsidP="00353F5F">
            <w:pPr>
              <w:widowControl w:val="0"/>
              <w:autoSpaceDE w:val="0"/>
              <w:autoSpaceDN w:val="0"/>
              <w:adjustRightInd w:val="0"/>
              <w:spacing w:before="20" w:after="40"/>
              <w:jc w:val="center"/>
              <w:rPr>
                <w:i/>
                <w:sz w:val="24"/>
                <w:szCs w:val="24"/>
              </w:rPr>
            </w:pPr>
            <w:r w:rsidRPr="00353F5F">
              <w:rPr>
                <w:i/>
                <w:sz w:val="24"/>
                <w:szCs w:val="24"/>
              </w:rPr>
              <w:t>Дата, на которую определяются (определялись) лица, имеющие (имевшие) право на получение дивидендов</w:t>
            </w:r>
          </w:p>
        </w:tc>
        <w:tc>
          <w:tcPr>
            <w:tcW w:w="3969" w:type="dxa"/>
            <w:shd w:val="clear" w:color="auto" w:fill="DBE5F1" w:themeFill="accent1" w:themeFillTint="33"/>
          </w:tcPr>
          <w:p w14:paraId="1E7FBAE9" w14:textId="4B13E3D1" w:rsidR="00353F5F" w:rsidRPr="00353F5F" w:rsidRDefault="00353F5F" w:rsidP="00353F5F">
            <w:pPr>
              <w:widowControl w:val="0"/>
              <w:autoSpaceDE w:val="0"/>
              <w:autoSpaceDN w:val="0"/>
              <w:adjustRightInd w:val="0"/>
              <w:spacing w:before="20" w:after="40"/>
              <w:jc w:val="center"/>
              <w:cnfStyle w:val="000000000000" w:firstRow="0" w:lastRow="0" w:firstColumn="0" w:lastColumn="0" w:oddVBand="0" w:evenVBand="0" w:oddHBand="0" w:evenHBand="0" w:firstRowFirstColumn="0" w:firstRowLastColumn="0" w:lastRowFirstColumn="0" w:lastRowLastColumn="0"/>
              <w:rPr>
                <w:sz w:val="24"/>
                <w:szCs w:val="24"/>
              </w:rPr>
            </w:pPr>
            <w:r w:rsidRPr="00353F5F">
              <w:rPr>
                <w:sz w:val="24"/>
                <w:szCs w:val="24"/>
              </w:rPr>
              <w:t>11.10.2021</w:t>
            </w:r>
          </w:p>
        </w:tc>
      </w:tr>
      <w:tr w:rsidR="00353F5F" w:rsidRPr="00353F5F" w14:paraId="0BF65DCB" w14:textId="77777777" w:rsidTr="00C05D9D">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778" w:type="dxa"/>
            <w:shd w:val="clear" w:color="auto" w:fill="B8CCE4" w:themeFill="accent1" w:themeFillTint="66"/>
            <w:vAlign w:val="center"/>
          </w:tcPr>
          <w:p w14:paraId="149D4235" w14:textId="77777777" w:rsidR="00353F5F" w:rsidRPr="00353F5F" w:rsidRDefault="00353F5F" w:rsidP="00353F5F">
            <w:pPr>
              <w:widowControl w:val="0"/>
              <w:autoSpaceDE w:val="0"/>
              <w:autoSpaceDN w:val="0"/>
              <w:adjustRightInd w:val="0"/>
              <w:spacing w:before="20" w:after="40"/>
              <w:jc w:val="center"/>
              <w:rPr>
                <w:i/>
                <w:sz w:val="24"/>
                <w:szCs w:val="24"/>
              </w:rPr>
            </w:pPr>
            <w:proofErr w:type="gramStart"/>
            <w:r w:rsidRPr="00353F5F">
              <w:rPr>
                <w:i/>
                <w:sz w:val="24"/>
                <w:szCs w:val="24"/>
              </w:rPr>
              <w:t>Отчетный период (год, квартал), за который (по итогам которого) выплачиваются (выплачивались) объявленные дивиденды</w:t>
            </w:r>
            <w:proofErr w:type="gramEnd"/>
          </w:p>
        </w:tc>
        <w:tc>
          <w:tcPr>
            <w:tcW w:w="3969" w:type="dxa"/>
            <w:shd w:val="clear" w:color="auto" w:fill="DBE5F1" w:themeFill="accent1" w:themeFillTint="33"/>
          </w:tcPr>
          <w:p w14:paraId="7001B129" w14:textId="48977067" w:rsidR="00353F5F" w:rsidRPr="00353F5F" w:rsidRDefault="00373C0F" w:rsidP="00353F5F">
            <w:pPr>
              <w:widowControl w:val="0"/>
              <w:autoSpaceDE w:val="0"/>
              <w:autoSpaceDN w:val="0"/>
              <w:adjustRightInd w:val="0"/>
              <w:spacing w:before="20" w:after="40"/>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2021</w:t>
            </w:r>
            <w:r w:rsidR="00353F5F" w:rsidRPr="00353F5F">
              <w:rPr>
                <w:sz w:val="24"/>
                <w:szCs w:val="24"/>
              </w:rPr>
              <w:t>, 6 мес.</w:t>
            </w:r>
          </w:p>
        </w:tc>
      </w:tr>
      <w:tr w:rsidR="00353F5F" w:rsidRPr="00353F5F" w14:paraId="2FCB871D" w14:textId="77777777" w:rsidTr="00C05D9D">
        <w:tc>
          <w:tcPr>
            <w:cnfStyle w:val="000010000000" w:firstRow="0" w:lastRow="0" w:firstColumn="0" w:lastColumn="0" w:oddVBand="1" w:evenVBand="0" w:oddHBand="0" w:evenHBand="0" w:firstRowFirstColumn="0" w:firstRowLastColumn="0" w:lastRowFirstColumn="0" w:lastRowLastColumn="0"/>
            <w:tcW w:w="5778" w:type="dxa"/>
            <w:shd w:val="clear" w:color="auto" w:fill="B8CCE4" w:themeFill="accent1" w:themeFillTint="66"/>
            <w:vAlign w:val="center"/>
          </w:tcPr>
          <w:p w14:paraId="0578FDCE" w14:textId="77777777" w:rsidR="00353F5F" w:rsidRPr="00353F5F" w:rsidRDefault="00353F5F" w:rsidP="00353F5F">
            <w:pPr>
              <w:widowControl w:val="0"/>
              <w:autoSpaceDE w:val="0"/>
              <w:autoSpaceDN w:val="0"/>
              <w:adjustRightInd w:val="0"/>
              <w:spacing w:before="20" w:after="40"/>
              <w:jc w:val="center"/>
              <w:rPr>
                <w:i/>
                <w:sz w:val="24"/>
                <w:szCs w:val="24"/>
              </w:rPr>
            </w:pPr>
            <w:r w:rsidRPr="00353F5F">
              <w:rPr>
                <w:i/>
                <w:sz w:val="24"/>
                <w:szCs w:val="24"/>
              </w:rPr>
              <w:t>Срок (дата) выплаты объявленных дивидендов</w:t>
            </w:r>
          </w:p>
        </w:tc>
        <w:tc>
          <w:tcPr>
            <w:tcW w:w="3969" w:type="dxa"/>
            <w:shd w:val="clear" w:color="auto" w:fill="DBE5F1" w:themeFill="accent1" w:themeFillTint="33"/>
          </w:tcPr>
          <w:p w14:paraId="0DAD7F23" w14:textId="77777777" w:rsidR="00353F5F" w:rsidRPr="00353F5F" w:rsidRDefault="00353F5F" w:rsidP="00353F5F">
            <w:pPr>
              <w:widowControl w:val="0"/>
              <w:autoSpaceDE w:val="0"/>
              <w:autoSpaceDN w:val="0"/>
              <w:adjustRightInd w:val="0"/>
              <w:spacing w:before="20" w:after="40"/>
              <w:jc w:val="center"/>
              <w:cnfStyle w:val="000000000000" w:firstRow="0" w:lastRow="0" w:firstColumn="0" w:lastColumn="0" w:oddVBand="0" w:evenVBand="0" w:oddHBand="0" w:evenHBand="0" w:firstRowFirstColumn="0" w:firstRowLastColumn="0" w:lastRowFirstColumn="0" w:lastRowLastColumn="0"/>
              <w:rPr>
                <w:sz w:val="24"/>
                <w:szCs w:val="24"/>
              </w:rPr>
            </w:pPr>
            <w:r w:rsidRPr="00353F5F">
              <w:rPr>
                <w:sz w:val="24"/>
                <w:szCs w:val="24"/>
              </w:rPr>
              <w:t>Номинальному держателю и являющемуся профессиональному участнику рынка ценных бумаг доверительному управляющему, которые зарегистрированы в реестре акционеров Эмитента – не позднее 25.10.2021 г;</w:t>
            </w:r>
          </w:p>
          <w:p w14:paraId="53F31723" w14:textId="77777777" w:rsidR="00353F5F" w:rsidRPr="00353F5F" w:rsidRDefault="00353F5F" w:rsidP="00353F5F">
            <w:pPr>
              <w:widowControl w:val="0"/>
              <w:autoSpaceDE w:val="0"/>
              <w:autoSpaceDN w:val="0"/>
              <w:adjustRightInd w:val="0"/>
              <w:spacing w:before="20" w:after="40"/>
              <w:jc w:val="center"/>
              <w:cnfStyle w:val="000000000000" w:firstRow="0" w:lastRow="0" w:firstColumn="0" w:lastColumn="0" w:oddVBand="0" w:evenVBand="0" w:oddHBand="0" w:evenHBand="0" w:firstRowFirstColumn="0" w:firstRowLastColumn="0" w:lastRowFirstColumn="0" w:lastRowLastColumn="0"/>
              <w:rPr>
                <w:sz w:val="24"/>
                <w:szCs w:val="24"/>
              </w:rPr>
            </w:pPr>
            <w:r w:rsidRPr="00353F5F">
              <w:rPr>
                <w:sz w:val="24"/>
                <w:szCs w:val="24"/>
              </w:rPr>
              <w:t>Другим зарегистрированным в реестре акционеров Эмитента лицам – не позднее 17.11.2021.</w:t>
            </w:r>
          </w:p>
        </w:tc>
      </w:tr>
      <w:tr w:rsidR="00353F5F" w:rsidRPr="00353F5F" w14:paraId="7A45324B" w14:textId="77777777" w:rsidTr="00C05D9D">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778" w:type="dxa"/>
            <w:shd w:val="clear" w:color="auto" w:fill="B8CCE4" w:themeFill="accent1" w:themeFillTint="66"/>
            <w:vAlign w:val="center"/>
          </w:tcPr>
          <w:p w14:paraId="2E0B1E81" w14:textId="77777777" w:rsidR="00353F5F" w:rsidRPr="00353F5F" w:rsidRDefault="00353F5F" w:rsidP="00353F5F">
            <w:pPr>
              <w:widowControl w:val="0"/>
              <w:autoSpaceDE w:val="0"/>
              <w:autoSpaceDN w:val="0"/>
              <w:adjustRightInd w:val="0"/>
              <w:spacing w:before="20" w:after="40"/>
              <w:jc w:val="center"/>
              <w:rPr>
                <w:i/>
                <w:sz w:val="24"/>
                <w:szCs w:val="24"/>
              </w:rPr>
            </w:pPr>
            <w:r w:rsidRPr="00353F5F">
              <w:rPr>
                <w:i/>
                <w:sz w:val="24"/>
                <w:szCs w:val="24"/>
              </w:rPr>
              <w:t>Форма выплаты объявленных дивидендов (денежные средства, иное имущество)</w:t>
            </w:r>
          </w:p>
        </w:tc>
        <w:tc>
          <w:tcPr>
            <w:tcW w:w="3969" w:type="dxa"/>
            <w:shd w:val="clear" w:color="auto" w:fill="DBE5F1" w:themeFill="accent1" w:themeFillTint="33"/>
          </w:tcPr>
          <w:p w14:paraId="7B9E12D3" w14:textId="77777777" w:rsidR="00353F5F" w:rsidRPr="00353F5F" w:rsidRDefault="00353F5F" w:rsidP="00353F5F">
            <w:pPr>
              <w:widowControl w:val="0"/>
              <w:autoSpaceDE w:val="0"/>
              <w:autoSpaceDN w:val="0"/>
              <w:adjustRightInd w:val="0"/>
              <w:spacing w:before="20" w:after="40"/>
              <w:jc w:val="center"/>
              <w:cnfStyle w:val="000000100000" w:firstRow="0" w:lastRow="0" w:firstColumn="0" w:lastColumn="0" w:oddVBand="0" w:evenVBand="0" w:oddHBand="1" w:evenHBand="0" w:firstRowFirstColumn="0" w:firstRowLastColumn="0" w:lastRowFirstColumn="0" w:lastRowLastColumn="0"/>
              <w:rPr>
                <w:sz w:val="24"/>
                <w:szCs w:val="24"/>
              </w:rPr>
            </w:pPr>
            <w:r w:rsidRPr="00353F5F">
              <w:rPr>
                <w:sz w:val="24"/>
                <w:szCs w:val="24"/>
              </w:rPr>
              <w:t>денежные средства</w:t>
            </w:r>
          </w:p>
        </w:tc>
      </w:tr>
      <w:tr w:rsidR="00353F5F" w:rsidRPr="00353F5F" w14:paraId="3FCBE330" w14:textId="77777777" w:rsidTr="00C05D9D">
        <w:tc>
          <w:tcPr>
            <w:cnfStyle w:val="000010000000" w:firstRow="0" w:lastRow="0" w:firstColumn="0" w:lastColumn="0" w:oddVBand="1" w:evenVBand="0" w:oddHBand="0" w:evenHBand="0" w:firstRowFirstColumn="0" w:firstRowLastColumn="0" w:lastRowFirstColumn="0" w:lastRowLastColumn="0"/>
            <w:tcW w:w="5778" w:type="dxa"/>
            <w:shd w:val="clear" w:color="auto" w:fill="B8CCE4" w:themeFill="accent1" w:themeFillTint="66"/>
            <w:vAlign w:val="center"/>
          </w:tcPr>
          <w:p w14:paraId="4BA75B03" w14:textId="77777777" w:rsidR="00353F5F" w:rsidRPr="00353F5F" w:rsidRDefault="00353F5F" w:rsidP="00353F5F">
            <w:pPr>
              <w:widowControl w:val="0"/>
              <w:autoSpaceDE w:val="0"/>
              <w:autoSpaceDN w:val="0"/>
              <w:adjustRightInd w:val="0"/>
              <w:spacing w:before="20" w:after="40"/>
              <w:jc w:val="center"/>
              <w:rPr>
                <w:i/>
                <w:sz w:val="24"/>
                <w:szCs w:val="24"/>
              </w:rPr>
            </w:pPr>
            <w:r w:rsidRPr="00353F5F">
              <w:rPr>
                <w:i/>
                <w:sz w:val="24"/>
                <w:szCs w:val="24"/>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969" w:type="dxa"/>
            <w:shd w:val="clear" w:color="auto" w:fill="DBE5F1" w:themeFill="accent1" w:themeFillTint="33"/>
          </w:tcPr>
          <w:p w14:paraId="6E5B4DFD" w14:textId="77777777" w:rsidR="00353F5F" w:rsidRPr="00353F5F" w:rsidRDefault="00353F5F" w:rsidP="00353F5F">
            <w:pPr>
              <w:widowControl w:val="0"/>
              <w:autoSpaceDE w:val="0"/>
              <w:autoSpaceDN w:val="0"/>
              <w:adjustRightInd w:val="0"/>
              <w:spacing w:before="20" w:after="40"/>
              <w:jc w:val="center"/>
              <w:cnfStyle w:val="000000000000" w:firstRow="0" w:lastRow="0" w:firstColumn="0" w:lastColumn="0" w:oddVBand="0" w:evenVBand="0" w:oddHBand="0" w:evenHBand="0" w:firstRowFirstColumn="0" w:firstRowLastColumn="0" w:lastRowFirstColumn="0" w:lastRowLastColumn="0"/>
              <w:rPr>
                <w:sz w:val="24"/>
                <w:szCs w:val="24"/>
              </w:rPr>
            </w:pPr>
            <w:r w:rsidRPr="00353F5F">
              <w:rPr>
                <w:sz w:val="24"/>
                <w:szCs w:val="24"/>
              </w:rPr>
              <w:t>чистая прибыль отчетного периода</w:t>
            </w:r>
          </w:p>
        </w:tc>
      </w:tr>
      <w:tr w:rsidR="00353F5F" w:rsidRPr="00353F5F" w14:paraId="6ECAA35E" w14:textId="77777777" w:rsidTr="00C05D9D">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778" w:type="dxa"/>
            <w:shd w:val="clear" w:color="auto" w:fill="B8CCE4" w:themeFill="accent1" w:themeFillTint="66"/>
            <w:vAlign w:val="center"/>
          </w:tcPr>
          <w:p w14:paraId="2F31F505" w14:textId="77777777" w:rsidR="000919A1" w:rsidRDefault="000919A1" w:rsidP="00353F5F">
            <w:pPr>
              <w:widowControl w:val="0"/>
              <w:autoSpaceDE w:val="0"/>
              <w:autoSpaceDN w:val="0"/>
              <w:adjustRightInd w:val="0"/>
              <w:spacing w:before="20" w:after="40"/>
              <w:jc w:val="center"/>
              <w:rPr>
                <w:i/>
                <w:sz w:val="24"/>
                <w:szCs w:val="24"/>
              </w:rPr>
            </w:pPr>
          </w:p>
          <w:p w14:paraId="0BD78115" w14:textId="77777777" w:rsidR="00353F5F" w:rsidRPr="00353F5F" w:rsidRDefault="00353F5F" w:rsidP="00353F5F">
            <w:pPr>
              <w:widowControl w:val="0"/>
              <w:autoSpaceDE w:val="0"/>
              <w:autoSpaceDN w:val="0"/>
              <w:adjustRightInd w:val="0"/>
              <w:spacing w:before="20" w:after="40"/>
              <w:jc w:val="center"/>
              <w:rPr>
                <w:i/>
                <w:sz w:val="24"/>
                <w:szCs w:val="24"/>
              </w:rPr>
            </w:pPr>
            <w:r w:rsidRPr="00353F5F">
              <w:rPr>
                <w:i/>
                <w:sz w:val="24"/>
                <w:szCs w:val="24"/>
              </w:rPr>
              <w:t>Доля объявленных дивидендов в чистой прибыли отчетного года, %</w:t>
            </w:r>
          </w:p>
        </w:tc>
        <w:tc>
          <w:tcPr>
            <w:tcW w:w="3969" w:type="dxa"/>
            <w:shd w:val="clear" w:color="auto" w:fill="DBE5F1" w:themeFill="accent1" w:themeFillTint="33"/>
          </w:tcPr>
          <w:p w14:paraId="2A91915E" w14:textId="77777777" w:rsidR="000919A1" w:rsidRDefault="000919A1" w:rsidP="00353F5F">
            <w:pPr>
              <w:widowControl w:val="0"/>
              <w:autoSpaceDE w:val="0"/>
              <w:autoSpaceDN w:val="0"/>
              <w:adjustRightInd w:val="0"/>
              <w:spacing w:before="20" w:after="40"/>
              <w:jc w:val="center"/>
              <w:cnfStyle w:val="000000100000" w:firstRow="0" w:lastRow="0" w:firstColumn="0" w:lastColumn="0" w:oddVBand="0" w:evenVBand="0" w:oddHBand="1" w:evenHBand="0" w:firstRowFirstColumn="0" w:firstRowLastColumn="0" w:lastRowFirstColumn="0" w:lastRowLastColumn="0"/>
              <w:rPr>
                <w:sz w:val="24"/>
                <w:szCs w:val="24"/>
              </w:rPr>
            </w:pPr>
          </w:p>
          <w:p w14:paraId="657FB188" w14:textId="77777777" w:rsidR="00353F5F" w:rsidRPr="00353F5F" w:rsidRDefault="00353F5F" w:rsidP="00353F5F">
            <w:pPr>
              <w:widowControl w:val="0"/>
              <w:autoSpaceDE w:val="0"/>
              <w:autoSpaceDN w:val="0"/>
              <w:adjustRightInd w:val="0"/>
              <w:spacing w:before="20" w:after="40"/>
              <w:jc w:val="center"/>
              <w:cnfStyle w:val="000000100000" w:firstRow="0" w:lastRow="0" w:firstColumn="0" w:lastColumn="0" w:oddVBand="0" w:evenVBand="0" w:oddHBand="1" w:evenHBand="0" w:firstRowFirstColumn="0" w:firstRowLastColumn="0" w:lastRowFirstColumn="0" w:lastRowLastColumn="0"/>
              <w:rPr>
                <w:sz w:val="24"/>
                <w:szCs w:val="24"/>
              </w:rPr>
            </w:pPr>
            <w:r w:rsidRPr="00353F5F">
              <w:rPr>
                <w:sz w:val="24"/>
                <w:szCs w:val="24"/>
              </w:rPr>
              <w:t>не указывается, так как дивиденды являются промежуточными</w:t>
            </w:r>
          </w:p>
        </w:tc>
      </w:tr>
      <w:tr w:rsidR="00353F5F" w:rsidRPr="00353F5F" w14:paraId="2469864F" w14:textId="77777777" w:rsidTr="00C05D9D">
        <w:tc>
          <w:tcPr>
            <w:cnfStyle w:val="000010000000" w:firstRow="0" w:lastRow="0" w:firstColumn="0" w:lastColumn="0" w:oddVBand="1" w:evenVBand="0" w:oddHBand="0" w:evenHBand="0" w:firstRowFirstColumn="0" w:firstRowLastColumn="0" w:lastRowFirstColumn="0" w:lastRowLastColumn="0"/>
            <w:tcW w:w="5778" w:type="dxa"/>
            <w:tcBorders>
              <w:bottom w:val="single" w:sz="8" w:space="0" w:color="8DB3E2" w:themeColor="text2" w:themeTint="66"/>
            </w:tcBorders>
            <w:shd w:val="clear" w:color="auto" w:fill="B8CCE4" w:themeFill="accent1" w:themeFillTint="66"/>
            <w:vAlign w:val="center"/>
          </w:tcPr>
          <w:p w14:paraId="6EEA3BBD" w14:textId="77777777" w:rsidR="00353F5F" w:rsidRPr="00353F5F" w:rsidRDefault="00353F5F" w:rsidP="00353F5F">
            <w:pPr>
              <w:widowControl w:val="0"/>
              <w:autoSpaceDE w:val="0"/>
              <w:autoSpaceDN w:val="0"/>
              <w:adjustRightInd w:val="0"/>
              <w:spacing w:before="20" w:after="40"/>
              <w:jc w:val="center"/>
              <w:rPr>
                <w:i/>
                <w:sz w:val="24"/>
                <w:szCs w:val="24"/>
              </w:rPr>
            </w:pPr>
            <w:r w:rsidRPr="00353F5F">
              <w:rPr>
                <w:i/>
                <w:sz w:val="24"/>
                <w:szCs w:val="24"/>
              </w:rPr>
              <w:t>Общий размер выплаченных дивидендов по акциям данной категории (типа), руб.</w:t>
            </w:r>
          </w:p>
        </w:tc>
        <w:tc>
          <w:tcPr>
            <w:tcW w:w="3969" w:type="dxa"/>
            <w:shd w:val="clear" w:color="auto" w:fill="DBE5F1" w:themeFill="accent1" w:themeFillTint="33"/>
          </w:tcPr>
          <w:p w14:paraId="2B02C5C3" w14:textId="77777777" w:rsidR="00353F5F" w:rsidRPr="00353F5F" w:rsidRDefault="00353F5F" w:rsidP="00353F5F">
            <w:pPr>
              <w:widowControl w:val="0"/>
              <w:autoSpaceDE w:val="0"/>
              <w:autoSpaceDN w:val="0"/>
              <w:adjustRightInd w:val="0"/>
              <w:spacing w:before="20" w:after="40"/>
              <w:jc w:val="center"/>
              <w:cnfStyle w:val="000000000000" w:firstRow="0" w:lastRow="0" w:firstColumn="0" w:lastColumn="0" w:oddVBand="0" w:evenVBand="0" w:oddHBand="0" w:evenHBand="0" w:firstRowFirstColumn="0" w:firstRowLastColumn="0" w:lastRowFirstColumn="0" w:lastRowLastColumn="0"/>
              <w:rPr>
                <w:sz w:val="24"/>
                <w:szCs w:val="24"/>
              </w:rPr>
            </w:pPr>
            <w:r w:rsidRPr="00353F5F">
              <w:rPr>
                <w:sz w:val="24"/>
                <w:szCs w:val="24"/>
              </w:rPr>
              <w:t>636 838 833,33</w:t>
            </w:r>
          </w:p>
        </w:tc>
      </w:tr>
      <w:tr w:rsidR="00353F5F" w:rsidRPr="00353F5F" w14:paraId="17AC8E98" w14:textId="77777777" w:rsidTr="00C05D9D">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778" w:type="dxa"/>
            <w:tcBorders>
              <w:top w:val="single" w:sz="8" w:space="0" w:color="8DB3E2" w:themeColor="text2" w:themeTint="66"/>
              <w:left w:val="single" w:sz="8" w:space="0" w:color="8DB3E2" w:themeColor="text2" w:themeTint="66"/>
              <w:bottom w:val="single" w:sz="8" w:space="0" w:color="8DB3E2" w:themeColor="text2" w:themeTint="66"/>
              <w:right w:val="single" w:sz="8" w:space="0" w:color="8DB3E2" w:themeColor="text2" w:themeTint="66"/>
            </w:tcBorders>
            <w:shd w:val="clear" w:color="auto" w:fill="B8CCE4" w:themeFill="accent1" w:themeFillTint="66"/>
            <w:vAlign w:val="center"/>
          </w:tcPr>
          <w:p w14:paraId="7F524E93" w14:textId="77777777" w:rsidR="00353F5F" w:rsidRPr="00353F5F" w:rsidRDefault="00353F5F" w:rsidP="00353F5F">
            <w:pPr>
              <w:widowControl w:val="0"/>
              <w:autoSpaceDE w:val="0"/>
              <w:autoSpaceDN w:val="0"/>
              <w:adjustRightInd w:val="0"/>
              <w:spacing w:before="20" w:after="40"/>
              <w:jc w:val="center"/>
              <w:rPr>
                <w:i/>
                <w:sz w:val="24"/>
                <w:szCs w:val="24"/>
              </w:rPr>
            </w:pPr>
            <w:r w:rsidRPr="00353F5F">
              <w:rPr>
                <w:i/>
                <w:sz w:val="24"/>
                <w:szCs w:val="24"/>
              </w:rPr>
              <w:t>Доля выплаченных дивидендов в общем размере объявленных дивидендов по акциям данной категории (типа), %</w:t>
            </w:r>
          </w:p>
        </w:tc>
        <w:tc>
          <w:tcPr>
            <w:tcW w:w="3969" w:type="dxa"/>
            <w:tcBorders>
              <w:left w:val="single" w:sz="8" w:space="0" w:color="8DB3E2" w:themeColor="text2" w:themeTint="66"/>
            </w:tcBorders>
            <w:shd w:val="clear" w:color="auto" w:fill="DBE5F1" w:themeFill="accent1" w:themeFillTint="33"/>
          </w:tcPr>
          <w:p w14:paraId="139D615B" w14:textId="77777777" w:rsidR="00353F5F" w:rsidRPr="00353F5F" w:rsidRDefault="00353F5F" w:rsidP="00353F5F">
            <w:pPr>
              <w:widowControl w:val="0"/>
              <w:autoSpaceDE w:val="0"/>
              <w:autoSpaceDN w:val="0"/>
              <w:adjustRightInd w:val="0"/>
              <w:spacing w:before="20" w:after="40"/>
              <w:jc w:val="center"/>
              <w:cnfStyle w:val="000000100000" w:firstRow="0" w:lastRow="0" w:firstColumn="0" w:lastColumn="0" w:oddVBand="0" w:evenVBand="0" w:oddHBand="1" w:evenHBand="0" w:firstRowFirstColumn="0" w:firstRowLastColumn="0" w:lastRowFirstColumn="0" w:lastRowLastColumn="0"/>
              <w:rPr>
                <w:sz w:val="24"/>
                <w:szCs w:val="24"/>
              </w:rPr>
            </w:pPr>
            <w:r w:rsidRPr="00353F5F">
              <w:rPr>
                <w:sz w:val="24"/>
                <w:szCs w:val="24"/>
              </w:rPr>
              <w:t>99,17</w:t>
            </w:r>
          </w:p>
        </w:tc>
      </w:tr>
      <w:tr w:rsidR="00353F5F" w:rsidRPr="00353F5F" w14:paraId="4C0D77E5" w14:textId="77777777" w:rsidTr="00C05D9D">
        <w:tc>
          <w:tcPr>
            <w:cnfStyle w:val="000010000000" w:firstRow="0" w:lastRow="0" w:firstColumn="0" w:lastColumn="0" w:oddVBand="1" w:evenVBand="0" w:oddHBand="0" w:evenHBand="0" w:firstRowFirstColumn="0" w:firstRowLastColumn="0" w:lastRowFirstColumn="0" w:lastRowLastColumn="0"/>
            <w:tcW w:w="5778" w:type="dxa"/>
            <w:tcBorders>
              <w:top w:val="single" w:sz="8" w:space="0" w:color="8DB3E2" w:themeColor="text2" w:themeTint="66"/>
              <w:left w:val="single" w:sz="8" w:space="0" w:color="8DB3E2" w:themeColor="text2" w:themeTint="66"/>
              <w:bottom w:val="single" w:sz="8" w:space="0" w:color="8DB3E2" w:themeColor="text2" w:themeTint="66"/>
              <w:right w:val="single" w:sz="8" w:space="0" w:color="8DB3E2" w:themeColor="text2" w:themeTint="66"/>
            </w:tcBorders>
            <w:shd w:val="clear" w:color="auto" w:fill="B8CCE4" w:themeFill="accent1" w:themeFillTint="66"/>
            <w:vAlign w:val="center"/>
          </w:tcPr>
          <w:p w14:paraId="51E708FA" w14:textId="77777777" w:rsidR="00353F5F" w:rsidRPr="00353F5F" w:rsidRDefault="00353F5F" w:rsidP="00353F5F">
            <w:pPr>
              <w:widowControl w:val="0"/>
              <w:autoSpaceDE w:val="0"/>
              <w:autoSpaceDN w:val="0"/>
              <w:adjustRightInd w:val="0"/>
              <w:spacing w:before="20" w:after="40"/>
              <w:jc w:val="center"/>
              <w:rPr>
                <w:i/>
                <w:sz w:val="24"/>
                <w:szCs w:val="24"/>
              </w:rPr>
            </w:pPr>
            <w:r w:rsidRPr="00353F5F">
              <w:rPr>
                <w:i/>
                <w:sz w:val="24"/>
                <w:szCs w:val="24"/>
              </w:rPr>
              <w:t xml:space="preserve">В </w:t>
            </w:r>
            <w:proofErr w:type="gramStart"/>
            <w:r w:rsidRPr="00353F5F">
              <w:rPr>
                <w:i/>
                <w:sz w:val="24"/>
                <w:szCs w:val="24"/>
              </w:rPr>
              <w:t>случае</w:t>
            </w:r>
            <w:proofErr w:type="gramEnd"/>
            <w:r w:rsidRPr="00353F5F">
              <w:rPr>
                <w:i/>
                <w:sz w:val="24"/>
                <w:szCs w:val="24"/>
              </w:rPr>
              <w:t xml:space="preserve"> если объявленные дивиденды не выплачены или выплачены эмитентом не в полном объеме – причины невыплаты объявленных дивидендов</w:t>
            </w:r>
          </w:p>
        </w:tc>
        <w:tc>
          <w:tcPr>
            <w:tcW w:w="3969" w:type="dxa"/>
            <w:tcBorders>
              <w:left w:val="single" w:sz="8" w:space="0" w:color="8DB3E2" w:themeColor="text2" w:themeTint="66"/>
            </w:tcBorders>
            <w:shd w:val="clear" w:color="auto" w:fill="DBE5F1" w:themeFill="accent1" w:themeFillTint="33"/>
          </w:tcPr>
          <w:p w14:paraId="27503BA9" w14:textId="77777777" w:rsidR="00353F5F" w:rsidRPr="00353F5F" w:rsidRDefault="00353F5F" w:rsidP="00353F5F">
            <w:pPr>
              <w:widowControl w:val="0"/>
              <w:autoSpaceDE w:val="0"/>
              <w:autoSpaceDN w:val="0"/>
              <w:adjustRightInd w:val="0"/>
              <w:spacing w:before="20" w:after="40"/>
              <w:jc w:val="center"/>
              <w:cnfStyle w:val="000000000000" w:firstRow="0" w:lastRow="0" w:firstColumn="0" w:lastColumn="0" w:oddVBand="0" w:evenVBand="0" w:oddHBand="0" w:evenHBand="0" w:firstRowFirstColumn="0" w:firstRowLastColumn="0" w:lastRowFirstColumn="0" w:lastRowLastColumn="0"/>
              <w:rPr>
                <w:sz w:val="24"/>
                <w:szCs w:val="24"/>
              </w:rPr>
            </w:pPr>
            <w:r w:rsidRPr="00353F5F">
              <w:rPr>
                <w:sz w:val="24"/>
                <w:szCs w:val="24"/>
              </w:rPr>
              <w:t>Не предоставление лицами, имеющими право на получение дивидендов, своих точных и обязательных адресных данных и банковских реквизитов</w:t>
            </w:r>
          </w:p>
        </w:tc>
      </w:tr>
    </w:tbl>
    <w:p w14:paraId="3BBD5A31" w14:textId="77777777" w:rsidR="00353F5F" w:rsidRPr="00353F5F" w:rsidRDefault="00353F5F" w:rsidP="00353F5F">
      <w:pPr>
        <w:widowControl w:val="0"/>
        <w:tabs>
          <w:tab w:val="left" w:pos="1716"/>
        </w:tabs>
        <w:autoSpaceDE w:val="0"/>
        <w:autoSpaceDN w:val="0"/>
        <w:adjustRightInd w:val="0"/>
        <w:spacing w:line="276" w:lineRule="auto"/>
        <w:jc w:val="both"/>
        <w:rPr>
          <w:rFonts w:eastAsiaTheme="minorEastAsia"/>
          <w:sz w:val="24"/>
          <w:szCs w:val="24"/>
        </w:rPr>
      </w:pPr>
    </w:p>
    <w:p w14:paraId="6A39E702" w14:textId="05C7FDB7" w:rsidR="00353F5F" w:rsidRPr="00931A87" w:rsidRDefault="00353F5F" w:rsidP="00931A87">
      <w:pPr>
        <w:widowControl w:val="0"/>
        <w:tabs>
          <w:tab w:val="left" w:pos="1716"/>
        </w:tabs>
        <w:autoSpaceDE w:val="0"/>
        <w:autoSpaceDN w:val="0"/>
        <w:adjustRightInd w:val="0"/>
        <w:spacing w:line="276" w:lineRule="auto"/>
        <w:ind w:firstLine="709"/>
        <w:jc w:val="both"/>
        <w:rPr>
          <w:rFonts w:eastAsiaTheme="minorEastAsia"/>
          <w:sz w:val="24"/>
          <w:szCs w:val="24"/>
        </w:rPr>
      </w:pPr>
      <w:r w:rsidRPr="00931A87">
        <w:rPr>
          <w:rFonts w:eastAsiaTheme="minorEastAsia"/>
          <w:sz w:val="24"/>
          <w:szCs w:val="24"/>
        </w:rPr>
        <w:t xml:space="preserve">ПАО </w:t>
      </w:r>
      <w:r w:rsidR="00387050">
        <w:rPr>
          <w:rFonts w:eastAsiaTheme="minorEastAsia"/>
          <w:sz w:val="24"/>
          <w:szCs w:val="24"/>
        </w:rPr>
        <w:t>«</w:t>
      </w:r>
      <w:r w:rsidRPr="00931A87">
        <w:rPr>
          <w:rFonts w:eastAsiaTheme="minorEastAsia"/>
          <w:sz w:val="24"/>
          <w:szCs w:val="24"/>
        </w:rPr>
        <w:t>НКХП</w:t>
      </w:r>
      <w:r w:rsidR="00387050">
        <w:rPr>
          <w:rFonts w:eastAsiaTheme="minorEastAsia"/>
          <w:sz w:val="24"/>
          <w:szCs w:val="24"/>
        </w:rPr>
        <w:t>»</w:t>
      </w:r>
      <w:r w:rsidRPr="00931A87">
        <w:rPr>
          <w:rFonts w:eastAsiaTheme="minorEastAsia"/>
          <w:sz w:val="24"/>
          <w:szCs w:val="24"/>
        </w:rPr>
        <w:t xml:space="preserve"> стабильно ежегодно объявляет и выплачивает дивиденды</w:t>
      </w:r>
      <w:r w:rsidRPr="00931A87">
        <w:rPr>
          <w:sz w:val="24"/>
          <w:szCs w:val="24"/>
        </w:rPr>
        <w:t xml:space="preserve"> </w:t>
      </w:r>
      <w:r w:rsidRPr="00931A87">
        <w:rPr>
          <w:rFonts w:eastAsiaTheme="minorEastAsia"/>
          <w:sz w:val="24"/>
          <w:szCs w:val="24"/>
        </w:rPr>
        <w:t xml:space="preserve">по акциям Общества на протяжении более 10 лет. Комбинат объявляет дивиденды в среднем два раза в год: по результатам деятельности Компании за </w:t>
      </w:r>
      <w:r w:rsidR="00A206C2">
        <w:rPr>
          <w:rFonts w:eastAsiaTheme="minorEastAsia"/>
          <w:sz w:val="24"/>
          <w:szCs w:val="24"/>
        </w:rPr>
        <w:t>6\</w:t>
      </w:r>
      <w:r w:rsidRPr="00931A87">
        <w:rPr>
          <w:rFonts w:eastAsiaTheme="minorEastAsia"/>
          <w:sz w:val="24"/>
          <w:szCs w:val="24"/>
        </w:rPr>
        <w:t>9 месяцев и за 4-ый квартал.</w:t>
      </w:r>
    </w:p>
    <w:p w14:paraId="4A60366E" w14:textId="33B1D555" w:rsidR="00353F5F" w:rsidRPr="00931A87" w:rsidRDefault="00353F5F" w:rsidP="00931A87">
      <w:pPr>
        <w:widowControl w:val="0"/>
        <w:tabs>
          <w:tab w:val="left" w:pos="1716"/>
        </w:tabs>
        <w:autoSpaceDE w:val="0"/>
        <w:autoSpaceDN w:val="0"/>
        <w:adjustRightInd w:val="0"/>
        <w:spacing w:line="276" w:lineRule="auto"/>
        <w:ind w:firstLine="709"/>
        <w:jc w:val="both"/>
        <w:rPr>
          <w:rFonts w:eastAsiaTheme="minorEastAsia"/>
          <w:sz w:val="24"/>
          <w:szCs w:val="24"/>
        </w:rPr>
      </w:pPr>
      <w:r w:rsidRPr="00931A87">
        <w:rPr>
          <w:rFonts w:eastAsiaTheme="minorEastAsia"/>
          <w:bCs/>
          <w:sz w:val="24"/>
          <w:szCs w:val="24"/>
        </w:rPr>
        <w:t>Средний р</w:t>
      </w:r>
      <w:r w:rsidRPr="00931A87">
        <w:rPr>
          <w:rFonts w:eastAsiaTheme="minorEastAsia"/>
          <w:sz w:val="24"/>
          <w:szCs w:val="24"/>
        </w:rPr>
        <w:t xml:space="preserve">азмер объявленных и выплаченных </w:t>
      </w:r>
      <w:r w:rsidRPr="00931A87">
        <w:rPr>
          <w:rFonts w:eastAsiaTheme="minorEastAsia"/>
          <w:bCs/>
          <w:sz w:val="24"/>
          <w:szCs w:val="24"/>
        </w:rPr>
        <w:t xml:space="preserve">Компанией годовых </w:t>
      </w:r>
      <w:r w:rsidRPr="00931A87">
        <w:rPr>
          <w:rFonts w:eastAsiaTheme="minorEastAsia"/>
          <w:sz w:val="24"/>
          <w:szCs w:val="24"/>
        </w:rPr>
        <w:t xml:space="preserve">дивидендов </w:t>
      </w:r>
      <w:r w:rsidRPr="00931A87">
        <w:rPr>
          <w:rFonts w:eastAsiaTheme="minorEastAsia"/>
          <w:bCs/>
          <w:sz w:val="24"/>
          <w:szCs w:val="24"/>
        </w:rPr>
        <w:t xml:space="preserve">за период 2015-2021 гг. </w:t>
      </w:r>
      <w:r w:rsidRPr="00931A87">
        <w:rPr>
          <w:rFonts w:eastAsiaTheme="minorEastAsia"/>
          <w:sz w:val="24"/>
          <w:szCs w:val="24"/>
        </w:rPr>
        <w:t>в расчете на одну акцию</w:t>
      </w:r>
      <w:r w:rsidRPr="00931A87">
        <w:rPr>
          <w:rFonts w:eastAsiaTheme="minorEastAsia"/>
          <w:bCs/>
          <w:sz w:val="24"/>
          <w:szCs w:val="24"/>
        </w:rPr>
        <w:t xml:space="preserve"> составил</w:t>
      </w:r>
      <w:r w:rsidRPr="00931A87">
        <w:rPr>
          <w:rFonts w:eastAsiaTheme="minorEastAsia"/>
          <w:sz w:val="24"/>
          <w:szCs w:val="24"/>
        </w:rPr>
        <w:t xml:space="preserve"> </w:t>
      </w:r>
      <w:r w:rsidRPr="00931A87">
        <w:rPr>
          <w:rFonts w:eastAsiaTheme="minorEastAsia"/>
          <w:bCs/>
          <w:i/>
          <w:sz w:val="24"/>
          <w:szCs w:val="24"/>
        </w:rPr>
        <w:t>1</w:t>
      </w:r>
      <w:r w:rsidR="00371217">
        <w:rPr>
          <w:rFonts w:eastAsiaTheme="minorEastAsia"/>
          <w:bCs/>
          <w:i/>
          <w:sz w:val="24"/>
          <w:szCs w:val="24"/>
        </w:rPr>
        <w:t>4</w:t>
      </w:r>
      <w:r w:rsidRPr="00931A87">
        <w:rPr>
          <w:rFonts w:eastAsiaTheme="minorEastAsia"/>
          <w:bCs/>
          <w:i/>
          <w:sz w:val="24"/>
          <w:szCs w:val="24"/>
        </w:rPr>
        <w:t>,</w:t>
      </w:r>
      <w:r w:rsidR="00371217">
        <w:rPr>
          <w:rFonts w:eastAsiaTheme="minorEastAsia"/>
          <w:bCs/>
          <w:i/>
          <w:sz w:val="24"/>
          <w:szCs w:val="24"/>
        </w:rPr>
        <w:t>05</w:t>
      </w:r>
      <w:r w:rsidRPr="00931A87">
        <w:rPr>
          <w:rFonts w:eastAsiaTheme="minorEastAsia"/>
          <w:bCs/>
          <w:i/>
          <w:sz w:val="24"/>
          <w:szCs w:val="24"/>
        </w:rPr>
        <w:t xml:space="preserve"> </w:t>
      </w:r>
      <w:r w:rsidRPr="00931A87">
        <w:rPr>
          <w:rFonts w:eastAsiaTheme="minorEastAsia"/>
          <w:i/>
          <w:sz w:val="24"/>
          <w:szCs w:val="24"/>
        </w:rPr>
        <w:t>руб.</w:t>
      </w:r>
    </w:p>
    <w:p w14:paraId="6814F9B8" w14:textId="16D518E2" w:rsidR="00353F5F" w:rsidRPr="00931A87" w:rsidRDefault="00353F5F" w:rsidP="00931A87">
      <w:pPr>
        <w:ind w:firstLine="709"/>
        <w:jc w:val="both"/>
      </w:pPr>
      <w:r w:rsidRPr="00931A87">
        <w:rPr>
          <w:rFonts w:eastAsiaTheme="minorEastAsia"/>
          <w:bCs/>
          <w:sz w:val="24"/>
          <w:szCs w:val="24"/>
        </w:rPr>
        <w:t xml:space="preserve">Средний размер доли </w:t>
      </w:r>
      <w:r w:rsidRPr="00931A87">
        <w:rPr>
          <w:rFonts w:eastAsiaTheme="minorEastAsia"/>
          <w:sz w:val="24"/>
          <w:szCs w:val="24"/>
        </w:rPr>
        <w:t>выплаченных дивидендов в общем размере объявленных ПАО </w:t>
      </w:r>
      <w:r w:rsidR="00A206C2">
        <w:rPr>
          <w:rFonts w:eastAsiaTheme="minorEastAsia"/>
          <w:sz w:val="24"/>
          <w:szCs w:val="24"/>
        </w:rPr>
        <w:t>«</w:t>
      </w:r>
      <w:r w:rsidRPr="00931A87">
        <w:rPr>
          <w:rFonts w:eastAsiaTheme="minorEastAsia"/>
          <w:sz w:val="24"/>
          <w:szCs w:val="24"/>
        </w:rPr>
        <w:t>НКХП</w:t>
      </w:r>
      <w:r w:rsidR="00387050">
        <w:rPr>
          <w:rFonts w:eastAsiaTheme="minorEastAsia"/>
          <w:sz w:val="24"/>
          <w:szCs w:val="24"/>
        </w:rPr>
        <w:t>»</w:t>
      </w:r>
      <w:r w:rsidRPr="00931A87">
        <w:rPr>
          <w:rFonts w:eastAsiaTheme="minorEastAsia"/>
          <w:sz w:val="24"/>
          <w:szCs w:val="24"/>
        </w:rPr>
        <w:t xml:space="preserve"> дивидендов</w:t>
      </w:r>
      <w:r w:rsidRPr="00931A87">
        <w:rPr>
          <w:sz w:val="24"/>
          <w:szCs w:val="24"/>
        </w:rPr>
        <w:t xml:space="preserve"> </w:t>
      </w:r>
      <w:r w:rsidRPr="00931A87">
        <w:rPr>
          <w:rFonts w:eastAsiaTheme="minorEastAsia"/>
          <w:sz w:val="24"/>
          <w:szCs w:val="24"/>
        </w:rPr>
        <w:t>за период 2015-2021 гг. составил</w:t>
      </w:r>
      <w:r w:rsidRPr="00931A87">
        <w:rPr>
          <w:rFonts w:eastAsiaTheme="minorEastAsia"/>
          <w:bCs/>
          <w:sz w:val="24"/>
          <w:szCs w:val="24"/>
        </w:rPr>
        <w:t xml:space="preserve"> </w:t>
      </w:r>
      <w:r w:rsidR="00371217">
        <w:rPr>
          <w:rFonts w:eastAsiaTheme="minorEastAsia"/>
          <w:bCs/>
          <w:i/>
          <w:sz w:val="24"/>
          <w:szCs w:val="24"/>
        </w:rPr>
        <w:t>99,05</w:t>
      </w:r>
      <w:r w:rsidRPr="00931A87">
        <w:rPr>
          <w:rFonts w:eastAsiaTheme="minorEastAsia"/>
          <w:i/>
          <w:sz w:val="24"/>
          <w:szCs w:val="24"/>
        </w:rPr>
        <w:t>%</w:t>
      </w:r>
      <w:r w:rsidRPr="00931A87">
        <w:rPr>
          <w:rFonts w:eastAsiaTheme="minorEastAsia"/>
          <w:sz w:val="24"/>
          <w:szCs w:val="24"/>
        </w:rPr>
        <w:t>.</w:t>
      </w:r>
    </w:p>
    <w:p w14:paraId="646A5962" w14:textId="4F91E69F" w:rsidR="00655815" w:rsidRDefault="002274CE" w:rsidP="00353F5F">
      <w:pPr>
        <w:widowControl w:val="0"/>
        <w:tabs>
          <w:tab w:val="left" w:pos="1716"/>
        </w:tabs>
        <w:autoSpaceDE w:val="0"/>
        <w:autoSpaceDN w:val="0"/>
        <w:adjustRightInd w:val="0"/>
        <w:spacing w:line="276" w:lineRule="auto"/>
        <w:jc w:val="both"/>
        <w:rPr>
          <w:rFonts w:eastAsiaTheme="minorEastAsia"/>
          <w:color w:val="FF0000"/>
          <w:sz w:val="24"/>
          <w:szCs w:val="24"/>
        </w:rPr>
      </w:pPr>
      <w:r>
        <w:rPr>
          <w:rFonts w:eastAsiaTheme="minorEastAsia"/>
          <w:color w:val="FF0000"/>
          <w:sz w:val="24"/>
          <w:szCs w:val="24"/>
        </w:rPr>
        <w:br w:type="page"/>
      </w:r>
    </w:p>
    <w:p w14:paraId="4A68AA92" w14:textId="77777777" w:rsidR="007719FF" w:rsidRDefault="00E27503" w:rsidP="00123AD2">
      <w:pPr>
        <w:pStyle w:val="affc"/>
        <w:numPr>
          <w:ilvl w:val="0"/>
          <w:numId w:val="71"/>
        </w:numPr>
        <w:spacing w:line="276" w:lineRule="auto"/>
        <w:ind w:firstLine="273"/>
        <w:jc w:val="both"/>
      </w:pPr>
      <w:bookmarkStart w:id="103" w:name="_Ref228761273"/>
      <w:bookmarkStart w:id="104" w:name="_Toc68701212"/>
      <w:bookmarkStart w:id="105" w:name="_Toc68706016"/>
      <w:bookmarkStart w:id="106" w:name="_Toc68782460"/>
      <w:bookmarkStart w:id="107" w:name="_Toc103946659"/>
      <w:r w:rsidRPr="00247D48">
        <w:t>Корпоративное управление</w:t>
      </w:r>
      <w:bookmarkEnd w:id="103"/>
      <w:r w:rsidR="006729C7" w:rsidRPr="00247D48">
        <w:t xml:space="preserve"> в Обществе</w:t>
      </w:r>
      <w:bookmarkEnd w:id="104"/>
      <w:bookmarkEnd w:id="105"/>
      <w:bookmarkEnd w:id="106"/>
      <w:bookmarkEnd w:id="107"/>
    </w:p>
    <w:p w14:paraId="2C6491EF" w14:textId="77777777" w:rsidR="00686725" w:rsidRPr="009075F0" w:rsidRDefault="00E576EB" w:rsidP="00123AD2">
      <w:pPr>
        <w:pStyle w:val="affc"/>
        <w:numPr>
          <w:ilvl w:val="2"/>
          <w:numId w:val="26"/>
        </w:numPr>
        <w:spacing w:line="276" w:lineRule="auto"/>
        <w:ind w:left="993" w:hanging="284"/>
        <w:jc w:val="both"/>
      </w:pPr>
      <w:bookmarkStart w:id="108" w:name="_Toc68701214"/>
      <w:bookmarkStart w:id="109" w:name="_Toc68706017"/>
      <w:bookmarkStart w:id="110" w:name="_Toc68782461"/>
      <w:bookmarkStart w:id="111" w:name="_Toc103946660"/>
      <w:r w:rsidRPr="009075F0">
        <w:t>Структура органов управления и контроля</w:t>
      </w:r>
      <w:r w:rsidR="002C0FC6" w:rsidRPr="009075F0">
        <w:t xml:space="preserve"> Общества</w:t>
      </w:r>
      <w:bookmarkEnd w:id="108"/>
      <w:bookmarkEnd w:id="109"/>
      <w:bookmarkEnd w:id="110"/>
      <w:bookmarkEnd w:id="111"/>
    </w:p>
    <w:p w14:paraId="293F5112" w14:textId="77777777" w:rsidR="005D21F7" w:rsidRPr="00595D88" w:rsidRDefault="005D21F7" w:rsidP="00E45B3C">
      <w:pPr>
        <w:pStyle w:val="19"/>
        <w:spacing w:before="0" w:after="0" w:line="276" w:lineRule="auto"/>
        <w:ind w:left="1069" w:firstLine="0"/>
        <w:rPr>
          <w:color w:val="002060"/>
          <w:sz w:val="24"/>
        </w:rPr>
      </w:pPr>
    </w:p>
    <w:p w14:paraId="7D15F1CF" w14:textId="77777777" w:rsidR="00E576EB" w:rsidRPr="00247D48" w:rsidRDefault="00A04266" w:rsidP="00E45B3C">
      <w:pPr>
        <w:spacing w:line="276" w:lineRule="auto"/>
        <w:ind w:left="709" w:hanging="709"/>
        <w:jc w:val="center"/>
        <w:rPr>
          <w:b/>
          <w:bCs/>
          <w:color w:val="0F243E"/>
          <w:sz w:val="20"/>
          <w:szCs w:val="20"/>
        </w:rPr>
      </w:pPr>
      <w:r w:rsidRPr="00247D48">
        <w:rPr>
          <w:b/>
          <w:noProof/>
          <w:color w:val="0F243E"/>
          <w:sz w:val="20"/>
          <w:szCs w:val="20"/>
        </w:rPr>
        <w:drawing>
          <wp:anchor distT="0" distB="0" distL="114300" distR="114300" simplePos="0" relativeHeight="251684352" behindDoc="0" locked="0" layoutInCell="1" allowOverlap="1" wp14:anchorId="4CC56849" wp14:editId="4C3E9E7F">
            <wp:simplePos x="0" y="0"/>
            <wp:positionH relativeFrom="column">
              <wp:posOffset>39370</wp:posOffset>
            </wp:positionH>
            <wp:positionV relativeFrom="paragraph">
              <wp:posOffset>-2540</wp:posOffset>
            </wp:positionV>
            <wp:extent cx="6035040" cy="3164205"/>
            <wp:effectExtent l="0" t="0" r="0" b="17145"/>
            <wp:wrapTopAndBottom/>
            <wp:docPr id="7" name="Схема 2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14:sizeRelH relativeFrom="page">
              <wp14:pctWidth>0</wp14:pctWidth>
            </wp14:sizeRelH>
            <wp14:sizeRelV relativeFrom="page">
              <wp14:pctHeight>0</wp14:pctHeight>
            </wp14:sizeRelV>
          </wp:anchor>
        </w:drawing>
      </w:r>
    </w:p>
    <w:p w14:paraId="4DEA7CF9" w14:textId="77777777" w:rsidR="005D21F7" w:rsidRDefault="005D21F7" w:rsidP="00E45B3C">
      <w:pPr>
        <w:spacing w:line="276" w:lineRule="auto"/>
        <w:ind w:left="709" w:hanging="709"/>
        <w:jc w:val="center"/>
        <w:rPr>
          <w:b/>
          <w:bCs/>
          <w:color w:val="0F243E"/>
          <w:sz w:val="24"/>
          <w:szCs w:val="20"/>
        </w:rPr>
      </w:pPr>
    </w:p>
    <w:p w14:paraId="37C93027" w14:textId="003372A5" w:rsidR="004C2331" w:rsidRPr="005A2E65" w:rsidRDefault="004C2331" w:rsidP="005A2E65">
      <w:pPr>
        <w:tabs>
          <w:tab w:val="left" w:pos="6499"/>
        </w:tabs>
        <w:spacing w:line="276" w:lineRule="auto"/>
        <w:ind w:firstLine="709"/>
        <w:jc w:val="both"/>
        <w:rPr>
          <w:bCs/>
          <w:sz w:val="24"/>
          <w:szCs w:val="20"/>
        </w:rPr>
      </w:pPr>
      <w:r w:rsidRPr="00595D88">
        <w:rPr>
          <w:bCs/>
          <w:i/>
          <w:sz w:val="24"/>
          <w:szCs w:val="20"/>
        </w:rPr>
        <w:t xml:space="preserve">Органом контроля ПАО </w:t>
      </w:r>
      <w:r w:rsidR="00387050">
        <w:rPr>
          <w:bCs/>
          <w:i/>
          <w:sz w:val="24"/>
          <w:szCs w:val="20"/>
        </w:rPr>
        <w:t>«</w:t>
      </w:r>
      <w:r w:rsidRPr="00595D88">
        <w:rPr>
          <w:bCs/>
          <w:i/>
          <w:sz w:val="24"/>
          <w:szCs w:val="20"/>
        </w:rPr>
        <w:t>НКХП</w:t>
      </w:r>
      <w:r w:rsidR="00387050">
        <w:rPr>
          <w:bCs/>
          <w:i/>
          <w:sz w:val="24"/>
          <w:szCs w:val="20"/>
        </w:rPr>
        <w:t>»</w:t>
      </w:r>
      <w:r w:rsidR="000645C4" w:rsidRPr="000645C4">
        <w:t xml:space="preserve"> </w:t>
      </w:r>
      <w:r w:rsidR="000645C4" w:rsidRPr="00C97676">
        <w:rPr>
          <w:bCs/>
          <w:sz w:val="24"/>
          <w:szCs w:val="20"/>
        </w:rPr>
        <w:t>является</w:t>
      </w:r>
      <w:r w:rsidR="000645C4" w:rsidRPr="000645C4">
        <w:rPr>
          <w:bCs/>
          <w:i/>
          <w:sz w:val="24"/>
          <w:szCs w:val="20"/>
        </w:rPr>
        <w:t xml:space="preserve"> </w:t>
      </w:r>
      <w:r w:rsidR="000645C4" w:rsidRPr="00595D88">
        <w:rPr>
          <w:b/>
          <w:bCs/>
          <w:sz w:val="24"/>
          <w:szCs w:val="20"/>
        </w:rPr>
        <w:t>Ревизионная комиссия</w:t>
      </w:r>
      <w:r w:rsidR="000645C4">
        <w:rPr>
          <w:bCs/>
          <w:sz w:val="24"/>
          <w:szCs w:val="20"/>
        </w:rPr>
        <w:t>, которая осуществляет</w:t>
      </w:r>
      <w:r w:rsidRPr="00B30764">
        <w:rPr>
          <w:bCs/>
          <w:sz w:val="24"/>
          <w:szCs w:val="20"/>
        </w:rPr>
        <w:t xml:space="preserve"> </w:t>
      </w:r>
      <w:proofErr w:type="gramStart"/>
      <w:r w:rsidRPr="00B30764">
        <w:rPr>
          <w:bCs/>
          <w:sz w:val="24"/>
          <w:szCs w:val="20"/>
        </w:rPr>
        <w:t>контроль за</w:t>
      </w:r>
      <w:proofErr w:type="gramEnd"/>
      <w:r w:rsidRPr="00B30764">
        <w:rPr>
          <w:bCs/>
          <w:sz w:val="24"/>
          <w:szCs w:val="20"/>
        </w:rPr>
        <w:t xml:space="preserve"> финансово-хозяйственной деятельностью</w:t>
      </w:r>
      <w:r>
        <w:rPr>
          <w:bCs/>
          <w:sz w:val="24"/>
          <w:szCs w:val="20"/>
        </w:rPr>
        <w:t xml:space="preserve"> Общества</w:t>
      </w:r>
      <w:r w:rsidR="000645C4">
        <w:rPr>
          <w:bCs/>
          <w:sz w:val="24"/>
          <w:szCs w:val="20"/>
        </w:rPr>
        <w:t>.</w:t>
      </w:r>
      <w:r w:rsidR="00C97676">
        <w:rPr>
          <w:bCs/>
          <w:sz w:val="24"/>
          <w:szCs w:val="20"/>
        </w:rPr>
        <w:t xml:space="preserve"> </w:t>
      </w:r>
      <w:r w:rsidR="00C97676" w:rsidRPr="00C97676">
        <w:rPr>
          <w:bCs/>
          <w:sz w:val="24"/>
          <w:szCs w:val="20"/>
        </w:rPr>
        <w:t xml:space="preserve">Компетенция, права и обязанности Ревизионной комиссии определены законодательством </w:t>
      </w:r>
      <w:r w:rsidRPr="00B30764">
        <w:rPr>
          <w:bCs/>
          <w:sz w:val="24"/>
          <w:szCs w:val="20"/>
        </w:rPr>
        <w:t xml:space="preserve">Российской Федерации, ст. 19 Устава Общества и Положением о Ревизионной комиссии, утвержденным Общим собранием акционеров </w:t>
      </w:r>
      <w:r w:rsidRPr="009D734A">
        <w:rPr>
          <w:bCs/>
          <w:sz w:val="24"/>
          <w:szCs w:val="24"/>
        </w:rPr>
        <w:t>Общества.</w:t>
      </w:r>
      <w:r w:rsidR="00745DA9" w:rsidRPr="00745DA9">
        <w:rPr>
          <w:bCs/>
          <w:sz w:val="24"/>
          <w:szCs w:val="24"/>
        </w:rPr>
        <w:t xml:space="preserve"> </w:t>
      </w:r>
      <w:r w:rsidR="00F66283" w:rsidRPr="00757EB9">
        <w:rPr>
          <w:bCs/>
          <w:sz w:val="24"/>
          <w:szCs w:val="24"/>
        </w:rPr>
        <w:t>В течение 2021</w:t>
      </w:r>
      <w:r w:rsidRPr="00757EB9">
        <w:rPr>
          <w:bCs/>
          <w:sz w:val="24"/>
          <w:szCs w:val="24"/>
        </w:rPr>
        <w:t xml:space="preserve"> г. Ревизионная комиссия Общества осуществила </w:t>
      </w:r>
      <w:r w:rsidR="00BC5479" w:rsidRPr="00757EB9">
        <w:rPr>
          <w:bCs/>
          <w:sz w:val="24"/>
          <w:szCs w:val="24"/>
        </w:rPr>
        <w:t>проверки</w:t>
      </w:r>
      <w:r w:rsidR="009D734A" w:rsidRPr="00757EB9">
        <w:rPr>
          <w:sz w:val="24"/>
          <w:szCs w:val="24"/>
        </w:rPr>
        <w:t xml:space="preserve">, по итогам которых </w:t>
      </w:r>
      <w:r w:rsidR="00C97676" w:rsidRPr="00757EB9">
        <w:rPr>
          <w:sz w:val="24"/>
          <w:szCs w:val="24"/>
        </w:rPr>
        <w:t xml:space="preserve">Обществом </w:t>
      </w:r>
      <w:r w:rsidR="009D734A" w:rsidRPr="00757EB9">
        <w:rPr>
          <w:sz w:val="24"/>
          <w:szCs w:val="24"/>
        </w:rPr>
        <w:t>были получены</w:t>
      </w:r>
      <w:r w:rsidR="000645C4" w:rsidRPr="00757EB9">
        <w:rPr>
          <w:bCs/>
          <w:sz w:val="24"/>
          <w:szCs w:val="24"/>
        </w:rPr>
        <w:t xml:space="preserve"> </w:t>
      </w:r>
      <w:r w:rsidR="009D734A" w:rsidRPr="00757EB9">
        <w:rPr>
          <w:bCs/>
          <w:sz w:val="24"/>
          <w:szCs w:val="24"/>
        </w:rPr>
        <w:t xml:space="preserve">и выполнены </w:t>
      </w:r>
      <w:r w:rsidR="000645C4" w:rsidRPr="00757EB9">
        <w:rPr>
          <w:bCs/>
          <w:sz w:val="24"/>
          <w:szCs w:val="24"/>
        </w:rPr>
        <w:t>соответствующие рекомендации</w:t>
      </w:r>
      <w:r w:rsidR="00B827F3" w:rsidRPr="00757EB9">
        <w:rPr>
          <w:bCs/>
          <w:sz w:val="24"/>
          <w:szCs w:val="24"/>
        </w:rPr>
        <w:t>.</w:t>
      </w:r>
      <w:r w:rsidR="00C97676" w:rsidRPr="00757EB9">
        <w:rPr>
          <w:bCs/>
          <w:sz w:val="24"/>
          <w:szCs w:val="24"/>
        </w:rPr>
        <w:t xml:space="preserve"> Совет</w:t>
      </w:r>
      <w:r w:rsidR="000645C4" w:rsidRPr="00757EB9">
        <w:rPr>
          <w:bCs/>
          <w:sz w:val="24"/>
          <w:szCs w:val="24"/>
        </w:rPr>
        <w:t xml:space="preserve"> директоров Общества</w:t>
      </w:r>
      <w:r w:rsidRPr="00757EB9">
        <w:rPr>
          <w:bCs/>
          <w:sz w:val="24"/>
          <w:szCs w:val="24"/>
        </w:rPr>
        <w:t xml:space="preserve"> </w:t>
      </w:r>
      <w:r w:rsidR="00C97676" w:rsidRPr="00757EB9">
        <w:rPr>
          <w:bCs/>
          <w:sz w:val="24"/>
          <w:szCs w:val="20"/>
        </w:rPr>
        <w:t>рассмотрел</w:t>
      </w:r>
      <w:r w:rsidR="000645C4" w:rsidRPr="00757EB9">
        <w:rPr>
          <w:bCs/>
          <w:sz w:val="24"/>
          <w:szCs w:val="20"/>
        </w:rPr>
        <w:t xml:space="preserve"> отчет </w:t>
      </w:r>
      <w:r w:rsidR="00B827F3" w:rsidRPr="00757EB9">
        <w:rPr>
          <w:bCs/>
          <w:sz w:val="24"/>
          <w:szCs w:val="20"/>
        </w:rPr>
        <w:t xml:space="preserve">Ревизионной комиссии Общества о проверке и </w:t>
      </w:r>
      <w:r w:rsidR="00296AEC" w:rsidRPr="00757EB9">
        <w:rPr>
          <w:bCs/>
          <w:sz w:val="24"/>
          <w:szCs w:val="20"/>
        </w:rPr>
        <w:t xml:space="preserve">информацию Генерального директора Общества о выполнении </w:t>
      </w:r>
      <w:r w:rsidR="009D169C" w:rsidRPr="00757EB9">
        <w:rPr>
          <w:bCs/>
          <w:sz w:val="24"/>
          <w:szCs w:val="20"/>
        </w:rPr>
        <w:t xml:space="preserve">всех </w:t>
      </w:r>
      <w:r w:rsidR="00296AEC" w:rsidRPr="00757EB9">
        <w:rPr>
          <w:bCs/>
          <w:sz w:val="24"/>
          <w:szCs w:val="20"/>
        </w:rPr>
        <w:t>рекомендаций, указанных в отчете Ревизионной комиссии.</w:t>
      </w:r>
      <w:r w:rsidRPr="00745DA9">
        <w:rPr>
          <w:bCs/>
          <w:sz w:val="24"/>
          <w:szCs w:val="20"/>
        </w:rPr>
        <w:t xml:space="preserve"> </w:t>
      </w:r>
    </w:p>
    <w:p w14:paraId="3C491DE3" w14:textId="7278827B" w:rsidR="00E27503" w:rsidRPr="00247D48" w:rsidRDefault="00E27503" w:rsidP="00123AD2">
      <w:pPr>
        <w:pStyle w:val="affc"/>
        <w:numPr>
          <w:ilvl w:val="2"/>
          <w:numId w:val="26"/>
        </w:numPr>
        <w:ind w:left="993" w:hanging="284"/>
        <w:jc w:val="both"/>
      </w:pPr>
      <w:bookmarkStart w:id="112" w:name="_Toc68701215"/>
      <w:bookmarkStart w:id="113" w:name="_Toc68706018"/>
      <w:bookmarkStart w:id="114" w:name="_Toc68782462"/>
      <w:bookmarkStart w:id="115" w:name="_Toc103946661"/>
      <w:r w:rsidRPr="00247D48">
        <w:t>Общее собрание акционеров</w:t>
      </w:r>
      <w:r w:rsidR="006729C7" w:rsidRPr="00247D48">
        <w:t xml:space="preserve"> Общества</w:t>
      </w:r>
      <w:bookmarkEnd w:id="112"/>
      <w:bookmarkEnd w:id="113"/>
      <w:bookmarkEnd w:id="114"/>
      <w:bookmarkEnd w:id="115"/>
    </w:p>
    <w:p w14:paraId="5C0C5F83" w14:textId="77777777" w:rsidR="005D21F7" w:rsidRPr="00595D88" w:rsidRDefault="005D21F7" w:rsidP="00E45B3C">
      <w:pPr>
        <w:pStyle w:val="19"/>
        <w:spacing w:before="0" w:after="0" w:line="276" w:lineRule="auto"/>
        <w:ind w:left="1069" w:firstLine="0"/>
        <w:rPr>
          <w:color w:val="002060"/>
          <w:sz w:val="24"/>
        </w:rPr>
      </w:pPr>
    </w:p>
    <w:p w14:paraId="61B8FA75" w14:textId="23002B03" w:rsidR="00E27503" w:rsidRPr="00247D48" w:rsidRDefault="00E27503" w:rsidP="00E45B3C">
      <w:pPr>
        <w:autoSpaceDE w:val="0"/>
        <w:autoSpaceDN w:val="0"/>
        <w:adjustRightInd w:val="0"/>
        <w:spacing w:line="276" w:lineRule="auto"/>
        <w:ind w:firstLine="709"/>
        <w:jc w:val="both"/>
        <w:rPr>
          <w:sz w:val="24"/>
          <w:szCs w:val="24"/>
        </w:rPr>
      </w:pPr>
      <w:r w:rsidRPr="00595D88">
        <w:rPr>
          <w:i/>
          <w:sz w:val="24"/>
          <w:szCs w:val="24"/>
        </w:rPr>
        <w:t xml:space="preserve">Высшим органом управления </w:t>
      </w:r>
      <w:r w:rsidR="002C5854" w:rsidRPr="00595D88">
        <w:rPr>
          <w:i/>
          <w:sz w:val="24"/>
          <w:szCs w:val="24"/>
        </w:rPr>
        <w:t>П</w:t>
      </w:r>
      <w:r w:rsidRPr="00595D88">
        <w:rPr>
          <w:i/>
          <w:sz w:val="24"/>
          <w:szCs w:val="24"/>
        </w:rPr>
        <w:t xml:space="preserve">АО </w:t>
      </w:r>
      <w:r w:rsidR="00387050">
        <w:rPr>
          <w:i/>
          <w:sz w:val="24"/>
          <w:szCs w:val="24"/>
        </w:rPr>
        <w:t>«</w:t>
      </w:r>
      <w:r w:rsidRPr="00595D88">
        <w:rPr>
          <w:i/>
          <w:sz w:val="24"/>
          <w:szCs w:val="24"/>
        </w:rPr>
        <w:t>НКХП</w:t>
      </w:r>
      <w:r w:rsidR="00387050">
        <w:rPr>
          <w:i/>
          <w:sz w:val="24"/>
          <w:szCs w:val="24"/>
        </w:rPr>
        <w:t>»</w:t>
      </w:r>
      <w:r w:rsidRPr="00B43F05">
        <w:rPr>
          <w:sz w:val="24"/>
          <w:szCs w:val="24"/>
        </w:rPr>
        <w:t xml:space="preserve"> является </w:t>
      </w:r>
      <w:r w:rsidR="00A14F6B" w:rsidRPr="00595D88">
        <w:rPr>
          <w:b/>
          <w:sz w:val="24"/>
          <w:szCs w:val="24"/>
        </w:rPr>
        <w:t>О</w:t>
      </w:r>
      <w:r w:rsidRPr="00595D88">
        <w:rPr>
          <w:b/>
          <w:sz w:val="24"/>
          <w:szCs w:val="24"/>
        </w:rPr>
        <w:t>бщее собрание акционеров</w:t>
      </w:r>
      <w:r w:rsidR="00112652" w:rsidRPr="00B43F05">
        <w:rPr>
          <w:sz w:val="24"/>
          <w:szCs w:val="24"/>
        </w:rPr>
        <w:t>, деятельность и компетенция которого регламентированы ст. 14 Устава Общества</w:t>
      </w:r>
      <w:r w:rsidRPr="00B43F05">
        <w:rPr>
          <w:sz w:val="24"/>
          <w:szCs w:val="24"/>
        </w:rPr>
        <w:t>.</w:t>
      </w:r>
    </w:p>
    <w:p w14:paraId="165781AA" w14:textId="4851F3AC" w:rsidR="00CB2B1F" w:rsidRDefault="00E27503" w:rsidP="00CB2B1F">
      <w:pPr>
        <w:tabs>
          <w:tab w:val="left" w:pos="284"/>
          <w:tab w:val="left" w:pos="426"/>
        </w:tabs>
        <w:autoSpaceDE w:val="0"/>
        <w:autoSpaceDN w:val="0"/>
        <w:adjustRightInd w:val="0"/>
        <w:spacing w:line="276" w:lineRule="auto"/>
        <w:ind w:firstLine="709"/>
        <w:jc w:val="both"/>
        <w:rPr>
          <w:sz w:val="24"/>
          <w:szCs w:val="24"/>
        </w:rPr>
      </w:pPr>
      <w:r w:rsidRPr="006B71DD">
        <w:rPr>
          <w:sz w:val="24"/>
          <w:szCs w:val="24"/>
        </w:rPr>
        <w:t xml:space="preserve">В </w:t>
      </w:r>
      <w:r w:rsidR="00CB2B1F">
        <w:rPr>
          <w:sz w:val="24"/>
          <w:szCs w:val="24"/>
        </w:rPr>
        <w:t>2021</w:t>
      </w:r>
      <w:r w:rsidRPr="006B71DD">
        <w:rPr>
          <w:sz w:val="24"/>
          <w:szCs w:val="24"/>
        </w:rPr>
        <w:t xml:space="preserve"> г</w:t>
      </w:r>
      <w:r w:rsidR="00A206C2">
        <w:rPr>
          <w:sz w:val="24"/>
          <w:szCs w:val="24"/>
        </w:rPr>
        <w:t>оду</w:t>
      </w:r>
      <w:r w:rsidRPr="006B71DD">
        <w:rPr>
          <w:sz w:val="24"/>
          <w:szCs w:val="24"/>
        </w:rPr>
        <w:t xml:space="preserve"> состоял</w:t>
      </w:r>
      <w:r w:rsidR="00647C84" w:rsidRPr="006B71DD">
        <w:rPr>
          <w:sz w:val="24"/>
          <w:szCs w:val="24"/>
        </w:rPr>
        <w:t>и</w:t>
      </w:r>
      <w:r w:rsidRPr="006B71DD">
        <w:rPr>
          <w:sz w:val="24"/>
          <w:szCs w:val="24"/>
        </w:rPr>
        <w:t>сь</w:t>
      </w:r>
      <w:r w:rsidR="00B234F6" w:rsidRPr="006B71DD">
        <w:t xml:space="preserve"> </w:t>
      </w:r>
      <w:r w:rsidR="00D611F1" w:rsidRPr="006B71DD">
        <w:rPr>
          <w:sz w:val="24"/>
        </w:rPr>
        <w:t>два</w:t>
      </w:r>
      <w:r w:rsidR="00B234F6" w:rsidRPr="006B71DD">
        <w:rPr>
          <w:sz w:val="24"/>
        </w:rPr>
        <w:t xml:space="preserve"> </w:t>
      </w:r>
      <w:r w:rsidR="00B234F6" w:rsidRPr="006B71DD">
        <w:rPr>
          <w:sz w:val="24"/>
          <w:szCs w:val="24"/>
        </w:rPr>
        <w:t>общих собрания акционеров</w:t>
      </w:r>
      <w:r w:rsidR="00AC7F59" w:rsidRPr="006B71DD">
        <w:rPr>
          <w:sz w:val="24"/>
          <w:szCs w:val="24"/>
        </w:rPr>
        <w:t xml:space="preserve"> Общества</w:t>
      </w:r>
      <w:r w:rsidR="00CB2B1F">
        <w:rPr>
          <w:sz w:val="24"/>
          <w:szCs w:val="24"/>
        </w:rPr>
        <w:t>:</w:t>
      </w:r>
    </w:p>
    <w:p w14:paraId="49699B09" w14:textId="33DECA8C" w:rsidR="00E511DE" w:rsidRPr="00CB2B1F" w:rsidRDefault="00E511DE" w:rsidP="00123AD2">
      <w:pPr>
        <w:pStyle w:val="a9"/>
        <w:numPr>
          <w:ilvl w:val="0"/>
          <w:numId w:val="33"/>
        </w:numPr>
        <w:spacing w:after="0"/>
        <w:jc w:val="both"/>
        <w:rPr>
          <w:rFonts w:ascii="Times New Roman" w:hAnsi="Times New Roman" w:cs="Times New Roman"/>
          <w:sz w:val="24"/>
          <w:szCs w:val="24"/>
        </w:rPr>
      </w:pPr>
      <w:proofErr w:type="gramStart"/>
      <w:r w:rsidRPr="00CB2B1F">
        <w:rPr>
          <w:rFonts w:ascii="Times New Roman" w:hAnsi="Times New Roman" w:cs="Times New Roman"/>
          <w:sz w:val="24"/>
          <w:szCs w:val="24"/>
        </w:rPr>
        <w:t>Г</w:t>
      </w:r>
      <w:r w:rsidR="00E27503" w:rsidRPr="00CB2B1F">
        <w:rPr>
          <w:rFonts w:ascii="Times New Roman" w:hAnsi="Times New Roman" w:cs="Times New Roman"/>
          <w:sz w:val="24"/>
          <w:szCs w:val="24"/>
        </w:rPr>
        <w:t>о</w:t>
      </w:r>
      <w:r w:rsidR="008F0E97" w:rsidRPr="00CB2B1F">
        <w:rPr>
          <w:rFonts w:ascii="Times New Roman" w:hAnsi="Times New Roman" w:cs="Times New Roman"/>
          <w:sz w:val="24"/>
          <w:szCs w:val="24"/>
        </w:rPr>
        <w:t>довое общее собрание акционеров</w:t>
      </w:r>
      <w:r w:rsidR="00167AE3" w:rsidRPr="00CB2B1F">
        <w:rPr>
          <w:rFonts w:ascii="Times New Roman" w:hAnsi="Times New Roman" w:cs="Times New Roman"/>
          <w:sz w:val="24"/>
          <w:szCs w:val="24"/>
        </w:rPr>
        <w:t xml:space="preserve"> </w:t>
      </w:r>
      <w:r w:rsidR="00CB2B1F" w:rsidRPr="00CB2B1F">
        <w:rPr>
          <w:rFonts w:ascii="Times New Roman" w:hAnsi="Times New Roman" w:cs="Times New Roman"/>
          <w:sz w:val="24"/>
          <w:szCs w:val="24"/>
        </w:rPr>
        <w:t>30.06.2021</w:t>
      </w:r>
      <w:r w:rsidR="00167AE3" w:rsidRPr="00CB2B1F">
        <w:rPr>
          <w:rFonts w:ascii="Times New Roman" w:hAnsi="Times New Roman" w:cs="Times New Roman"/>
          <w:sz w:val="24"/>
          <w:szCs w:val="24"/>
        </w:rPr>
        <w:t xml:space="preserve">: утверждены </w:t>
      </w:r>
      <w:r w:rsidR="00647C84" w:rsidRPr="00CB2B1F">
        <w:rPr>
          <w:rFonts w:ascii="Times New Roman" w:hAnsi="Times New Roman" w:cs="Times New Roman"/>
          <w:sz w:val="24"/>
          <w:szCs w:val="24"/>
        </w:rPr>
        <w:t>Г</w:t>
      </w:r>
      <w:r w:rsidR="00167AE3" w:rsidRPr="00CB2B1F">
        <w:rPr>
          <w:rFonts w:ascii="Times New Roman" w:hAnsi="Times New Roman" w:cs="Times New Roman"/>
          <w:sz w:val="24"/>
          <w:szCs w:val="24"/>
        </w:rPr>
        <w:t xml:space="preserve">одовой отчет и </w:t>
      </w:r>
      <w:r w:rsidR="00647C84" w:rsidRPr="00CB2B1F">
        <w:rPr>
          <w:rFonts w:ascii="Times New Roman" w:hAnsi="Times New Roman" w:cs="Times New Roman"/>
          <w:sz w:val="24"/>
          <w:szCs w:val="24"/>
        </w:rPr>
        <w:t>Г</w:t>
      </w:r>
      <w:r w:rsidR="00167AE3" w:rsidRPr="00CB2B1F">
        <w:rPr>
          <w:rFonts w:ascii="Times New Roman" w:hAnsi="Times New Roman" w:cs="Times New Roman"/>
          <w:sz w:val="24"/>
          <w:szCs w:val="24"/>
        </w:rPr>
        <w:t xml:space="preserve">одовая бухгалтерская (финансовая) отчетность </w:t>
      </w:r>
      <w:r w:rsidR="00AC7F59" w:rsidRPr="00CB2B1F">
        <w:rPr>
          <w:rFonts w:ascii="Times New Roman" w:hAnsi="Times New Roman" w:cs="Times New Roman"/>
          <w:sz w:val="24"/>
          <w:szCs w:val="24"/>
        </w:rPr>
        <w:t xml:space="preserve">Общества </w:t>
      </w:r>
      <w:r w:rsidR="00CB2B1F" w:rsidRPr="00CB2B1F">
        <w:rPr>
          <w:rFonts w:ascii="Times New Roman" w:hAnsi="Times New Roman" w:cs="Times New Roman"/>
          <w:sz w:val="24"/>
          <w:szCs w:val="24"/>
        </w:rPr>
        <w:t>за 2020</w:t>
      </w:r>
      <w:r w:rsidR="00167AE3" w:rsidRPr="00CB2B1F">
        <w:rPr>
          <w:rFonts w:ascii="Times New Roman" w:hAnsi="Times New Roman" w:cs="Times New Roman"/>
          <w:sz w:val="24"/>
          <w:szCs w:val="24"/>
        </w:rPr>
        <w:t xml:space="preserve"> г</w:t>
      </w:r>
      <w:r w:rsidR="0021048F" w:rsidRPr="00CB2B1F">
        <w:rPr>
          <w:rFonts w:ascii="Times New Roman" w:hAnsi="Times New Roman" w:cs="Times New Roman"/>
          <w:sz w:val="24"/>
          <w:szCs w:val="24"/>
        </w:rPr>
        <w:t>.</w:t>
      </w:r>
      <w:r w:rsidR="00167AE3" w:rsidRPr="00CB2B1F">
        <w:rPr>
          <w:rFonts w:ascii="Times New Roman" w:hAnsi="Times New Roman" w:cs="Times New Roman"/>
          <w:sz w:val="24"/>
          <w:szCs w:val="24"/>
        </w:rPr>
        <w:t>; приняты решения о распределении прибыли</w:t>
      </w:r>
      <w:r w:rsidR="000D3C79" w:rsidRPr="00CB2B1F">
        <w:rPr>
          <w:rFonts w:ascii="Times New Roman" w:hAnsi="Times New Roman" w:cs="Times New Roman"/>
          <w:sz w:val="24"/>
          <w:szCs w:val="24"/>
        </w:rPr>
        <w:t xml:space="preserve"> Общества</w:t>
      </w:r>
      <w:r w:rsidR="00E45B3C" w:rsidRPr="00CB2B1F">
        <w:rPr>
          <w:rFonts w:ascii="Times New Roman" w:hAnsi="Times New Roman" w:cs="Times New Roman"/>
          <w:sz w:val="24"/>
          <w:szCs w:val="24"/>
        </w:rPr>
        <w:t xml:space="preserve"> и</w:t>
      </w:r>
      <w:r w:rsidR="00167AE3" w:rsidRPr="00CB2B1F">
        <w:rPr>
          <w:rFonts w:ascii="Times New Roman" w:hAnsi="Times New Roman" w:cs="Times New Roman"/>
          <w:sz w:val="24"/>
          <w:szCs w:val="24"/>
        </w:rPr>
        <w:t xml:space="preserve"> выплате дивидендов</w:t>
      </w:r>
      <w:r w:rsidR="002F50DA" w:rsidRPr="00CB2B1F">
        <w:rPr>
          <w:rFonts w:ascii="Times New Roman" w:hAnsi="Times New Roman" w:cs="Times New Roman"/>
          <w:sz w:val="24"/>
          <w:szCs w:val="24"/>
        </w:rPr>
        <w:t xml:space="preserve"> </w:t>
      </w:r>
      <w:r w:rsidR="00E45B3C" w:rsidRPr="00CB2B1F">
        <w:rPr>
          <w:rFonts w:ascii="Times New Roman" w:hAnsi="Times New Roman" w:cs="Times New Roman"/>
          <w:sz w:val="24"/>
          <w:szCs w:val="24"/>
        </w:rPr>
        <w:t>по результатам</w:t>
      </w:r>
      <w:r w:rsidR="00CB2B1F" w:rsidRPr="00CB2B1F">
        <w:rPr>
          <w:rFonts w:ascii="Times New Roman" w:hAnsi="Times New Roman" w:cs="Times New Roman"/>
          <w:sz w:val="24"/>
          <w:szCs w:val="24"/>
        </w:rPr>
        <w:t xml:space="preserve"> 2020</w:t>
      </w:r>
      <w:r w:rsidR="002F50DA" w:rsidRPr="00CB2B1F">
        <w:rPr>
          <w:rFonts w:ascii="Times New Roman" w:hAnsi="Times New Roman" w:cs="Times New Roman"/>
          <w:sz w:val="24"/>
          <w:szCs w:val="24"/>
        </w:rPr>
        <w:t xml:space="preserve"> г</w:t>
      </w:r>
      <w:r w:rsidR="0021048F" w:rsidRPr="00CB2B1F">
        <w:rPr>
          <w:rFonts w:ascii="Times New Roman" w:hAnsi="Times New Roman" w:cs="Times New Roman"/>
          <w:sz w:val="24"/>
          <w:szCs w:val="24"/>
        </w:rPr>
        <w:t>.</w:t>
      </w:r>
      <w:r w:rsidR="00167AE3" w:rsidRPr="00CB2B1F">
        <w:rPr>
          <w:rFonts w:ascii="Times New Roman" w:hAnsi="Times New Roman" w:cs="Times New Roman"/>
          <w:sz w:val="24"/>
          <w:szCs w:val="24"/>
        </w:rPr>
        <w:t xml:space="preserve">; избраны члены </w:t>
      </w:r>
      <w:r w:rsidR="002F50DA" w:rsidRPr="00CB2B1F">
        <w:rPr>
          <w:rFonts w:ascii="Times New Roman" w:hAnsi="Times New Roman" w:cs="Times New Roman"/>
          <w:sz w:val="24"/>
          <w:szCs w:val="24"/>
        </w:rPr>
        <w:t>С</w:t>
      </w:r>
      <w:r w:rsidR="00167AE3" w:rsidRPr="00CB2B1F">
        <w:rPr>
          <w:rFonts w:ascii="Times New Roman" w:hAnsi="Times New Roman" w:cs="Times New Roman"/>
          <w:sz w:val="24"/>
          <w:szCs w:val="24"/>
        </w:rPr>
        <w:t xml:space="preserve">овета директоров и </w:t>
      </w:r>
      <w:r w:rsidR="002F50DA" w:rsidRPr="00CB2B1F">
        <w:rPr>
          <w:rFonts w:ascii="Times New Roman" w:hAnsi="Times New Roman" w:cs="Times New Roman"/>
          <w:sz w:val="24"/>
          <w:szCs w:val="24"/>
        </w:rPr>
        <w:t>Р</w:t>
      </w:r>
      <w:r w:rsidR="00167AE3" w:rsidRPr="00CB2B1F">
        <w:rPr>
          <w:rFonts w:ascii="Times New Roman" w:hAnsi="Times New Roman" w:cs="Times New Roman"/>
          <w:sz w:val="24"/>
          <w:szCs w:val="24"/>
        </w:rPr>
        <w:t>евизионной комиссии</w:t>
      </w:r>
      <w:r w:rsidR="00E45B3C" w:rsidRPr="00CB2B1F">
        <w:rPr>
          <w:rFonts w:ascii="Times New Roman" w:hAnsi="Times New Roman" w:cs="Times New Roman"/>
          <w:sz w:val="24"/>
          <w:szCs w:val="24"/>
        </w:rPr>
        <w:t xml:space="preserve"> Общества</w:t>
      </w:r>
      <w:r w:rsidR="00167AE3" w:rsidRPr="00CB2B1F">
        <w:rPr>
          <w:rFonts w:ascii="Times New Roman" w:hAnsi="Times New Roman" w:cs="Times New Roman"/>
          <w:sz w:val="24"/>
          <w:szCs w:val="24"/>
        </w:rPr>
        <w:t xml:space="preserve">, утвержден аудитор </w:t>
      </w:r>
      <w:r w:rsidR="002F50DA" w:rsidRPr="00CB2B1F">
        <w:rPr>
          <w:rFonts w:ascii="Times New Roman" w:hAnsi="Times New Roman" w:cs="Times New Roman"/>
          <w:sz w:val="24"/>
          <w:szCs w:val="24"/>
        </w:rPr>
        <w:t>О</w:t>
      </w:r>
      <w:r w:rsidR="00167AE3" w:rsidRPr="00CB2B1F">
        <w:rPr>
          <w:rFonts w:ascii="Times New Roman" w:hAnsi="Times New Roman" w:cs="Times New Roman"/>
          <w:sz w:val="24"/>
          <w:szCs w:val="24"/>
        </w:rPr>
        <w:t>бщества</w:t>
      </w:r>
      <w:r w:rsidR="00CB2B1F" w:rsidRPr="00CB2B1F">
        <w:rPr>
          <w:rFonts w:ascii="Times New Roman" w:hAnsi="Times New Roman" w:cs="Times New Roman"/>
          <w:sz w:val="24"/>
          <w:szCs w:val="24"/>
        </w:rPr>
        <w:t xml:space="preserve">, а также утверждено Положение о Совете директоров ПАО </w:t>
      </w:r>
      <w:r w:rsidR="00387050">
        <w:rPr>
          <w:rFonts w:ascii="Times New Roman" w:hAnsi="Times New Roman" w:cs="Times New Roman"/>
          <w:sz w:val="24"/>
          <w:szCs w:val="24"/>
        </w:rPr>
        <w:t>«</w:t>
      </w:r>
      <w:r w:rsidR="00CB2B1F" w:rsidRPr="00CB2B1F">
        <w:rPr>
          <w:rFonts w:ascii="Times New Roman" w:hAnsi="Times New Roman" w:cs="Times New Roman"/>
          <w:sz w:val="24"/>
          <w:szCs w:val="24"/>
        </w:rPr>
        <w:t>НКХП</w:t>
      </w:r>
      <w:r w:rsidR="00387050">
        <w:rPr>
          <w:rFonts w:ascii="Times New Roman" w:hAnsi="Times New Roman" w:cs="Times New Roman"/>
          <w:sz w:val="24"/>
          <w:szCs w:val="24"/>
        </w:rPr>
        <w:t>»</w:t>
      </w:r>
      <w:r w:rsidR="00CB2B1F" w:rsidRPr="00CB2B1F">
        <w:rPr>
          <w:rFonts w:ascii="Times New Roman" w:hAnsi="Times New Roman" w:cs="Times New Roman"/>
          <w:sz w:val="24"/>
          <w:szCs w:val="24"/>
        </w:rPr>
        <w:t xml:space="preserve"> и Положение о вознаграждениях и компенсациях членам </w:t>
      </w:r>
      <w:r w:rsidR="00CB2B1F">
        <w:rPr>
          <w:rFonts w:ascii="Times New Roman" w:hAnsi="Times New Roman" w:cs="Times New Roman"/>
          <w:sz w:val="24"/>
          <w:szCs w:val="24"/>
        </w:rPr>
        <w:t>ревизионной комиссии ПАО</w:t>
      </w:r>
      <w:proofErr w:type="gramEnd"/>
      <w:r w:rsidR="00CB2B1F">
        <w:rPr>
          <w:rFonts w:ascii="Times New Roman" w:hAnsi="Times New Roman" w:cs="Times New Roman"/>
          <w:sz w:val="24"/>
          <w:szCs w:val="24"/>
        </w:rPr>
        <w:t xml:space="preserve"> </w:t>
      </w:r>
      <w:r w:rsidR="00387050">
        <w:rPr>
          <w:rFonts w:ascii="Times New Roman" w:hAnsi="Times New Roman" w:cs="Times New Roman"/>
          <w:sz w:val="24"/>
          <w:szCs w:val="24"/>
        </w:rPr>
        <w:t>«</w:t>
      </w:r>
      <w:r w:rsidR="00CB2B1F">
        <w:rPr>
          <w:rFonts w:ascii="Times New Roman" w:hAnsi="Times New Roman" w:cs="Times New Roman"/>
          <w:sz w:val="24"/>
          <w:szCs w:val="24"/>
        </w:rPr>
        <w:t>НКХП</w:t>
      </w:r>
      <w:r w:rsidR="00387050">
        <w:rPr>
          <w:rFonts w:ascii="Times New Roman" w:hAnsi="Times New Roman" w:cs="Times New Roman"/>
          <w:sz w:val="24"/>
          <w:szCs w:val="24"/>
        </w:rPr>
        <w:t>»</w:t>
      </w:r>
      <w:r w:rsidR="00CB2B1F">
        <w:rPr>
          <w:rFonts w:ascii="Times New Roman" w:hAnsi="Times New Roman" w:cs="Times New Roman"/>
          <w:sz w:val="24"/>
          <w:szCs w:val="24"/>
        </w:rPr>
        <w:t>;</w:t>
      </w:r>
    </w:p>
    <w:p w14:paraId="4C2DB1F2" w14:textId="1B1BBFBE" w:rsidR="00296AEC" w:rsidRPr="00A96C71" w:rsidRDefault="00B234F6" w:rsidP="00123AD2">
      <w:pPr>
        <w:pStyle w:val="a9"/>
        <w:numPr>
          <w:ilvl w:val="0"/>
          <w:numId w:val="33"/>
        </w:numPr>
        <w:spacing w:after="0"/>
        <w:jc w:val="both"/>
        <w:rPr>
          <w:rFonts w:ascii="Times New Roman" w:hAnsi="Times New Roman" w:cs="Times New Roman"/>
          <w:sz w:val="24"/>
          <w:szCs w:val="24"/>
        </w:rPr>
      </w:pPr>
      <w:r w:rsidRPr="006B71DD">
        <w:rPr>
          <w:rFonts w:ascii="Times New Roman" w:hAnsi="Times New Roman" w:cs="Times New Roman"/>
          <w:sz w:val="24"/>
          <w:szCs w:val="24"/>
        </w:rPr>
        <w:t>Внеочередное обще</w:t>
      </w:r>
      <w:r w:rsidR="00167AE3" w:rsidRPr="006B71DD">
        <w:rPr>
          <w:rFonts w:ascii="Times New Roman" w:hAnsi="Times New Roman" w:cs="Times New Roman"/>
          <w:sz w:val="24"/>
          <w:szCs w:val="24"/>
        </w:rPr>
        <w:t>е</w:t>
      </w:r>
      <w:r w:rsidRPr="006B71DD">
        <w:rPr>
          <w:rFonts w:ascii="Times New Roman" w:hAnsi="Times New Roman" w:cs="Times New Roman"/>
          <w:sz w:val="24"/>
          <w:szCs w:val="24"/>
        </w:rPr>
        <w:t xml:space="preserve"> собрание акционеров</w:t>
      </w:r>
      <w:r w:rsidR="002F50DA" w:rsidRPr="006B71DD">
        <w:rPr>
          <w:rFonts w:ascii="Times New Roman" w:hAnsi="Times New Roman" w:cs="Times New Roman"/>
          <w:sz w:val="24"/>
          <w:szCs w:val="24"/>
        </w:rPr>
        <w:t xml:space="preserve"> </w:t>
      </w:r>
      <w:r w:rsidR="00CB2B1F">
        <w:rPr>
          <w:rFonts w:ascii="Times New Roman" w:hAnsi="Times New Roman" w:cs="Times New Roman"/>
          <w:sz w:val="24"/>
          <w:szCs w:val="24"/>
        </w:rPr>
        <w:t>24.09.2021</w:t>
      </w:r>
      <w:r w:rsidRPr="006B71DD">
        <w:rPr>
          <w:rFonts w:ascii="Times New Roman" w:hAnsi="Times New Roman" w:cs="Times New Roman"/>
          <w:sz w:val="24"/>
          <w:szCs w:val="24"/>
        </w:rPr>
        <w:t>:</w:t>
      </w:r>
      <w:r w:rsidR="002F50DA" w:rsidRPr="006B71DD">
        <w:t xml:space="preserve"> </w:t>
      </w:r>
      <w:r w:rsidR="002F50DA" w:rsidRPr="006B71DD">
        <w:rPr>
          <w:rFonts w:ascii="Times New Roman" w:hAnsi="Times New Roman" w:cs="Times New Roman"/>
          <w:sz w:val="24"/>
          <w:szCs w:val="24"/>
        </w:rPr>
        <w:t>принято решение о выплате</w:t>
      </w:r>
      <w:r w:rsidR="000D3C79" w:rsidRPr="006B71DD">
        <w:rPr>
          <w:rFonts w:ascii="Times New Roman" w:hAnsi="Times New Roman" w:cs="Times New Roman"/>
          <w:sz w:val="24"/>
          <w:szCs w:val="24"/>
        </w:rPr>
        <w:t xml:space="preserve"> Обществом</w:t>
      </w:r>
      <w:r w:rsidR="002F50DA" w:rsidRPr="006B71DD">
        <w:rPr>
          <w:rFonts w:ascii="Times New Roman" w:hAnsi="Times New Roman" w:cs="Times New Roman"/>
          <w:sz w:val="24"/>
          <w:szCs w:val="24"/>
        </w:rPr>
        <w:t xml:space="preserve"> дивидендов</w:t>
      </w:r>
      <w:r w:rsidR="002F50DA" w:rsidRPr="006B71DD">
        <w:t xml:space="preserve"> </w:t>
      </w:r>
      <w:r w:rsidR="00E45B3C" w:rsidRPr="006B71DD">
        <w:rPr>
          <w:rFonts w:ascii="Times New Roman" w:hAnsi="Times New Roman" w:cs="Times New Roman"/>
          <w:sz w:val="24"/>
          <w:szCs w:val="24"/>
        </w:rPr>
        <w:t xml:space="preserve">по результатам </w:t>
      </w:r>
      <w:r w:rsidR="00CB2B1F">
        <w:rPr>
          <w:rFonts w:ascii="Times New Roman" w:hAnsi="Times New Roman" w:cs="Times New Roman"/>
          <w:sz w:val="24"/>
          <w:szCs w:val="24"/>
        </w:rPr>
        <w:t>6 месяцев 2021</w:t>
      </w:r>
      <w:r w:rsidR="002F50DA" w:rsidRPr="006B71DD">
        <w:rPr>
          <w:rFonts w:ascii="Times New Roman" w:hAnsi="Times New Roman" w:cs="Times New Roman"/>
          <w:sz w:val="24"/>
          <w:szCs w:val="24"/>
        </w:rPr>
        <w:t xml:space="preserve"> г.</w:t>
      </w:r>
    </w:p>
    <w:p w14:paraId="10106EF4" w14:textId="48AD9978" w:rsidR="00E27503" w:rsidRPr="009075F0" w:rsidRDefault="002C0FC6" w:rsidP="00123AD2">
      <w:pPr>
        <w:pStyle w:val="affc"/>
        <w:numPr>
          <w:ilvl w:val="2"/>
          <w:numId w:val="26"/>
        </w:numPr>
        <w:ind w:left="993" w:hanging="284"/>
      </w:pPr>
      <w:bookmarkStart w:id="116" w:name="_Toc68782463"/>
      <w:bookmarkStart w:id="117" w:name="_Toc103946662"/>
      <w:r w:rsidRPr="009075F0">
        <w:t>Совет директоров Общества</w:t>
      </w:r>
      <w:bookmarkEnd w:id="116"/>
      <w:bookmarkEnd w:id="117"/>
      <w:r w:rsidR="00D349E2" w:rsidRPr="009075F0">
        <w:t xml:space="preserve"> </w:t>
      </w:r>
    </w:p>
    <w:p w14:paraId="617D388B" w14:textId="77777777" w:rsidR="005D21F7" w:rsidRPr="008B1496" w:rsidRDefault="00E45B3C" w:rsidP="00E45B3C">
      <w:pPr>
        <w:pStyle w:val="19"/>
        <w:tabs>
          <w:tab w:val="left" w:pos="6589"/>
        </w:tabs>
        <w:spacing w:before="0" w:after="0" w:line="276" w:lineRule="auto"/>
        <w:ind w:left="1069" w:firstLine="0"/>
        <w:rPr>
          <w:color w:val="002060"/>
          <w:sz w:val="24"/>
        </w:rPr>
      </w:pPr>
      <w:r w:rsidRPr="008B1496">
        <w:rPr>
          <w:color w:val="002060"/>
          <w:sz w:val="24"/>
        </w:rPr>
        <w:tab/>
      </w:r>
    </w:p>
    <w:p w14:paraId="1BEF054A" w14:textId="07E5CB17" w:rsidR="00E27503" w:rsidRPr="00247D48" w:rsidRDefault="00E27503" w:rsidP="00E45B3C">
      <w:pPr>
        <w:autoSpaceDE w:val="0"/>
        <w:autoSpaceDN w:val="0"/>
        <w:adjustRightInd w:val="0"/>
        <w:spacing w:line="276" w:lineRule="auto"/>
        <w:ind w:firstLine="709"/>
        <w:jc w:val="both"/>
        <w:rPr>
          <w:sz w:val="24"/>
          <w:szCs w:val="24"/>
        </w:rPr>
      </w:pPr>
      <w:r w:rsidRPr="008B1496">
        <w:rPr>
          <w:b/>
          <w:color w:val="000000"/>
          <w:sz w:val="24"/>
          <w:szCs w:val="24"/>
        </w:rPr>
        <w:t>Совет директоров</w:t>
      </w:r>
      <w:r w:rsidRPr="00247D48">
        <w:rPr>
          <w:color w:val="000000"/>
          <w:sz w:val="24"/>
          <w:szCs w:val="24"/>
        </w:rPr>
        <w:t xml:space="preserve"> является </w:t>
      </w:r>
      <w:r w:rsidRPr="008B1496">
        <w:rPr>
          <w:i/>
          <w:color w:val="000000"/>
          <w:sz w:val="24"/>
          <w:szCs w:val="24"/>
        </w:rPr>
        <w:t>органом управления</w:t>
      </w:r>
      <w:r w:rsidR="00E45B3C" w:rsidRPr="008B1496">
        <w:rPr>
          <w:i/>
        </w:rPr>
        <w:t xml:space="preserve"> </w:t>
      </w:r>
      <w:r w:rsidR="00E45B3C" w:rsidRPr="008B1496">
        <w:rPr>
          <w:i/>
          <w:color w:val="000000"/>
          <w:sz w:val="24"/>
          <w:szCs w:val="24"/>
        </w:rPr>
        <w:t xml:space="preserve">ПАО </w:t>
      </w:r>
      <w:r w:rsidR="00387050">
        <w:rPr>
          <w:i/>
          <w:color w:val="000000"/>
          <w:sz w:val="24"/>
          <w:szCs w:val="24"/>
        </w:rPr>
        <w:t>«</w:t>
      </w:r>
      <w:r w:rsidR="00E45B3C" w:rsidRPr="008B1496">
        <w:rPr>
          <w:i/>
          <w:color w:val="000000"/>
          <w:sz w:val="24"/>
          <w:szCs w:val="24"/>
        </w:rPr>
        <w:t>НКХП</w:t>
      </w:r>
      <w:r w:rsidR="00387050">
        <w:rPr>
          <w:i/>
          <w:color w:val="000000"/>
          <w:sz w:val="24"/>
          <w:szCs w:val="24"/>
        </w:rPr>
        <w:t>»</w:t>
      </w:r>
      <w:r w:rsidRPr="00247D48">
        <w:rPr>
          <w:color w:val="000000"/>
          <w:sz w:val="24"/>
          <w:szCs w:val="24"/>
        </w:rPr>
        <w:t xml:space="preserve">, который осуществляет общее руководство </w:t>
      </w:r>
      <w:r w:rsidR="00E45B3C" w:rsidRPr="00E45B3C">
        <w:rPr>
          <w:color w:val="000000"/>
          <w:sz w:val="24"/>
          <w:szCs w:val="24"/>
        </w:rPr>
        <w:t>Обществ</w:t>
      </w:r>
      <w:r w:rsidR="00E45B3C">
        <w:rPr>
          <w:color w:val="000000"/>
          <w:sz w:val="24"/>
          <w:szCs w:val="24"/>
        </w:rPr>
        <w:t>ом</w:t>
      </w:r>
      <w:r w:rsidR="00E45B3C" w:rsidRPr="00E45B3C">
        <w:rPr>
          <w:color w:val="000000"/>
          <w:sz w:val="24"/>
          <w:szCs w:val="24"/>
        </w:rPr>
        <w:t xml:space="preserve"> </w:t>
      </w:r>
      <w:r w:rsidRPr="00247D48">
        <w:rPr>
          <w:color w:val="000000"/>
          <w:sz w:val="24"/>
          <w:szCs w:val="24"/>
        </w:rPr>
        <w:t xml:space="preserve">в соответствии с требованиями </w:t>
      </w:r>
      <w:r w:rsidRPr="00B43F05">
        <w:rPr>
          <w:color w:val="000000"/>
          <w:sz w:val="24"/>
          <w:szCs w:val="24"/>
        </w:rPr>
        <w:t xml:space="preserve">законодательства Российской Федерации и </w:t>
      </w:r>
      <w:r w:rsidR="00E45B3C" w:rsidRPr="00B43F05">
        <w:rPr>
          <w:color w:val="000000"/>
          <w:sz w:val="24"/>
          <w:szCs w:val="24"/>
        </w:rPr>
        <w:t xml:space="preserve">ст. 15 </w:t>
      </w:r>
      <w:r w:rsidRPr="00B43F05">
        <w:rPr>
          <w:color w:val="000000"/>
          <w:sz w:val="24"/>
          <w:szCs w:val="24"/>
        </w:rPr>
        <w:t>Устава Общества</w:t>
      </w:r>
      <w:r w:rsidR="00763F64" w:rsidRPr="00B43F05">
        <w:rPr>
          <w:sz w:val="24"/>
          <w:szCs w:val="24"/>
        </w:rPr>
        <w:t xml:space="preserve">. </w:t>
      </w:r>
      <w:r w:rsidRPr="00B43F05">
        <w:rPr>
          <w:rFonts w:eastAsia="MS Mincho"/>
          <w:color w:val="000000"/>
          <w:sz w:val="24"/>
          <w:szCs w:val="24"/>
        </w:rPr>
        <w:t>Главными целями и</w:t>
      </w:r>
      <w:r w:rsidRPr="00247D48">
        <w:rPr>
          <w:rFonts w:eastAsia="MS Mincho"/>
          <w:color w:val="000000"/>
          <w:sz w:val="24"/>
          <w:szCs w:val="24"/>
        </w:rPr>
        <w:t xml:space="preserve"> задачами деятельности Совета директоров Общества являются:</w:t>
      </w:r>
    </w:p>
    <w:p w14:paraId="3BAAA4BA" w14:textId="77777777" w:rsidR="00E27503" w:rsidRPr="00247D48" w:rsidRDefault="00E27503" w:rsidP="00123AD2">
      <w:pPr>
        <w:pStyle w:val="a9"/>
        <w:numPr>
          <w:ilvl w:val="0"/>
          <w:numId w:val="49"/>
        </w:numPr>
        <w:autoSpaceDE w:val="0"/>
        <w:autoSpaceDN w:val="0"/>
        <w:adjustRightInd w:val="0"/>
        <w:spacing w:after="0"/>
        <w:jc w:val="both"/>
        <w:rPr>
          <w:rFonts w:ascii="Times New Roman" w:hAnsi="Times New Roman" w:cs="Times New Roman"/>
          <w:color w:val="000000"/>
          <w:sz w:val="24"/>
          <w:szCs w:val="24"/>
        </w:rPr>
      </w:pPr>
      <w:r w:rsidRPr="00247D48">
        <w:rPr>
          <w:rFonts w:ascii="Times New Roman" w:hAnsi="Times New Roman" w:cs="Times New Roman"/>
          <w:color w:val="000000"/>
          <w:sz w:val="24"/>
          <w:szCs w:val="24"/>
        </w:rPr>
        <w:t>определение стратегии развития Общества, направленной на повышение его рыночной капитализации и инвестиционной привлекательности, достижение максимальной прибыли и увеличение активов Общества;</w:t>
      </w:r>
    </w:p>
    <w:p w14:paraId="1C7E39EE" w14:textId="77777777" w:rsidR="00E27503" w:rsidRPr="00247D48" w:rsidRDefault="00E27503" w:rsidP="00123AD2">
      <w:pPr>
        <w:pStyle w:val="a9"/>
        <w:numPr>
          <w:ilvl w:val="0"/>
          <w:numId w:val="49"/>
        </w:numPr>
        <w:autoSpaceDE w:val="0"/>
        <w:autoSpaceDN w:val="0"/>
        <w:adjustRightInd w:val="0"/>
        <w:spacing w:after="0"/>
        <w:jc w:val="both"/>
        <w:rPr>
          <w:rFonts w:ascii="Times New Roman" w:hAnsi="Times New Roman" w:cs="Times New Roman"/>
          <w:color w:val="000000"/>
          <w:sz w:val="24"/>
          <w:szCs w:val="24"/>
        </w:rPr>
      </w:pPr>
      <w:r w:rsidRPr="00247D48">
        <w:rPr>
          <w:rFonts w:ascii="Times New Roman" w:hAnsi="Times New Roman" w:cs="Times New Roman"/>
          <w:color w:val="000000"/>
          <w:sz w:val="24"/>
          <w:szCs w:val="24"/>
        </w:rPr>
        <w:t>обеспечение реализации и защиты прав и законных интересов акционеров Общества, а также содействие</w:t>
      </w:r>
      <w:r w:rsidR="00CB3C9C" w:rsidRPr="00247D48">
        <w:rPr>
          <w:rFonts w:ascii="Times New Roman" w:hAnsi="Times New Roman" w:cs="Times New Roman"/>
          <w:color w:val="000000"/>
          <w:sz w:val="24"/>
          <w:szCs w:val="24"/>
        </w:rPr>
        <w:t xml:space="preserve"> в</w:t>
      </w:r>
      <w:r w:rsidRPr="00247D48">
        <w:rPr>
          <w:rFonts w:ascii="Times New Roman" w:hAnsi="Times New Roman" w:cs="Times New Roman"/>
          <w:color w:val="000000"/>
          <w:sz w:val="24"/>
          <w:szCs w:val="24"/>
        </w:rPr>
        <w:t xml:space="preserve"> </w:t>
      </w:r>
      <w:r w:rsidR="00EC5B1A" w:rsidRPr="00247D48">
        <w:rPr>
          <w:rFonts w:ascii="Times New Roman" w:hAnsi="Times New Roman" w:cs="Times New Roman"/>
          <w:color w:val="000000"/>
          <w:sz w:val="24"/>
          <w:szCs w:val="24"/>
        </w:rPr>
        <w:t xml:space="preserve">предупреждении и </w:t>
      </w:r>
      <w:r w:rsidRPr="00247D48">
        <w:rPr>
          <w:rFonts w:ascii="Times New Roman" w:hAnsi="Times New Roman" w:cs="Times New Roman"/>
          <w:color w:val="000000"/>
          <w:sz w:val="24"/>
          <w:szCs w:val="24"/>
        </w:rPr>
        <w:t>разрешени</w:t>
      </w:r>
      <w:r w:rsidR="00CB3C9C" w:rsidRPr="00247D48">
        <w:rPr>
          <w:rFonts w:ascii="Times New Roman" w:hAnsi="Times New Roman" w:cs="Times New Roman"/>
          <w:color w:val="000000"/>
          <w:sz w:val="24"/>
          <w:szCs w:val="24"/>
        </w:rPr>
        <w:t>и</w:t>
      </w:r>
      <w:r w:rsidRPr="00247D48">
        <w:rPr>
          <w:rFonts w:ascii="Times New Roman" w:hAnsi="Times New Roman" w:cs="Times New Roman"/>
          <w:color w:val="000000"/>
          <w:sz w:val="24"/>
          <w:szCs w:val="24"/>
        </w:rPr>
        <w:t xml:space="preserve"> корпоративных конфликтов;</w:t>
      </w:r>
    </w:p>
    <w:p w14:paraId="31812871" w14:textId="77777777" w:rsidR="00E27503" w:rsidRPr="00247D48" w:rsidRDefault="00E27503" w:rsidP="00123AD2">
      <w:pPr>
        <w:pStyle w:val="a9"/>
        <w:numPr>
          <w:ilvl w:val="0"/>
          <w:numId w:val="49"/>
        </w:numPr>
        <w:autoSpaceDE w:val="0"/>
        <w:autoSpaceDN w:val="0"/>
        <w:adjustRightInd w:val="0"/>
        <w:spacing w:after="0"/>
        <w:jc w:val="both"/>
        <w:rPr>
          <w:rFonts w:ascii="Times New Roman" w:hAnsi="Times New Roman" w:cs="Times New Roman"/>
          <w:color w:val="000000"/>
          <w:sz w:val="24"/>
          <w:szCs w:val="24"/>
        </w:rPr>
      </w:pPr>
      <w:r w:rsidRPr="00247D48">
        <w:rPr>
          <w:rFonts w:ascii="Times New Roman" w:hAnsi="Times New Roman" w:cs="Times New Roman"/>
          <w:color w:val="000000"/>
          <w:sz w:val="24"/>
          <w:szCs w:val="24"/>
        </w:rPr>
        <w:t>обеспечение полноты, достоверности и объективности раскрытия информации об Обществе для акционеров</w:t>
      </w:r>
      <w:r w:rsidR="0038068F" w:rsidRPr="00247D48">
        <w:rPr>
          <w:rFonts w:ascii="Times New Roman" w:hAnsi="Times New Roman" w:cs="Times New Roman"/>
          <w:color w:val="000000"/>
          <w:sz w:val="24"/>
          <w:szCs w:val="24"/>
        </w:rPr>
        <w:t>, инвесторов</w:t>
      </w:r>
      <w:r w:rsidRPr="00247D48">
        <w:rPr>
          <w:rFonts w:ascii="Times New Roman" w:hAnsi="Times New Roman" w:cs="Times New Roman"/>
          <w:color w:val="000000"/>
          <w:sz w:val="24"/>
          <w:szCs w:val="24"/>
        </w:rPr>
        <w:t xml:space="preserve"> и иных заинтересованных лиц;</w:t>
      </w:r>
    </w:p>
    <w:p w14:paraId="42F94DBE" w14:textId="77777777" w:rsidR="00E27503" w:rsidRPr="00247D48" w:rsidRDefault="00E27503" w:rsidP="00123AD2">
      <w:pPr>
        <w:pStyle w:val="a9"/>
        <w:numPr>
          <w:ilvl w:val="0"/>
          <w:numId w:val="49"/>
        </w:numPr>
        <w:autoSpaceDE w:val="0"/>
        <w:autoSpaceDN w:val="0"/>
        <w:adjustRightInd w:val="0"/>
        <w:spacing w:after="0"/>
        <w:jc w:val="both"/>
        <w:rPr>
          <w:rFonts w:ascii="Times New Roman" w:hAnsi="Times New Roman" w:cs="Times New Roman"/>
          <w:color w:val="000000"/>
          <w:sz w:val="24"/>
          <w:szCs w:val="24"/>
        </w:rPr>
      </w:pPr>
      <w:r w:rsidRPr="00247D48">
        <w:rPr>
          <w:rFonts w:ascii="Times New Roman" w:hAnsi="Times New Roman" w:cs="Times New Roman"/>
          <w:color w:val="000000"/>
          <w:sz w:val="24"/>
          <w:szCs w:val="24"/>
        </w:rPr>
        <w:t xml:space="preserve">создание эффективных механизмов </w:t>
      </w:r>
      <w:r w:rsidR="00EC5B1A" w:rsidRPr="00247D48">
        <w:rPr>
          <w:rFonts w:ascii="Times New Roman" w:hAnsi="Times New Roman" w:cs="Times New Roman"/>
          <w:color w:val="000000"/>
          <w:sz w:val="24"/>
          <w:szCs w:val="24"/>
        </w:rPr>
        <w:t xml:space="preserve">внутреннего </w:t>
      </w:r>
      <w:r w:rsidRPr="00247D48">
        <w:rPr>
          <w:rFonts w:ascii="Times New Roman" w:hAnsi="Times New Roman" w:cs="Times New Roman"/>
          <w:color w:val="000000"/>
          <w:sz w:val="24"/>
          <w:szCs w:val="24"/>
        </w:rPr>
        <w:t>контроля</w:t>
      </w:r>
      <w:r w:rsidR="00E45B3C">
        <w:rPr>
          <w:rFonts w:ascii="Times New Roman" w:hAnsi="Times New Roman" w:cs="Times New Roman"/>
          <w:color w:val="000000"/>
          <w:sz w:val="24"/>
          <w:szCs w:val="24"/>
        </w:rPr>
        <w:t xml:space="preserve"> в Обществе</w:t>
      </w:r>
      <w:r w:rsidRPr="00247D48">
        <w:rPr>
          <w:rFonts w:ascii="Times New Roman" w:hAnsi="Times New Roman" w:cs="Times New Roman"/>
          <w:color w:val="000000"/>
          <w:sz w:val="24"/>
          <w:szCs w:val="24"/>
        </w:rPr>
        <w:t>;</w:t>
      </w:r>
    </w:p>
    <w:p w14:paraId="712851EE" w14:textId="77777777" w:rsidR="00E27503" w:rsidRPr="00247D48" w:rsidRDefault="00E27503" w:rsidP="00123AD2">
      <w:pPr>
        <w:pStyle w:val="a9"/>
        <w:numPr>
          <w:ilvl w:val="0"/>
          <w:numId w:val="49"/>
        </w:numPr>
        <w:tabs>
          <w:tab w:val="left" w:pos="567"/>
        </w:tabs>
        <w:autoSpaceDE w:val="0"/>
        <w:autoSpaceDN w:val="0"/>
        <w:adjustRightInd w:val="0"/>
        <w:spacing w:after="0"/>
        <w:jc w:val="both"/>
        <w:rPr>
          <w:rFonts w:ascii="Times New Roman" w:hAnsi="Times New Roman" w:cs="Times New Roman"/>
          <w:color w:val="000000"/>
          <w:sz w:val="24"/>
          <w:szCs w:val="24"/>
        </w:rPr>
      </w:pPr>
      <w:r w:rsidRPr="00247D48">
        <w:rPr>
          <w:rFonts w:ascii="Times New Roman" w:hAnsi="Times New Roman" w:cs="Times New Roman"/>
          <w:color w:val="000000"/>
          <w:sz w:val="24"/>
          <w:szCs w:val="24"/>
        </w:rPr>
        <w:t>регулярная оценка деятельности исполнительных органов и работы менеджмента</w:t>
      </w:r>
      <w:r w:rsidR="00B52047" w:rsidRPr="00247D48">
        <w:t xml:space="preserve"> </w:t>
      </w:r>
      <w:r w:rsidR="00B52047" w:rsidRPr="00247D48">
        <w:rPr>
          <w:rFonts w:ascii="Times New Roman" w:hAnsi="Times New Roman" w:cs="Times New Roman"/>
          <w:color w:val="000000"/>
          <w:sz w:val="24"/>
          <w:szCs w:val="24"/>
        </w:rPr>
        <w:t>Общества</w:t>
      </w:r>
      <w:r w:rsidRPr="00247D48">
        <w:rPr>
          <w:rFonts w:ascii="Times New Roman" w:hAnsi="Times New Roman" w:cs="Times New Roman"/>
          <w:color w:val="000000"/>
          <w:sz w:val="24"/>
          <w:szCs w:val="24"/>
        </w:rPr>
        <w:t>.</w:t>
      </w:r>
    </w:p>
    <w:p w14:paraId="32DC047C" w14:textId="570D5A28" w:rsidR="00E27503" w:rsidRDefault="00901ED2" w:rsidP="00E45B3C">
      <w:pPr>
        <w:tabs>
          <w:tab w:val="left" w:pos="567"/>
          <w:tab w:val="left" w:pos="744"/>
        </w:tabs>
        <w:spacing w:line="276" w:lineRule="auto"/>
        <w:ind w:firstLine="709"/>
        <w:jc w:val="both"/>
        <w:rPr>
          <w:sz w:val="24"/>
          <w:szCs w:val="24"/>
        </w:rPr>
      </w:pPr>
      <w:r>
        <w:rPr>
          <w:sz w:val="24"/>
          <w:szCs w:val="24"/>
        </w:rPr>
        <w:t>В</w:t>
      </w:r>
      <w:r w:rsidR="00353F5F">
        <w:rPr>
          <w:sz w:val="24"/>
          <w:szCs w:val="24"/>
        </w:rPr>
        <w:t xml:space="preserve"> 2021</w:t>
      </w:r>
      <w:r w:rsidRPr="00901ED2">
        <w:rPr>
          <w:sz w:val="24"/>
          <w:szCs w:val="24"/>
        </w:rPr>
        <w:t xml:space="preserve"> г. </w:t>
      </w:r>
      <w:r>
        <w:rPr>
          <w:sz w:val="24"/>
          <w:szCs w:val="24"/>
        </w:rPr>
        <w:t>к</w:t>
      </w:r>
      <w:r w:rsidRPr="00901ED2">
        <w:rPr>
          <w:sz w:val="24"/>
          <w:szCs w:val="24"/>
        </w:rPr>
        <w:t xml:space="preserve">оличественный состав Совета директоров </w:t>
      </w:r>
      <w:r w:rsidR="002C5854" w:rsidRPr="00247D48">
        <w:rPr>
          <w:sz w:val="24"/>
          <w:szCs w:val="24"/>
        </w:rPr>
        <w:t>П</w:t>
      </w:r>
      <w:r w:rsidR="00F440B3" w:rsidRPr="00247D48">
        <w:rPr>
          <w:sz w:val="24"/>
          <w:szCs w:val="24"/>
        </w:rPr>
        <w:t xml:space="preserve">АО </w:t>
      </w:r>
      <w:r w:rsidR="00387050">
        <w:rPr>
          <w:sz w:val="24"/>
          <w:szCs w:val="24"/>
        </w:rPr>
        <w:t>«</w:t>
      </w:r>
      <w:r w:rsidR="00F440B3" w:rsidRPr="00247D48">
        <w:rPr>
          <w:sz w:val="24"/>
          <w:szCs w:val="24"/>
        </w:rPr>
        <w:t>НКХП</w:t>
      </w:r>
      <w:r w:rsidR="00387050">
        <w:rPr>
          <w:sz w:val="24"/>
          <w:szCs w:val="24"/>
        </w:rPr>
        <w:t>»</w:t>
      </w:r>
      <w:r w:rsidR="00F440B3" w:rsidRPr="00247D48">
        <w:rPr>
          <w:sz w:val="24"/>
          <w:szCs w:val="24"/>
        </w:rPr>
        <w:t xml:space="preserve"> </w:t>
      </w:r>
      <w:r>
        <w:rPr>
          <w:sz w:val="24"/>
          <w:szCs w:val="24"/>
        </w:rPr>
        <w:t xml:space="preserve">составлял </w:t>
      </w:r>
      <w:r w:rsidR="00DB7AD7">
        <w:rPr>
          <w:sz w:val="24"/>
          <w:szCs w:val="24"/>
        </w:rPr>
        <w:t>7 </w:t>
      </w:r>
      <w:r w:rsidR="00E27503" w:rsidRPr="00247D48">
        <w:rPr>
          <w:sz w:val="24"/>
          <w:szCs w:val="24"/>
        </w:rPr>
        <w:t>человек</w:t>
      </w:r>
      <w:r w:rsidRPr="00901ED2">
        <w:t xml:space="preserve"> </w:t>
      </w:r>
      <w:r w:rsidRPr="00901ED2">
        <w:rPr>
          <w:sz w:val="24"/>
          <w:szCs w:val="24"/>
        </w:rPr>
        <w:t>в соответствии с Устав</w:t>
      </w:r>
      <w:r w:rsidR="000D3C79">
        <w:rPr>
          <w:sz w:val="24"/>
          <w:szCs w:val="24"/>
        </w:rPr>
        <w:t>ом</w:t>
      </w:r>
      <w:r w:rsidRPr="00901ED2">
        <w:rPr>
          <w:sz w:val="24"/>
          <w:szCs w:val="24"/>
        </w:rPr>
        <w:t xml:space="preserve"> Общества</w:t>
      </w:r>
      <w:r w:rsidR="0059605C" w:rsidRPr="00247D48">
        <w:rPr>
          <w:sz w:val="24"/>
          <w:szCs w:val="24"/>
        </w:rPr>
        <w:t>.</w:t>
      </w:r>
    </w:p>
    <w:p w14:paraId="47480570" w14:textId="77777777" w:rsidR="00C05D9D" w:rsidRDefault="00C05D9D" w:rsidP="00E45B3C">
      <w:pPr>
        <w:tabs>
          <w:tab w:val="left" w:pos="567"/>
          <w:tab w:val="left" w:pos="744"/>
        </w:tabs>
        <w:spacing w:line="276" w:lineRule="auto"/>
        <w:ind w:firstLine="709"/>
        <w:jc w:val="both"/>
        <w:rPr>
          <w:sz w:val="24"/>
          <w:szCs w:val="24"/>
        </w:rPr>
      </w:pPr>
    </w:p>
    <w:p w14:paraId="102332A2" w14:textId="57E1F39F" w:rsidR="00C05D9D" w:rsidRPr="00C05D9D" w:rsidRDefault="00C05D9D" w:rsidP="00C05D9D">
      <w:pPr>
        <w:spacing w:line="276" w:lineRule="auto"/>
        <w:jc w:val="center"/>
        <w:rPr>
          <w:b/>
          <w:sz w:val="24"/>
          <w:szCs w:val="24"/>
        </w:rPr>
      </w:pPr>
      <w:r w:rsidRPr="00C05D9D">
        <w:rPr>
          <w:b/>
          <w:sz w:val="24"/>
          <w:szCs w:val="24"/>
        </w:rPr>
        <w:t xml:space="preserve">Состав Совета директоров ПАО </w:t>
      </w:r>
      <w:r w:rsidR="00387050">
        <w:rPr>
          <w:b/>
          <w:sz w:val="24"/>
          <w:szCs w:val="24"/>
        </w:rPr>
        <w:t>«</w:t>
      </w:r>
      <w:r w:rsidRPr="00C05D9D">
        <w:rPr>
          <w:b/>
          <w:sz w:val="24"/>
          <w:szCs w:val="24"/>
        </w:rPr>
        <w:t>НКХП</w:t>
      </w:r>
      <w:r w:rsidR="00387050">
        <w:rPr>
          <w:b/>
          <w:sz w:val="24"/>
          <w:szCs w:val="24"/>
        </w:rPr>
        <w:t>»</w:t>
      </w:r>
      <w:r w:rsidRPr="00C05D9D">
        <w:rPr>
          <w:b/>
          <w:sz w:val="24"/>
          <w:szCs w:val="24"/>
        </w:rPr>
        <w:t xml:space="preserve">, избранный решением </w:t>
      </w:r>
    </w:p>
    <w:p w14:paraId="315A25E7" w14:textId="77777777" w:rsidR="00C05D9D" w:rsidRPr="00C05D9D" w:rsidRDefault="00C05D9D" w:rsidP="00C05D9D">
      <w:pPr>
        <w:spacing w:line="276" w:lineRule="auto"/>
        <w:jc w:val="center"/>
        <w:rPr>
          <w:b/>
          <w:sz w:val="24"/>
          <w:szCs w:val="24"/>
        </w:rPr>
      </w:pPr>
      <w:r w:rsidRPr="00C05D9D">
        <w:rPr>
          <w:b/>
          <w:sz w:val="24"/>
          <w:szCs w:val="24"/>
        </w:rPr>
        <w:t xml:space="preserve">Годового общего собрания акционеров Общества от 14.07.2020 </w:t>
      </w:r>
    </w:p>
    <w:p w14:paraId="6A6CD978" w14:textId="0AFDE681" w:rsidR="00C05D9D" w:rsidRPr="00C05D9D" w:rsidRDefault="00C05D9D" w:rsidP="00C05D9D">
      <w:pPr>
        <w:spacing w:line="276" w:lineRule="auto"/>
        <w:jc w:val="center"/>
        <w:rPr>
          <w:b/>
          <w:sz w:val="24"/>
          <w:szCs w:val="24"/>
        </w:rPr>
      </w:pPr>
      <w:r w:rsidRPr="00C05D9D">
        <w:rPr>
          <w:b/>
          <w:sz w:val="24"/>
          <w:szCs w:val="24"/>
        </w:rPr>
        <w:t xml:space="preserve">(протокол № 63 от 14.07.2020) </w:t>
      </w:r>
      <w:r w:rsidR="00A206C2" w:rsidRPr="00C05D9D">
        <w:rPr>
          <w:b/>
          <w:sz w:val="24"/>
          <w:szCs w:val="24"/>
        </w:rPr>
        <w:t>действ</w:t>
      </w:r>
      <w:r w:rsidR="00A206C2">
        <w:rPr>
          <w:b/>
          <w:sz w:val="24"/>
          <w:szCs w:val="24"/>
        </w:rPr>
        <w:t>овавший</w:t>
      </w:r>
      <w:r w:rsidR="00A206C2" w:rsidRPr="00C05D9D">
        <w:rPr>
          <w:b/>
          <w:sz w:val="24"/>
          <w:szCs w:val="24"/>
        </w:rPr>
        <w:t xml:space="preserve"> </w:t>
      </w:r>
      <w:r w:rsidRPr="00C05D9D">
        <w:rPr>
          <w:b/>
          <w:sz w:val="24"/>
          <w:szCs w:val="24"/>
        </w:rPr>
        <w:t>с 14.07.2020 по 30.06.2021.</w:t>
      </w:r>
    </w:p>
    <w:p w14:paraId="6E79C9CC" w14:textId="77777777" w:rsidR="006B3D1A" w:rsidRPr="006B3D1A" w:rsidRDefault="006B3D1A" w:rsidP="006B3D1A">
      <w:pPr>
        <w:spacing w:line="276" w:lineRule="auto"/>
        <w:ind w:firstLine="709"/>
        <w:rPr>
          <w:b/>
          <w:sz w:val="24"/>
          <w:szCs w:val="24"/>
        </w:rPr>
      </w:pPr>
    </w:p>
    <w:tbl>
      <w:tblPr>
        <w:tblW w:w="9639" w:type="dxa"/>
        <w:tblInd w:w="108" w:type="dxa"/>
        <w:tblBorders>
          <w:top w:val="single" w:sz="8" w:space="0" w:color="4F81BD"/>
          <w:left w:val="single" w:sz="8" w:space="0" w:color="4F81BD"/>
          <w:bottom w:val="single" w:sz="8" w:space="0" w:color="4F81BD"/>
          <w:right w:val="single" w:sz="8" w:space="0" w:color="4F81BD"/>
        </w:tblBorders>
        <w:tblLayout w:type="fixed"/>
        <w:tblLook w:val="00A0" w:firstRow="1" w:lastRow="0" w:firstColumn="1" w:lastColumn="0" w:noHBand="0" w:noVBand="0"/>
      </w:tblPr>
      <w:tblGrid>
        <w:gridCol w:w="1843"/>
        <w:gridCol w:w="7796"/>
      </w:tblGrid>
      <w:tr w:rsidR="006B3D1A" w:rsidRPr="006B3D1A" w14:paraId="6759B10B" w14:textId="77777777" w:rsidTr="006B3D1A">
        <w:tc>
          <w:tcPr>
            <w:tcW w:w="1843" w:type="dxa"/>
            <w:shd w:val="clear" w:color="auto" w:fill="4F81BD"/>
            <w:vAlign w:val="center"/>
          </w:tcPr>
          <w:p w14:paraId="513F7CF0" w14:textId="77777777" w:rsidR="006B3D1A" w:rsidRPr="006B3D1A" w:rsidRDefault="006B3D1A" w:rsidP="006B3D1A">
            <w:pPr>
              <w:spacing w:line="276" w:lineRule="auto"/>
              <w:ind w:firstLine="84"/>
              <w:jc w:val="center"/>
              <w:rPr>
                <w:b/>
                <w:i/>
                <w:iCs/>
                <w:color w:val="FFFFFF"/>
                <w:sz w:val="24"/>
                <w:szCs w:val="24"/>
              </w:rPr>
            </w:pPr>
            <w:r w:rsidRPr="006B3D1A">
              <w:rPr>
                <w:b/>
                <w:i/>
                <w:iCs/>
                <w:color w:val="FFFFFF"/>
                <w:sz w:val="24"/>
                <w:szCs w:val="24"/>
              </w:rPr>
              <w:t>ФИО</w:t>
            </w:r>
          </w:p>
        </w:tc>
        <w:tc>
          <w:tcPr>
            <w:tcW w:w="7796" w:type="dxa"/>
            <w:tcBorders>
              <w:top w:val="single" w:sz="8" w:space="0" w:color="4F81BD"/>
              <w:left w:val="single" w:sz="8" w:space="0" w:color="4F81BD"/>
            </w:tcBorders>
            <w:shd w:val="clear" w:color="auto" w:fill="4F81BD"/>
            <w:vAlign w:val="center"/>
          </w:tcPr>
          <w:p w14:paraId="0BA8D756" w14:textId="77777777" w:rsidR="006B3D1A" w:rsidRPr="006B3D1A" w:rsidRDefault="006B3D1A" w:rsidP="006B3D1A">
            <w:pPr>
              <w:spacing w:line="276" w:lineRule="auto"/>
              <w:jc w:val="center"/>
              <w:rPr>
                <w:b/>
                <w:bCs/>
                <w:i/>
                <w:color w:val="FFFFFF"/>
                <w:sz w:val="24"/>
                <w:szCs w:val="24"/>
              </w:rPr>
            </w:pPr>
            <w:r w:rsidRPr="006B3D1A">
              <w:rPr>
                <w:b/>
                <w:bCs/>
                <w:i/>
                <w:color w:val="FFFFFF"/>
                <w:sz w:val="24"/>
                <w:szCs w:val="24"/>
              </w:rPr>
              <w:t>Краткие биографические данные</w:t>
            </w:r>
          </w:p>
        </w:tc>
      </w:tr>
      <w:tr w:rsidR="006B3D1A" w:rsidRPr="00692734" w14:paraId="68D2BE62" w14:textId="77777777" w:rsidTr="006B3D1A">
        <w:tc>
          <w:tcPr>
            <w:tcW w:w="1843" w:type="dxa"/>
            <w:tcBorders>
              <w:top w:val="single" w:sz="8" w:space="0" w:color="4F81BD"/>
              <w:bottom w:val="single" w:sz="8" w:space="0" w:color="4F81BD"/>
            </w:tcBorders>
            <w:shd w:val="clear" w:color="auto" w:fill="auto"/>
            <w:vAlign w:val="center"/>
          </w:tcPr>
          <w:p w14:paraId="76E9D2AD" w14:textId="77777777" w:rsidR="006B3D1A" w:rsidRPr="00692734" w:rsidRDefault="006B3D1A" w:rsidP="006B3D1A">
            <w:pPr>
              <w:spacing w:line="276" w:lineRule="auto"/>
              <w:jc w:val="center"/>
              <w:rPr>
                <w:bCs/>
                <w:i/>
                <w:iCs/>
                <w:sz w:val="24"/>
                <w:szCs w:val="24"/>
              </w:rPr>
            </w:pPr>
            <w:r w:rsidRPr="00692734">
              <w:rPr>
                <w:bCs/>
                <w:i/>
                <w:iCs/>
                <w:sz w:val="24"/>
                <w:szCs w:val="24"/>
              </w:rPr>
              <w:t xml:space="preserve">Чеповой </w:t>
            </w:r>
          </w:p>
          <w:p w14:paraId="03443555" w14:textId="77777777" w:rsidR="006B3D1A" w:rsidRPr="00692734" w:rsidRDefault="006B3D1A" w:rsidP="006B3D1A">
            <w:pPr>
              <w:spacing w:line="276" w:lineRule="auto"/>
              <w:jc w:val="center"/>
              <w:rPr>
                <w:bCs/>
                <w:i/>
                <w:iCs/>
                <w:sz w:val="24"/>
                <w:szCs w:val="24"/>
              </w:rPr>
            </w:pPr>
            <w:r w:rsidRPr="00692734">
              <w:rPr>
                <w:bCs/>
                <w:i/>
                <w:iCs/>
                <w:sz w:val="24"/>
                <w:szCs w:val="24"/>
              </w:rPr>
              <w:t>Иван Ахмедович</w:t>
            </w:r>
          </w:p>
          <w:p w14:paraId="6ABEA25E" w14:textId="77777777" w:rsidR="006B3D1A" w:rsidRPr="00692734" w:rsidRDefault="006B3D1A" w:rsidP="006B3D1A">
            <w:pPr>
              <w:spacing w:line="276" w:lineRule="auto"/>
              <w:jc w:val="center"/>
              <w:rPr>
                <w:bCs/>
                <w:i/>
                <w:iCs/>
                <w:sz w:val="24"/>
                <w:szCs w:val="24"/>
              </w:rPr>
            </w:pPr>
          </w:p>
          <w:p w14:paraId="2E67DB99" w14:textId="77777777" w:rsidR="006B3D1A" w:rsidRPr="00692734" w:rsidRDefault="006B3D1A" w:rsidP="006B3D1A">
            <w:pPr>
              <w:spacing w:line="276" w:lineRule="auto"/>
              <w:jc w:val="center"/>
              <w:rPr>
                <w:b/>
                <w:sz w:val="24"/>
                <w:szCs w:val="24"/>
                <w:u w:val="single"/>
              </w:rPr>
            </w:pPr>
            <w:r w:rsidRPr="00692734">
              <w:rPr>
                <w:b/>
                <w:i/>
                <w:sz w:val="24"/>
                <w:szCs w:val="24"/>
                <w:u w:val="single"/>
              </w:rPr>
              <w:t>Председатель</w:t>
            </w:r>
          </w:p>
        </w:tc>
        <w:tc>
          <w:tcPr>
            <w:tcW w:w="7796" w:type="dxa"/>
            <w:tcBorders>
              <w:top w:val="single" w:sz="8" w:space="0" w:color="4F81BD"/>
              <w:left w:val="single" w:sz="8" w:space="0" w:color="4F81BD"/>
              <w:bottom w:val="single" w:sz="8" w:space="0" w:color="4F81BD"/>
            </w:tcBorders>
            <w:shd w:val="clear" w:color="auto" w:fill="auto"/>
            <w:vAlign w:val="center"/>
          </w:tcPr>
          <w:p w14:paraId="61605931" w14:textId="77777777" w:rsidR="006B3D1A" w:rsidRPr="00692734" w:rsidRDefault="006B3D1A" w:rsidP="006B3D1A">
            <w:pPr>
              <w:spacing w:line="276" w:lineRule="auto"/>
              <w:jc w:val="both"/>
              <w:rPr>
                <w:i/>
                <w:iCs/>
                <w:sz w:val="24"/>
                <w:szCs w:val="24"/>
              </w:rPr>
            </w:pPr>
            <w:r w:rsidRPr="00692734">
              <w:rPr>
                <w:b/>
                <w:bCs/>
                <w:sz w:val="24"/>
                <w:szCs w:val="24"/>
              </w:rPr>
              <w:t>Год рождения:</w:t>
            </w:r>
            <w:r w:rsidRPr="00692734">
              <w:rPr>
                <w:i/>
                <w:iCs/>
                <w:sz w:val="24"/>
                <w:szCs w:val="24"/>
              </w:rPr>
              <w:t xml:space="preserve"> </w:t>
            </w:r>
            <w:r w:rsidRPr="00692734">
              <w:rPr>
                <w:iCs/>
                <w:sz w:val="24"/>
                <w:szCs w:val="24"/>
              </w:rPr>
              <w:t>1973 г.</w:t>
            </w:r>
          </w:p>
          <w:p w14:paraId="484A9A1F" w14:textId="77777777" w:rsidR="006B3D1A" w:rsidRPr="00692734" w:rsidRDefault="006B3D1A" w:rsidP="006B3D1A">
            <w:pPr>
              <w:spacing w:line="276" w:lineRule="auto"/>
              <w:jc w:val="both"/>
              <w:rPr>
                <w:bCs/>
                <w:i/>
                <w:sz w:val="24"/>
                <w:szCs w:val="24"/>
              </w:rPr>
            </w:pPr>
            <w:r w:rsidRPr="00692734">
              <w:rPr>
                <w:b/>
                <w:bCs/>
                <w:sz w:val="24"/>
                <w:szCs w:val="24"/>
              </w:rPr>
              <w:t>Сведения о высшем образовании:</w:t>
            </w:r>
          </w:p>
          <w:p w14:paraId="7107719F" w14:textId="3B8C4ECB" w:rsidR="006B3D1A" w:rsidRPr="00692734" w:rsidRDefault="006B3D1A" w:rsidP="006B3D1A">
            <w:pPr>
              <w:numPr>
                <w:ilvl w:val="2"/>
                <w:numId w:val="19"/>
              </w:numPr>
              <w:spacing w:after="200" w:line="276" w:lineRule="auto"/>
              <w:ind w:left="743" w:hanging="357"/>
              <w:jc w:val="both"/>
              <w:rPr>
                <w:bCs/>
                <w:sz w:val="24"/>
                <w:szCs w:val="24"/>
              </w:rPr>
            </w:pPr>
            <w:r w:rsidRPr="00692734">
              <w:rPr>
                <w:b/>
                <w:bCs/>
                <w:i/>
                <w:sz w:val="24"/>
                <w:szCs w:val="24"/>
              </w:rPr>
              <w:t>Учебное заведение:</w:t>
            </w:r>
            <w:r w:rsidRPr="00692734">
              <w:rPr>
                <w:bCs/>
                <w:i/>
                <w:sz w:val="24"/>
                <w:szCs w:val="24"/>
              </w:rPr>
              <w:t xml:space="preserve"> </w:t>
            </w:r>
            <w:r w:rsidRPr="00692734">
              <w:rPr>
                <w:bCs/>
                <w:iCs/>
                <w:sz w:val="24"/>
                <w:szCs w:val="24"/>
              </w:rPr>
              <w:t xml:space="preserve">Российская экономическая </w:t>
            </w:r>
            <w:r w:rsidR="00A206C2" w:rsidRPr="00692734">
              <w:rPr>
                <w:bCs/>
                <w:iCs/>
                <w:sz w:val="24"/>
                <w:szCs w:val="24"/>
              </w:rPr>
              <w:t>академия</w:t>
            </w:r>
            <w:r w:rsidR="00A206C2">
              <w:rPr>
                <w:bCs/>
                <w:iCs/>
                <w:sz w:val="24"/>
                <w:szCs w:val="24"/>
              </w:rPr>
              <w:t xml:space="preserve"> </w:t>
            </w:r>
            <w:r w:rsidRPr="00692734">
              <w:rPr>
                <w:bCs/>
                <w:iCs/>
                <w:sz w:val="24"/>
                <w:szCs w:val="24"/>
              </w:rPr>
              <w:t>им.</w:t>
            </w:r>
            <w:r w:rsidR="00A206C2">
              <w:rPr>
                <w:bCs/>
                <w:iCs/>
                <w:sz w:val="24"/>
                <w:szCs w:val="24"/>
              </w:rPr>
              <w:t> </w:t>
            </w:r>
            <w:r w:rsidRPr="00692734">
              <w:rPr>
                <w:bCs/>
                <w:iCs/>
                <w:sz w:val="24"/>
                <w:szCs w:val="24"/>
              </w:rPr>
              <w:t>Г.В. Плеханова</w:t>
            </w:r>
          </w:p>
          <w:p w14:paraId="459EE336" w14:textId="77777777" w:rsidR="006B3D1A" w:rsidRPr="00692734" w:rsidRDefault="006B3D1A" w:rsidP="006B3D1A">
            <w:pPr>
              <w:spacing w:line="276" w:lineRule="auto"/>
              <w:ind w:left="743"/>
              <w:jc w:val="both"/>
              <w:rPr>
                <w:b/>
                <w:bCs/>
                <w:i/>
                <w:sz w:val="24"/>
                <w:szCs w:val="24"/>
              </w:rPr>
            </w:pPr>
            <w:r w:rsidRPr="00692734">
              <w:rPr>
                <w:b/>
                <w:bCs/>
                <w:i/>
                <w:sz w:val="24"/>
                <w:szCs w:val="24"/>
              </w:rPr>
              <w:t xml:space="preserve">Специальность: </w:t>
            </w:r>
            <w:r w:rsidRPr="00692734">
              <w:rPr>
                <w:bCs/>
                <w:sz w:val="24"/>
                <w:szCs w:val="24"/>
              </w:rPr>
              <w:t>Финансы и кредит</w:t>
            </w:r>
          </w:p>
          <w:p w14:paraId="7B7F7198" w14:textId="77777777" w:rsidR="006B3D1A" w:rsidRPr="00692734" w:rsidRDefault="006B3D1A" w:rsidP="006B3D1A">
            <w:pPr>
              <w:spacing w:line="276" w:lineRule="auto"/>
              <w:ind w:left="743"/>
              <w:jc w:val="both"/>
              <w:rPr>
                <w:bCs/>
                <w:i/>
                <w:sz w:val="24"/>
                <w:szCs w:val="24"/>
              </w:rPr>
            </w:pPr>
            <w:r w:rsidRPr="00692734">
              <w:rPr>
                <w:b/>
                <w:bCs/>
                <w:i/>
                <w:sz w:val="24"/>
                <w:szCs w:val="24"/>
              </w:rPr>
              <w:t>Квалификация:</w:t>
            </w:r>
            <w:r w:rsidRPr="00692734">
              <w:rPr>
                <w:bCs/>
                <w:i/>
                <w:sz w:val="24"/>
                <w:szCs w:val="24"/>
              </w:rPr>
              <w:t xml:space="preserve"> </w:t>
            </w:r>
            <w:r w:rsidRPr="00692734">
              <w:rPr>
                <w:bCs/>
                <w:sz w:val="24"/>
                <w:szCs w:val="24"/>
              </w:rPr>
              <w:t>Экономист</w:t>
            </w:r>
          </w:p>
          <w:p w14:paraId="6335D265" w14:textId="77777777" w:rsidR="006B3D1A" w:rsidRPr="00692734" w:rsidRDefault="006B3D1A" w:rsidP="006B3D1A">
            <w:pPr>
              <w:spacing w:line="276" w:lineRule="auto"/>
              <w:ind w:left="743"/>
              <w:jc w:val="both"/>
              <w:rPr>
                <w:bCs/>
                <w:i/>
                <w:sz w:val="24"/>
                <w:szCs w:val="24"/>
              </w:rPr>
            </w:pPr>
            <w:r w:rsidRPr="00692734">
              <w:rPr>
                <w:b/>
                <w:bCs/>
                <w:i/>
                <w:iCs/>
                <w:sz w:val="24"/>
                <w:szCs w:val="24"/>
              </w:rPr>
              <w:t>Год окончания:</w:t>
            </w:r>
            <w:r w:rsidRPr="00692734">
              <w:rPr>
                <w:bCs/>
                <w:i/>
                <w:iCs/>
                <w:sz w:val="24"/>
                <w:szCs w:val="24"/>
              </w:rPr>
              <w:t xml:space="preserve"> </w:t>
            </w:r>
            <w:r w:rsidRPr="00692734">
              <w:rPr>
                <w:bCs/>
                <w:iCs/>
                <w:sz w:val="24"/>
                <w:szCs w:val="24"/>
              </w:rPr>
              <w:t>1998 г.</w:t>
            </w:r>
          </w:p>
          <w:p w14:paraId="22D56866" w14:textId="77777777" w:rsidR="006B3D1A" w:rsidRPr="00692734" w:rsidRDefault="006B3D1A" w:rsidP="006B3D1A">
            <w:pPr>
              <w:spacing w:line="276" w:lineRule="auto"/>
              <w:jc w:val="both"/>
              <w:rPr>
                <w:bCs/>
                <w:i/>
                <w:sz w:val="24"/>
                <w:szCs w:val="24"/>
              </w:rPr>
            </w:pPr>
            <w:r w:rsidRPr="00692734">
              <w:rPr>
                <w:b/>
                <w:bCs/>
                <w:iCs/>
                <w:sz w:val="24"/>
                <w:szCs w:val="24"/>
              </w:rPr>
              <w:t>Дата первого избрания в Совет директоров</w:t>
            </w:r>
            <w:r w:rsidRPr="00692734">
              <w:rPr>
                <w:b/>
                <w:bCs/>
                <w:i/>
                <w:sz w:val="24"/>
                <w:szCs w:val="24"/>
              </w:rPr>
              <w:t xml:space="preserve"> </w:t>
            </w:r>
            <w:r w:rsidRPr="00692734">
              <w:rPr>
                <w:b/>
                <w:bCs/>
                <w:iCs/>
                <w:sz w:val="24"/>
                <w:szCs w:val="24"/>
              </w:rPr>
              <w:t>Общества:</w:t>
            </w:r>
            <w:r w:rsidRPr="00692734">
              <w:rPr>
                <w:b/>
                <w:bCs/>
                <w:sz w:val="24"/>
                <w:szCs w:val="24"/>
              </w:rPr>
              <w:t xml:space="preserve"> </w:t>
            </w:r>
            <w:r w:rsidRPr="00692734">
              <w:rPr>
                <w:bCs/>
                <w:sz w:val="24"/>
                <w:szCs w:val="24"/>
              </w:rPr>
              <w:t xml:space="preserve">06.03.2019 </w:t>
            </w:r>
          </w:p>
          <w:p w14:paraId="7012E69F" w14:textId="2EC35F96" w:rsidR="006B3D1A" w:rsidRPr="00692734" w:rsidRDefault="006B3D1A" w:rsidP="006B3D1A">
            <w:pPr>
              <w:spacing w:line="276" w:lineRule="auto"/>
              <w:jc w:val="both"/>
              <w:rPr>
                <w:sz w:val="24"/>
                <w:szCs w:val="24"/>
              </w:rPr>
            </w:pPr>
            <w:r w:rsidRPr="00692734">
              <w:rPr>
                <w:b/>
                <w:bCs/>
                <w:sz w:val="24"/>
                <w:szCs w:val="24"/>
              </w:rPr>
              <w:t>Основное место работы</w:t>
            </w:r>
            <w:r w:rsidRPr="00692734">
              <w:t xml:space="preserve"> </w:t>
            </w:r>
            <w:r w:rsidRPr="00692734">
              <w:rPr>
                <w:b/>
                <w:bCs/>
                <w:sz w:val="24"/>
                <w:szCs w:val="24"/>
              </w:rPr>
              <w:t>и должность в период нахождения в составе</w:t>
            </w:r>
            <w:r w:rsidRPr="00692734">
              <w:t xml:space="preserve"> </w:t>
            </w:r>
            <w:r w:rsidRPr="00692734">
              <w:rPr>
                <w:b/>
                <w:bCs/>
                <w:sz w:val="24"/>
                <w:szCs w:val="24"/>
              </w:rPr>
              <w:t>Совета директоров Общества:</w:t>
            </w:r>
            <w:r w:rsidRPr="00692734">
              <w:rPr>
                <w:sz w:val="24"/>
                <w:szCs w:val="24"/>
              </w:rPr>
              <w:t xml:space="preserve"> Акционерное общество </w:t>
            </w:r>
            <w:r w:rsidR="00387050">
              <w:rPr>
                <w:sz w:val="24"/>
                <w:szCs w:val="24"/>
              </w:rPr>
              <w:t>«</w:t>
            </w:r>
            <w:r w:rsidRPr="00692734">
              <w:rPr>
                <w:sz w:val="24"/>
                <w:szCs w:val="24"/>
              </w:rPr>
              <w:t>Объединенная зерновая компания</w:t>
            </w:r>
            <w:r w:rsidR="00387050">
              <w:rPr>
                <w:sz w:val="24"/>
                <w:szCs w:val="24"/>
              </w:rPr>
              <w:t>»</w:t>
            </w:r>
            <w:r w:rsidRPr="00692734">
              <w:rPr>
                <w:sz w:val="24"/>
                <w:szCs w:val="24"/>
              </w:rPr>
              <w:t>, Первый заместитель генерального директора.</w:t>
            </w:r>
          </w:p>
          <w:p w14:paraId="20264C3D" w14:textId="19E43009" w:rsidR="006B3D1A" w:rsidRPr="00692734" w:rsidRDefault="006B3D1A" w:rsidP="006B3D1A">
            <w:pPr>
              <w:spacing w:line="276" w:lineRule="auto"/>
              <w:jc w:val="both"/>
              <w:rPr>
                <w:bCs/>
                <w:iCs/>
                <w:sz w:val="24"/>
                <w:szCs w:val="24"/>
              </w:rPr>
            </w:pPr>
            <w:r w:rsidRPr="00692734">
              <w:rPr>
                <w:b/>
                <w:bCs/>
                <w:iCs/>
                <w:sz w:val="24"/>
                <w:szCs w:val="24"/>
              </w:rPr>
              <w:t>Членство в органах управления иных организаций</w:t>
            </w:r>
            <w:r w:rsidRPr="00692734">
              <w:t xml:space="preserve"> </w:t>
            </w:r>
            <w:r w:rsidRPr="00692734">
              <w:rPr>
                <w:b/>
                <w:bCs/>
                <w:iCs/>
                <w:sz w:val="24"/>
                <w:szCs w:val="24"/>
              </w:rPr>
              <w:t>в период нахождения в составе Совета директоров Общества:</w:t>
            </w:r>
            <w:r w:rsidRPr="00692734">
              <w:rPr>
                <w:bCs/>
                <w:i/>
                <w:iCs/>
                <w:sz w:val="24"/>
                <w:szCs w:val="24"/>
              </w:rPr>
              <w:t xml:space="preserve"> </w:t>
            </w:r>
            <w:r w:rsidRPr="00692734">
              <w:rPr>
                <w:bCs/>
                <w:iCs/>
                <w:sz w:val="24"/>
                <w:szCs w:val="24"/>
              </w:rPr>
              <w:t xml:space="preserve">Общество с ограниченной ответственностью </w:t>
            </w:r>
            <w:r w:rsidR="00387050">
              <w:rPr>
                <w:bCs/>
                <w:iCs/>
                <w:sz w:val="24"/>
                <w:szCs w:val="24"/>
              </w:rPr>
              <w:t>«</w:t>
            </w:r>
            <w:r w:rsidRPr="00692734">
              <w:rPr>
                <w:bCs/>
                <w:iCs/>
                <w:sz w:val="24"/>
                <w:szCs w:val="24"/>
              </w:rPr>
              <w:t xml:space="preserve">Торговый дом </w:t>
            </w:r>
            <w:r w:rsidR="00387050">
              <w:rPr>
                <w:bCs/>
                <w:iCs/>
                <w:sz w:val="24"/>
                <w:szCs w:val="24"/>
              </w:rPr>
              <w:t>«</w:t>
            </w:r>
            <w:r w:rsidRPr="00692734">
              <w:rPr>
                <w:bCs/>
                <w:iCs/>
                <w:sz w:val="24"/>
                <w:szCs w:val="24"/>
              </w:rPr>
              <w:t>Агроторг</w:t>
            </w:r>
            <w:r w:rsidR="00387050">
              <w:rPr>
                <w:bCs/>
                <w:iCs/>
                <w:sz w:val="24"/>
                <w:szCs w:val="24"/>
              </w:rPr>
              <w:t>»</w:t>
            </w:r>
            <w:r w:rsidRPr="00692734">
              <w:rPr>
                <w:bCs/>
                <w:iCs/>
                <w:sz w:val="24"/>
                <w:szCs w:val="24"/>
              </w:rPr>
              <w:t>,</w:t>
            </w:r>
            <w:r w:rsidRPr="00692734">
              <w:t xml:space="preserve"> О</w:t>
            </w:r>
            <w:r w:rsidRPr="00692734">
              <w:rPr>
                <w:bCs/>
                <w:iCs/>
                <w:sz w:val="24"/>
                <w:szCs w:val="24"/>
              </w:rPr>
              <w:t xml:space="preserve">бщество с ограниченной ответственностью </w:t>
            </w:r>
            <w:r w:rsidR="00387050">
              <w:rPr>
                <w:bCs/>
                <w:iCs/>
                <w:sz w:val="24"/>
                <w:szCs w:val="24"/>
              </w:rPr>
              <w:t>«</w:t>
            </w:r>
            <w:r w:rsidRPr="00692734">
              <w:rPr>
                <w:bCs/>
                <w:iCs/>
                <w:sz w:val="24"/>
                <w:szCs w:val="24"/>
              </w:rPr>
              <w:t>Агроторг-Трейд</w:t>
            </w:r>
            <w:r w:rsidR="00387050">
              <w:rPr>
                <w:bCs/>
                <w:iCs/>
                <w:sz w:val="24"/>
                <w:szCs w:val="24"/>
              </w:rPr>
              <w:t>»</w:t>
            </w:r>
            <w:r w:rsidRPr="00692734">
              <w:rPr>
                <w:bCs/>
                <w:iCs/>
                <w:sz w:val="24"/>
                <w:szCs w:val="24"/>
              </w:rPr>
              <w:t>,</w:t>
            </w:r>
            <w:r w:rsidRPr="00692734">
              <w:t xml:space="preserve"> </w:t>
            </w:r>
            <w:r w:rsidRPr="00692734">
              <w:rPr>
                <w:bCs/>
                <w:iCs/>
                <w:sz w:val="24"/>
                <w:szCs w:val="24"/>
              </w:rPr>
              <w:t xml:space="preserve">Общество  с ограниченной ответственностью </w:t>
            </w:r>
            <w:r w:rsidR="00387050">
              <w:rPr>
                <w:bCs/>
                <w:iCs/>
                <w:sz w:val="24"/>
                <w:szCs w:val="24"/>
              </w:rPr>
              <w:t>«</w:t>
            </w:r>
            <w:r w:rsidRPr="00692734">
              <w:rPr>
                <w:bCs/>
                <w:iCs/>
                <w:sz w:val="24"/>
                <w:szCs w:val="24"/>
              </w:rPr>
              <w:t xml:space="preserve">Торговый дом </w:t>
            </w:r>
            <w:r w:rsidR="00387050">
              <w:rPr>
                <w:bCs/>
                <w:iCs/>
                <w:sz w:val="24"/>
                <w:szCs w:val="24"/>
              </w:rPr>
              <w:t>«</w:t>
            </w:r>
            <w:r w:rsidRPr="00692734">
              <w:rPr>
                <w:bCs/>
                <w:iCs/>
                <w:sz w:val="24"/>
                <w:szCs w:val="24"/>
              </w:rPr>
              <w:t>Агроторг Тульский</w:t>
            </w:r>
            <w:r w:rsidR="00387050">
              <w:rPr>
                <w:bCs/>
                <w:iCs/>
                <w:sz w:val="24"/>
                <w:szCs w:val="24"/>
              </w:rPr>
              <w:t>»</w:t>
            </w:r>
            <w:r w:rsidRPr="00692734">
              <w:rPr>
                <w:bCs/>
                <w:iCs/>
                <w:sz w:val="24"/>
                <w:szCs w:val="24"/>
              </w:rPr>
              <w:t xml:space="preserve">, Акционерное общество </w:t>
            </w:r>
            <w:r w:rsidR="00387050">
              <w:rPr>
                <w:bCs/>
                <w:iCs/>
                <w:sz w:val="24"/>
                <w:szCs w:val="24"/>
              </w:rPr>
              <w:t>«</w:t>
            </w:r>
            <w:proofErr w:type="spellStart"/>
            <w:r w:rsidRPr="00692734">
              <w:rPr>
                <w:bCs/>
                <w:iCs/>
                <w:sz w:val="24"/>
                <w:szCs w:val="24"/>
              </w:rPr>
              <w:t>Грейнэкспорт</w:t>
            </w:r>
            <w:proofErr w:type="spellEnd"/>
            <w:r w:rsidRPr="00692734">
              <w:rPr>
                <w:bCs/>
                <w:iCs/>
                <w:sz w:val="24"/>
                <w:szCs w:val="24"/>
              </w:rPr>
              <w:t xml:space="preserve"> СА</w:t>
            </w:r>
            <w:r w:rsidR="00387050">
              <w:rPr>
                <w:bCs/>
                <w:iCs/>
                <w:sz w:val="24"/>
                <w:szCs w:val="24"/>
              </w:rPr>
              <w:t>»</w:t>
            </w:r>
            <w:r w:rsidRPr="00692734">
              <w:rPr>
                <w:bCs/>
                <w:iCs/>
                <w:sz w:val="24"/>
                <w:szCs w:val="24"/>
              </w:rPr>
              <w:t>, Союз экспортеров зерна.</w:t>
            </w:r>
          </w:p>
          <w:p w14:paraId="784777FB" w14:textId="77777777" w:rsidR="006B3D1A" w:rsidRPr="00692734" w:rsidRDefault="006B3D1A" w:rsidP="006B3D1A">
            <w:pPr>
              <w:spacing w:line="276" w:lineRule="auto"/>
              <w:jc w:val="both"/>
              <w:rPr>
                <w:b/>
                <w:sz w:val="24"/>
                <w:szCs w:val="24"/>
              </w:rPr>
            </w:pPr>
            <w:r w:rsidRPr="00692734">
              <w:rPr>
                <w:b/>
                <w:sz w:val="24"/>
                <w:szCs w:val="24"/>
              </w:rPr>
              <w:t>Доля участия в уставном капитале Общества</w:t>
            </w:r>
            <w:r w:rsidRPr="00692734">
              <w:t>/</w:t>
            </w:r>
            <w:r w:rsidRPr="00692734">
              <w:rPr>
                <w:b/>
                <w:sz w:val="24"/>
                <w:szCs w:val="24"/>
              </w:rPr>
              <w:t>доля</w:t>
            </w:r>
            <w:r w:rsidRPr="00692734">
              <w:t xml:space="preserve"> </w:t>
            </w:r>
            <w:r w:rsidRPr="00692734">
              <w:rPr>
                <w:b/>
                <w:sz w:val="24"/>
                <w:szCs w:val="24"/>
              </w:rPr>
              <w:t xml:space="preserve">принадлежащих лицу акций Общества, %: </w:t>
            </w:r>
            <w:r w:rsidRPr="00692734">
              <w:rPr>
                <w:sz w:val="24"/>
                <w:szCs w:val="24"/>
              </w:rPr>
              <w:t>0.</w:t>
            </w:r>
          </w:p>
        </w:tc>
      </w:tr>
      <w:tr w:rsidR="006B3D1A" w:rsidRPr="00692734" w14:paraId="5EFC8AAC" w14:textId="77777777" w:rsidTr="006B3D1A">
        <w:tc>
          <w:tcPr>
            <w:tcW w:w="1843" w:type="dxa"/>
            <w:tcBorders>
              <w:bottom w:val="single" w:sz="8" w:space="0" w:color="4F81BD"/>
            </w:tcBorders>
            <w:shd w:val="clear" w:color="auto" w:fill="auto"/>
            <w:vAlign w:val="center"/>
          </w:tcPr>
          <w:p w14:paraId="77DEAC82" w14:textId="77777777" w:rsidR="006B3D1A" w:rsidRPr="00692734" w:rsidRDefault="006B3D1A" w:rsidP="006B3D1A">
            <w:pPr>
              <w:spacing w:line="276" w:lineRule="auto"/>
              <w:jc w:val="center"/>
              <w:rPr>
                <w:i/>
                <w:sz w:val="24"/>
                <w:szCs w:val="24"/>
              </w:rPr>
            </w:pPr>
            <w:r w:rsidRPr="00692734">
              <w:rPr>
                <w:i/>
                <w:sz w:val="24"/>
                <w:szCs w:val="24"/>
              </w:rPr>
              <w:t>Акжигитов Ряшит Исхакович</w:t>
            </w:r>
          </w:p>
        </w:tc>
        <w:tc>
          <w:tcPr>
            <w:tcW w:w="7796" w:type="dxa"/>
            <w:tcBorders>
              <w:left w:val="single" w:sz="8" w:space="0" w:color="4F81BD"/>
              <w:bottom w:val="single" w:sz="8" w:space="0" w:color="4F81BD"/>
            </w:tcBorders>
            <w:shd w:val="clear" w:color="auto" w:fill="auto"/>
            <w:vAlign w:val="center"/>
          </w:tcPr>
          <w:p w14:paraId="348D018C" w14:textId="77777777" w:rsidR="006B3D1A" w:rsidRPr="00692734" w:rsidRDefault="006B3D1A" w:rsidP="006B3D1A">
            <w:pPr>
              <w:spacing w:line="276" w:lineRule="auto"/>
              <w:jc w:val="both"/>
              <w:rPr>
                <w:b/>
                <w:bCs/>
                <w:sz w:val="24"/>
                <w:szCs w:val="24"/>
              </w:rPr>
            </w:pPr>
            <w:r w:rsidRPr="00692734">
              <w:rPr>
                <w:b/>
                <w:bCs/>
                <w:sz w:val="24"/>
                <w:szCs w:val="24"/>
              </w:rPr>
              <w:t>Год рождения:</w:t>
            </w:r>
            <w:r w:rsidRPr="00692734">
              <w:rPr>
                <w:i/>
                <w:iCs/>
                <w:sz w:val="24"/>
                <w:szCs w:val="24"/>
              </w:rPr>
              <w:t xml:space="preserve"> </w:t>
            </w:r>
            <w:r w:rsidRPr="00692734">
              <w:rPr>
                <w:bCs/>
                <w:iCs/>
                <w:sz w:val="24"/>
                <w:szCs w:val="24"/>
              </w:rPr>
              <w:t>1965 г.</w:t>
            </w:r>
          </w:p>
          <w:p w14:paraId="2081172D" w14:textId="77777777" w:rsidR="006B3D1A" w:rsidRPr="00692734" w:rsidRDefault="006B3D1A" w:rsidP="006B3D1A">
            <w:pPr>
              <w:spacing w:line="276" w:lineRule="auto"/>
              <w:jc w:val="both"/>
              <w:rPr>
                <w:bCs/>
                <w:i/>
                <w:sz w:val="24"/>
                <w:szCs w:val="24"/>
              </w:rPr>
            </w:pPr>
            <w:r w:rsidRPr="00692734">
              <w:rPr>
                <w:b/>
                <w:bCs/>
                <w:sz w:val="24"/>
                <w:szCs w:val="24"/>
              </w:rPr>
              <w:t>Сведения о высшем образовании:</w:t>
            </w:r>
          </w:p>
          <w:p w14:paraId="1362DF7C" w14:textId="77777777" w:rsidR="006B3D1A" w:rsidRPr="00692734" w:rsidRDefault="006B3D1A" w:rsidP="006B3D1A">
            <w:pPr>
              <w:numPr>
                <w:ilvl w:val="2"/>
                <w:numId w:val="19"/>
              </w:numPr>
              <w:spacing w:after="200" w:line="276" w:lineRule="auto"/>
              <w:ind w:left="743" w:hanging="357"/>
              <w:jc w:val="both"/>
              <w:rPr>
                <w:bCs/>
                <w:sz w:val="24"/>
                <w:szCs w:val="24"/>
              </w:rPr>
            </w:pPr>
            <w:r w:rsidRPr="00692734">
              <w:rPr>
                <w:b/>
                <w:bCs/>
                <w:i/>
                <w:sz w:val="24"/>
                <w:szCs w:val="24"/>
              </w:rPr>
              <w:t>Учебное заведение:</w:t>
            </w:r>
            <w:r w:rsidRPr="00692734">
              <w:rPr>
                <w:bCs/>
                <w:i/>
                <w:sz w:val="24"/>
                <w:szCs w:val="24"/>
              </w:rPr>
              <w:t xml:space="preserve"> </w:t>
            </w:r>
            <w:r w:rsidRPr="00692734">
              <w:rPr>
                <w:bCs/>
                <w:iCs/>
                <w:sz w:val="24"/>
                <w:szCs w:val="24"/>
              </w:rPr>
              <w:t>Московский государственный университет им. М.В. Ломоносова</w:t>
            </w:r>
          </w:p>
          <w:p w14:paraId="53244C1F" w14:textId="77777777" w:rsidR="006B3D1A" w:rsidRPr="00692734" w:rsidRDefault="006B3D1A" w:rsidP="006B3D1A">
            <w:pPr>
              <w:spacing w:line="276" w:lineRule="auto"/>
              <w:ind w:left="743"/>
              <w:jc w:val="both"/>
              <w:rPr>
                <w:bCs/>
                <w:i/>
                <w:sz w:val="24"/>
                <w:szCs w:val="24"/>
              </w:rPr>
            </w:pPr>
            <w:r w:rsidRPr="00692734">
              <w:rPr>
                <w:b/>
                <w:bCs/>
                <w:i/>
                <w:sz w:val="24"/>
                <w:szCs w:val="24"/>
              </w:rPr>
              <w:t>Специальность:</w:t>
            </w:r>
            <w:r w:rsidRPr="00692734">
              <w:rPr>
                <w:bCs/>
                <w:i/>
                <w:sz w:val="24"/>
                <w:szCs w:val="24"/>
              </w:rPr>
              <w:t xml:space="preserve"> </w:t>
            </w:r>
            <w:r w:rsidRPr="00692734">
              <w:rPr>
                <w:bCs/>
                <w:iCs/>
                <w:sz w:val="24"/>
                <w:szCs w:val="24"/>
              </w:rPr>
              <w:t>Правоведение</w:t>
            </w:r>
          </w:p>
          <w:p w14:paraId="32892451" w14:textId="77777777" w:rsidR="006B3D1A" w:rsidRPr="00692734" w:rsidRDefault="006B3D1A" w:rsidP="006B3D1A">
            <w:pPr>
              <w:spacing w:line="276" w:lineRule="auto"/>
              <w:ind w:left="743"/>
              <w:jc w:val="both"/>
              <w:rPr>
                <w:bCs/>
                <w:i/>
                <w:sz w:val="24"/>
                <w:szCs w:val="24"/>
              </w:rPr>
            </w:pPr>
            <w:r w:rsidRPr="00692734">
              <w:rPr>
                <w:b/>
                <w:bCs/>
                <w:i/>
                <w:sz w:val="24"/>
                <w:szCs w:val="24"/>
              </w:rPr>
              <w:t xml:space="preserve">Квалификация: </w:t>
            </w:r>
            <w:r w:rsidRPr="00692734">
              <w:rPr>
                <w:bCs/>
                <w:iCs/>
                <w:sz w:val="24"/>
                <w:szCs w:val="24"/>
              </w:rPr>
              <w:t>Юрист</w:t>
            </w:r>
          </w:p>
          <w:p w14:paraId="52431636" w14:textId="77777777" w:rsidR="006B3D1A" w:rsidRPr="00692734" w:rsidRDefault="006B3D1A" w:rsidP="006B3D1A">
            <w:pPr>
              <w:spacing w:line="276" w:lineRule="auto"/>
              <w:ind w:left="743"/>
              <w:jc w:val="both"/>
              <w:rPr>
                <w:bCs/>
                <w:i/>
                <w:sz w:val="24"/>
                <w:szCs w:val="24"/>
              </w:rPr>
            </w:pPr>
            <w:r w:rsidRPr="00692734">
              <w:rPr>
                <w:b/>
                <w:bCs/>
                <w:i/>
                <w:iCs/>
                <w:sz w:val="24"/>
                <w:szCs w:val="24"/>
              </w:rPr>
              <w:t xml:space="preserve">Год окончания: </w:t>
            </w:r>
            <w:r w:rsidRPr="00692734">
              <w:rPr>
                <w:bCs/>
                <w:iCs/>
                <w:sz w:val="24"/>
                <w:szCs w:val="24"/>
              </w:rPr>
              <w:t>1993 г.</w:t>
            </w:r>
          </w:p>
          <w:p w14:paraId="72B7E6D6" w14:textId="77777777" w:rsidR="006B3D1A" w:rsidRPr="00692734" w:rsidRDefault="006B3D1A" w:rsidP="006B3D1A">
            <w:pPr>
              <w:spacing w:line="276" w:lineRule="auto"/>
              <w:jc w:val="both"/>
              <w:rPr>
                <w:bCs/>
                <w:i/>
                <w:sz w:val="24"/>
                <w:szCs w:val="24"/>
              </w:rPr>
            </w:pPr>
            <w:r w:rsidRPr="00692734">
              <w:rPr>
                <w:b/>
                <w:bCs/>
                <w:iCs/>
                <w:sz w:val="24"/>
                <w:szCs w:val="24"/>
              </w:rPr>
              <w:t>Дата первого избрания в Совет директоров</w:t>
            </w:r>
            <w:r w:rsidRPr="00692734">
              <w:rPr>
                <w:b/>
                <w:bCs/>
                <w:i/>
                <w:sz w:val="24"/>
                <w:szCs w:val="24"/>
              </w:rPr>
              <w:t xml:space="preserve"> </w:t>
            </w:r>
            <w:r w:rsidRPr="00692734">
              <w:rPr>
                <w:b/>
                <w:bCs/>
                <w:iCs/>
                <w:sz w:val="24"/>
                <w:szCs w:val="24"/>
              </w:rPr>
              <w:t>Общества:</w:t>
            </w:r>
            <w:r w:rsidRPr="00692734">
              <w:rPr>
                <w:b/>
                <w:bCs/>
                <w:sz w:val="24"/>
                <w:szCs w:val="24"/>
              </w:rPr>
              <w:t xml:space="preserve"> </w:t>
            </w:r>
            <w:r w:rsidRPr="00692734">
              <w:rPr>
                <w:bCs/>
                <w:sz w:val="24"/>
                <w:szCs w:val="24"/>
              </w:rPr>
              <w:t xml:space="preserve">06.03.2019 </w:t>
            </w:r>
          </w:p>
          <w:p w14:paraId="141F9C0D" w14:textId="264ED187" w:rsidR="006B3D1A" w:rsidRPr="00692734" w:rsidRDefault="006B3D1A" w:rsidP="006B3D1A">
            <w:pPr>
              <w:spacing w:line="276" w:lineRule="auto"/>
              <w:jc w:val="both"/>
              <w:rPr>
                <w:bCs/>
                <w:iCs/>
                <w:sz w:val="24"/>
                <w:szCs w:val="24"/>
              </w:rPr>
            </w:pPr>
            <w:r w:rsidRPr="00692734">
              <w:rPr>
                <w:b/>
                <w:bCs/>
                <w:sz w:val="24"/>
                <w:szCs w:val="24"/>
              </w:rPr>
              <w:t>Основное место работы и должность</w:t>
            </w:r>
            <w:r w:rsidRPr="00692734">
              <w:t xml:space="preserve"> </w:t>
            </w:r>
            <w:r w:rsidRPr="00692734">
              <w:rPr>
                <w:b/>
                <w:bCs/>
                <w:sz w:val="24"/>
                <w:szCs w:val="24"/>
              </w:rPr>
              <w:t xml:space="preserve">в период нахождения в составе Совета директоров Общества: </w:t>
            </w:r>
            <w:r w:rsidRPr="00692734">
              <w:rPr>
                <w:sz w:val="24"/>
                <w:szCs w:val="24"/>
              </w:rPr>
              <w:t xml:space="preserve">Акционерное общество </w:t>
            </w:r>
            <w:r w:rsidR="00387050">
              <w:rPr>
                <w:sz w:val="24"/>
                <w:szCs w:val="24"/>
              </w:rPr>
              <w:t>«</w:t>
            </w:r>
            <w:r w:rsidRPr="00692734">
              <w:rPr>
                <w:sz w:val="24"/>
                <w:szCs w:val="24"/>
              </w:rPr>
              <w:t>Объединенная зерновая компания</w:t>
            </w:r>
            <w:r w:rsidR="00387050">
              <w:rPr>
                <w:sz w:val="24"/>
                <w:szCs w:val="24"/>
              </w:rPr>
              <w:t>»</w:t>
            </w:r>
            <w:r w:rsidRPr="00692734">
              <w:rPr>
                <w:sz w:val="24"/>
                <w:szCs w:val="24"/>
              </w:rPr>
              <w:t xml:space="preserve">, </w:t>
            </w:r>
            <w:r w:rsidRPr="00692734">
              <w:rPr>
                <w:bCs/>
                <w:sz w:val="24"/>
                <w:szCs w:val="24"/>
              </w:rPr>
              <w:t>Заместитель генерального директора по безопасности</w:t>
            </w:r>
          </w:p>
          <w:p w14:paraId="1BB25F63" w14:textId="1FD5ECFE" w:rsidR="006B3D1A" w:rsidRPr="00692734" w:rsidRDefault="006B3D1A" w:rsidP="006B3D1A">
            <w:pPr>
              <w:spacing w:line="276" w:lineRule="auto"/>
              <w:jc w:val="both"/>
              <w:rPr>
                <w:bCs/>
                <w:sz w:val="24"/>
                <w:szCs w:val="24"/>
              </w:rPr>
            </w:pPr>
            <w:r w:rsidRPr="00692734">
              <w:rPr>
                <w:b/>
                <w:bCs/>
                <w:iCs/>
                <w:sz w:val="24"/>
                <w:szCs w:val="24"/>
              </w:rPr>
              <w:t>Членство в органах управления иных организаций</w:t>
            </w:r>
            <w:r w:rsidRPr="00692734">
              <w:t xml:space="preserve"> </w:t>
            </w:r>
            <w:r w:rsidRPr="00692734">
              <w:rPr>
                <w:b/>
                <w:bCs/>
                <w:iCs/>
                <w:sz w:val="24"/>
                <w:szCs w:val="24"/>
              </w:rPr>
              <w:t>в период нахождения в составе Совета директоров Общества:</w:t>
            </w:r>
            <w:r w:rsidRPr="00692734">
              <w:rPr>
                <w:bCs/>
                <w:i/>
                <w:iCs/>
                <w:sz w:val="24"/>
                <w:szCs w:val="24"/>
              </w:rPr>
              <w:t xml:space="preserve"> </w:t>
            </w:r>
            <w:r w:rsidR="004D0466">
              <w:rPr>
                <w:bCs/>
                <w:iCs/>
                <w:sz w:val="24"/>
                <w:szCs w:val="24"/>
              </w:rPr>
              <w:t>Отсутствует</w:t>
            </w:r>
            <w:r w:rsidRPr="00A1547D">
              <w:rPr>
                <w:bCs/>
                <w:iCs/>
                <w:sz w:val="24"/>
                <w:szCs w:val="24"/>
              </w:rPr>
              <w:t xml:space="preserve">. </w:t>
            </w:r>
          </w:p>
          <w:p w14:paraId="25022971" w14:textId="77777777" w:rsidR="006B3D1A" w:rsidRPr="00692734" w:rsidRDefault="006B3D1A" w:rsidP="006B3D1A">
            <w:pPr>
              <w:spacing w:line="276" w:lineRule="auto"/>
              <w:jc w:val="both"/>
              <w:rPr>
                <w:i/>
                <w:sz w:val="24"/>
                <w:szCs w:val="24"/>
              </w:rPr>
            </w:pPr>
            <w:r w:rsidRPr="00692734">
              <w:rPr>
                <w:b/>
                <w:sz w:val="24"/>
                <w:szCs w:val="24"/>
              </w:rPr>
              <w:t>Доля участия в уставном капитале Общества</w:t>
            </w:r>
            <w:r w:rsidRPr="00692734">
              <w:t>/</w:t>
            </w:r>
            <w:r w:rsidRPr="00692734">
              <w:rPr>
                <w:b/>
                <w:sz w:val="24"/>
                <w:szCs w:val="24"/>
              </w:rPr>
              <w:t>доля</w:t>
            </w:r>
            <w:r w:rsidRPr="00692734">
              <w:t xml:space="preserve"> </w:t>
            </w:r>
            <w:r w:rsidRPr="00692734">
              <w:rPr>
                <w:b/>
                <w:sz w:val="24"/>
                <w:szCs w:val="24"/>
              </w:rPr>
              <w:t xml:space="preserve">принадлежащих лицу акций Общества, %: </w:t>
            </w:r>
            <w:r w:rsidRPr="00692734">
              <w:rPr>
                <w:sz w:val="24"/>
                <w:szCs w:val="24"/>
              </w:rPr>
              <w:t>0.</w:t>
            </w:r>
          </w:p>
        </w:tc>
      </w:tr>
    </w:tbl>
    <w:p w14:paraId="1960D249" w14:textId="77777777" w:rsidR="006B3D1A" w:rsidRPr="00692734" w:rsidRDefault="006B3D1A" w:rsidP="006B3D1A"/>
    <w:tbl>
      <w:tblPr>
        <w:tblW w:w="9639" w:type="dxa"/>
        <w:tblInd w:w="108" w:type="dxa"/>
        <w:tblBorders>
          <w:top w:val="single" w:sz="8" w:space="0" w:color="4F81BD"/>
          <w:left w:val="single" w:sz="8" w:space="0" w:color="4F81BD"/>
          <w:bottom w:val="single" w:sz="8" w:space="0" w:color="4F81BD"/>
          <w:right w:val="single" w:sz="8" w:space="0" w:color="4F81BD"/>
        </w:tblBorders>
        <w:tblLayout w:type="fixed"/>
        <w:tblLook w:val="00A0" w:firstRow="1" w:lastRow="0" w:firstColumn="1" w:lastColumn="0" w:noHBand="0" w:noVBand="0"/>
      </w:tblPr>
      <w:tblGrid>
        <w:gridCol w:w="1843"/>
        <w:gridCol w:w="7796"/>
      </w:tblGrid>
      <w:tr w:rsidR="006B3D1A" w:rsidRPr="00692734" w14:paraId="5DD004FB" w14:textId="77777777" w:rsidTr="006B3D1A">
        <w:tc>
          <w:tcPr>
            <w:tcW w:w="1843" w:type="dxa"/>
            <w:tcBorders>
              <w:left w:val="single" w:sz="8" w:space="0" w:color="4F81BD"/>
              <w:bottom w:val="single" w:sz="8" w:space="0" w:color="4F81BD"/>
            </w:tcBorders>
            <w:shd w:val="clear" w:color="auto" w:fill="auto"/>
            <w:vAlign w:val="center"/>
          </w:tcPr>
          <w:p w14:paraId="32700047" w14:textId="77777777" w:rsidR="006B3D1A" w:rsidRPr="00692734" w:rsidRDefault="006B3D1A" w:rsidP="006B3D1A">
            <w:pPr>
              <w:spacing w:line="276" w:lineRule="auto"/>
              <w:jc w:val="center"/>
              <w:rPr>
                <w:bCs/>
                <w:i/>
                <w:iCs/>
                <w:sz w:val="24"/>
                <w:szCs w:val="24"/>
              </w:rPr>
            </w:pPr>
            <w:r w:rsidRPr="00692734">
              <w:rPr>
                <w:bCs/>
                <w:i/>
                <w:iCs/>
                <w:sz w:val="24"/>
                <w:szCs w:val="24"/>
              </w:rPr>
              <w:t xml:space="preserve">Титов </w:t>
            </w:r>
          </w:p>
          <w:p w14:paraId="0DC781C2" w14:textId="77777777" w:rsidR="006B3D1A" w:rsidRPr="00692734" w:rsidRDefault="006B3D1A" w:rsidP="006B3D1A">
            <w:pPr>
              <w:spacing w:line="276" w:lineRule="auto"/>
              <w:jc w:val="center"/>
              <w:rPr>
                <w:bCs/>
                <w:iCs/>
                <w:sz w:val="24"/>
                <w:szCs w:val="24"/>
              </w:rPr>
            </w:pPr>
            <w:r w:rsidRPr="00692734">
              <w:rPr>
                <w:bCs/>
                <w:i/>
                <w:iCs/>
                <w:sz w:val="24"/>
                <w:szCs w:val="24"/>
              </w:rPr>
              <w:t>Максим Александрович</w:t>
            </w:r>
          </w:p>
        </w:tc>
        <w:tc>
          <w:tcPr>
            <w:tcW w:w="7796" w:type="dxa"/>
            <w:tcBorders>
              <w:left w:val="single" w:sz="8" w:space="0" w:color="4F81BD"/>
              <w:bottom w:val="single" w:sz="8" w:space="0" w:color="4F81BD"/>
              <w:right w:val="single" w:sz="8" w:space="0" w:color="4F81BD"/>
            </w:tcBorders>
            <w:shd w:val="clear" w:color="auto" w:fill="auto"/>
            <w:vAlign w:val="center"/>
          </w:tcPr>
          <w:p w14:paraId="39C99A69" w14:textId="77777777" w:rsidR="006B3D1A" w:rsidRPr="00692734" w:rsidRDefault="006B3D1A" w:rsidP="006B3D1A">
            <w:pPr>
              <w:spacing w:line="276" w:lineRule="auto"/>
              <w:jc w:val="both"/>
              <w:rPr>
                <w:b/>
                <w:bCs/>
                <w:sz w:val="24"/>
                <w:szCs w:val="24"/>
              </w:rPr>
            </w:pPr>
            <w:r w:rsidRPr="00692734">
              <w:rPr>
                <w:b/>
                <w:bCs/>
                <w:sz w:val="24"/>
                <w:szCs w:val="24"/>
              </w:rPr>
              <w:t xml:space="preserve">Год рождения: </w:t>
            </w:r>
            <w:r w:rsidRPr="00692734">
              <w:rPr>
                <w:bCs/>
                <w:iCs/>
                <w:sz w:val="24"/>
                <w:szCs w:val="24"/>
              </w:rPr>
              <w:t>1986 г.</w:t>
            </w:r>
          </w:p>
          <w:p w14:paraId="06358B0F" w14:textId="77777777" w:rsidR="006B3D1A" w:rsidRPr="00692734" w:rsidRDefault="006B3D1A" w:rsidP="006B3D1A">
            <w:pPr>
              <w:spacing w:line="276" w:lineRule="auto"/>
              <w:jc w:val="both"/>
              <w:rPr>
                <w:b/>
                <w:bCs/>
                <w:sz w:val="24"/>
                <w:szCs w:val="24"/>
              </w:rPr>
            </w:pPr>
            <w:r w:rsidRPr="00692734">
              <w:rPr>
                <w:b/>
                <w:bCs/>
                <w:sz w:val="24"/>
                <w:szCs w:val="24"/>
              </w:rPr>
              <w:t>Сведения о высшем образовании:</w:t>
            </w:r>
          </w:p>
          <w:p w14:paraId="4F247AEA" w14:textId="77777777" w:rsidR="006B3D1A" w:rsidRPr="00692734" w:rsidRDefault="006B3D1A" w:rsidP="006B3D1A">
            <w:pPr>
              <w:numPr>
                <w:ilvl w:val="2"/>
                <w:numId w:val="19"/>
              </w:numPr>
              <w:spacing w:after="200" w:line="276" w:lineRule="auto"/>
              <w:ind w:left="743" w:hanging="357"/>
              <w:jc w:val="both"/>
              <w:rPr>
                <w:bCs/>
                <w:sz w:val="24"/>
                <w:szCs w:val="24"/>
              </w:rPr>
            </w:pPr>
            <w:r w:rsidRPr="00692734">
              <w:rPr>
                <w:b/>
                <w:bCs/>
                <w:i/>
                <w:sz w:val="24"/>
                <w:szCs w:val="24"/>
              </w:rPr>
              <w:t>Учебное заведение:</w:t>
            </w:r>
            <w:r w:rsidRPr="00692734">
              <w:rPr>
                <w:bCs/>
                <w:i/>
                <w:sz w:val="24"/>
                <w:szCs w:val="24"/>
              </w:rPr>
              <w:t xml:space="preserve"> </w:t>
            </w:r>
            <w:r w:rsidRPr="00692734">
              <w:rPr>
                <w:bCs/>
                <w:iCs/>
                <w:sz w:val="24"/>
                <w:szCs w:val="24"/>
              </w:rPr>
              <w:t>Финансовая академия при Правительстве Российской Федерации</w:t>
            </w:r>
          </w:p>
          <w:p w14:paraId="458C5340" w14:textId="77777777" w:rsidR="006B3D1A" w:rsidRPr="00692734" w:rsidRDefault="006B3D1A" w:rsidP="006B3D1A">
            <w:pPr>
              <w:spacing w:line="276" w:lineRule="auto"/>
              <w:ind w:left="743"/>
              <w:jc w:val="both"/>
              <w:rPr>
                <w:b/>
                <w:bCs/>
                <w:i/>
                <w:sz w:val="24"/>
                <w:szCs w:val="24"/>
              </w:rPr>
            </w:pPr>
            <w:r w:rsidRPr="00692734">
              <w:rPr>
                <w:b/>
                <w:bCs/>
                <w:i/>
                <w:sz w:val="24"/>
                <w:szCs w:val="24"/>
              </w:rPr>
              <w:t xml:space="preserve">Специальность: </w:t>
            </w:r>
            <w:r w:rsidRPr="00692734">
              <w:rPr>
                <w:bCs/>
                <w:sz w:val="24"/>
                <w:szCs w:val="24"/>
              </w:rPr>
              <w:t>Антикризисное управление</w:t>
            </w:r>
          </w:p>
          <w:p w14:paraId="33629BD6" w14:textId="77777777" w:rsidR="006B3D1A" w:rsidRPr="00692734" w:rsidRDefault="006B3D1A" w:rsidP="006B3D1A">
            <w:pPr>
              <w:spacing w:line="276" w:lineRule="auto"/>
              <w:ind w:left="743"/>
              <w:jc w:val="both"/>
              <w:rPr>
                <w:bCs/>
                <w:i/>
                <w:iCs/>
                <w:sz w:val="24"/>
                <w:szCs w:val="24"/>
              </w:rPr>
            </w:pPr>
            <w:r w:rsidRPr="00692734">
              <w:rPr>
                <w:b/>
                <w:bCs/>
                <w:i/>
                <w:sz w:val="24"/>
                <w:szCs w:val="24"/>
              </w:rPr>
              <w:t xml:space="preserve">Квалификация: </w:t>
            </w:r>
            <w:r w:rsidRPr="00692734">
              <w:rPr>
                <w:bCs/>
                <w:iCs/>
                <w:sz w:val="24"/>
                <w:szCs w:val="24"/>
              </w:rPr>
              <w:t>Экономист-менеджер</w:t>
            </w:r>
          </w:p>
          <w:p w14:paraId="6901358F" w14:textId="77777777" w:rsidR="006B3D1A" w:rsidRPr="00692734" w:rsidRDefault="006B3D1A" w:rsidP="006B3D1A">
            <w:pPr>
              <w:spacing w:line="276" w:lineRule="auto"/>
              <w:ind w:left="743"/>
              <w:jc w:val="both"/>
              <w:rPr>
                <w:bCs/>
                <w:sz w:val="24"/>
                <w:szCs w:val="24"/>
              </w:rPr>
            </w:pPr>
            <w:r w:rsidRPr="00692734">
              <w:rPr>
                <w:b/>
                <w:bCs/>
                <w:i/>
                <w:sz w:val="24"/>
                <w:szCs w:val="24"/>
              </w:rPr>
              <w:t>Год окончания:</w:t>
            </w:r>
            <w:r w:rsidRPr="00692734">
              <w:rPr>
                <w:bCs/>
                <w:i/>
                <w:sz w:val="24"/>
                <w:szCs w:val="24"/>
              </w:rPr>
              <w:t xml:space="preserve"> </w:t>
            </w:r>
            <w:r w:rsidRPr="00692734">
              <w:rPr>
                <w:bCs/>
                <w:sz w:val="24"/>
                <w:szCs w:val="24"/>
              </w:rPr>
              <w:t>2008 г.</w:t>
            </w:r>
          </w:p>
          <w:p w14:paraId="6E70A077" w14:textId="77777777" w:rsidR="006B3D1A" w:rsidRPr="00692734" w:rsidRDefault="006B3D1A" w:rsidP="00123AD2">
            <w:pPr>
              <w:numPr>
                <w:ilvl w:val="0"/>
                <w:numId w:val="62"/>
              </w:numPr>
              <w:spacing w:after="200" w:line="276" w:lineRule="auto"/>
              <w:ind w:left="743" w:hanging="284"/>
              <w:jc w:val="both"/>
              <w:rPr>
                <w:bCs/>
                <w:i/>
                <w:sz w:val="24"/>
                <w:szCs w:val="24"/>
              </w:rPr>
            </w:pPr>
            <w:r w:rsidRPr="00692734">
              <w:rPr>
                <w:b/>
                <w:bCs/>
                <w:i/>
                <w:sz w:val="24"/>
                <w:szCs w:val="24"/>
              </w:rPr>
              <w:t>Учебное заведение:</w:t>
            </w:r>
            <w:r w:rsidRPr="00692734">
              <w:rPr>
                <w:rFonts w:ascii="Calibri" w:hAnsi="Calibri" w:cs="Calibri"/>
                <w:sz w:val="22"/>
                <w:szCs w:val="22"/>
              </w:rPr>
              <w:t xml:space="preserve"> </w:t>
            </w:r>
            <w:r w:rsidRPr="00692734">
              <w:rPr>
                <w:bCs/>
                <w:sz w:val="24"/>
                <w:szCs w:val="24"/>
              </w:rPr>
              <w:t>Институт профессиональной оценки</w:t>
            </w:r>
          </w:p>
          <w:p w14:paraId="71C8D62F" w14:textId="77777777" w:rsidR="006B3D1A" w:rsidRPr="00692734" w:rsidRDefault="006B3D1A" w:rsidP="006B3D1A">
            <w:pPr>
              <w:spacing w:line="276" w:lineRule="auto"/>
              <w:ind w:left="743"/>
              <w:jc w:val="both"/>
              <w:rPr>
                <w:b/>
                <w:bCs/>
                <w:i/>
                <w:sz w:val="24"/>
                <w:szCs w:val="24"/>
              </w:rPr>
            </w:pPr>
            <w:r w:rsidRPr="00692734">
              <w:rPr>
                <w:b/>
                <w:bCs/>
                <w:i/>
                <w:sz w:val="24"/>
                <w:szCs w:val="24"/>
              </w:rPr>
              <w:t>Профессиональная переподготовка</w:t>
            </w:r>
          </w:p>
          <w:p w14:paraId="40CDCAED" w14:textId="77777777" w:rsidR="006B3D1A" w:rsidRPr="00692734" w:rsidRDefault="006B3D1A" w:rsidP="006B3D1A">
            <w:pPr>
              <w:spacing w:line="276" w:lineRule="auto"/>
              <w:ind w:left="743"/>
              <w:jc w:val="both"/>
              <w:rPr>
                <w:bCs/>
                <w:sz w:val="24"/>
                <w:szCs w:val="24"/>
              </w:rPr>
            </w:pPr>
            <w:r w:rsidRPr="00692734">
              <w:rPr>
                <w:b/>
                <w:bCs/>
                <w:i/>
                <w:sz w:val="24"/>
                <w:szCs w:val="24"/>
              </w:rPr>
              <w:t>Год окончания:</w:t>
            </w:r>
            <w:r w:rsidRPr="00692734">
              <w:rPr>
                <w:bCs/>
                <w:sz w:val="24"/>
                <w:szCs w:val="24"/>
              </w:rPr>
              <w:t xml:space="preserve"> 2009 г.</w:t>
            </w:r>
          </w:p>
          <w:p w14:paraId="31EEB7B2" w14:textId="77777777" w:rsidR="006B3D1A" w:rsidRPr="00692734" w:rsidRDefault="006B3D1A" w:rsidP="006B3D1A">
            <w:pPr>
              <w:spacing w:line="276" w:lineRule="auto"/>
              <w:jc w:val="both"/>
              <w:rPr>
                <w:bCs/>
                <w:i/>
                <w:sz w:val="24"/>
                <w:szCs w:val="24"/>
              </w:rPr>
            </w:pPr>
            <w:r w:rsidRPr="00692734">
              <w:rPr>
                <w:b/>
                <w:bCs/>
                <w:iCs/>
                <w:sz w:val="24"/>
                <w:szCs w:val="24"/>
              </w:rPr>
              <w:t>Дата первого избрания в Совет директоров</w:t>
            </w:r>
            <w:r w:rsidRPr="00692734">
              <w:rPr>
                <w:b/>
                <w:bCs/>
                <w:i/>
                <w:sz w:val="24"/>
                <w:szCs w:val="24"/>
              </w:rPr>
              <w:t xml:space="preserve"> </w:t>
            </w:r>
            <w:r w:rsidRPr="00692734">
              <w:rPr>
                <w:b/>
                <w:bCs/>
                <w:iCs/>
                <w:sz w:val="24"/>
                <w:szCs w:val="24"/>
              </w:rPr>
              <w:t>Общества:</w:t>
            </w:r>
            <w:r w:rsidRPr="00692734">
              <w:rPr>
                <w:b/>
                <w:bCs/>
                <w:sz w:val="24"/>
                <w:szCs w:val="24"/>
              </w:rPr>
              <w:t xml:space="preserve"> </w:t>
            </w:r>
            <w:r w:rsidRPr="00692734">
              <w:rPr>
                <w:bCs/>
                <w:sz w:val="24"/>
                <w:szCs w:val="24"/>
              </w:rPr>
              <w:t xml:space="preserve">06.03.2019 </w:t>
            </w:r>
          </w:p>
          <w:p w14:paraId="2E09FA16" w14:textId="6CF17EFF" w:rsidR="006B3D1A" w:rsidRPr="00692734" w:rsidRDefault="006B3D1A" w:rsidP="006B3D1A">
            <w:pPr>
              <w:spacing w:line="276" w:lineRule="auto"/>
              <w:jc w:val="both"/>
              <w:rPr>
                <w:bCs/>
                <w:sz w:val="24"/>
                <w:szCs w:val="24"/>
              </w:rPr>
            </w:pPr>
            <w:r w:rsidRPr="00692734">
              <w:rPr>
                <w:b/>
                <w:bCs/>
                <w:sz w:val="24"/>
                <w:szCs w:val="24"/>
              </w:rPr>
              <w:t>Основное место работы и должность</w:t>
            </w:r>
            <w:r w:rsidRPr="00692734">
              <w:t xml:space="preserve"> </w:t>
            </w:r>
            <w:r w:rsidRPr="00692734">
              <w:rPr>
                <w:b/>
                <w:bCs/>
                <w:sz w:val="24"/>
                <w:szCs w:val="24"/>
              </w:rPr>
              <w:t xml:space="preserve">в период нахождения в составе Совета директоров Общества: </w:t>
            </w:r>
            <w:r w:rsidRPr="00692734">
              <w:rPr>
                <w:bCs/>
                <w:sz w:val="24"/>
                <w:szCs w:val="24"/>
              </w:rPr>
              <w:t xml:space="preserve">Акционерное общество  </w:t>
            </w:r>
            <w:r w:rsidR="00387050">
              <w:rPr>
                <w:bCs/>
                <w:sz w:val="24"/>
                <w:szCs w:val="24"/>
              </w:rPr>
              <w:t>«</w:t>
            </w:r>
            <w:r w:rsidRPr="00692734">
              <w:rPr>
                <w:bCs/>
                <w:sz w:val="24"/>
                <w:szCs w:val="24"/>
              </w:rPr>
              <w:t>ВО</w:t>
            </w:r>
            <w:r w:rsidR="00A1547D">
              <w:rPr>
                <w:bCs/>
                <w:sz w:val="24"/>
                <w:szCs w:val="24"/>
              </w:rPr>
              <w:t> </w:t>
            </w:r>
            <w:r w:rsidR="00387050">
              <w:rPr>
                <w:bCs/>
                <w:sz w:val="24"/>
                <w:szCs w:val="24"/>
              </w:rPr>
              <w:t>«</w:t>
            </w:r>
            <w:proofErr w:type="spellStart"/>
            <w:r w:rsidRPr="00692734">
              <w:rPr>
                <w:bCs/>
                <w:sz w:val="24"/>
                <w:szCs w:val="24"/>
              </w:rPr>
              <w:t>Продинторг</w:t>
            </w:r>
            <w:proofErr w:type="spellEnd"/>
            <w:r w:rsidR="00387050">
              <w:rPr>
                <w:bCs/>
                <w:sz w:val="24"/>
                <w:szCs w:val="24"/>
              </w:rPr>
              <w:t>»</w:t>
            </w:r>
            <w:r w:rsidRPr="00692734">
              <w:rPr>
                <w:bCs/>
                <w:sz w:val="24"/>
                <w:szCs w:val="24"/>
              </w:rPr>
              <w:t>.</w:t>
            </w:r>
          </w:p>
          <w:p w14:paraId="4FCBF056" w14:textId="77777777" w:rsidR="006B3D1A" w:rsidRPr="00692734" w:rsidRDefault="006B3D1A" w:rsidP="006B3D1A">
            <w:pPr>
              <w:spacing w:line="276" w:lineRule="auto"/>
              <w:jc w:val="both"/>
              <w:rPr>
                <w:b/>
                <w:bCs/>
                <w:sz w:val="24"/>
                <w:szCs w:val="24"/>
              </w:rPr>
            </w:pPr>
            <w:r w:rsidRPr="00692734">
              <w:rPr>
                <w:b/>
                <w:sz w:val="24"/>
                <w:szCs w:val="24"/>
              </w:rPr>
              <w:t>Доля участия в уставном капитале Общества</w:t>
            </w:r>
            <w:r w:rsidRPr="00692734">
              <w:t>/</w:t>
            </w:r>
            <w:r w:rsidRPr="00692734">
              <w:rPr>
                <w:b/>
                <w:sz w:val="24"/>
                <w:szCs w:val="24"/>
              </w:rPr>
              <w:t>доля</w:t>
            </w:r>
            <w:r w:rsidRPr="00692734">
              <w:t xml:space="preserve"> </w:t>
            </w:r>
            <w:r w:rsidRPr="00692734">
              <w:rPr>
                <w:b/>
                <w:sz w:val="24"/>
                <w:szCs w:val="24"/>
              </w:rPr>
              <w:t xml:space="preserve">принадлежащих лицу акций Общества, %: </w:t>
            </w:r>
            <w:r w:rsidRPr="00692734">
              <w:rPr>
                <w:sz w:val="24"/>
                <w:szCs w:val="24"/>
              </w:rPr>
              <w:t>0.</w:t>
            </w:r>
          </w:p>
        </w:tc>
      </w:tr>
      <w:tr w:rsidR="006B3D1A" w:rsidRPr="006B3D1A" w14:paraId="6A6329E0" w14:textId="77777777" w:rsidTr="006B3D1A">
        <w:tc>
          <w:tcPr>
            <w:tcW w:w="1843" w:type="dxa"/>
            <w:tcBorders>
              <w:top w:val="single" w:sz="8" w:space="0" w:color="4F81BD"/>
              <w:left w:val="single" w:sz="8" w:space="0" w:color="4F81BD"/>
              <w:bottom w:val="single" w:sz="8" w:space="0" w:color="4F81BD"/>
            </w:tcBorders>
            <w:shd w:val="clear" w:color="auto" w:fill="auto"/>
            <w:vAlign w:val="center"/>
          </w:tcPr>
          <w:p w14:paraId="105C070D" w14:textId="77777777" w:rsidR="006B3D1A" w:rsidRPr="006B3D1A" w:rsidRDefault="006B3D1A" w:rsidP="006B3D1A">
            <w:pPr>
              <w:spacing w:line="276" w:lineRule="auto"/>
              <w:jc w:val="center"/>
              <w:rPr>
                <w:i/>
                <w:sz w:val="24"/>
                <w:szCs w:val="24"/>
              </w:rPr>
            </w:pPr>
            <w:r w:rsidRPr="006B3D1A">
              <w:rPr>
                <w:i/>
                <w:sz w:val="24"/>
                <w:szCs w:val="24"/>
              </w:rPr>
              <w:t>Кочеткова Неля Михайловна</w:t>
            </w:r>
          </w:p>
        </w:tc>
        <w:tc>
          <w:tcPr>
            <w:tcW w:w="779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587267C" w14:textId="77777777" w:rsidR="006B3D1A" w:rsidRPr="00692734" w:rsidRDefault="006B3D1A" w:rsidP="006B3D1A">
            <w:pPr>
              <w:spacing w:line="276" w:lineRule="auto"/>
              <w:jc w:val="both"/>
              <w:rPr>
                <w:i/>
                <w:iCs/>
                <w:sz w:val="24"/>
                <w:szCs w:val="24"/>
              </w:rPr>
            </w:pPr>
            <w:r w:rsidRPr="00692734">
              <w:rPr>
                <w:b/>
                <w:bCs/>
                <w:sz w:val="24"/>
                <w:szCs w:val="24"/>
              </w:rPr>
              <w:t>Год рождения:</w:t>
            </w:r>
            <w:r w:rsidRPr="00692734">
              <w:rPr>
                <w:i/>
                <w:iCs/>
                <w:sz w:val="24"/>
                <w:szCs w:val="24"/>
              </w:rPr>
              <w:t xml:space="preserve"> </w:t>
            </w:r>
            <w:r w:rsidRPr="00692734">
              <w:rPr>
                <w:iCs/>
                <w:sz w:val="24"/>
                <w:szCs w:val="24"/>
              </w:rPr>
              <w:t>1983 г.</w:t>
            </w:r>
          </w:p>
          <w:p w14:paraId="1CDC35B2" w14:textId="77777777" w:rsidR="006B3D1A" w:rsidRPr="00692734" w:rsidRDefault="006B3D1A" w:rsidP="006B3D1A">
            <w:pPr>
              <w:spacing w:line="276" w:lineRule="auto"/>
              <w:jc w:val="both"/>
              <w:rPr>
                <w:i/>
                <w:iCs/>
                <w:sz w:val="24"/>
                <w:szCs w:val="24"/>
              </w:rPr>
            </w:pPr>
            <w:r w:rsidRPr="00692734">
              <w:rPr>
                <w:b/>
                <w:bCs/>
                <w:sz w:val="24"/>
                <w:szCs w:val="24"/>
              </w:rPr>
              <w:t>Сведения о высшем образовании:</w:t>
            </w:r>
          </w:p>
          <w:p w14:paraId="4704AE8D" w14:textId="4CF79852" w:rsidR="006B3D1A" w:rsidRPr="00692734" w:rsidRDefault="006B3D1A" w:rsidP="006B3D1A">
            <w:pPr>
              <w:numPr>
                <w:ilvl w:val="2"/>
                <w:numId w:val="19"/>
              </w:numPr>
              <w:spacing w:after="200" w:line="276" w:lineRule="auto"/>
              <w:ind w:left="743" w:hanging="357"/>
              <w:jc w:val="both"/>
              <w:rPr>
                <w:bCs/>
                <w:i/>
                <w:iCs/>
                <w:sz w:val="24"/>
                <w:szCs w:val="24"/>
              </w:rPr>
            </w:pPr>
            <w:r w:rsidRPr="00692734">
              <w:rPr>
                <w:b/>
                <w:bCs/>
                <w:i/>
                <w:iCs/>
                <w:sz w:val="24"/>
                <w:szCs w:val="24"/>
              </w:rPr>
              <w:t>Учебное заведение:</w:t>
            </w:r>
            <w:r w:rsidRPr="00692734">
              <w:rPr>
                <w:bCs/>
                <w:i/>
                <w:iCs/>
                <w:sz w:val="24"/>
                <w:szCs w:val="24"/>
              </w:rPr>
              <w:t xml:space="preserve"> </w:t>
            </w:r>
            <w:r w:rsidRPr="00692734">
              <w:rPr>
                <w:rFonts w:eastAsiaTheme="minorEastAsia"/>
                <w:bCs/>
                <w:iCs/>
                <w:sz w:val="24"/>
                <w:szCs w:val="20"/>
              </w:rPr>
              <w:t xml:space="preserve">Российская экономическая </w:t>
            </w:r>
            <w:r w:rsidR="00A206C2" w:rsidRPr="00692734">
              <w:rPr>
                <w:rFonts w:eastAsiaTheme="minorEastAsia"/>
                <w:bCs/>
                <w:iCs/>
                <w:sz w:val="24"/>
                <w:szCs w:val="20"/>
              </w:rPr>
              <w:t>академия</w:t>
            </w:r>
            <w:r w:rsidR="00A206C2">
              <w:rPr>
                <w:rFonts w:eastAsiaTheme="minorEastAsia"/>
                <w:bCs/>
                <w:iCs/>
                <w:sz w:val="24"/>
                <w:szCs w:val="20"/>
              </w:rPr>
              <w:t xml:space="preserve"> </w:t>
            </w:r>
            <w:r w:rsidRPr="00692734">
              <w:rPr>
                <w:rFonts w:eastAsiaTheme="minorEastAsia"/>
                <w:bCs/>
                <w:iCs/>
                <w:sz w:val="24"/>
                <w:szCs w:val="20"/>
              </w:rPr>
              <w:t>им.</w:t>
            </w:r>
            <w:r w:rsidR="00A206C2">
              <w:rPr>
                <w:rFonts w:eastAsiaTheme="minorEastAsia"/>
                <w:bCs/>
                <w:iCs/>
                <w:sz w:val="24"/>
                <w:szCs w:val="20"/>
              </w:rPr>
              <w:t> </w:t>
            </w:r>
            <w:r w:rsidRPr="00692734">
              <w:rPr>
                <w:rFonts w:eastAsiaTheme="minorEastAsia"/>
                <w:bCs/>
                <w:iCs/>
                <w:sz w:val="24"/>
                <w:szCs w:val="20"/>
              </w:rPr>
              <w:t>Г.В.</w:t>
            </w:r>
            <w:r w:rsidR="00A206C2">
              <w:rPr>
                <w:rFonts w:eastAsiaTheme="minorEastAsia"/>
                <w:bCs/>
                <w:iCs/>
                <w:sz w:val="24"/>
                <w:szCs w:val="20"/>
              </w:rPr>
              <w:t> </w:t>
            </w:r>
            <w:r w:rsidRPr="00692734">
              <w:rPr>
                <w:rFonts w:eastAsiaTheme="minorEastAsia"/>
                <w:bCs/>
                <w:iCs/>
                <w:sz w:val="24"/>
                <w:szCs w:val="20"/>
              </w:rPr>
              <w:t>Плеханова</w:t>
            </w:r>
          </w:p>
          <w:p w14:paraId="19A93C9A" w14:textId="77777777" w:rsidR="006B3D1A" w:rsidRPr="00692734" w:rsidRDefault="006B3D1A" w:rsidP="006B3D1A">
            <w:pPr>
              <w:spacing w:line="276" w:lineRule="auto"/>
              <w:ind w:left="743"/>
              <w:jc w:val="both"/>
              <w:rPr>
                <w:bCs/>
                <w:i/>
                <w:iCs/>
                <w:sz w:val="24"/>
                <w:szCs w:val="24"/>
              </w:rPr>
            </w:pPr>
            <w:r w:rsidRPr="00692734">
              <w:rPr>
                <w:b/>
                <w:bCs/>
                <w:i/>
                <w:iCs/>
                <w:sz w:val="24"/>
                <w:szCs w:val="24"/>
              </w:rPr>
              <w:t>Специальность:</w:t>
            </w:r>
            <w:r w:rsidRPr="00692734">
              <w:rPr>
                <w:bCs/>
                <w:i/>
                <w:iCs/>
                <w:sz w:val="24"/>
                <w:szCs w:val="24"/>
              </w:rPr>
              <w:t xml:space="preserve"> </w:t>
            </w:r>
            <w:r w:rsidRPr="00692734">
              <w:rPr>
                <w:bCs/>
                <w:iCs/>
                <w:sz w:val="24"/>
                <w:szCs w:val="24"/>
              </w:rPr>
              <w:t>Мировая экономика</w:t>
            </w:r>
          </w:p>
          <w:p w14:paraId="0C86B092" w14:textId="77777777" w:rsidR="006B3D1A" w:rsidRPr="00692734" w:rsidRDefault="006B3D1A" w:rsidP="006B3D1A">
            <w:pPr>
              <w:spacing w:line="276" w:lineRule="auto"/>
              <w:ind w:left="743"/>
              <w:jc w:val="both"/>
              <w:rPr>
                <w:bCs/>
                <w:i/>
                <w:iCs/>
                <w:sz w:val="24"/>
                <w:szCs w:val="24"/>
              </w:rPr>
            </w:pPr>
            <w:r w:rsidRPr="00692734">
              <w:rPr>
                <w:b/>
                <w:bCs/>
                <w:i/>
                <w:iCs/>
                <w:sz w:val="24"/>
                <w:szCs w:val="24"/>
              </w:rPr>
              <w:t xml:space="preserve">Квалификация: </w:t>
            </w:r>
            <w:r w:rsidRPr="00692734">
              <w:rPr>
                <w:bCs/>
                <w:iCs/>
                <w:sz w:val="24"/>
                <w:szCs w:val="24"/>
              </w:rPr>
              <w:t>Экономист</w:t>
            </w:r>
          </w:p>
          <w:p w14:paraId="2630959A" w14:textId="77777777" w:rsidR="006B3D1A" w:rsidRPr="00692734" w:rsidRDefault="006B3D1A" w:rsidP="006B3D1A">
            <w:pPr>
              <w:spacing w:line="276" w:lineRule="auto"/>
              <w:ind w:left="743"/>
              <w:jc w:val="both"/>
              <w:rPr>
                <w:bCs/>
                <w:iCs/>
                <w:sz w:val="24"/>
                <w:szCs w:val="24"/>
              </w:rPr>
            </w:pPr>
            <w:r w:rsidRPr="00692734">
              <w:rPr>
                <w:b/>
                <w:bCs/>
                <w:i/>
                <w:iCs/>
                <w:sz w:val="24"/>
                <w:szCs w:val="24"/>
              </w:rPr>
              <w:t xml:space="preserve">Период обучения: </w:t>
            </w:r>
            <w:r w:rsidRPr="00692734">
              <w:rPr>
                <w:bCs/>
                <w:iCs/>
                <w:sz w:val="24"/>
                <w:szCs w:val="24"/>
              </w:rPr>
              <w:t>2000-2005 гг.</w:t>
            </w:r>
          </w:p>
          <w:p w14:paraId="30E7F024" w14:textId="77777777" w:rsidR="006B3D1A" w:rsidRPr="00692734" w:rsidRDefault="006B3D1A" w:rsidP="006B3D1A">
            <w:pPr>
              <w:spacing w:line="276" w:lineRule="auto"/>
              <w:jc w:val="both"/>
              <w:rPr>
                <w:b/>
                <w:bCs/>
                <w:i/>
                <w:sz w:val="24"/>
                <w:szCs w:val="24"/>
              </w:rPr>
            </w:pPr>
            <w:r w:rsidRPr="00692734">
              <w:rPr>
                <w:b/>
                <w:bCs/>
                <w:iCs/>
                <w:sz w:val="24"/>
                <w:szCs w:val="24"/>
              </w:rPr>
              <w:t>Дата первого избрания в Совет директоров</w:t>
            </w:r>
            <w:r w:rsidRPr="00692734">
              <w:rPr>
                <w:b/>
                <w:bCs/>
                <w:i/>
                <w:sz w:val="24"/>
                <w:szCs w:val="24"/>
              </w:rPr>
              <w:t xml:space="preserve"> </w:t>
            </w:r>
            <w:r w:rsidRPr="00692734">
              <w:rPr>
                <w:b/>
                <w:bCs/>
                <w:iCs/>
                <w:sz w:val="24"/>
                <w:szCs w:val="24"/>
              </w:rPr>
              <w:t>Общества:</w:t>
            </w:r>
            <w:r w:rsidRPr="00692734">
              <w:rPr>
                <w:b/>
                <w:bCs/>
                <w:sz w:val="24"/>
                <w:szCs w:val="24"/>
              </w:rPr>
              <w:t xml:space="preserve"> </w:t>
            </w:r>
            <w:r w:rsidRPr="00692734">
              <w:rPr>
                <w:bCs/>
                <w:sz w:val="24"/>
                <w:szCs w:val="24"/>
              </w:rPr>
              <w:t>06.03.2019</w:t>
            </w:r>
            <w:r w:rsidRPr="00692734">
              <w:rPr>
                <w:b/>
                <w:bCs/>
                <w:sz w:val="24"/>
                <w:szCs w:val="24"/>
              </w:rPr>
              <w:t xml:space="preserve"> </w:t>
            </w:r>
          </w:p>
          <w:p w14:paraId="4CF45B96" w14:textId="03AA184C" w:rsidR="006B3D1A" w:rsidRPr="00692734" w:rsidRDefault="006B3D1A" w:rsidP="006B3D1A">
            <w:pPr>
              <w:spacing w:line="276" w:lineRule="auto"/>
              <w:jc w:val="both"/>
              <w:rPr>
                <w:sz w:val="24"/>
                <w:szCs w:val="24"/>
              </w:rPr>
            </w:pPr>
            <w:r w:rsidRPr="00692734">
              <w:rPr>
                <w:b/>
                <w:bCs/>
                <w:sz w:val="24"/>
                <w:szCs w:val="24"/>
              </w:rPr>
              <w:t>Основное место работы и должность</w:t>
            </w:r>
            <w:r w:rsidRPr="00692734">
              <w:t xml:space="preserve"> </w:t>
            </w:r>
            <w:r w:rsidRPr="00692734">
              <w:rPr>
                <w:b/>
                <w:bCs/>
                <w:sz w:val="24"/>
                <w:szCs w:val="24"/>
              </w:rPr>
              <w:t xml:space="preserve">в период нахождения в составе Совета директоров Общества: </w:t>
            </w:r>
            <w:r w:rsidRPr="00692734">
              <w:rPr>
                <w:bCs/>
                <w:sz w:val="24"/>
                <w:szCs w:val="24"/>
              </w:rPr>
              <w:t xml:space="preserve">Акционерное общество ВТБ Капитал, Директор </w:t>
            </w:r>
            <w:proofErr w:type="gramStart"/>
            <w:r w:rsidRPr="00692734">
              <w:rPr>
                <w:bCs/>
                <w:sz w:val="24"/>
                <w:szCs w:val="24"/>
              </w:rPr>
              <w:t>Управления финансирования инфраструктуры Департамента операций</w:t>
            </w:r>
            <w:proofErr w:type="gramEnd"/>
            <w:r w:rsidRPr="00692734">
              <w:rPr>
                <w:bCs/>
                <w:sz w:val="24"/>
                <w:szCs w:val="24"/>
              </w:rPr>
              <w:t xml:space="preserve"> на рынке акций; </w:t>
            </w:r>
            <w:r w:rsidRPr="00692734">
              <w:rPr>
                <w:sz w:val="24"/>
                <w:szCs w:val="24"/>
              </w:rPr>
              <w:t xml:space="preserve">Общество с ограниченной ответственностью </w:t>
            </w:r>
            <w:r w:rsidR="00387050">
              <w:rPr>
                <w:sz w:val="24"/>
                <w:szCs w:val="24"/>
              </w:rPr>
              <w:t>«</w:t>
            </w:r>
            <w:proofErr w:type="spellStart"/>
            <w:r w:rsidRPr="00692734">
              <w:rPr>
                <w:sz w:val="24"/>
                <w:szCs w:val="24"/>
              </w:rPr>
              <w:t>ЭлектроулингЛэнд</w:t>
            </w:r>
            <w:proofErr w:type="spellEnd"/>
            <w:r w:rsidR="00387050">
              <w:rPr>
                <w:sz w:val="24"/>
                <w:szCs w:val="24"/>
              </w:rPr>
              <w:t>»</w:t>
            </w:r>
            <w:r w:rsidRPr="00692734">
              <w:rPr>
                <w:sz w:val="24"/>
                <w:szCs w:val="24"/>
              </w:rPr>
              <w:t>, Генеральный директор.</w:t>
            </w:r>
          </w:p>
          <w:p w14:paraId="556A6068" w14:textId="529BB749" w:rsidR="006B3D1A" w:rsidRPr="00692734" w:rsidRDefault="006B3D1A" w:rsidP="006B3D1A">
            <w:pPr>
              <w:spacing w:line="276" w:lineRule="auto"/>
              <w:jc w:val="both"/>
              <w:rPr>
                <w:bCs/>
                <w:iCs/>
                <w:sz w:val="24"/>
                <w:szCs w:val="24"/>
              </w:rPr>
            </w:pPr>
            <w:r w:rsidRPr="00692734">
              <w:rPr>
                <w:b/>
                <w:bCs/>
                <w:iCs/>
                <w:sz w:val="24"/>
                <w:szCs w:val="24"/>
              </w:rPr>
              <w:t>Членство в органах управления иных организаций</w:t>
            </w:r>
            <w:r w:rsidRPr="00692734">
              <w:t xml:space="preserve"> </w:t>
            </w:r>
            <w:r w:rsidRPr="00692734">
              <w:rPr>
                <w:b/>
                <w:bCs/>
                <w:iCs/>
                <w:sz w:val="24"/>
                <w:szCs w:val="24"/>
              </w:rPr>
              <w:t>в период нахождения в составе Совета директоров Общества:</w:t>
            </w:r>
            <w:r w:rsidRPr="00692734">
              <w:t xml:space="preserve"> </w:t>
            </w:r>
            <w:r w:rsidRPr="00692734">
              <w:rPr>
                <w:sz w:val="24"/>
                <w:szCs w:val="24"/>
              </w:rPr>
              <w:t xml:space="preserve">Общество с ограниченной ответственностью </w:t>
            </w:r>
            <w:r w:rsidR="00387050">
              <w:rPr>
                <w:sz w:val="24"/>
                <w:szCs w:val="24"/>
              </w:rPr>
              <w:t>«</w:t>
            </w:r>
            <w:proofErr w:type="gramStart"/>
            <w:r w:rsidRPr="00692734">
              <w:rPr>
                <w:sz w:val="24"/>
                <w:szCs w:val="24"/>
              </w:rPr>
              <w:t>Новороссийский</w:t>
            </w:r>
            <w:proofErr w:type="gramEnd"/>
            <w:r w:rsidRPr="00692734">
              <w:rPr>
                <w:sz w:val="24"/>
                <w:szCs w:val="24"/>
              </w:rPr>
              <w:t xml:space="preserve"> Зерновой Терминальный</w:t>
            </w:r>
            <w:r w:rsidR="00387050">
              <w:rPr>
                <w:sz w:val="24"/>
                <w:szCs w:val="24"/>
              </w:rPr>
              <w:t>»</w:t>
            </w:r>
            <w:r w:rsidRPr="00692734">
              <w:rPr>
                <w:sz w:val="24"/>
                <w:szCs w:val="24"/>
              </w:rPr>
              <w:t xml:space="preserve">, Общество с ограниченной ответственностью </w:t>
            </w:r>
            <w:r w:rsidR="00387050">
              <w:rPr>
                <w:sz w:val="24"/>
                <w:szCs w:val="24"/>
              </w:rPr>
              <w:t>«</w:t>
            </w:r>
            <w:proofErr w:type="spellStart"/>
            <w:r w:rsidRPr="00692734">
              <w:rPr>
                <w:sz w:val="24"/>
                <w:szCs w:val="24"/>
              </w:rPr>
              <w:t>ЭлектроуглиЛэнд</w:t>
            </w:r>
            <w:proofErr w:type="spellEnd"/>
            <w:r w:rsidR="00387050">
              <w:rPr>
                <w:sz w:val="24"/>
                <w:szCs w:val="24"/>
              </w:rPr>
              <w:t>»</w:t>
            </w:r>
            <w:r w:rsidRPr="00692734">
              <w:rPr>
                <w:sz w:val="24"/>
                <w:szCs w:val="24"/>
              </w:rPr>
              <w:t>.</w:t>
            </w:r>
          </w:p>
          <w:p w14:paraId="6D016A98" w14:textId="77777777" w:rsidR="006B3D1A" w:rsidRPr="00692734" w:rsidRDefault="006B3D1A" w:rsidP="006B3D1A">
            <w:pPr>
              <w:spacing w:line="276" w:lineRule="auto"/>
              <w:jc w:val="both"/>
              <w:rPr>
                <w:b/>
                <w:bCs/>
                <w:i/>
                <w:iCs/>
                <w:sz w:val="24"/>
                <w:szCs w:val="24"/>
              </w:rPr>
            </w:pPr>
            <w:r w:rsidRPr="00692734">
              <w:rPr>
                <w:b/>
                <w:sz w:val="24"/>
                <w:szCs w:val="24"/>
              </w:rPr>
              <w:t>Доля</w:t>
            </w:r>
            <w:r w:rsidRPr="00692734">
              <w:t xml:space="preserve"> </w:t>
            </w:r>
            <w:r w:rsidRPr="00692734">
              <w:rPr>
                <w:b/>
                <w:sz w:val="24"/>
                <w:szCs w:val="24"/>
              </w:rPr>
              <w:t>участия в уставном капитале Общества</w:t>
            </w:r>
            <w:r w:rsidRPr="00692734">
              <w:t>/</w:t>
            </w:r>
            <w:r w:rsidRPr="00692734">
              <w:rPr>
                <w:b/>
                <w:sz w:val="24"/>
                <w:szCs w:val="24"/>
              </w:rPr>
              <w:t>доля</w:t>
            </w:r>
            <w:r w:rsidRPr="00692734">
              <w:t xml:space="preserve"> </w:t>
            </w:r>
            <w:r w:rsidRPr="00692734">
              <w:rPr>
                <w:b/>
                <w:sz w:val="24"/>
                <w:szCs w:val="24"/>
              </w:rPr>
              <w:t xml:space="preserve">принадлежащих лицу акций Общества, %: </w:t>
            </w:r>
            <w:r w:rsidRPr="00692734">
              <w:rPr>
                <w:sz w:val="24"/>
                <w:szCs w:val="24"/>
              </w:rPr>
              <w:t>0.</w:t>
            </w:r>
          </w:p>
        </w:tc>
      </w:tr>
      <w:tr w:rsidR="006B3D1A" w:rsidRPr="006B3D1A" w14:paraId="5A9D05B2" w14:textId="77777777" w:rsidTr="006B3D1A">
        <w:tc>
          <w:tcPr>
            <w:tcW w:w="1843" w:type="dxa"/>
            <w:tcBorders>
              <w:top w:val="single" w:sz="8" w:space="0" w:color="4F81BD"/>
              <w:left w:val="single" w:sz="8" w:space="0" w:color="4F81BD"/>
              <w:bottom w:val="single" w:sz="8" w:space="0" w:color="4F81BD"/>
            </w:tcBorders>
            <w:shd w:val="clear" w:color="auto" w:fill="auto"/>
            <w:vAlign w:val="center"/>
          </w:tcPr>
          <w:p w14:paraId="794A5C59" w14:textId="77777777" w:rsidR="006B3D1A" w:rsidRPr="006B3D1A" w:rsidRDefault="006B3D1A" w:rsidP="006B3D1A">
            <w:pPr>
              <w:spacing w:line="276" w:lineRule="auto"/>
              <w:jc w:val="center"/>
              <w:rPr>
                <w:i/>
                <w:sz w:val="24"/>
                <w:szCs w:val="24"/>
              </w:rPr>
            </w:pPr>
            <w:r w:rsidRPr="006B3D1A">
              <w:rPr>
                <w:i/>
                <w:sz w:val="24"/>
                <w:szCs w:val="24"/>
              </w:rPr>
              <w:t>Львов Николай Львович</w:t>
            </w:r>
          </w:p>
        </w:tc>
        <w:tc>
          <w:tcPr>
            <w:tcW w:w="779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4C5CAB4" w14:textId="77777777" w:rsidR="006B3D1A" w:rsidRPr="00692734" w:rsidRDefault="006B3D1A" w:rsidP="006B3D1A">
            <w:pPr>
              <w:spacing w:line="276" w:lineRule="auto"/>
              <w:jc w:val="both"/>
              <w:rPr>
                <w:i/>
                <w:iCs/>
                <w:sz w:val="24"/>
                <w:szCs w:val="24"/>
              </w:rPr>
            </w:pPr>
            <w:r w:rsidRPr="00692734">
              <w:rPr>
                <w:b/>
                <w:bCs/>
                <w:sz w:val="24"/>
                <w:szCs w:val="24"/>
              </w:rPr>
              <w:t>Год рождения:</w:t>
            </w:r>
            <w:r w:rsidRPr="00692734">
              <w:rPr>
                <w:i/>
                <w:iCs/>
                <w:sz w:val="24"/>
                <w:szCs w:val="24"/>
              </w:rPr>
              <w:t xml:space="preserve"> </w:t>
            </w:r>
            <w:r w:rsidRPr="00692734">
              <w:rPr>
                <w:iCs/>
                <w:sz w:val="24"/>
                <w:szCs w:val="24"/>
              </w:rPr>
              <w:t>1979 г.</w:t>
            </w:r>
          </w:p>
          <w:p w14:paraId="22FE2559" w14:textId="77777777" w:rsidR="006B3D1A" w:rsidRPr="00692734" w:rsidRDefault="006B3D1A" w:rsidP="006B3D1A">
            <w:pPr>
              <w:spacing w:line="276" w:lineRule="auto"/>
              <w:jc w:val="both"/>
              <w:rPr>
                <w:i/>
                <w:iCs/>
                <w:sz w:val="24"/>
                <w:szCs w:val="24"/>
              </w:rPr>
            </w:pPr>
            <w:r w:rsidRPr="00692734">
              <w:rPr>
                <w:b/>
                <w:bCs/>
                <w:sz w:val="24"/>
                <w:szCs w:val="24"/>
              </w:rPr>
              <w:t>Сведения о высшем образовании:</w:t>
            </w:r>
          </w:p>
          <w:p w14:paraId="0AEB8587" w14:textId="77777777" w:rsidR="006B3D1A" w:rsidRPr="00692734" w:rsidRDefault="006B3D1A" w:rsidP="006B3D1A">
            <w:pPr>
              <w:numPr>
                <w:ilvl w:val="2"/>
                <w:numId w:val="19"/>
              </w:numPr>
              <w:spacing w:after="200" w:line="276" w:lineRule="auto"/>
              <w:ind w:left="743" w:hanging="357"/>
              <w:jc w:val="both"/>
              <w:rPr>
                <w:bCs/>
                <w:i/>
                <w:iCs/>
                <w:sz w:val="24"/>
                <w:szCs w:val="24"/>
              </w:rPr>
            </w:pPr>
            <w:r w:rsidRPr="00692734">
              <w:rPr>
                <w:b/>
                <w:bCs/>
                <w:i/>
                <w:iCs/>
                <w:sz w:val="24"/>
                <w:szCs w:val="24"/>
              </w:rPr>
              <w:t>Учебное заведение:</w:t>
            </w:r>
            <w:r w:rsidRPr="00692734">
              <w:rPr>
                <w:bCs/>
                <w:i/>
                <w:iCs/>
                <w:sz w:val="24"/>
                <w:szCs w:val="24"/>
              </w:rPr>
              <w:t xml:space="preserve"> </w:t>
            </w:r>
            <w:r w:rsidRPr="00692734">
              <w:rPr>
                <w:bCs/>
                <w:iCs/>
                <w:sz w:val="24"/>
                <w:szCs w:val="24"/>
              </w:rPr>
              <w:t>Финансовая академия при Правительстве РФ</w:t>
            </w:r>
          </w:p>
          <w:p w14:paraId="086E3662" w14:textId="77777777" w:rsidR="006B3D1A" w:rsidRPr="00692734" w:rsidRDefault="006B3D1A" w:rsidP="006B3D1A">
            <w:pPr>
              <w:spacing w:line="276" w:lineRule="auto"/>
              <w:ind w:left="743"/>
              <w:jc w:val="both"/>
              <w:rPr>
                <w:bCs/>
                <w:i/>
                <w:iCs/>
                <w:sz w:val="24"/>
                <w:szCs w:val="24"/>
              </w:rPr>
            </w:pPr>
            <w:r w:rsidRPr="00692734">
              <w:rPr>
                <w:b/>
                <w:bCs/>
                <w:i/>
                <w:iCs/>
                <w:sz w:val="24"/>
                <w:szCs w:val="24"/>
              </w:rPr>
              <w:t>Специальность:</w:t>
            </w:r>
            <w:r w:rsidRPr="00692734">
              <w:rPr>
                <w:rFonts w:ascii="Cambria" w:hAnsi="Cambria" w:cs="Cambria"/>
                <w:iCs/>
              </w:rPr>
              <w:t xml:space="preserve"> </w:t>
            </w:r>
            <w:r w:rsidRPr="00692734">
              <w:rPr>
                <w:sz w:val="24"/>
                <w:szCs w:val="24"/>
              </w:rPr>
              <w:t>Бухгалтерский учет, анализ и аудит</w:t>
            </w:r>
            <w:r w:rsidRPr="00692734">
              <w:rPr>
                <w:bCs/>
                <w:i/>
                <w:iCs/>
                <w:sz w:val="24"/>
                <w:szCs w:val="24"/>
              </w:rPr>
              <w:t xml:space="preserve"> </w:t>
            </w:r>
          </w:p>
          <w:p w14:paraId="0728F2C5" w14:textId="77777777" w:rsidR="006B3D1A" w:rsidRPr="00692734" w:rsidRDefault="006B3D1A" w:rsidP="006B3D1A">
            <w:pPr>
              <w:spacing w:line="276" w:lineRule="auto"/>
              <w:ind w:left="743"/>
              <w:jc w:val="both"/>
              <w:rPr>
                <w:bCs/>
                <w:i/>
                <w:iCs/>
                <w:sz w:val="24"/>
                <w:szCs w:val="24"/>
              </w:rPr>
            </w:pPr>
            <w:r w:rsidRPr="00692734">
              <w:rPr>
                <w:b/>
                <w:bCs/>
                <w:i/>
                <w:iCs/>
                <w:sz w:val="24"/>
                <w:szCs w:val="24"/>
              </w:rPr>
              <w:t xml:space="preserve">Квалификация: </w:t>
            </w:r>
            <w:r w:rsidRPr="00692734">
              <w:rPr>
                <w:bCs/>
                <w:iCs/>
                <w:sz w:val="24"/>
                <w:szCs w:val="24"/>
              </w:rPr>
              <w:t>Экономист</w:t>
            </w:r>
          </w:p>
          <w:p w14:paraId="48F626A3" w14:textId="77777777" w:rsidR="006B3D1A" w:rsidRPr="00692734" w:rsidRDefault="006B3D1A" w:rsidP="006B3D1A">
            <w:pPr>
              <w:spacing w:line="276" w:lineRule="auto"/>
              <w:ind w:left="743"/>
              <w:jc w:val="both"/>
              <w:rPr>
                <w:bCs/>
                <w:i/>
                <w:iCs/>
                <w:sz w:val="24"/>
                <w:szCs w:val="24"/>
              </w:rPr>
            </w:pPr>
            <w:r w:rsidRPr="00692734">
              <w:rPr>
                <w:b/>
                <w:bCs/>
                <w:i/>
                <w:iCs/>
                <w:sz w:val="24"/>
                <w:szCs w:val="24"/>
              </w:rPr>
              <w:t xml:space="preserve">Период обучения: </w:t>
            </w:r>
            <w:r w:rsidRPr="00692734">
              <w:rPr>
                <w:bCs/>
                <w:iCs/>
                <w:sz w:val="24"/>
                <w:szCs w:val="24"/>
              </w:rPr>
              <w:t>1996 - 2001 гг.</w:t>
            </w:r>
          </w:p>
          <w:p w14:paraId="26352876" w14:textId="77777777" w:rsidR="006B3D1A" w:rsidRPr="00692734" w:rsidRDefault="006B3D1A" w:rsidP="006B3D1A">
            <w:pPr>
              <w:spacing w:line="276" w:lineRule="auto"/>
              <w:jc w:val="both"/>
              <w:rPr>
                <w:b/>
                <w:bCs/>
                <w:i/>
                <w:sz w:val="24"/>
                <w:szCs w:val="24"/>
              </w:rPr>
            </w:pPr>
            <w:r w:rsidRPr="00692734">
              <w:rPr>
                <w:b/>
                <w:bCs/>
                <w:iCs/>
                <w:sz w:val="24"/>
                <w:szCs w:val="24"/>
              </w:rPr>
              <w:t>Дата первого избрания в Совет директоров</w:t>
            </w:r>
            <w:r w:rsidRPr="00692734">
              <w:rPr>
                <w:b/>
                <w:bCs/>
                <w:i/>
                <w:sz w:val="24"/>
                <w:szCs w:val="24"/>
              </w:rPr>
              <w:t xml:space="preserve"> </w:t>
            </w:r>
            <w:r w:rsidRPr="00692734">
              <w:rPr>
                <w:b/>
                <w:bCs/>
                <w:iCs/>
                <w:sz w:val="24"/>
                <w:szCs w:val="24"/>
              </w:rPr>
              <w:t>Общества:</w:t>
            </w:r>
            <w:r w:rsidRPr="00692734">
              <w:rPr>
                <w:b/>
                <w:bCs/>
                <w:sz w:val="24"/>
                <w:szCs w:val="24"/>
              </w:rPr>
              <w:t xml:space="preserve"> </w:t>
            </w:r>
            <w:r w:rsidRPr="00692734">
              <w:rPr>
                <w:sz w:val="24"/>
                <w:szCs w:val="24"/>
              </w:rPr>
              <w:t>14.07.2020</w:t>
            </w:r>
          </w:p>
          <w:p w14:paraId="605E0A43" w14:textId="77777777" w:rsidR="006B3D1A" w:rsidRPr="00692734" w:rsidRDefault="006B3D1A" w:rsidP="006B3D1A">
            <w:pPr>
              <w:spacing w:line="276" w:lineRule="auto"/>
              <w:jc w:val="both"/>
              <w:rPr>
                <w:i/>
                <w:sz w:val="24"/>
                <w:szCs w:val="24"/>
              </w:rPr>
            </w:pPr>
            <w:r w:rsidRPr="00692734">
              <w:rPr>
                <w:b/>
                <w:bCs/>
                <w:sz w:val="24"/>
                <w:szCs w:val="24"/>
              </w:rPr>
              <w:t>Основное место работы и должность</w:t>
            </w:r>
            <w:r w:rsidRPr="00692734">
              <w:t xml:space="preserve"> </w:t>
            </w:r>
            <w:r w:rsidRPr="00692734">
              <w:rPr>
                <w:b/>
                <w:bCs/>
                <w:sz w:val="24"/>
                <w:szCs w:val="24"/>
              </w:rPr>
              <w:t xml:space="preserve">в период нахождения в составе Совета директоров Общества: </w:t>
            </w:r>
            <w:r w:rsidRPr="00692734">
              <w:rPr>
                <w:bCs/>
                <w:sz w:val="24"/>
                <w:szCs w:val="24"/>
              </w:rPr>
              <w:t>Общество с ограниченной ответственностью Деметра Холдинг, Заместитель Финансового директора.</w:t>
            </w:r>
          </w:p>
          <w:p w14:paraId="12BC8C8D" w14:textId="296DAFF7" w:rsidR="006B3D1A" w:rsidRPr="00692734" w:rsidRDefault="006B3D1A" w:rsidP="006B3D1A">
            <w:pPr>
              <w:spacing w:line="276" w:lineRule="auto"/>
              <w:jc w:val="both"/>
              <w:rPr>
                <w:b/>
                <w:bCs/>
                <w:iCs/>
                <w:sz w:val="24"/>
                <w:szCs w:val="24"/>
              </w:rPr>
            </w:pPr>
            <w:r w:rsidRPr="00692734">
              <w:rPr>
                <w:b/>
                <w:bCs/>
                <w:iCs/>
                <w:sz w:val="24"/>
                <w:szCs w:val="24"/>
              </w:rPr>
              <w:t>Членство в органах управления иных организаций</w:t>
            </w:r>
            <w:r w:rsidRPr="00692734">
              <w:t xml:space="preserve"> </w:t>
            </w:r>
            <w:r w:rsidRPr="00692734">
              <w:rPr>
                <w:b/>
                <w:bCs/>
                <w:iCs/>
                <w:sz w:val="24"/>
                <w:szCs w:val="24"/>
              </w:rPr>
              <w:t>в период нахождения в составе Совета директоров Общества:</w:t>
            </w:r>
            <w:r w:rsidRPr="00692734">
              <w:t xml:space="preserve"> </w:t>
            </w:r>
            <w:r w:rsidRPr="00692734">
              <w:rPr>
                <w:bCs/>
                <w:sz w:val="24"/>
                <w:szCs w:val="24"/>
              </w:rPr>
              <w:t xml:space="preserve">Общество с ограниченной ответственностью </w:t>
            </w:r>
            <w:r w:rsidR="00387050">
              <w:rPr>
                <w:bCs/>
                <w:sz w:val="24"/>
                <w:szCs w:val="24"/>
              </w:rPr>
              <w:t>«</w:t>
            </w:r>
            <w:proofErr w:type="spellStart"/>
            <w:r w:rsidRPr="00692734">
              <w:rPr>
                <w:bCs/>
                <w:sz w:val="24"/>
                <w:szCs w:val="24"/>
              </w:rPr>
              <w:t>СмартКонтракт</w:t>
            </w:r>
            <w:proofErr w:type="spellEnd"/>
            <w:r w:rsidR="00387050">
              <w:rPr>
                <w:bCs/>
                <w:sz w:val="24"/>
                <w:szCs w:val="24"/>
              </w:rPr>
              <w:t>»</w:t>
            </w:r>
            <w:r w:rsidRPr="00692734">
              <w:rPr>
                <w:bCs/>
                <w:sz w:val="24"/>
                <w:szCs w:val="24"/>
              </w:rPr>
              <w:t>.</w:t>
            </w:r>
          </w:p>
          <w:p w14:paraId="6668B963" w14:textId="77777777" w:rsidR="006B3D1A" w:rsidRPr="00692734" w:rsidRDefault="006B3D1A" w:rsidP="006B3D1A">
            <w:pPr>
              <w:spacing w:line="276" w:lineRule="auto"/>
              <w:jc w:val="both"/>
              <w:rPr>
                <w:b/>
                <w:bCs/>
                <w:sz w:val="24"/>
                <w:szCs w:val="24"/>
              </w:rPr>
            </w:pPr>
            <w:r w:rsidRPr="00692734">
              <w:rPr>
                <w:b/>
                <w:sz w:val="24"/>
                <w:szCs w:val="24"/>
              </w:rPr>
              <w:t>Доля участия в уставном капитале Общества</w:t>
            </w:r>
            <w:r w:rsidRPr="00692734">
              <w:t>/</w:t>
            </w:r>
            <w:r w:rsidRPr="00692734">
              <w:rPr>
                <w:b/>
                <w:sz w:val="24"/>
                <w:szCs w:val="24"/>
              </w:rPr>
              <w:t>доля</w:t>
            </w:r>
            <w:r w:rsidRPr="00692734">
              <w:t xml:space="preserve"> </w:t>
            </w:r>
            <w:r w:rsidRPr="00692734">
              <w:rPr>
                <w:b/>
                <w:sz w:val="24"/>
                <w:szCs w:val="24"/>
              </w:rPr>
              <w:t xml:space="preserve">принадлежащих лицу акций Общества, %: </w:t>
            </w:r>
            <w:r w:rsidRPr="00692734">
              <w:rPr>
                <w:sz w:val="24"/>
                <w:szCs w:val="24"/>
              </w:rPr>
              <w:t>0.</w:t>
            </w:r>
          </w:p>
        </w:tc>
      </w:tr>
      <w:tr w:rsidR="006B3D1A" w:rsidRPr="006B3D1A" w14:paraId="469F3FA8" w14:textId="77777777" w:rsidTr="006B3D1A">
        <w:tc>
          <w:tcPr>
            <w:tcW w:w="1843" w:type="dxa"/>
            <w:tcBorders>
              <w:top w:val="single" w:sz="8" w:space="0" w:color="4F81BD"/>
              <w:left w:val="single" w:sz="8" w:space="0" w:color="4F81BD"/>
              <w:bottom w:val="single" w:sz="8" w:space="0" w:color="4F81BD"/>
            </w:tcBorders>
            <w:shd w:val="clear" w:color="auto" w:fill="auto"/>
            <w:vAlign w:val="center"/>
          </w:tcPr>
          <w:p w14:paraId="54F06BBC" w14:textId="77777777" w:rsidR="006B3D1A" w:rsidRPr="006B3D1A" w:rsidRDefault="006B3D1A" w:rsidP="006B3D1A">
            <w:pPr>
              <w:spacing w:line="276" w:lineRule="auto"/>
              <w:jc w:val="center"/>
              <w:rPr>
                <w:i/>
                <w:sz w:val="24"/>
                <w:szCs w:val="24"/>
              </w:rPr>
            </w:pPr>
            <w:r w:rsidRPr="006B3D1A">
              <w:rPr>
                <w:i/>
                <w:sz w:val="24"/>
                <w:szCs w:val="24"/>
              </w:rPr>
              <w:t>Сучков Сергей Викторович</w:t>
            </w:r>
          </w:p>
        </w:tc>
        <w:tc>
          <w:tcPr>
            <w:tcW w:w="779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661DE9E" w14:textId="77777777" w:rsidR="006B3D1A" w:rsidRPr="00692734" w:rsidRDefault="006B3D1A" w:rsidP="006B3D1A">
            <w:pPr>
              <w:spacing w:line="276" w:lineRule="auto"/>
              <w:jc w:val="both"/>
              <w:rPr>
                <w:i/>
                <w:iCs/>
                <w:sz w:val="24"/>
                <w:szCs w:val="24"/>
              </w:rPr>
            </w:pPr>
            <w:r w:rsidRPr="00692734">
              <w:rPr>
                <w:b/>
                <w:bCs/>
                <w:sz w:val="24"/>
                <w:szCs w:val="24"/>
              </w:rPr>
              <w:t>Год рождения:</w:t>
            </w:r>
            <w:r w:rsidRPr="00692734">
              <w:rPr>
                <w:i/>
                <w:iCs/>
                <w:sz w:val="24"/>
                <w:szCs w:val="24"/>
              </w:rPr>
              <w:t xml:space="preserve"> </w:t>
            </w:r>
            <w:r w:rsidRPr="00692734">
              <w:rPr>
                <w:iCs/>
                <w:sz w:val="24"/>
                <w:szCs w:val="24"/>
              </w:rPr>
              <w:t>1981 г.</w:t>
            </w:r>
          </w:p>
          <w:p w14:paraId="13A62CA4" w14:textId="77777777" w:rsidR="006B3D1A" w:rsidRPr="00692734" w:rsidRDefault="006B3D1A" w:rsidP="006B3D1A">
            <w:pPr>
              <w:spacing w:line="276" w:lineRule="auto"/>
              <w:jc w:val="both"/>
              <w:rPr>
                <w:i/>
                <w:iCs/>
                <w:sz w:val="24"/>
                <w:szCs w:val="24"/>
              </w:rPr>
            </w:pPr>
            <w:r w:rsidRPr="00692734">
              <w:rPr>
                <w:b/>
                <w:bCs/>
                <w:sz w:val="24"/>
                <w:szCs w:val="24"/>
              </w:rPr>
              <w:t>Сведения о высшем образовании:</w:t>
            </w:r>
          </w:p>
          <w:p w14:paraId="690B4FDD" w14:textId="77777777" w:rsidR="006B3D1A" w:rsidRPr="00692734" w:rsidRDefault="006B3D1A" w:rsidP="006B3D1A">
            <w:pPr>
              <w:spacing w:line="276" w:lineRule="auto"/>
              <w:ind w:left="743"/>
              <w:jc w:val="both"/>
              <w:rPr>
                <w:bCs/>
                <w:i/>
                <w:iCs/>
                <w:sz w:val="24"/>
                <w:szCs w:val="24"/>
              </w:rPr>
            </w:pPr>
            <w:r w:rsidRPr="00692734">
              <w:rPr>
                <w:b/>
                <w:bCs/>
                <w:i/>
                <w:iCs/>
                <w:sz w:val="24"/>
                <w:szCs w:val="24"/>
              </w:rPr>
              <w:t>Учебное заведение:</w:t>
            </w:r>
            <w:r w:rsidRPr="00692734">
              <w:rPr>
                <w:bCs/>
                <w:i/>
                <w:iCs/>
                <w:sz w:val="24"/>
                <w:szCs w:val="24"/>
              </w:rPr>
              <w:t xml:space="preserve"> </w:t>
            </w:r>
            <w:proofErr w:type="spellStart"/>
            <w:r w:rsidRPr="00692734">
              <w:rPr>
                <w:sz w:val="24"/>
                <w:szCs w:val="24"/>
              </w:rPr>
              <w:t>СамГАУ</w:t>
            </w:r>
            <w:proofErr w:type="spellEnd"/>
          </w:p>
          <w:p w14:paraId="7203CBA4" w14:textId="77777777" w:rsidR="006B3D1A" w:rsidRPr="00692734" w:rsidRDefault="006B3D1A" w:rsidP="006B3D1A">
            <w:pPr>
              <w:spacing w:line="276" w:lineRule="auto"/>
              <w:ind w:left="743"/>
              <w:jc w:val="both"/>
              <w:rPr>
                <w:bCs/>
                <w:iCs/>
                <w:sz w:val="24"/>
                <w:szCs w:val="24"/>
              </w:rPr>
            </w:pPr>
            <w:r w:rsidRPr="00692734">
              <w:rPr>
                <w:b/>
                <w:bCs/>
                <w:iCs/>
                <w:sz w:val="24"/>
                <w:szCs w:val="24"/>
              </w:rPr>
              <w:t>Специальность:</w:t>
            </w:r>
            <w:r w:rsidRPr="00692734">
              <w:rPr>
                <w:rFonts w:ascii="Cambria" w:hAnsi="Cambria" w:cs="Cambria"/>
                <w:iCs/>
              </w:rPr>
              <w:t xml:space="preserve"> </w:t>
            </w:r>
            <w:r w:rsidRPr="00692734">
              <w:rPr>
                <w:sz w:val="24"/>
                <w:szCs w:val="24"/>
              </w:rPr>
              <w:t>Менеджмент в логистике</w:t>
            </w:r>
          </w:p>
          <w:p w14:paraId="16A8442C" w14:textId="77777777" w:rsidR="006B3D1A" w:rsidRPr="00692734" w:rsidRDefault="006B3D1A" w:rsidP="006B3D1A">
            <w:pPr>
              <w:spacing w:line="276" w:lineRule="auto"/>
              <w:ind w:left="743"/>
              <w:jc w:val="both"/>
              <w:rPr>
                <w:bCs/>
                <w:iCs/>
                <w:sz w:val="24"/>
                <w:szCs w:val="24"/>
              </w:rPr>
            </w:pPr>
            <w:r w:rsidRPr="00692734">
              <w:rPr>
                <w:b/>
                <w:bCs/>
                <w:iCs/>
                <w:sz w:val="24"/>
                <w:szCs w:val="24"/>
              </w:rPr>
              <w:t xml:space="preserve">Квалификация: </w:t>
            </w:r>
            <w:r w:rsidRPr="00692734">
              <w:rPr>
                <w:sz w:val="24"/>
                <w:szCs w:val="24"/>
              </w:rPr>
              <w:t>Бакалавр</w:t>
            </w:r>
          </w:p>
          <w:p w14:paraId="504C0D8C" w14:textId="53419CB0" w:rsidR="006B3D1A" w:rsidRPr="00692734" w:rsidRDefault="00A1547D" w:rsidP="006B3D1A">
            <w:pPr>
              <w:ind w:left="743"/>
              <w:rPr>
                <w:sz w:val="20"/>
                <w:szCs w:val="20"/>
              </w:rPr>
            </w:pPr>
            <w:r>
              <w:rPr>
                <w:b/>
                <w:bCs/>
                <w:iCs/>
                <w:sz w:val="24"/>
                <w:szCs w:val="24"/>
              </w:rPr>
              <w:t>Год окончания</w:t>
            </w:r>
            <w:r w:rsidR="006B3D1A" w:rsidRPr="00692734">
              <w:rPr>
                <w:b/>
                <w:bCs/>
                <w:iCs/>
                <w:sz w:val="24"/>
                <w:szCs w:val="24"/>
              </w:rPr>
              <w:t xml:space="preserve">: </w:t>
            </w:r>
            <w:r w:rsidR="006B3D1A" w:rsidRPr="00692734">
              <w:rPr>
                <w:sz w:val="24"/>
                <w:szCs w:val="24"/>
              </w:rPr>
              <w:t>2021 г.</w:t>
            </w:r>
          </w:p>
          <w:p w14:paraId="10B08B3B" w14:textId="77777777" w:rsidR="006B3D1A" w:rsidRPr="00692734" w:rsidRDefault="006B3D1A" w:rsidP="006B3D1A">
            <w:pPr>
              <w:spacing w:line="276" w:lineRule="auto"/>
              <w:jc w:val="both"/>
              <w:rPr>
                <w:b/>
                <w:bCs/>
                <w:i/>
                <w:sz w:val="24"/>
                <w:szCs w:val="24"/>
              </w:rPr>
            </w:pPr>
            <w:r w:rsidRPr="00692734">
              <w:rPr>
                <w:b/>
                <w:bCs/>
                <w:iCs/>
                <w:sz w:val="24"/>
                <w:szCs w:val="24"/>
              </w:rPr>
              <w:t>Дата первого избрания в Совет директоров</w:t>
            </w:r>
            <w:r w:rsidRPr="00692734">
              <w:rPr>
                <w:b/>
                <w:bCs/>
                <w:i/>
                <w:sz w:val="24"/>
                <w:szCs w:val="24"/>
              </w:rPr>
              <w:t xml:space="preserve"> </w:t>
            </w:r>
            <w:r w:rsidRPr="00692734">
              <w:rPr>
                <w:b/>
                <w:bCs/>
                <w:iCs/>
                <w:sz w:val="24"/>
                <w:szCs w:val="24"/>
              </w:rPr>
              <w:t>Общества:</w:t>
            </w:r>
            <w:r w:rsidRPr="00692734">
              <w:rPr>
                <w:b/>
                <w:bCs/>
                <w:sz w:val="24"/>
                <w:szCs w:val="24"/>
              </w:rPr>
              <w:t xml:space="preserve"> </w:t>
            </w:r>
            <w:r w:rsidRPr="00692734">
              <w:rPr>
                <w:sz w:val="24"/>
                <w:szCs w:val="24"/>
              </w:rPr>
              <w:t>14.07.2020</w:t>
            </w:r>
          </w:p>
          <w:p w14:paraId="5FDA01F7" w14:textId="653C9B22" w:rsidR="006B3D1A" w:rsidRPr="00692734" w:rsidRDefault="006B3D1A" w:rsidP="006B3D1A">
            <w:pPr>
              <w:spacing w:line="276" w:lineRule="auto"/>
              <w:jc w:val="both"/>
              <w:rPr>
                <w:i/>
                <w:sz w:val="24"/>
                <w:szCs w:val="24"/>
              </w:rPr>
            </w:pPr>
            <w:r w:rsidRPr="00692734">
              <w:rPr>
                <w:b/>
                <w:bCs/>
                <w:sz w:val="24"/>
                <w:szCs w:val="24"/>
              </w:rPr>
              <w:t>Основное место работы и должность</w:t>
            </w:r>
            <w:r w:rsidRPr="00692734">
              <w:t xml:space="preserve"> </w:t>
            </w:r>
            <w:r w:rsidRPr="00692734">
              <w:rPr>
                <w:b/>
                <w:bCs/>
                <w:sz w:val="24"/>
                <w:szCs w:val="24"/>
              </w:rPr>
              <w:t xml:space="preserve">в период нахождения в составе Совета директоров Общества: </w:t>
            </w:r>
            <w:r w:rsidRPr="00692734">
              <w:rPr>
                <w:bCs/>
                <w:sz w:val="24"/>
                <w:szCs w:val="24"/>
              </w:rPr>
              <w:t xml:space="preserve">Общество с ограниченной ответственностью ЛК Балтика, Старший директор по логистике региона Восточная Европа; Общество с ограниченной ответственностью </w:t>
            </w:r>
            <w:r w:rsidR="00387050">
              <w:rPr>
                <w:bCs/>
                <w:sz w:val="24"/>
                <w:szCs w:val="24"/>
              </w:rPr>
              <w:t>«</w:t>
            </w:r>
            <w:r w:rsidRPr="00692734">
              <w:rPr>
                <w:bCs/>
                <w:sz w:val="24"/>
                <w:szCs w:val="24"/>
              </w:rPr>
              <w:t>Деметра-Холдинг</w:t>
            </w:r>
            <w:r w:rsidR="00387050">
              <w:rPr>
                <w:bCs/>
                <w:sz w:val="24"/>
                <w:szCs w:val="24"/>
              </w:rPr>
              <w:t>»</w:t>
            </w:r>
            <w:r w:rsidRPr="00692734">
              <w:rPr>
                <w:bCs/>
                <w:sz w:val="24"/>
                <w:szCs w:val="24"/>
              </w:rPr>
              <w:t>, Директор по логистике.</w:t>
            </w:r>
          </w:p>
          <w:p w14:paraId="498A4F06" w14:textId="11979A08" w:rsidR="006B3D1A" w:rsidRPr="00692734" w:rsidRDefault="006B3D1A" w:rsidP="006B3D1A">
            <w:pPr>
              <w:spacing w:line="276" w:lineRule="auto"/>
              <w:jc w:val="both"/>
              <w:rPr>
                <w:bCs/>
                <w:sz w:val="24"/>
                <w:szCs w:val="24"/>
              </w:rPr>
            </w:pPr>
            <w:r w:rsidRPr="00692734">
              <w:rPr>
                <w:b/>
                <w:bCs/>
                <w:iCs/>
                <w:sz w:val="24"/>
                <w:szCs w:val="24"/>
              </w:rPr>
              <w:t>Членство в органах управления иных организаций</w:t>
            </w:r>
            <w:r w:rsidRPr="00692734">
              <w:t xml:space="preserve"> </w:t>
            </w:r>
            <w:r w:rsidRPr="00692734">
              <w:rPr>
                <w:b/>
                <w:bCs/>
                <w:iCs/>
                <w:sz w:val="24"/>
                <w:szCs w:val="24"/>
              </w:rPr>
              <w:t>в период нахождения в составе Совета директоров Общества:</w:t>
            </w:r>
            <w:r w:rsidRPr="00692734">
              <w:rPr>
                <w:bCs/>
                <w:sz w:val="24"/>
                <w:szCs w:val="24"/>
              </w:rPr>
              <w:t xml:space="preserve"> Общество с ограниченной ответственностью </w:t>
            </w:r>
            <w:r w:rsidR="00387050">
              <w:rPr>
                <w:bCs/>
                <w:sz w:val="24"/>
                <w:szCs w:val="24"/>
              </w:rPr>
              <w:t>«</w:t>
            </w:r>
            <w:r w:rsidRPr="00692734">
              <w:rPr>
                <w:bCs/>
                <w:sz w:val="24"/>
                <w:szCs w:val="24"/>
              </w:rPr>
              <w:t>Новороссийский Зерновой Терминал</w:t>
            </w:r>
            <w:r w:rsidR="00387050">
              <w:rPr>
                <w:bCs/>
                <w:sz w:val="24"/>
                <w:szCs w:val="24"/>
              </w:rPr>
              <w:t>»</w:t>
            </w:r>
            <w:r w:rsidRPr="00692734">
              <w:rPr>
                <w:bCs/>
                <w:sz w:val="24"/>
                <w:szCs w:val="24"/>
              </w:rPr>
              <w:t xml:space="preserve">, Общество с ограниченной ответственностью </w:t>
            </w:r>
            <w:r w:rsidR="00387050">
              <w:rPr>
                <w:bCs/>
                <w:sz w:val="24"/>
                <w:szCs w:val="24"/>
              </w:rPr>
              <w:t>«</w:t>
            </w:r>
            <w:proofErr w:type="spellStart"/>
            <w:r w:rsidRPr="00692734">
              <w:rPr>
                <w:bCs/>
                <w:sz w:val="24"/>
                <w:szCs w:val="24"/>
              </w:rPr>
              <w:t>РусТрансКом</w:t>
            </w:r>
            <w:proofErr w:type="spellEnd"/>
            <w:r w:rsidR="00387050">
              <w:rPr>
                <w:bCs/>
                <w:sz w:val="24"/>
                <w:szCs w:val="24"/>
              </w:rPr>
              <w:t>»</w:t>
            </w:r>
            <w:r w:rsidRPr="00692734">
              <w:rPr>
                <w:bCs/>
                <w:sz w:val="24"/>
                <w:szCs w:val="24"/>
              </w:rPr>
              <w:t xml:space="preserve">, Общество с ограниченной ответственностью </w:t>
            </w:r>
            <w:r w:rsidR="00387050">
              <w:rPr>
                <w:bCs/>
                <w:sz w:val="24"/>
                <w:szCs w:val="24"/>
              </w:rPr>
              <w:t>«</w:t>
            </w:r>
            <w:proofErr w:type="spellStart"/>
            <w:r w:rsidRPr="00692734">
              <w:rPr>
                <w:bCs/>
                <w:sz w:val="24"/>
                <w:szCs w:val="24"/>
              </w:rPr>
              <w:t>СмартКонтракт</w:t>
            </w:r>
            <w:proofErr w:type="spellEnd"/>
            <w:r w:rsidR="00387050">
              <w:rPr>
                <w:bCs/>
                <w:sz w:val="24"/>
                <w:szCs w:val="24"/>
              </w:rPr>
              <w:t>»</w:t>
            </w:r>
            <w:r w:rsidRPr="00692734">
              <w:rPr>
                <w:bCs/>
                <w:sz w:val="24"/>
                <w:szCs w:val="24"/>
              </w:rPr>
              <w:t>.</w:t>
            </w:r>
          </w:p>
          <w:p w14:paraId="5A068167" w14:textId="77777777" w:rsidR="006B3D1A" w:rsidRPr="00692734" w:rsidRDefault="006B3D1A" w:rsidP="006B3D1A">
            <w:pPr>
              <w:spacing w:line="276" w:lineRule="auto"/>
              <w:jc w:val="both"/>
              <w:rPr>
                <w:b/>
                <w:bCs/>
                <w:sz w:val="24"/>
                <w:szCs w:val="24"/>
              </w:rPr>
            </w:pPr>
            <w:r w:rsidRPr="00692734">
              <w:rPr>
                <w:b/>
                <w:sz w:val="24"/>
                <w:szCs w:val="24"/>
              </w:rPr>
              <w:t>Доля участия в уставном капитале Общества</w:t>
            </w:r>
            <w:r w:rsidRPr="00692734">
              <w:t>/</w:t>
            </w:r>
            <w:r w:rsidRPr="00692734">
              <w:rPr>
                <w:b/>
                <w:sz w:val="24"/>
                <w:szCs w:val="24"/>
              </w:rPr>
              <w:t>доля</w:t>
            </w:r>
            <w:r w:rsidRPr="00692734">
              <w:t xml:space="preserve"> </w:t>
            </w:r>
            <w:r w:rsidRPr="00692734">
              <w:rPr>
                <w:b/>
                <w:sz w:val="24"/>
                <w:szCs w:val="24"/>
              </w:rPr>
              <w:t xml:space="preserve">принадлежащих лицу акций Общества, %: </w:t>
            </w:r>
            <w:r w:rsidRPr="00692734">
              <w:rPr>
                <w:sz w:val="24"/>
                <w:szCs w:val="24"/>
              </w:rPr>
              <w:t>0.</w:t>
            </w:r>
          </w:p>
        </w:tc>
      </w:tr>
      <w:tr w:rsidR="006B3D1A" w:rsidRPr="00692734" w14:paraId="79DBE450" w14:textId="77777777" w:rsidTr="006B3D1A">
        <w:tc>
          <w:tcPr>
            <w:tcW w:w="1843" w:type="dxa"/>
            <w:tcBorders>
              <w:top w:val="single" w:sz="8" w:space="0" w:color="4F81BD"/>
              <w:left w:val="single" w:sz="8" w:space="0" w:color="4F81BD"/>
              <w:bottom w:val="single" w:sz="8" w:space="0" w:color="4F81BD"/>
            </w:tcBorders>
            <w:shd w:val="clear" w:color="auto" w:fill="auto"/>
            <w:vAlign w:val="center"/>
          </w:tcPr>
          <w:p w14:paraId="6659F7CE" w14:textId="77777777" w:rsidR="006B3D1A" w:rsidRPr="00692734" w:rsidRDefault="006B3D1A" w:rsidP="006B3D1A">
            <w:pPr>
              <w:spacing w:line="276" w:lineRule="auto"/>
              <w:jc w:val="center"/>
              <w:rPr>
                <w:i/>
                <w:sz w:val="24"/>
                <w:szCs w:val="24"/>
              </w:rPr>
            </w:pPr>
            <w:r w:rsidRPr="00692734">
              <w:rPr>
                <w:i/>
                <w:sz w:val="24"/>
                <w:szCs w:val="24"/>
              </w:rPr>
              <w:t>Кафизов Роман Тагирович</w:t>
            </w:r>
          </w:p>
        </w:tc>
        <w:tc>
          <w:tcPr>
            <w:tcW w:w="779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48489A2" w14:textId="77777777" w:rsidR="006B3D1A" w:rsidRPr="00692734" w:rsidRDefault="006B3D1A" w:rsidP="006B3D1A">
            <w:pPr>
              <w:spacing w:line="276" w:lineRule="auto"/>
              <w:jc w:val="both"/>
              <w:rPr>
                <w:i/>
                <w:iCs/>
                <w:sz w:val="24"/>
                <w:szCs w:val="24"/>
              </w:rPr>
            </w:pPr>
            <w:r w:rsidRPr="00692734">
              <w:rPr>
                <w:b/>
                <w:bCs/>
                <w:sz w:val="24"/>
                <w:szCs w:val="24"/>
              </w:rPr>
              <w:t>Год рождения:</w:t>
            </w:r>
            <w:r w:rsidRPr="00692734">
              <w:rPr>
                <w:i/>
                <w:iCs/>
                <w:sz w:val="24"/>
                <w:szCs w:val="24"/>
              </w:rPr>
              <w:t xml:space="preserve"> </w:t>
            </w:r>
            <w:r w:rsidRPr="00692734">
              <w:rPr>
                <w:iCs/>
                <w:sz w:val="24"/>
                <w:szCs w:val="24"/>
              </w:rPr>
              <w:t>1978 г.</w:t>
            </w:r>
          </w:p>
          <w:p w14:paraId="0BA0BFA1" w14:textId="77777777" w:rsidR="006B3D1A" w:rsidRPr="00692734" w:rsidRDefault="006B3D1A" w:rsidP="006B3D1A">
            <w:pPr>
              <w:spacing w:line="276" w:lineRule="auto"/>
              <w:jc w:val="both"/>
              <w:rPr>
                <w:i/>
                <w:iCs/>
                <w:sz w:val="24"/>
                <w:szCs w:val="24"/>
              </w:rPr>
            </w:pPr>
            <w:r w:rsidRPr="00692734">
              <w:rPr>
                <w:b/>
                <w:bCs/>
                <w:sz w:val="24"/>
                <w:szCs w:val="24"/>
              </w:rPr>
              <w:t>Сведения о высшем образовании:</w:t>
            </w:r>
          </w:p>
          <w:p w14:paraId="30E44AAC" w14:textId="77777777" w:rsidR="006B3D1A" w:rsidRPr="00692734" w:rsidRDefault="006B3D1A" w:rsidP="006B3D1A">
            <w:pPr>
              <w:numPr>
                <w:ilvl w:val="2"/>
                <w:numId w:val="19"/>
              </w:numPr>
              <w:spacing w:after="200" w:line="276" w:lineRule="auto"/>
              <w:ind w:left="743" w:hanging="284"/>
              <w:jc w:val="both"/>
              <w:rPr>
                <w:bCs/>
                <w:i/>
                <w:iCs/>
                <w:sz w:val="24"/>
                <w:szCs w:val="24"/>
              </w:rPr>
            </w:pPr>
            <w:r w:rsidRPr="00692734">
              <w:rPr>
                <w:b/>
                <w:bCs/>
                <w:i/>
                <w:iCs/>
                <w:sz w:val="24"/>
                <w:szCs w:val="24"/>
              </w:rPr>
              <w:t>Учебное заведение:</w:t>
            </w:r>
            <w:r w:rsidRPr="00692734">
              <w:rPr>
                <w:bCs/>
                <w:i/>
                <w:iCs/>
                <w:sz w:val="24"/>
                <w:szCs w:val="24"/>
              </w:rPr>
              <w:t xml:space="preserve"> </w:t>
            </w:r>
            <w:r w:rsidRPr="00692734">
              <w:rPr>
                <w:sz w:val="24"/>
                <w:szCs w:val="24"/>
              </w:rPr>
              <w:t>Финансовая академия при Правительстве РФ</w:t>
            </w:r>
          </w:p>
          <w:p w14:paraId="41117164" w14:textId="77777777" w:rsidR="006B3D1A" w:rsidRPr="00692734" w:rsidRDefault="006B3D1A" w:rsidP="006B3D1A">
            <w:pPr>
              <w:spacing w:line="276" w:lineRule="auto"/>
              <w:ind w:left="743"/>
              <w:jc w:val="both"/>
              <w:rPr>
                <w:bCs/>
                <w:iCs/>
                <w:sz w:val="24"/>
                <w:szCs w:val="24"/>
              </w:rPr>
            </w:pPr>
            <w:r w:rsidRPr="00692734">
              <w:rPr>
                <w:b/>
                <w:bCs/>
                <w:i/>
                <w:iCs/>
                <w:sz w:val="24"/>
                <w:szCs w:val="24"/>
              </w:rPr>
              <w:t>Специальность:</w:t>
            </w:r>
            <w:r w:rsidRPr="00692734">
              <w:rPr>
                <w:rFonts w:ascii="Cambria" w:hAnsi="Cambria" w:cs="Cambria"/>
                <w:iCs/>
              </w:rPr>
              <w:t xml:space="preserve"> </w:t>
            </w:r>
            <w:r w:rsidRPr="00692734">
              <w:rPr>
                <w:sz w:val="24"/>
                <w:szCs w:val="24"/>
              </w:rPr>
              <w:t>Финансы и кредит</w:t>
            </w:r>
          </w:p>
          <w:p w14:paraId="5537D90D" w14:textId="77777777" w:rsidR="006B3D1A" w:rsidRPr="00692734" w:rsidRDefault="006B3D1A" w:rsidP="006B3D1A">
            <w:pPr>
              <w:spacing w:line="276" w:lineRule="auto"/>
              <w:ind w:left="743"/>
              <w:jc w:val="both"/>
              <w:rPr>
                <w:bCs/>
                <w:i/>
                <w:iCs/>
                <w:sz w:val="24"/>
                <w:szCs w:val="24"/>
              </w:rPr>
            </w:pPr>
            <w:r w:rsidRPr="00692734">
              <w:rPr>
                <w:b/>
                <w:bCs/>
                <w:i/>
                <w:iCs/>
                <w:sz w:val="24"/>
                <w:szCs w:val="24"/>
              </w:rPr>
              <w:t xml:space="preserve">Квалификация: </w:t>
            </w:r>
            <w:r w:rsidRPr="00692734">
              <w:rPr>
                <w:sz w:val="24"/>
                <w:szCs w:val="24"/>
              </w:rPr>
              <w:t>Экономист</w:t>
            </w:r>
          </w:p>
          <w:p w14:paraId="5A8EABC0" w14:textId="77777777" w:rsidR="006B3D1A" w:rsidRPr="00692734" w:rsidRDefault="006B3D1A" w:rsidP="006B3D1A">
            <w:pPr>
              <w:spacing w:line="276" w:lineRule="auto"/>
              <w:ind w:left="743"/>
              <w:jc w:val="both"/>
              <w:rPr>
                <w:bCs/>
                <w:iCs/>
                <w:sz w:val="24"/>
                <w:szCs w:val="24"/>
              </w:rPr>
            </w:pPr>
            <w:r w:rsidRPr="00692734">
              <w:rPr>
                <w:b/>
                <w:bCs/>
                <w:i/>
                <w:iCs/>
                <w:sz w:val="24"/>
                <w:szCs w:val="24"/>
              </w:rPr>
              <w:t xml:space="preserve">Период обучения: </w:t>
            </w:r>
            <w:r w:rsidRPr="00692734">
              <w:rPr>
                <w:bCs/>
                <w:iCs/>
                <w:sz w:val="24"/>
                <w:szCs w:val="24"/>
              </w:rPr>
              <w:t>2000 гг.</w:t>
            </w:r>
          </w:p>
          <w:p w14:paraId="2E5FD166" w14:textId="77777777" w:rsidR="006B3D1A" w:rsidRPr="00692734" w:rsidRDefault="006B3D1A" w:rsidP="006B3D1A">
            <w:pPr>
              <w:spacing w:line="276" w:lineRule="auto"/>
              <w:ind w:left="743"/>
              <w:jc w:val="both"/>
              <w:rPr>
                <w:bCs/>
                <w:iCs/>
                <w:sz w:val="24"/>
                <w:szCs w:val="24"/>
              </w:rPr>
            </w:pPr>
            <w:r w:rsidRPr="00692734">
              <w:rPr>
                <w:b/>
                <w:bCs/>
                <w:i/>
                <w:iCs/>
                <w:sz w:val="24"/>
                <w:szCs w:val="24"/>
              </w:rPr>
              <w:t>Ученая степень:</w:t>
            </w:r>
            <w:r w:rsidRPr="00692734">
              <w:rPr>
                <w:rFonts w:ascii="Calibri" w:hAnsi="Calibri" w:cs="Calibri"/>
                <w:b/>
                <w:i/>
                <w:sz w:val="24"/>
                <w:szCs w:val="24"/>
              </w:rPr>
              <w:t xml:space="preserve"> </w:t>
            </w:r>
            <w:r w:rsidRPr="00692734">
              <w:rPr>
                <w:bCs/>
                <w:iCs/>
                <w:sz w:val="24"/>
                <w:szCs w:val="24"/>
              </w:rPr>
              <w:t>кандидат экономических наук.</w:t>
            </w:r>
          </w:p>
          <w:p w14:paraId="2CF0F811" w14:textId="77777777" w:rsidR="006B3D1A" w:rsidRPr="00692734" w:rsidRDefault="006B3D1A" w:rsidP="006B3D1A">
            <w:pPr>
              <w:spacing w:line="276" w:lineRule="auto"/>
              <w:jc w:val="both"/>
              <w:rPr>
                <w:b/>
                <w:bCs/>
                <w:i/>
                <w:sz w:val="24"/>
                <w:szCs w:val="24"/>
              </w:rPr>
            </w:pPr>
            <w:r w:rsidRPr="00692734">
              <w:rPr>
                <w:b/>
                <w:bCs/>
                <w:iCs/>
                <w:sz w:val="24"/>
                <w:szCs w:val="24"/>
              </w:rPr>
              <w:t>Дата первого избрания в Совет директоров</w:t>
            </w:r>
            <w:r w:rsidRPr="00692734">
              <w:rPr>
                <w:b/>
                <w:bCs/>
                <w:i/>
                <w:sz w:val="24"/>
                <w:szCs w:val="24"/>
              </w:rPr>
              <w:t xml:space="preserve"> </w:t>
            </w:r>
            <w:r w:rsidRPr="00692734">
              <w:rPr>
                <w:b/>
                <w:bCs/>
                <w:iCs/>
                <w:sz w:val="24"/>
                <w:szCs w:val="24"/>
              </w:rPr>
              <w:t>Общества:</w:t>
            </w:r>
            <w:r w:rsidRPr="00692734">
              <w:rPr>
                <w:b/>
                <w:bCs/>
                <w:sz w:val="24"/>
                <w:szCs w:val="24"/>
              </w:rPr>
              <w:t xml:space="preserve"> </w:t>
            </w:r>
            <w:r w:rsidRPr="00692734">
              <w:rPr>
                <w:sz w:val="24"/>
                <w:szCs w:val="24"/>
              </w:rPr>
              <w:t>14.07.2020</w:t>
            </w:r>
          </w:p>
          <w:p w14:paraId="33697EFD" w14:textId="19942121" w:rsidR="006B3D1A" w:rsidRPr="00692734" w:rsidRDefault="006B3D1A" w:rsidP="006B3D1A">
            <w:pPr>
              <w:spacing w:line="276" w:lineRule="auto"/>
              <w:jc w:val="both"/>
              <w:rPr>
                <w:i/>
                <w:sz w:val="24"/>
                <w:szCs w:val="24"/>
              </w:rPr>
            </w:pPr>
            <w:r w:rsidRPr="00692734">
              <w:rPr>
                <w:b/>
                <w:bCs/>
                <w:sz w:val="24"/>
                <w:szCs w:val="24"/>
              </w:rPr>
              <w:t>Основное место работы и должность</w:t>
            </w:r>
            <w:r w:rsidRPr="00692734">
              <w:t xml:space="preserve"> </w:t>
            </w:r>
            <w:r w:rsidRPr="00692734">
              <w:rPr>
                <w:b/>
                <w:bCs/>
                <w:sz w:val="24"/>
                <w:szCs w:val="24"/>
              </w:rPr>
              <w:t xml:space="preserve">в период нахождения в составе Совета директоров Общества: </w:t>
            </w:r>
            <w:r w:rsidRPr="00692734">
              <w:rPr>
                <w:sz w:val="24"/>
                <w:szCs w:val="24"/>
              </w:rPr>
              <w:t xml:space="preserve">Акционерное Общество </w:t>
            </w:r>
            <w:r w:rsidR="00387050">
              <w:rPr>
                <w:sz w:val="24"/>
                <w:szCs w:val="24"/>
              </w:rPr>
              <w:t>«</w:t>
            </w:r>
            <w:r w:rsidRPr="00692734">
              <w:rPr>
                <w:sz w:val="24"/>
                <w:szCs w:val="24"/>
              </w:rPr>
              <w:t>Объединенная зерновая компания</w:t>
            </w:r>
            <w:r w:rsidR="00387050">
              <w:rPr>
                <w:sz w:val="24"/>
                <w:szCs w:val="24"/>
              </w:rPr>
              <w:t>»</w:t>
            </w:r>
            <w:r w:rsidRPr="00692734">
              <w:rPr>
                <w:sz w:val="24"/>
                <w:szCs w:val="24"/>
              </w:rPr>
              <w:t>, Финансовый директор</w:t>
            </w:r>
          </w:p>
          <w:p w14:paraId="71398F71" w14:textId="07E7424B" w:rsidR="006B3D1A" w:rsidRPr="00692734" w:rsidRDefault="006B3D1A" w:rsidP="006B3D1A">
            <w:pPr>
              <w:spacing w:line="276" w:lineRule="auto"/>
              <w:jc w:val="both"/>
              <w:rPr>
                <w:b/>
                <w:bCs/>
                <w:iCs/>
                <w:sz w:val="24"/>
                <w:szCs w:val="24"/>
              </w:rPr>
            </w:pPr>
            <w:r w:rsidRPr="00692734">
              <w:rPr>
                <w:b/>
                <w:bCs/>
                <w:iCs/>
                <w:sz w:val="24"/>
                <w:szCs w:val="24"/>
              </w:rPr>
              <w:t>Членство в органах управления иных организаций</w:t>
            </w:r>
            <w:r w:rsidRPr="00692734">
              <w:t xml:space="preserve"> </w:t>
            </w:r>
            <w:r w:rsidRPr="00692734">
              <w:rPr>
                <w:b/>
                <w:bCs/>
                <w:iCs/>
                <w:sz w:val="24"/>
                <w:szCs w:val="24"/>
              </w:rPr>
              <w:t>в период нахождения в составе Совета директоров Общества:</w:t>
            </w:r>
            <w:r w:rsidRPr="00692734">
              <w:t xml:space="preserve"> </w:t>
            </w:r>
            <w:proofErr w:type="gramStart"/>
            <w:r w:rsidRPr="00692734">
              <w:rPr>
                <w:sz w:val="24"/>
                <w:szCs w:val="24"/>
              </w:rPr>
              <w:t xml:space="preserve">Открытое акционерное общество </w:t>
            </w:r>
            <w:r w:rsidR="00387050">
              <w:rPr>
                <w:sz w:val="24"/>
                <w:szCs w:val="24"/>
              </w:rPr>
              <w:t>«</w:t>
            </w:r>
            <w:proofErr w:type="spellStart"/>
            <w:r w:rsidRPr="00692734">
              <w:rPr>
                <w:sz w:val="24"/>
                <w:szCs w:val="24"/>
              </w:rPr>
              <w:t>Бутурлиновский</w:t>
            </w:r>
            <w:proofErr w:type="spellEnd"/>
            <w:r w:rsidRPr="00692734">
              <w:rPr>
                <w:sz w:val="24"/>
                <w:szCs w:val="24"/>
              </w:rPr>
              <w:t xml:space="preserve"> мелькомбинат</w:t>
            </w:r>
            <w:r w:rsidR="00387050">
              <w:rPr>
                <w:sz w:val="24"/>
                <w:szCs w:val="24"/>
              </w:rPr>
              <w:t>»</w:t>
            </w:r>
            <w:r w:rsidRPr="00692734">
              <w:rPr>
                <w:sz w:val="24"/>
                <w:szCs w:val="24"/>
              </w:rPr>
              <w:t xml:space="preserve">, Акционерное общество </w:t>
            </w:r>
            <w:r w:rsidR="00387050">
              <w:rPr>
                <w:sz w:val="24"/>
                <w:szCs w:val="24"/>
              </w:rPr>
              <w:t>«</w:t>
            </w:r>
            <w:r w:rsidRPr="00692734">
              <w:rPr>
                <w:sz w:val="24"/>
                <w:szCs w:val="24"/>
              </w:rPr>
              <w:t>Элеватор</w:t>
            </w:r>
            <w:r w:rsidR="00387050">
              <w:rPr>
                <w:sz w:val="24"/>
                <w:szCs w:val="24"/>
              </w:rPr>
              <w:t>»</w:t>
            </w:r>
            <w:r w:rsidRPr="00692734">
              <w:rPr>
                <w:sz w:val="24"/>
                <w:szCs w:val="24"/>
              </w:rPr>
              <w:t xml:space="preserve">, Открытое акционерное общество </w:t>
            </w:r>
            <w:r w:rsidR="00387050">
              <w:rPr>
                <w:sz w:val="24"/>
                <w:szCs w:val="24"/>
              </w:rPr>
              <w:t>«</w:t>
            </w:r>
            <w:proofErr w:type="spellStart"/>
            <w:r w:rsidRPr="00692734">
              <w:rPr>
                <w:sz w:val="24"/>
                <w:szCs w:val="24"/>
              </w:rPr>
              <w:t>Суровикинский</w:t>
            </w:r>
            <w:proofErr w:type="spellEnd"/>
            <w:r w:rsidRPr="00692734">
              <w:rPr>
                <w:sz w:val="24"/>
                <w:szCs w:val="24"/>
              </w:rPr>
              <w:t xml:space="preserve"> элеватор</w:t>
            </w:r>
            <w:r w:rsidR="00387050">
              <w:rPr>
                <w:sz w:val="24"/>
                <w:szCs w:val="24"/>
              </w:rPr>
              <w:t>»</w:t>
            </w:r>
            <w:r w:rsidRPr="00692734">
              <w:rPr>
                <w:sz w:val="24"/>
                <w:szCs w:val="24"/>
              </w:rPr>
              <w:t xml:space="preserve">, Акционерное общество </w:t>
            </w:r>
            <w:r w:rsidR="00387050">
              <w:rPr>
                <w:sz w:val="24"/>
                <w:szCs w:val="24"/>
              </w:rPr>
              <w:t>«</w:t>
            </w:r>
            <w:proofErr w:type="spellStart"/>
            <w:r w:rsidRPr="00692734">
              <w:rPr>
                <w:sz w:val="24"/>
                <w:szCs w:val="24"/>
              </w:rPr>
              <w:t>Грачевский</w:t>
            </w:r>
            <w:proofErr w:type="spellEnd"/>
            <w:r w:rsidRPr="00692734">
              <w:rPr>
                <w:sz w:val="24"/>
                <w:szCs w:val="24"/>
              </w:rPr>
              <w:t xml:space="preserve"> элеватор</w:t>
            </w:r>
            <w:r w:rsidR="00387050">
              <w:rPr>
                <w:sz w:val="24"/>
                <w:szCs w:val="24"/>
              </w:rPr>
              <w:t>»</w:t>
            </w:r>
            <w:r w:rsidRPr="00692734">
              <w:rPr>
                <w:sz w:val="24"/>
                <w:szCs w:val="24"/>
              </w:rPr>
              <w:t xml:space="preserve">, Акционерное общество </w:t>
            </w:r>
            <w:r w:rsidR="00387050">
              <w:rPr>
                <w:sz w:val="24"/>
                <w:szCs w:val="24"/>
              </w:rPr>
              <w:t>«</w:t>
            </w:r>
            <w:r w:rsidRPr="00692734">
              <w:rPr>
                <w:sz w:val="24"/>
                <w:szCs w:val="24"/>
              </w:rPr>
              <w:t>Портовый элеватор</w:t>
            </w:r>
            <w:r w:rsidR="00387050">
              <w:rPr>
                <w:sz w:val="24"/>
                <w:szCs w:val="24"/>
              </w:rPr>
              <w:t>»</w:t>
            </w:r>
            <w:r w:rsidRPr="00692734">
              <w:rPr>
                <w:sz w:val="24"/>
                <w:szCs w:val="24"/>
              </w:rPr>
              <w:t xml:space="preserve">, Акционерное общество </w:t>
            </w:r>
            <w:r w:rsidR="00387050">
              <w:rPr>
                <w:sz w:val="24"/>
                <w:szCs w:val="24"/>
              </w:rPr>
              <w:t>«</w:t>
            </w:r>
            <w:proofErr w:type="spellStart"/>
            <w:r w:rsidRPr="00692734">
              <w:rPr>
                <w:sz w:val="24"/>
                <w:szCs w:val="24"/>
              </w:rPr>
              <w:t>Резервхлеб</w:t>
            </w:r>
            <w:proofErr w:type="spellEnd"/>
            <w:r w:rsidR="00387050">
              <w:rPr>
                <w:sz w:val="24"/>
                <w:szCs w:val="24"/>
              </w:rPr>
              <w:t>»</w:t>
            </w:r>
            <w:r w:rsidRPr="00692734">
              <w:rPr>
                <w:sz w:val="24"/>
                <w:szCs w:val="24"/>
              </w:rPr>
              <w:t xml:space="preserve">, Акционерное общество </w:t>
            </w:r>
            <w:r w:rsidR="00387050">
              <w:rPr>
                <w:sz w:val="24"/>
                <w:szCs w:val="24"/>
              </w:rPr>
              <w:t>«</w:t>
            </w:r>
            <w:proofErr w:type="spellStart"/>
            <w:r w:rsidRPr="00692734">
              <w:rPr>
                <w:sz w:val="24"/>
                <w:szCs w:val="24"/>
              </w:rPr>
              <w:t>Элеваторспецмонтаж</w:t>
            </w:r>
            <w:proofErr w:type="spellEnd"/>
            <w:r w:rsidR="00387050">
              <w:rPr>
                <w:sz w:val="24"/>
                <w:szCs w:val="24"/>
              </w:rPr>
              <w:t>»</w:t>
            </w:r>
            <w:r w:rsidRPr="00692734">
              <w:rPr>
                <w:sz w:val="24"/>
                <w:szCs w:val="24"/>
              </w:rPr>
              <w:t xml:space="preserve">, Открытое акционерное общество </w:t>
            </w:r>
            <w:r w:rsidR="00387050">
              <w:rPr>
                <w:sz w:val="24"/>
                <w:szCs w:val="24"/>
              </w:rPr>
              <w:t>«</w:t>
            </w:r>
            <w:proofErr w:type="spellStart"/>
            <w:r w:rsidRPr="00692734">
              <w:rPr>
                <w:sz w:val="24"/>
                <w:szCs w:val="24"/>
              </w:rPr>
              <w:t>Палласовский</w:t>
            </w:r>
            <w:proofErr w:type="spellEnd"/>
            <w:r w:rsidRPr="00692734">
              <w:rPr>
                <w:sz w:val="24"/>
                <w:szCs w:val="24"/>
              </w:rPr>
              <w:t xml:space="preserve"> элеватор</w:t>
            </w:r>
            <w:r w:rsidR="00387050">
              <w:rPr>
                <w:sz w:val="24"/>
                <w:szCs w:val="24"/>
              </w:rPr>
              <w:t>»</w:t>
            </w:r>
            <w:r w:rsidRPr="00692734">
              <w:rPr>
                <w:sz w:val="24"/>
                <w:szCs w:val="24"/>
              </w:rPr>
              <w:t xml:space="preserve">, Открытое акционерное общество </w:t>
            </w:r>
            <w:r w:rsidR="00387050">
              <w:rPr>
                <w:sz w:val="24"/>
                <w:szCs w:val="24"/>
              </w:rPr>
              <w:t>«</w:t>
            </w:r>
            <w:proofErr w:type="spellStart"/>
            <w:r w:rsidRPr="00692734">
              <w:rPr>
                <w:sz w:val="24"/>
                <w:szCs w:val="24"/>
              </w:rPr>
              <w:t>Орский</w:t>
            </w:r>
            <w:proofErr w:type="spellEnd"/>
            <w:r w:rsidRPr="00692734">
              <w:rPr>
                <w:sz w:val="24"/>
                <w:szCs w:val="24"/>
              </w:rPr>
              <w:t xml:space="preserve"> элеватор</w:t>
            </w:r>
            <w:r w:rsidR="00387050">
              <w:rPr>
                <w:sz w:val="24"/>
                <w:szCs w:val="24"/>
              </w:rPr>
              <w:t>»</w:t>
            </w:r>
            <w:r w:rsidRPr="00692734">
              <w:rPr>
                <w:sz w:val="24"/>
                <w:szCs w:val="24"/>
              </w:rPr>
              <w:t>.</w:t>
            </w:r>
            <w:proofErr w:type="gramEnd"/>
          </w:p>
          <w:p w14:paraId="4840D298" w14:textId="77777777" w:rsidR="006B3D1A" w:rsidRPr="00692734" w:rsidRDefault="006B3D1A" w:rsidP="006B3D1A">
            <w:pPr>
              <w:spacing w:line="276" w:lineRule="auto"/>
              <w:jc w:val="both"/>
              <w:rPr>
                <w:b/>
                <w:bCs/>
                <w:sz w:val="24"/>
                <w:szCs w:val="24"/>
              </w:rPr>
            </w:pPr>
            <w:r w:rsidRPr="00692734">
              <w:rPr>
                <w:b/>
                <w:sz w:val="24"/>
                <w:szCs w:val="24"/>
              </w:rPr>
              <w:t>Доля участия в уставном капитале Общества</w:t>
            </w:r>
            <w:r w:rsidRPr="00692734">
              <w:t>/</w:t>
            </w:r>
            <w:r w:rsidRPr="00692734">
              <w:rPr>
                <w:b/>
                <w:sz w:val="24"/>
                <w:szCs w:val="24"/>
              </w:rPr>
              <w:t>доля</w:t>
            </w:r>
            <w:r w:rsidRPr="00692734">
              <w:t xml:space="preserve"> </w:t>
            </w:r>
            <w:r w:rsidRPr="00692734">
              <w:rPr>
                <w:b/>
                <w:sz w:val="24"/>
                <w:szCs w:val="24"/>
              </w:rPr>
              <w:t xml:space="preserve">принадлежащих лицу акций Общества, %: </w:t>
            </w:r>
            <w:r w:rsidRPr="00692734">
              <w:rPr>
                <w:sz w:val="24"/>
                <w:szCs w:val="24"/>
              </w:rPr>
              <w:t>0.</w:t>
            </w:r>
          </w:p>
        </w:tc>
      </w:tr>
    </w:tbl>
    <w:p w14:paraId="4DD21050" w14:textId="77777777" w:rsidR="006B3D1A" w:rsidRPr="00692734" w:rsidRDefault="006B3D1A" w:rsidP="006B3D1A">
      <w:pPr>
        <w:spacing w:line="276" w:lineRule="auto"/>
        <w:jc w:val="both"/>
        <w:rPr>
          <w:b/>
          <w:sz w:val="24"/>
          <w:szCs w:val="24"/>
        </w:rPr>
      </w:pPr>
    </w:p>
    <w:p w14:paraId="0EC89ED0" w14:textId="17790B81" w:rsidR="006B3D1A" w:rsidRPr="00692734" w:rsidRDefault="006B3D1A" w:rsidP="006B3D1A">
      <w:pPr>
        <w:spacing w:line="276" w:lineRule="auto"/>
        <w:jc w:val="center"/>
        <w:rPr>
          <w:b/>
          <w:sz w:val="24"/>
          <w:szCs w:val="24"/>
        </w:rPr>
      </w:pPr>
      <w:r w:rsidRPr="00692734">
        <w:rPr>
          <w:b/>
          <w:sz w:val="24"/>
          <w:szCs w:val="24"/>
        </w:rPr>
        <w:t xml:space="preserve">Состав Совета директоров ПАО </w:t>
      </w:r>
      <w:r w:rsidR="00387050">
        <w:rPr>
          <w:b/>
          <w:sz w:val="24"/>
          <w:szCs w:val="24"/>
        </w:rPr>
        <w:t>«</w:t>
      </w:r>
      <w:r w:rsidRPr="00692734">
        <w:rPr>
          <w:b/>
          <w:sz w:val="24"/>
          <w:szCs w:val="24"/>
        </w:rPr>
        <w:t>НКХП</w:t>
      </w:r>
      <w:r w:rsidR="00387050">
        <w:rPr>
          <w:b/>
          <w:sz w:val="24"/>
          <w:szCs w:val="24"/>
        </w:rPr>
        <w:t>»</w:t>
      </w:r>
      <w:r w:rsidRPr="00692734">
        <w:rPr>
          <w:b/>
          <w:sz w:val="24"/>
          <w:szCs w:val="24"/>
        </w:rPr>
        <w:t>, избранный решением</w:t>
      </w:r>
    </w:p>
    <w:p w14:paraId="41814B8F" w14:textId="77777777" w:rsidR="006B3D1A" w:rsidRPr="00692734" w:rsidRDefault="006B3D1A" w:rsidP="006B3D1A">
      <w:pPr>
        <w:spacing w:line="276" w:lineRule="auto"/>
        <w:jc w:val="center"/>
        <w:rPr>
          <w:b/>
          <w:sz w:val="24"/>
          <w:szCs w:val="24"/>
        </w:rPr>
      </w:pPr>
      <w:r w:rsidRPr="00692734">
        <w:rPr>
          <w:b/>
          <w:sz w:val="24"/>
          <w:szCs w:val="24"/>
        </w:rPr>
        <w:t>Годового общего собрания акционеров Общества от 30.06.2021</w:t>
      </w:r>
    </w:p>
    <w:p w14:paraId="183C770E" w14:textId="77777777" w:rsidR="006B3D1A" w:rsidRPr="00692734" w:rsidRDefault="006B3D1A" w:rsidP="006B3D1A">
      <w:pPr>
        <w:spacing w:line="276" w:lineRule="auto"/>
        <w:jc w:val="center"/>
        <w:rPr>
          <w:b/>
          <w:sz w:val="24"/>
          <w:szCs w:val="24"/>
        </w:rPr>
      </w:pPr>
      <w:r w:rsidRPr="00692734">
        <w:rPr>
          <w:b/>
          <w:sz w:val="24"/>
          <w:szCs w:val="24"/>
        </w:rPr>
        <w:t>(протокол № 65 от 01.07.2021) действующий с 30.06.2021 по настоящее время.</w:t>
      </w:r>
    </w:p>
    <w:p w14:paraId="62B02036" w14:textId="77777777" w:rsidR="006B3D1A" w:rsidRPr="00692734" w:rsidRDefault="006B3D1A" w:rsidP="006B3D1A">
      <w:pPr>
        <w:spacing w:line="276" w:lineRule="auto"/>
        <w:jc w:val="both"/>
        <w:rPr>
          <w:b/>
          <w:sz w:val="24"/>
          <w:szCs w:val="24"/>
        </w:rPr>
      </w:pPr>
    </w:p>
    <w:tbl>
      <w:tblPr>
        <w:tblW w:w="9639" w:type="dxa"/>
        <w:tblInd w:w="108" w:type="dxa"/>
        <w:tblBorders>
          <w:top w:val="single" w:sz="8" w:space="0" w:color="4F81BD"/>
          <w:left w:val="single" w:sz="8" w:space="0" w:color="4F81BD"/>
          <w:bottom w:val="single" w:sz="8" w:space="0" w:color="4F81BD"/>
          <w:right w:val="single" w:sz="8" w:space="0" w:color="4F81BD"/>
        </w:tblBorders>
        <w:tblLayout w:type="fixed"/>
        <w:tblLook w:val="00A0" w:firstRow="1" w:lastRow="0" w:firstColumn="1" w:lastColumn="0" w:noHBand="0" w:noVBand="0"/>
      </w:tblPr>
      <w:tblGrid>
        <w:gridCol w:w="1843"/>
        <w:gridCol w:w="7796"/>
      </w:tblGrid>
      <w:tr w:rsidR="006B3D1A" w:rsidRPr="00692734" w14:paraId="0248F420" w14:textId="77777777" w:rsidTr="006B3D1A">
        <w:tc>
          <w:tcPr>
            <w:tcW w:w="1843" w:type="dxa"/>
            <w:shd w:val="clear" w:color="auto" w:fill="4F81BD"/>
            <w:vAlign w:val="center"/>
          </w:tcPr>
          <w:p w14:paraId="19D0A670" w14:textId="77777777" w:rsidR="006B3D1A" w:rsidRPr="000919A1" w:rsidRDefault="006B3D1A" w:rsidP="006B3D1A">
            <w:pPr>
              <w:spacing w:line="276" w:lineRule="auto"/>
              <w:ind w:firstLine="84"/>
              <w:jc w:val="center"/>
              <w:rPr>
                <w:b/>
                <w:i/>
                <w:iCs/>
                <w:color w:val="FFFFFF" w:themeColor="background1"/>
                <w:sz w:val="24"/>
                <w:szCs w:val="24"/>
              </w:rPr>
            </w:pPr>
            <w:r w:rsidRPr="000919A1">
              <w:rPr>
                <w:b/>
                <w:i/>
                <w:iCs/>
                <w:color w:val="FFFFFF" w:themeColor="background1"/>
                <w:sz w:val="24"/>
                <w:szCs w:val="24"/>
              </w:rPr>
              <w:t>ФИО</w:t>
            </w:r>
          </w:p>
        </w:tc>
        <w:tc>
          <w:tcPr>
            <w:tcW w:w="7796" w:type="dxa"/>
            <w:tcBorders>
              <w:top w:val="single" w:sz="8" w:space="0" w:color="4F81BD"/>
              <w:left w:val="single" w:sz="8" w:space="0" w:color="4F81BD"/>
            </w:tcBorders>
            <w:shd w:val="clear" w:color="auto" w:fill="4F81BD"/>
            <w:vAlign w:val="center"/>
          </w:tcPr>
          <w:p w14:paraId="748DE2F6" w14:textId="77777777" w:rsidR="006B3D1A" w:rsidRPr="000919A1" w:rsidRDefault="006B3D1A" w:rsidP="006B3D1A">
            <w:pPr>
              <w:spacing w:line="276" w:lineRule="auto"/>
              <w:ind w:firstLine="84"/>
              <w:jc w:val="center"/>
              <w:rPr>
                <w:b/>
                <w:i/>
                <w:iCs/>
                <w:color w:val="FFFFFF" w:themeColor="background1"/>
                <w:sz w:val="24"/>
                <w:szCs w:val="24"/>
              </w:rPr>
            </w:pPr>
            <w:r w:rsidRPr="000919A1">
              <w:rPr>
                <w:b/>
                <w:i/>
                <w:iCs/>
                <w:color w:val="FFFFFF" w:themeColor="background1"/>
                <w:sz w:val="24"/>
                <w:szCs w:val="24"/>
              </w:rPr>
              <w:t>Краткие биографические данные</w:t>
            </w:r>
          </w:p>
        </w:tc>
      </w:tr>
      <w:tr w:rsidR="006B3D1A" w:rsidRPr="00692734" w14:paraId="5B124F6D" w14:textId="77777777" w:rsidTr="00BC5479">
        <w:tc>
          <w:tcPr>
            <w:tcW w:w="1843" w:type="dxa"/>
            <w:tcBorders>
              <w:top w:val="single" w:sz="8" w:space="0" w:color="4F81BD"/>
              <w:bottom w:val="single" w:sz="8" w:space="0" w:color="4F81BD"/>
            </w:tcBorders>
            <w:shd w:val="clear" w:color="auto" w:fill="auto"/>
            <w:vAlign w:val="center"/>
          </w:tcPr>
          <w:p w14:paraId="43CA33BC" w14:textId="77777777" w:rsidR="006B3D1A" w:rsidRPr="00692734" w:rsidRDefault="006B3D1A" w:rsidP="006B3D1A">
            <w:pPr>
              <w:spacing w:line="276" w:lineRule="auto"/>
              <w:jc w:val="center"/>
              <w:rPr>
                <w:bCs/>
                <w:i/>
                <w:iCs/>
                <w:sz w:val="24"/>
                <w:szCs w:val="24"/>
              </w:rPr>
            </w:pPr>
            <w:r w:rsidRPr="00692734">
              <w:rPr>
                <w:bCs/>
                <w:i/>
                <w:iCs/>
                <w:sz w:val="24"/>
                <w:szCs w:val="24"/>
              </w:rPr>
              <w:t>Чеповой</w:t>
            </w:r>
          </w:p>
          <w:p w14:paraId="3F2F9169" w14:textId="77777777" w:rsidR="006B3D1A" w:rsidRPr="00692734" w:rsidRDefault="006B3D1A" w:rsidP="006B3D1A">
            <w:pPr>
              <w:spacing w:line="276" w:lineRule="auto"/>
              <w:jc w:val="center"/>
              <w:rPr>
                <w:bCs/>
                <w:i/>
                <w:iCs/>
                <w:sz w:val="24"/>
                <w:szCs w:val="24"/>
              </w:rPr>
            </w:pPr>
            <w:r w:rsidRPr="00692734">
              <w:rPr>
                <w:bCs/>
                <w:i/>
                <w:iCs/>
                <w:sz w:val="24"/>
                <w:szCs w:val="24"/>
              </w:rPr>
              <w:t>Иван Ахмедович</w:t>
            </w:r>
          </w:p>
          <w:p w14:paraId="1EEA3905" w14:textId="77777777" w:rsidR="006B3D1A" w:rsidRPr="00692734" w:rsidRDefault="006B3D1A" w:rsidP="006B3D1A">
            <w:pPr>
              <w:spacing w:line="276" w:lineRule="auto"/>
              <w:jc w:val="center"/>
              <w:rPr>
                <w:bCs/>
                <w:i/>
                <w:iCs/>
                <w:sz w:val="24"/>
                <w:szCs w:val="24"/>
              </w:rPr>
            </w:pPr>
          </w:p>
          <w:p w14:paraId="1A9A406C" w14:textId="77777777" w:rsidR="006B3D1A" w:rsidRPr="00692734" w:rsidRDefault="006B3D1A" w:rsidP="006B3D1A">
            <w:pPr>
              <w:spacing w:line="276" w:lineRule="auto"/>
              <w:jc w:val="center"/>
              <w:rPr>
                <w:b/>
                <w:sz w:val="24"/>
                <w:szCs w:val="24"/>
                <w:u w:val="single"/>
              </w:rPr>
            </w:pPr>
            <w:r w:rsidRPr="00692734">
              <w:rPr>
                <w:b/>
                <w:i/>
                <w:sz w:val="24"/>
                <w:szCs w:val="24"/>
                <w:u w:val="single"/>
              </w:rPr>
              <w:t>Председатель</w:t>
            </w:r>
          </w:p>
        </w:tc>
        <w:tc>
          <w:tcPr>
            <w:tcW w:w="7796" w:type="dxa"/>
            <w:tcBorders>
              <w:top w:val="single" w:sz="8" w:space="0" w:color="4F81BD"/>
              <w:left w:val="single" w:sz="8" w:space="0" w:color="4F81BD"/>
              <w:bottom w:val="single" w:sz="8" w:space="0" w:color="4F81BD"/>
            </w:tcBorders>
            <w:shd w:val="clear" w:color="auto" w:fill="auto"/>
            <w:vAlign w:val="center"/>
          </w:tcPr>
          <w:p w14:paraId="2AA62D47" w14:textId="77777777" w:rsidR="006B3D1A" w:rsidRPr="00692734" w:rsidRDefault="006B3D1A" w:rsidP="006B3D1A">
            <w:pPr>
              <w:spacing w:line="276" w:lineRule="auto"/>
              <w:jc w:val="both"/>
              <w:rPr>
                <w:i/>
                <w:iCs/>
                <w:sz w:val="24"/>
                <w:szCs w:val="24"/>
              </w:rPr>
            </w:pPr>
            <w:r w:rsidRPr="00692734">
              <w:rPr>
                <w:b/>
                <w:bCs/>
                <w:sz w:val="24"/>
                <w:szCs w:val="24"/>
              </w:rPr>
              <w:t>Год рождения:</w:t>
            </w:r>
            <w:r w:rsidRPr="00692734">
              <w:rPr>
                <w:i/>
                <w:iCs/>
                <w:sz w:val="24"/>
                <w:szCs w:val="24"/>
              </w:rPr>
              <w:t xml:space="preserve"> </w:t>
            </w:r>
            <w:r w:rsidRPr="00692734">
              <w:rPr>
                <w:iCs/>
                <w:sz w:val="24"/>
                <w:szCs w:val="24"/>
              </w:rPr>
              <w:t>1973 г.</w:t>
            </w:r>
          </w:p>
          <w:p w14:paraId="4423BF8E" w14:textId="77777777" w:rsidR="006B3D1A" w:rsidRPr="00692734" w:rsidRDefault="006B3D1A" w:rsidP="006B3D1A">
            <w:pPr>
              <w:spacing w:line="276" w:lineRule="auto"/>
              <w:jc w:val="both"/>
              <w:rPr>
                <w:bCs/>
                <w:i/>
                <w:sz w:val="24"/>
                <w:szCs w:val="24"/>
              </w:rPr>
            </w:pPr>
            <w:r w:rsidRPr="00692734">
              <w:rPr>
                <w:b/>
                <w:bCs/>
                <w:sz w:val="24"/>
                <w:szCs w:val="24"/>
              </w:rPr>
              <w:t>Сведения о высшем образовании:</w:t>
            </w:r>
          </w:p>
          <w:p w14:paraId="2A787E5B" w14:textId="5987DDA2" w:rsidR="006B3D1A" w:rsidRPr="00692734" w:rsidRDefault="006B3D1A" w:rsidP="00EE150D">
            <w:pPr>
              <w:numPr>
                <w:ilvl w:val="2"/>
                <w:numId w:val="19"/>
              </w:numPr>
              <w:spacing w:after="200" w:line="276" w:lineRule="auto"/>
              <w:ind w:left="766" w:hanging="283"/>
              <w:jc w:val="both"/>
              <w:rPr>
                <w:bCs/>
                <w:sz w:val="24"/>
                <w:szCs w:val="24"/>
              </w:rPr>
            </w:pPr>
            <w:r w:rsidRPr="00692734">
              <w:rPr>
                <w:b/>
                <w:bCs/>
                <w:i/>
                <w:sz w:val="24"/>
                <w:szCs w:val="24"/>
              </w:rPr>
              <w:t>Учебное заведение:</w:t>
            </w:r>
            <w:r w:rsidRPr="00692734">
              <w:rPr>
                <w:bCs/>
                <w:i/>
                <w:sz w:val="24"/>
                <w:szCs w:val="24"/>
              </w:rPr>
              <w:t xml:space="preserve"> </w:t>
            </w:r>
            <w:r w:rsidRPr="00692734">
              <w:rPr>
                <w:bCs/>
                <w:iCs/>
                <w:sz w:val="24"/>
                <w:szCs w:val="24"/>
              </w:rPr>
              <w:t>Российская экономическая Академия им. Г.В.</w:t>
            </w:r>
            <w:r w:rsidR="004D0466">
              <w:rPr>
                <w:bCs/>
                <w:iCs/>
                <w:sz w:val="24"/>
                <w:szCs w:val="24"/>
              </w:rPr>
              <w:t> </w:t>
            </w:r>
            <w:r w:rsidRPr="00692734">
              <w:rPr>
                <w:bCs/>
                <w:iCs/>
                <w:sz w:val="24"/>
                <w:szCs w:val="24"/>
              </w:rPr>
              <w:t>Плеханова</w:t>
            </w:r>
          </w:p>
          <w:p w14:paraId="6B9445BE" w14:textId="77777777" w:rsidR="006B3D1A" w:rsidRPr="00692734" w:rsidRDefault="006B3D1A" w:rsidP="006B3D1A">
            <w:pPr>
              <w:spacing w:line="276" w:lineRule="auto"/>
              <w:jc w:val="both"/>
              <w:rPr>
                <w:b/>
                <w:bCs/>
                <w:i/>
                <w:sz w:val="24"/>
                <w:szCs w:val="24"/>
              </w:rPr>
            </w:pPr>
            <w:r w:rsidRPr="00692734">
              <w:rPr>
                <w:b/>
                <w:bCs/>
                <w:i/>
                <w:sz w:val="24"/>
                <w:szCs w:val="24"/>
              </w:rPr>
              <w:t xml:space="preserve">Специальность: </w:t>
            </w:r>
            <w:r w:rsidRPr="00692734">
              <w:rPr>
                <w:bCs/>
                <w:sz w:val="24"/>
                <w:szCs w:val="24"/>
              </w:rPr>
              <w:t>Финансы и кредит</w:t>
            </w:r>
          </w:p>
          <w:p w14:paraId="32447E50" w14:textId="77777777" w:rsidR="006B3D1A" w:rsidRPr="00692734" w:rsidRDefault="006B3D1A" w:rsidP="006B3D1A">
            <w:pPr>
              <w:spacing w:line="276" w:lineRule="auto"/>
              <w:jc w:val="both"/>
              <w:rPr>
                <w:bCs/>
                <w:i/>
                <w:sz w:val="24"/>
                <w:szCs w:val="24"/>
              </w:rPr>
            </w:pPr>
            <w:r w:rsidRPr="00692734">
              <w:rPr>
                <w:b/>
                <w:bCs/>
                <w:i/>
                <w:sz w:val="24"/>
                <w:szCs w:val="24"/>
              </w:rPr>
              <w:t>Квалификация:</w:t>
            </w:r>
            <w:r w:rsidRPr="00692734">
              <w:rPr>
                <w:bCs/>
                <w:i/>
                <w:sz w:val="24"/>
                <w:szCs w:val="24"/>
              </w:rPr>
              <w:t xml:space="preserve"> </w:t>
            </w:r>
            <w:r w:rsidRPr="00692734">
              <w:rPr>
                <w:bCs/>
                <w:sz w:val="24"/>
                <w:szCs w:val="24"/>
              </w:rPr>
              <w:t>Экономист</w:t>
            </w:r>
          </w:p>
          <w:p w14:paraId="08AE994F" w14:textId="77777777" w:rsidR="006B3D1A" w:rsidRPr="00692734" w:rsidRDefault="006B3D1A" w:rsidP="006B3D1A">
            <w:pPr>
              <w:spacing w:line="276" w:lineRule="auto"/>
              <w:jc w:val="both"/>
              <w:rPr>
                <w:bCs/>
                <w:i/>
                <w:sz w:val="24"/>
                <w:szCs w:val="24"/>
              </w:rPr>
            </w:pPr>
            <w:r w:rsidRPr="00692734">
              <w:rPr>
                <w:b/>
                <w:bCs/>
                <w:i/>
                <w:iCs/>
                <w:sz w:val="24"/>
                <w:szCs w:val="24"/>
              </w:rPr>
              <w:t>Год окончания:</w:t>
            </w:r>
            <w:r w:rsidRPr="00692734">
              <w:rPr>
                <w:bCs/>
                <w:i/>
                <w:iCs/>
                <w:sz w:val="24"/>
                <w:szCs w:val="24"/>
              </w:rPr>
              <w:t xml:space="preserve"> </w:t>
            </w:r>
            <w:r w:rsidRPr="00692734">
              <w:rPr>
                <w:bCs/>
                <w:iCs/>
                <w:sz w:val="24"/>
                <w:szCs w:val="24"/>
              </w:rPr>
              <w:t>1998 г.</w:t>
            </w:r>
          </w:p>
          <w:p w14:paraId="2D3C21CD" w14:textId="77777777" w:rsidR="006B3D1A" w:rsidRPr="00692734" w:rsidRDefault="006B3D1A" w:rsidP="006B3D1A">
            <w:pPr>
              <w:spacing w:line="276" w:lineRule="auto"/>
              <w:jc w:val="both"/>
              <w:rPr>
                <w:bCs/>
                <w:i/>
                <w:sz w:val="24"/>
                <w:szCs w:val="24"/>
              </w:rPr>
            </w:pPr>
            <w:r w:rsidRPr="00692734">
              <w:rPr>
                <w:b/>
                <w:bCs/>
                <w:iCs/>
                <w:sz w:val="24"/>
                <w:szCs w:val="24"/>
              </w:rPr>
              <w:t>Дата первого избрания в Совет директоров</w:t>
            </w:r>
            <w:r w:rsidRPr="00692734">
              <w:rPr>
                <w:b/>
                <w:bCs/>
                <w:i/>
                <w:sz w:val="24"/>
                <w:szCs w:val="24"/>
              </w:rPr>
              <w:t xml:space="preserve"> </w:t>
            </w:r>
            <w:r w:rsidRPr="00692734">
              <w:rPr>
                <w:b/>
                <w:bCs/>
                <w:iCs/>
                <w:sz w:val="24"/>
                <w:szCs w:val="24"/>
              </w:rPr>
              <w:t>Общества:</w:t>
            </w:r>
            <w:r w:rsidRPr="00692734">
              <w:rPr>
                <w:b/>
                <w:bCs/>
                <w:sz w:val="24"/>
                <w:szCs w:val="24"/>
              </w:rPr>
              <w:t xml:space="preserve"> </w:t>
            </w:r>
            <w:r w:rsidRPr="00692734">
              <w:rPr>
                <w:bCs/>
                <w:sz w:val="24"/>
                <w:szCs w:val="24"/>
              </w:rPr>
              <w:t xml:space="preserve">06.03.2019 </w:t>
            </w:r>
          </w:p>
          <w:p w14:paraId="76E96E7D" w14:textId="35000A83" w:rsidR="006B3D1A" w:rsidRPr="00692734" w:rsidRDefault="006B3D1A" w:rsidP="006B3D1A">
            <w:pPr>
              <w:spacing w:line="276" w:lineRule="auto"/>
              <w:jc w:val="both"/>
              <w:rPr>
                <w:sz w:val="24"/>
                <w:szCs w:val="24"/>
              </w:rPr>
            </w:pPr>
            <w:r w:rsidRPr="00692734">
              <w:rPr>
                <w:b/>
                <w:bCs/>
                <w:sz w:val="24"/>
                <w:szCs w:val="24"/>
              </w:rPr>
              <w:t>Основное место работы</w:t>
            </w:r>
            <w:r w:rsidRPr="00692734">
              <w:rPr>
                <w:sz w:val="24"/>
                <w:szCs w:val="24"/>
              </w:rPr>
              <w:t xml:space="preserve"> </w:t>
            </w:r>
            <w:r w:rsidRPr="00692734">
              <w:rPr>
                <w:b/>
                <w:bCs/>
                <w:sz w:val="24"/>
                <w:szCs w:val="24"/>
              </w:rPr>
              <w:t>и должность в период нахождения в составе</w:t>
            </w:r>
            <w:r w:rsidRPr="00692734">
              <w:rPr>
                <w:sz w:val="24"/>
                <w:szCs w:val="24"/>
              </w:rPr>
              <w:t xml:space="preserve"> </w:t>
            </w:r>
            <w:r w:rsidRPr="00692734">
              <w:rPr>
                <w:b/>
                <w:bCs/>
                <w:sz w:val="24"/>
                <w:szCs w:val="24"/>
              </w:rPr>
              <w:t>Совета директоров Общества:</w:t>
            </w:r>
            <w:r w:rsidRPr="00692734">
              <w:rPr>
                <w:sz w:val="24"/>
                <w:szCs w:val="24"/>
              </w:rPr>
              <w:t xml:space="preserve"> Акционерное общество </w:t>
            </w:r>
            <w:r w:rsidR="00387050">
              <w:rPr>
                <w:sz w:val="24"/>
                <w:szCs w:val="24"/>
              </w:rPr>
              <w:t>«</w:t>
            </w:r>
            <w:r w:rsidRPr="00692734">
              <w:rPr>
                <w:sz w:val="24"/>
                <w:szCs w:val="24"/>
              </w:rPr>
              <w:t>Объединенная зерновая компания</w:t>
            </w:r>
            <w:r w:rsidR="00387050">
              <w:rPr>
                <w:sz w:val="24"/>
                <w:szCs w:val="24"/>
              </w:rPr>
              <w:t>»</w:t>
            </w:r>
            <w:r w:rsidRPr="00692734">
              <w:rPr>
                <w:sz w:val="24"/>
                <w:szCs w:val="24"/>
              </w:rPr>
              <w:t>, Первый заместитель генерального директора.</w:t>
            </w:r>
          </w:p>
          <w:p w14:paraId="7440BA60" w14:textId="43142795" w:rsidR="006B3D1A" w:rsidRPr="00692734" w:rsidRDefault="006B3D1A" w:rsidP="006B3D1A">
            <w:pPr>
              <w:spacing w:line="276" w:lineRule="auto"/>
              <w:jc w:val="both"/>
              <w:rPr>
                <w:bCs/>
                <w:iCs/>
                <w:sz w:val="24"/>
                <w:szCs w:val="24"/>
              </w:rPr>
            </w:pPr>
            <w:r w:rsidRPr="00692734">
              <w:rPr>
                <w:b/>
                <w:bCs/>
                <w:iCs/>
                <w:sz w:val="24"/>
                <w:szCs w:val="24"/>
              </w:rPr>
              <w:t>Членство в органах управления иных организаций</w:t>
            </w:r>
            <w:r w:rsidRPr="00692734">
              <w:rPr>
                <w:sz w:val="24"/>
                <w:szCs w:val="24"/>
              </w:rPr>
              <w:t xml:space="preserve"> </w:t>
            </w:r>
            <w:r w:rsidRPr="00692734">
              <w:rPr>
                <w:b/>
                <w:bCs/>
                <w:iCs/>
                <w:sz w:val="24"/>
                <w:szCs w:val="24"/>
              </w:rPr>
              <w:t>в период нахождения в составе Совета директоров Общества:</w:t>
            </w:r>
            <w:r w:rsidRPr="00692734">
              <w:rPr>
                <w:bCs/>
                <w:i/>
                <w:iCs/>
                <w:sz w:val="24"/>
                <w:szCs w:val="24"/>
              </w:rPr>
              <w:t xml:space="preserve"> </w:t>
            </w:r>
            <w:r w:rsidRPr="00692734">
              <w:rPr>
                <w:bCs/>
                <w:iCs/>
                <w:sz w:val="24"/>
                <w:szCs w:val="24"/>
              </w:rPr>
              <w:t xml:space="preserve">Акционерное общество </w:t>
            </w:r>
            <w:r w:rsidR="00387050">
              <w:rPr>
                <w:bCs/>
                <w:iCs/>
                <w:sz w:val="24"/>
                <w:szCs w:val="24"/>
              </w:rPr>
              <w:t>«</w:t>
            </w:r>
            <w:proofErr w:type="spellStart"/>
            <w:r w:rsidRPr="00692734">
              <w:rPr>
                <w:bCs/>
                <w:iCs/>
                <w:sz w:val="24"/>
                <w:szCs w:val="24"/>
              </w:rPr>
              <w:t>Грейнэкспорт</w:t>
            </w:r>
            <w:proofErr w:type="spellEnd"/>
            <w:r w:rsidRPr="00692734">
              <w:rPr>
                <w:bCs/>
                <w:iCs/>
                <w:sz w:val="24"/>
                <w:szCs w:val="24"/>
              </w:rPr>
              <w:t xml:space="preserve"> СА</w:t>
            </w:r>
            <w:r w:rsidR="00387050">
              <w:rPr>
                <w:bCs/>
                <w:iCs/>
                <w:sz w:val="24"/>
                <w:szCs w:val="24"/>
              </w:rPr>
              <w:t>»</w:t>
            </w:r>
            <w:r w:rsidRPr="00692734">
              <w:rPr>
                <w:bCs/>
                <w:iCs/>
                <w:sz w:val="24"/>
                <w:szCs w:val="24"/>
              </w:rPr>
              <w:t>, Союз экспортеров зерна.</w:t>
            </w:r>
          </w:p>
          <w:p w14:paraId="723AF693" w14:textId="77777777" w:rsidR="006B3D1A" w:rsidRPr="00692734" w:rsidRDefault="006B3D1A" w:rsidP="006B3D1A">
            <w:pPr>
              <w:spacing w:line="276" w:lineRule="auto"/>
              <w:jc w:val="both"/>
              <w:rPr>
                <w:b/>
                <w:sz w:val="24"/>
                <w:szCs w:val="24"/>
              </w:rPr>
            </w:pPr>
            <w:r w:rsidRPr="00692734">
              <w:rPr>
                <w:b/>
                <w:sz w:val="24"/>
                <w:szCs w:val="24"/>
              </w:rPr>
              <w:t>Доля участия в уставном капитале Общества</w:t>
            </w:r>
            <w:r w:rsidRPr="00692734">
              <w:rPr>
                <w:sz w:val="24"/>
                <w:szCs w:val="24"/>
              </w:rPr>
              <w:t>/</w:t>
            </w:r>
            <w:r w:rsidRPr="00692734">
              <w:rPr>
                <w:b/>
                <w:sz w:val="24"/>
                <w:szCs w:val="24"/>
              </w:rPr>
              <w:t>доля</w:t>
            </w:r>
            <w:r w:rsidRPr="00692734">
              <w:rPr>
                <w:sz w:val="24"/>
                <w:szCs w:val="24"/>
              </w:rPr>
              <w:t xml:space="preserve"> </w:t>
            </w:r>
            <w:r w:rsidRPr="00692734">
              <w:rPr>
                <w:b/>
                <w:sz w:val="24"/>
                <w:szCs w:val="24"/>
              </w:rPr>
              <w:t xml:space="preserve">принадлежащих лицу акций Общества, %: </w:t>
            </w:r>
            <w:r w:rsidRPr="00692734">
              <w:rPr>
                <w:sz w:val="24"/>
                <w:szCs w:val="24"/>
              </w:rPr>
              <w:t>0.</w:t>
            </w:r>
          </w:p>
        </w:tc>
      </w:tr>
      <w:tr w:rsidR="006B3D1A" w:rsidRPr="00692734" w14:paraId="6DDD173C" w14:textId="77777777" w:rsidTr="00BC5479">
        <w:tc>
          <w:tcPr>
            <w:tcW w:w="1843" w:type="dxa"/>
            <w:tcBorders>
              <w:top w:val="single" w:sz="8" w:space="0" w:color="4F81BD"/>
              <w:bottom w:val="single" w:sz="8" w:space="0" w:color="548DD4" w:themeColor="text2" w:themeTint="99"/>
            </w:tcBorders>
            <w:shd w:val="clear" w:color="auto" w:fill="auto"/>
            <w:vAlign w:val="center"/>
          </w:tcPr>
          <w:p w14:paraId="687DE355" w14:textId="77777777" w:rsidR="006B3D1A" w:rsidRPr="00692734" w:rsidRDefault="006B3D1A" w:rsidP="006B3D1A">
            <w:pPr>
              <w:spacing w:line="276" w:lineRule="auto"/>
              <w:jc w:val="center"/>
              <w:rPr>
                <w:i/>
                <w:sz w:val="24"/>
                <w:szCs w:val="24"/>
              </w:rPr>
            </w:pPr>
            <w:r w:rsidRPr="00692734">
              <w:rPr>
                <w:i/>
                <w:sz w:val="24"/>
                <w:szCs w:val="24"/>
              </w:rPr>
              <w:t>Акжигитов Ряшит Исхакович</w:t>
            </w:r>
          </w:p>
        </w:tc>
        <w:tc>
          <w:tcPr>
            <w:tcW w:w="7796" w:type="dxa"/>
            <w:tcBorders>
              <w:top w:val="single" w:sz="8" w:space="0" w:color="4F81BD"/>
              <w:left w:val="single" w:sz="8" w:space="0" w:color="4F81BD"/>
              <w:bottom w:val="single" w:sz="8" w:space="0" w:color="548DD4" w:themeColor="text2" w:themeTint="99"/>
            </w:tcBorders>
            <w:shd w:val="clear" w:color="auto" w:fill="auto"/>
            <w:vAlign w:val="center"/>
          </w:tcPr>
          <w:p w14:paraId="408732CF" w14:textId="77777777" w:rsidR="006B3D1A" w:rsidRPr="00692734" w:rsidRDefault="006B3D1A" w:rsidP="006B3D1A">
            <w:pPr>
              <w:spacing w:line="276" w:lineRule="auto"/>
              <w:jc w:val="both"/>
              <w:rPr>
                <w:b/>
                <w:bCs/>
                <w:sz w:val="24"/>
                <w:szCs w:val="24"/>
              </w:rPr>
            </w:pPr>
            <w:r w:rsidRPr="00692734">
              <w:rPr>
                <w:b/>
                <w:bCs/>
                <w:sz w:val="24"/>
                <w:szCs w:val="24"/>
              </w:rPr>
              <w:t>Год рождения:</w:t>
            </w:r>
            <w:r w:rsidRPr="00692734">
              <w:rPr>
                <w:i/>
                <w:iCs/>
                <w:sz w:val="24"/>
                <w:szCs w:val="24"/>
              </w:rPr>
              <w:t xml:space="preserve"> </w:t>
            </w:r>
            <w:r w:rsidRPr="00692734">
              <w:rPr>
                <w:bCs/>
                <w:iCs/>
                <w:sz w:val="24"/>
                <w:szCs w:val="24"/>
              </w:rPr>
              <w:t>1965 г.</w:t>
            </w:r>
          </w:p>
          <w:p w14:paraId="1DB4FD80" w14:textId="77777777" w:rsidR="006B3D1A" w:rsidRPr="00692734" w:rsidRDefault="006B3D1A" w:rsidP="006B3D1A">
            <w:pPr>
              <w:spacing w:line="276" w:lineRule="auto"/>
              <w:jc w:val="both"/>
              <w:rPr>
                <w:bCs/>
                <w:i/>
                <w:sz w:val="24"/>
                <w:szCs w:val="24"/>
              </w:rPr>
            </w:pPr>
            <w:r w:rsidRPr="00692734">
              <w:rPr>
                <w:b/>
                <w:bCs/>
                <w:sz w:val="24"/>
                <w:szCs w:val="24"/>
              </w:rPr>
              <w:t>Сведения о высшем образовании:</w:t>
            </w:r>
          </w:p>
          <w:p w14:paraId="436DEA39" w14:textId="77777777" w:rsidR="006B3D1A" w:rsidRPr="00692734" w:rsidRDefault="006B3D1A" w:rsidP="00EE150D">
            <w:pPr>
              <w:numPr>
                <w:ilvl w:val="2"/>
                <w:numId w:val="19"/>
              </w:numPr>
              <w:spacing w:after="200" w:line="276" w:lineRule="auto"/>
              <w:ind w:left="766" w:hanging="283"/>
              <w:jc w:val="both"/>
              <w:rPr>
                <w:bCs/>
                <w:sz w:val="24"/>
                <w:szCs w:val="24"/>
              </w:rPr>
            </w:pPr>
            <w:r w:rsidRPr="00692734">
              <w:rPr>
                <w:b/>
                <w:bCs/>
                <w:i/>
                <w:sz w:val="24"/>
                <w:szCs w:val="24"/>
              </w:rPr>
              <w:t>Учебное заведение:</w:t>
            </w:r>
            <w:r w:rsidRPr="00692734">
              <w:rPr>
                <w:bCs/>
                <w:i/>
                <w:sz w:val="24"/>
                <w:szCs w:val="24"/>
              </w:rPr>
              <w:t xml:space="preserve"> </w:t>
            </w:r>
            <w:r w:rsidRPr="00692734">
              <w:rPr>
                <w:bCs/>
                <w:iCs/>
                <w:sz w:val="24"/>
                <w:szCs w:val="24"/>
              </w:rPr>
              <w:t>Московский государственный университет им. М.В. Ломоносова</w:t>
            </w:r>
          </w:p>
          <w:p w14:paraId="6ABF5490" w14:textId="77777777" w:rsidR="006B3D1A" w:rsidRPr="00692734" w:rsidRDefault="006B3D1A" w:rsidP="006B3D1A">
            <w:pPr>
              <w:spacing w:line="276" w:lineRule="auto"/>
              <w:jc w:val="both"/>
              <w:rPr>
                <w:bCs/>
                <w:i/>
                <w:sz w:val="24"/>
                <w:szCs w:val="24"/>
              </w:rPr>
            </w:pPr>
            <w:r w:rsidRPr="00692734">
              <w:rPr>
                <w:b/>
                <w:bCs/>
                <w:i/>
                <w:sz w:val="24"/>
                <w:szCs w:val="24"/>
              </w:rPr>
              <w:t>Специальность:</w:t>
            </w:r>
            <w:r w:rsidRPr="00692734">
              <w:rPr>
                <w:bCs/>
                <w:i/>
                <w:sz w:val="24"/>
                <w:szCs w:val="24"/>
              </w:rPr>
              <w:t xml:space="preserve"> </w:t>
            </w:r>
            <w:r w:rsidRPr="00692734">
              <w:rPr>
                <w:bCs/>
                <w:iCs/>
                <w:sz w:val="24"/>
                <w:szCs w:val="24"/>
              </w:rPr>
              <w:t>Правоведение</w:t>
            </w:r>
          </w:p>
          <w:p w14:paraId="491BF992" w14:textId="77777777" w:rsidR="006B3D1A" w:rsidRPr="00692734" w:rsidRDefault="006B3D1A" w:rsidP="006B3D1A">
            <w:pPr>
              <w:spacing w:line="276" w:lineRule="auto"/>
              <w:jc w:val="both"/>
              <w:rPr>
                <w:bCs/>
                <w:i/>
                <w:sz w:val="24"/>
                <w:szCs w:val="24"/>
              </w:rPr>
            </w:pPr>
            <w:r w:rsidRPr="00692734">
              <w:rPr>
                <w:b/>
                <w:bCs/>
                <w:i/>
                <w:sz w:val="24"/>
                <w:szCs w:val="24"/>
              </w:rPr>
              <w:t xml:space="preserve">Квалификация: </w:t>
            </w:r>
            <w:r w:rsidRPr="00692734">
              <w:rPr>
                <w:bCs/>
                <w:iCs/>
                <w:sz w:val="24"/>
                <w:szCs w:val="24"/>
              </w:rPr>
              <w:t>Юрист</w:t>
            </w:r>
          </w:p>
          <w:p w14:paraId="51422709" w14:textId="77777777" w:rsidR="006B3D1A" w:rsidRPr="00692734" w:rsidRDefault="006B3D1A" w:rsidP="006B3D1A">
            <w:pPr>
              <w:spacing w:line="276" w:lineRule="auto"/>
              <w:jc w:val="both"/>
              <w:rPr>
                <w:bCs/>
                <w:i/>
                <w:sz w:val="24"/>
                <w:szCs w:val="24"/>
              </w:rPr>
            </w:pPr>
            <w:r w:rsidRPr="00692734">
              <w:rPr>
                <w:b/>
                <w:bCs/>
                <w:i/>
                <w:iCs/>
                <w:sz w:val="24"/>
                <w:szCs w:val="24"/>
              </w:rPr>
              <w:t xml:space="preserve">Год окончания: </w:t>
            </w:r>
            <w:r w:rsidRPr="00692734">
              <w:rPr>
                <w:bCs/>
                <w:iCs/>
                <w:sz w:val="24"/>
                <w:szCs w:val="24"/>
              </w:rPr>
              <w:t>1993 г.</w:t>
            </w:r>
          </w:p>
          <w:p w14:paraId="71E06BAB" w14:textId="77777777" w:rsidR="006B3D1A" w:rsidRPr="00692734" w:rsidRDefault="006B3D1A" w:rsidP="006B3D1A">
            <w:pPr>
              <w:spacing w:line="276" w:lineRule="auto"/>
              <w:jc w:val="both"/>
              <w:rPr>
                <w:bCs/>
                <w:i/>
                <w:sz w:val="24"/>
                <w:szCs w:val="24"/>
              </w:rPr>
            </w:pPr>
            <w:r w:rsidRPr="00692734">
              <w:rPr>
                <w:b/>
                <w:bCs/>
                <w:iCs/>
                <w:sz w:val="24"/>
                <w:szCs w:val="24"/>
              </w:rPr>
              <w:t>Дата первого избрания в Совет директоров</w:t>
            </w:r>
            <w:r w:rsidRPr="00692734">
              <w:rPr>
                <w:b/>
                <w:bCs/>
                <w:i/>
                <w:sz w:val="24"/>
                <w:szCs w:val="24"/>
              </w:rPr>
              <w:t xml:space="preserve"> </w:t>
            </w:r>
            <w:r w:rsidRPr="00692734">
              <w:rPr>
                <w:b/>
                <w:bCs/>
                <w:iCs/>
                <w:sz w:val="24"/>
                <w:szCs w:val="24"/>
              </w:rPr>
              <w:t>Общества:</w:t>
            </w:r>
            <w:r w:rsidRPr="00692734">
              <w:rPr>
                <w:b/>
                <w:bCs/>
                <w:sz w:val="24"/>
                <w:szCs w:val="24"/>
              </w:rPr>
              <w:t xml:space="preserve"> </w:t>
            </w:r>
            <w:r w:rsidRPr="00692734">
              <w:rPr>
                <w:bCs/>
                <w:sz w:val="24"/>
                <w:szCs w:val="24"/>
              </w:rPr>
              <w:t xml:space="preserve">06.03.2019 </w:t>
            </w:r>
          </w:p>
          <w:p w14:paraId="498F726F" w14:textId="5278EA63" w:rsidR="006B3D1A" w:rsidRPr="00692734" w:rsidRDefault="006B3D1A" w:rsidP="006B3D1A">
            <w:pPr>
              <w:spacing w:line="276" w:lineRule="auto"/>
              <w:jc w:val="both"/>
              <w:rPr>
                <w:bCs/>
                <w:iCs/>
                <w:sz w:val="24"/>
                <w:szCs w:val="24"/>
              </w:rPr>
            </w:pPr>
            <w:r w:rsidRPr="00692734">
              <w:rPr>
                <w:b/>
                <w:bCs/>
                <w:sz w:val="24"/>
                <w:szCs w:val="24"/>
              </w:rPr>
              <w:t>Основное место работы и должность</w:t>
            </w:r>
            <w:r w:rsidRPr="00692734">
              <w:rPr>
                <w:sz w:val="24"/>
                <w:szCs w:val="24"/>
              </w:rPr>
              <w:t xml:space="preserve"> </w:t>
            </w:r>
            <w:r w:rsidRPr="00692734">
              <w:rPr>
                <w:b/>
                <w:bCs/>
                <w:sz w:val="24"/>
                <w:szCs w:val="24"/>
              </w:rPr>
              <w:t xml:space="preserve">в период нахождения в составе Совета директоров Общества: </w:t>
            </w:r>
            <w:r w:rsidRPr="00692734">
              <w:rPr>
                <w:sz w:val="24"/>
                <w:szCs w:val="24"/>
              </w:rPr>
              <w:t xml:space="preserve">Акционерное общество </w:t>
            </w:r>
            <w:r w:rsidR="00387050">
              <w:rPr>
                <w:sz w:val="24"/>
                <w:szCs w:val="24"/>
              </w:rPr>
              <w:t>«</w:t>
            </w:r>
            <w:r w:rsidRPr="00692734">
              <w:rPr>
                <w:sz w:val="24"/>
                <w:szCs w:val="24"/>
              </w:rPr>
              <w:t>Объединенная зерновая компания</w:t>
            </w:r>
            <w:r w:rsidR="00387050">
              <w:rPr>
                <w:sz w:val="24"/>
                <w:szCs w:val="24"/>
              </w:rPr>
              <w:t>»</w:t>
            </w:r>
            <w:r w:rsidRPr="00692734">
              <w:rPr>
                <w:sz w:val="24"/>
                <w:szCs w:val="24"/>
              </w:rPr>
              <w:t>, Заместитель генерального директора по безопасности.</w:t>
            </w:r>
          </w:p>
          <w:p w14:paraId="1F25FB25" w14:textId="77777777" w:rsidR="006B3D1A" w:rsidRPr="00692734" w:rsidRDefault="006B3D1A" w:rsidP="006B3D1A">
            <w:pPr>
              <w:spacing w:line="276" w:lineRule="auto"/>
              <w:jc w:val="both"/>
              <w:rPr>
                <w:bCs/>
                <w:sz w:val="24"/>
                <w:szCs w:val="24"/>
              </w:rPr>
            </w:pPr>
            <w:r w:rsidRPr="00692734">
              <w:rPr>
                <w:b/>
                <w:bCs/>
                <w:iCs/>
                <w:sz w:val="24"/>
                <w:szCs w:val="24"/>
              </w:rPr>
              <w:t>Членство в органах управления иных организаций</w:t>
            </w:r>
            <w:r w:rsidRPr="00692734">
              <w:rPr>
                <w:sz w:val="24"/>
                <w:szCs w:val="24"/>
              </w:rPr>
              <w:t xml:space="preserve"> </w:t>
            </w:r>
            <w:r w:rsidRPr="00692734">
              <w:rPr>
                <w:b/>
                <w:bCs/>
                <w:iCs/>
                <w:sz w:val="24"/>
                <w:szCs w:val="24"/>
              </w:rPr>
              <w:t>в период нахождения в составе Совета директоров Общества:</w:t>
            </w:r>
            <w:r w:rsidRPr="00692734">
              <w:rPr>
                <w:bCs/>
                <w:i/>
                <w:iCs/>
                <w:sz w:val="24"/>
                <w:szCs w:val="24"/>
              </w:rPr>
              <w:t xml:space="preserve"> </w:t>
            </w:r>
            <w:r w:rsidRPr="00692734">
              <w:rPr>
                <w:bCs/>
                <w:iCs/>
                <w:sz w:val="24"/>
                <w:szCs w:val="24"/>
              </w:rPr>
              <w:t>Отсутствует.</w:t>
            </w:r>
          </w:p>
          <w:p w14:paraId="0F2086B9" w14:textId="77777777" w:rsidR="006B3D1A" w:rsidRPr="00692734" w:rsidRDefault="006B3D1A" w:rsidP="006B3D1A">
            <w:pPr>
              <w:spacing w:line="276" w:lineRule="auto"/>
              <w:jc w:val="both"/>
              <w:rPr>
                <w:i/>
                <w:sz w:val="24"/>
                <w:szCs w:val="24"/>
              </w:rPr>
            </w:pPr>
            <w:r w:rsidRPr="00692734">
              <w:rPr>
                <w:b/>
                <w:sz w:val="24"/>
                <w:szCs w:val="24"/>
              </w:rPr>
              <w:t>Доля участия в уставном капитале Общества</w:t>
            </w:r>
            <w:r w:rsidRPr="00692734">
              <w:rPr>
                <w:sz w:val="24"/>
                <w:szCs w:val="24"/>
              </w:rPr>
              <w:t>/</w:t>
            </w:r>
            <w:r w:rsidRPr="00692734">
              <w:rPr>
                <w:b/>
                <w:sz w:val="24"/>
                <w:szCs w:val="24"/>
              </w:rPr>
              <w:t>доля</w:t>
            </w:r>
            <w:r w:rsidRPr="00692734">
              <w:rPr>
                <w:sz w:val="24"/>
                <w:szCs w:val="24"/>
              </w:rPr>
              <w:t xml:space="preserve"> </w:t>
            </w:r>
            <w:r w:rsidRPr="00692734">
              <w:rPr>
                <w:b/>
                <w:sz w:val="24"/>
                <w:szCs w:val="24"/>
              </w:rPr>
              <w:t xml:space="preserve">принадлежащих лицу акций Общества, %: </w:t>
            </w:r>
            <w:r w:rsidRPr="00692734">
              <w:rPr>
                <w:sz w:val="24"/>
                <w:szCs w:val="24"/>
              </w:rPr>
              <w:t>0.</w:t>
            </w:r>
          </w:p>
        </w:tc>
      </w:tr>
      <w:tr w:rsidR="00BC5479" w:rsidRPr="00692734" w14:paraId="652D2A30" w14:textId="77777777" w:rsidTr="00BC5479">
        <w:tc>
          <w:tcPr>
            <w:tcW w:w="1843" w:type="dxa"/>
            <w:tcBorders>
              <w:top w:val="single" w:sz="8" w:space="0" w:color="548DD4" w:themeColor="text2" w:themeTint="99"/>
              <w:bottom w:val="single" w:sz="8" w:space="0" w:color="4F81BD"/>
            </w:tcBorders>
            <w:shd w:val="clear" w:color="auto" w:fill="auto"/>
            <w:vAlign w:val="center"/>
          </w:tcPr>
          <w:p w14:paraId="45AD58BF" w14:textId="77777777" w:rsidR="00BC5479" w:rsidRPr="006B3D1A" w:rsidRDefault="00BC5479" w:rsidP="00387050">
            <w:pPr>
              <w:spacing w:line="276" w:lineRule="auto"/>
              <w:jc w:val="center"/>
              <w:rPr>
                <w:bCs/>
                <w:i/>
                <w:sz w:val="24"/>
                <w:szCs w:val="24"/>
              </w:rPr>
            </w:pPr>
            <w:r w:rsidRPr="006B3D1A">
              <w:rPr>
                <w:bCs/>
                <w:i/>
                <w:sz w:val="24"/>
                <w:szCs w:val="24"/>
              </w:rPr>
              <w:t>Алиев</w:t>
            </w:r>
          </w:p>
          <w:p w14:paraId="7CB0CFA3" w14:textId="2632708E" w:rsidR="00BC5479" w:rsidRPr="00692734" w:rsidRDefault="00BC5479" w:rsidP="006B3D1A">
            <w:pPr>
              <w:spacing w:line="276" w:lineRule="auto"/>
              <w:jc w:val="center"/>
              <w:rPr>
                <w:i/>
                <w:sz w:val="24"/>
                <w:szCs w:val="24"/>
              </w:rPr>
            </w:pPr>
            <w:r w:rsidRPr="006B3D1A">
              <w:rPr>
                <w:bCs/>
                <w:i/>
                <w:sz w:val="24"/>
                <w:szCs w:val="24"/>
              </w:rPr>
              <w:t>Илья Вячеславович</w:t>
            </w:r>
          </w:p>
        </w:tc>
        <w:tc>
          <w:tcPr>
            <w:tcW w:w="7796" w:type="dxa"/>
            <w:tcBorders>
              <w:top w:val="single" w:sz="8" w:space="0" w:color="548DD4" w:themeColor="text2" w:themeTint="99"/>
              <w:left w:val="single" w:sz="8" w:space="0" w:color="4F81BD"/>
              <w:bottom w:val="single" w:sz="8" w:space="0" w:color="4F81BD"/>
            </w:tcBorders>
            <w:shd w:val="clear" w:color="auto" w:fill="auto"/>
            <w:vAlign w:val="center"/>
          </w:tcPr>
          <w:p w14:paraId="7814B0E7" w14:textId="77777777" w:rsidR="00BC5479" w:rsidRPr="00692734" w:rsidRDefault="00BC5479" w:rsidP="00387050">
            <w:pPr>
              <w:spacing w:line="276" w:lineRule="auto"/>
              <w:jc w:val="both"/>
              <w:rPr>
                <w:b/>
                <w:bCs/>
                <w:i/>
                <w:iCs/>
                <w:sz w:val="24"/>
                <w:szCs w:val="24"/>
              </w:rPr>
            </w:pPr>
            <w:r w:rsidRPr="00692734">
              <w:rPr>
                <w:b/>
                <w:bCs/>
                <w:sz w:val="24"/>
                <w:szCs w:val="24"/>
              </w:rPr>
              <w:t>Год рождения</w:t>
            </w:r>
            <w:r w:rsidRPr="00692734">
              <w:rPr>
                <w:b/>
                <w:bCs/>
                <w:i/>
                <w:iCs/>
                <w:sz w:val="24"/>
                <w:szCs w:val="24"/>
              </w:rPr>
              <w:t xml:space="preserve">: </w:t>
            </w:r>
            <w:r w:rsidRPr="00692734">
              <w:rPr>
                <w:sz w:val="24"/>
                <w:szCs w:val="24"/>
              </w:rPr>
              <w:t>1973 г.</w:t>
            </w:r>
          </w:p>
          <w:p w14:paraId="4CD38C65" w14:textId="77777777" w:rsidR="00BC5479" w:rsidRPr="00692734" w:rsidRDefault="00BC5479" w:rsidP="00387050">
            <w:pPr>
              <w:spacing w:line="276" w:lineRule="auto"/>
              <w:jc w:val="both"/>
              <w:rPr>
                <w:i/>
                <w:iCs/>
                <w:sz w:val="24"/>
                <w:szCs w:val="24"/>
              </w:rPr>
            </w:pPr>
            <w:r w:rsidRPr="00692734">
              <w:rPr>
                <w:b/>
                <w:bCs/>
                <w:sz w:val="24"/>
                <w:szCs w:val="24"/>
              </w:rPr>
              <w:t>Сведения о высшем образовании:</w:t>
            </w:r>
          </w:p>
          <w:p w14:paraId="6ABDEFE8" w14:textId="77777777" w:rsidR="00BC5479" w:rsidRPr="00692734" w:rsidRDefault="00BC5479" w:rsidP="00EE150D">
            <w:pPr>
              <w:numPr>
                <w:ilvl w:val="2"/>
                <w:numId w:val="19"/>
              </w:numPr>
              <w:spacing w:after="200" w:line="276" w:lineRule="auto"/>
              <w:ind w:left="766" w:hanging="283"/>
              <w:jc w:val="both"/>
              <w:rPr>
                <w:bCs/>
                <w:iCs/>
                <w:sz w:val="24"/>
                <w:szCs w:val="24"/>
              </w:rPr>
            </w:pPr>
            <w:r w:rsidRPr="00692734">
              <w:rPr>
                <w:b/>
                <w:bCs/>
                <w:i/>
                <w:iCs/>
                <w:sz w:val="24"/>
                <w:szCs w:val="24"/>
              </w:rPr>
              <w:t>Учебное заведение:</w:t>
            </w:r>
            <w:r w:rsidRPr="00692734">
              <w:rPr>
                <w:bCs/>
                <w:i/>
                <w:iCs/>
                <w:sz w:val="24"/>
                <w:szCs w:val="24"/>
              </w:rPr>
              <w:t xml:space="preserve"> </w:t>
            </w:r>
            <w:r w:rsidRPr="00692734">
              <w:rPr>
                <w:bCs/>
                <w:iCs/>
                <w:sz w:val="24"/>
                <w:szCs w:val="24"/>
              </w:rPr>
              <w:t>Московский Коммерческий Университет</w:t>
            </w:r>
          </w:p>
          <w:p w14:paraId="13A982BB" w14:textId="77777777" w:rsidR="00BC5479" w:rsidRPr="00692734" w:rsidRDefault="00BC5479" w:rsidP="00387050">
            <w:pPr>
              <w:spacing w:line="276" w:lineRule="auto"/>
              <w:jc w:val="both"/>
              <w:rPr>
                <w:bCs/>
                <w:iCs/>
                <w:sz w:val="24"/>
                <w:szCs w:val="24"/>
              </w:rPr>
            </w:pPr>
            <w:r w:rsidRPr="00692734">
              <w:rPr>
                <w:b/>
                <w:bCs/>
                <w:i/>
                <w:iCs/>
                <w:sz w:val="24"/>
                <w:szCs w:val="24"/>
              </w:rPr>
              <w:t>Специальность:</w:t>
            </w:r>
            <w:r w:rsidRPr="00692734">
              <w:rPr>
                <w:iCs/>
                <w:sz w:val="24"/>
                <w:szCs w:val="24"/>
              </w:rPr>
              <w:t xml:space="preserve"> </w:t>
            </w:r>
            <w:r w:rsidRPr="00692734">
              <w:rPr>
                <w:bCs/>
                <w:iCs/>
                <w:sz w:val="24"/>
                <w:szCs w:val="24"/>
              </w:rPr>
              <w:t>Менеджмент</w:t>
            </w:r>
          </w:p>
          <w:p w14:paraId="6909058A" w14:textId="77777777" w:rsidR="00BC5479" w:rsidRPr="00692734" w:rsidRDefault="00BC5479" w:rsidP="00387050">
            <w:pPr>
              <w:spacing w:line="276" w:lineRule="auto"/>
              <w:jc w:val="both"/>
              <w:rPr>
                <w:bCs/>
                <w:i/>
                <w:iCs/>
                <w:sz w:val="24"/>
                <w:szCs w:val="24"/>
              </w:rPr>
            </w:pPr>
            <w:r w:rsidRPr="00692734">
              <w:rPr>
                <w:b/>
                <w:bCs/>
                <w:i/>
                <w:iCs/>
                <w:sz w:val="24"/>
                <w:szCs w:val="24"/>
              </w:rPr>
              <w:t xml:space="preserve">Квалификация: </w:t>
            </w:r>
            <w:r w:rsidRPr="00692734">
              <w:rPr>
                <w:bCs/>
                <w:iCs/>
                <w:sz w:val="24"/>
                <w:szCs w:val="24"/>
              </w:rPr>
              <w:t>Бакалавр</w:t>
            </w:r>
          </w:p>
          <w:p w14:paraId="1A267586" w14:textId="2571A383" w:rsidR="00BC5479" w:rsidRPr="00692734" w:rsidRDefault="00BC5479" w:rsidP="00387050">
            <w:pPr>
              <w:spacing w:line="276" w:lineRule="auto"/>
              <w:jc w:val="both"/>
              <w:rPr>
                <w:bCs/>
                <w:iCs/>
                <w:sz w:val="24"/>
                <w:szCs w:val="24"/>
              </w:rPr>
            </w:pPr>
            <w:r w:rsidRPr="00692734">
              <w:rPr>
                <w:b/>
                <w:bCs/>
                <w:i/>
                <w:iCs/>
                <w:sz w:val="24"/>
                <w:szCs w:val="24"/>
              </w:rPr>
              <w:t>Год окончания:</w:t>
            </w:r>
            <w:r w:rsidRPr="00692734">
              <w:rPr>
                <w:rFonts w:asciiTheme="minorHAnsi" w:eastAsiaTheme="minorHAnsi" w:hAnsiTheme="minorHAnsi" w:cstheme="minorBidi"/>
                <w:sz w:val="22"/>
                <w:szCs w:val="22"/>
                <w:lang w:eastAsia="en-US"/>
              </w:rPr>
              <w:t xml:space="preserve"> </w:t>
            </w:r>
            <w:r w:rsidRPr="00692734">
              <w:rPr>
                <w:bCs/>
                <w:iCs/>
                <w:sz w:val="24"/>
                <w:szCs w:val="24"/>
              </w:rPr>
              <w:t>1994</w:t>
            </w:r>
            <w:r w:rsidR="00B51B3A">
              <w:rPr>
                <w:bCs/>
                <w:iCs/>
                <w:sz w:val="24"/>
                <w:szCs w:val="24"/>
              </w:rPr>
              <w:t xml:space="preserve"> г.</w:t>
            </w:r>
          </w:p>
          <w:p w14:paraId="507748DB" w14:textId="77777777" w:rsidR="00BC5479" w:rsidRPr="00692734" w:rsidRDefault="00BC5479" w:rsidP="00387050">
            <w:pPr>
              <w:spacing w:line="276" w:lineRule="auto"/>
              <w:jc w:val="both"/>
              <w:rPr>
                <w:bCs/>
                <w:iCs/>
                <w:sz w:val="24"/>
                <w:szCs w:val="24"/>
              </w:rPr>
            </w:pPr>
            <w:r w:rsidRPr="00692734">
              <w:rPr>
                <w:b/>
                <w:bCs/>
                <w:iCs/>
                <w:sz w:val="24"/>
                <w:szCs w:val="24"/>
              </w:rPr>
              <w:t>Дата первого избрания в Совет директоров Общества:</w:t>
            </w:r>
            <w:r w:rsidRPr="00692734">
              <w:rPr>
                <w:bCs/>
                <w:iCs/>
                <w:sz w:val="24"/>
                <w:szCs w:val="24"/>
              </w:rPr>
              <w:t xml:space="preserve"> 30.06.2021 </w:t>
            </w:r>
          </w:p>
          <w:p w14:paraId="0B32D5B9" w14:textId="421F0438" w:rsidR="00BC5479" w:rsidRPr="00692734" w:rsidRDefault="00BC5479" w:rsidP="00387050">
            <w:pPr>
              <w:spacing w:line="276" w:lineRule="auto"/>
              <w:jc w:val="both"/>
              <w:rPr>
                <w:bCs/>
                <w:iCs/>
                <w:sz w:val="24"/>
                <w:szCs w:val="24"/>
              </w:rPr>
            </w:pPr>
            <w:r w:rsidRPr="00692734">
              <w:rPr>
                <w:b/>
                <w:bCs/>
                <w:iCs/>
                <w:sz w:val="24"/>
                <w:szCs w:val="24"/>
              </w:rPr>
              <w:t>Основное место работы и должность в период нахождения в составе Совета директоров Общества:</w:t>
            </w:r>
            <w:r w:rsidRPr="00692734">
              <w:rPr>
                <w:bCs/>
                <w:iCs/>
                <w:sz w:val="24"/>
                <w:szCs w:val="24"/>
              </w:rPr>
              <w:t xml:space="preserve"> Общество с ограниченной ответственностью </w:t>
            </w:r>
            <w:r w:rsidR="00387050">
              <w:rPr>
                <w:bCs/>
                <w:iCs/>
                <w:sz w:val="24"/>
                <w:szCs w:val="24"/>
              </w:rPr>
              <w:t>«</w:t>
            </w:r>
            <w:r w:rsidRPr="00692734">
              <w:rPr>
                <w:bCs/>
                <w:iCs/>
                <w:sz w:val="24"/>
                <w:szCs w:val="24"/>
              </w:rPr>
              <w:t xml:space="preserve">Деметра </w:t>
            </w:r>
            <w:proofErr w:type="gramStart"/>
            <w:r w:rsidRPr="00692734">
              <w:rPr>
                <w:bCs/>
                <w:iCs/>
                <w:sz w:val="24"/>
                <w:szCs w:val="24"/>
              </w:rPr>
              <w:t>-Х</w:t>
            </w:r>
            <w:proofErr w:type="gramEnd"/>
            <w:r w:rsidRPr="00692734">
              <w:rPr>
                <w:bCs/>
                <w:iCs/>
                <w:sz w:val="24"/>
                <w:szCs w:val="24"/>
              </w:rPr>
              <w:t>олдинг</w:t>
            </w:r>
            <w:r w:rsidR="00387050">
              <w:rPr>
                <w:bCs/>
                <w:iCs/>
                <w:sz w:val="24"/>
                <w:szCs w:val="24"/>
              </w:rPr>
              <w:t>»</w:t>
            </w:r>
            <w:r w:rsidRPr="00692734">
              <w:rPr>
                <w:bCs/>
                <w:iCs/>
                <w:sz w:val="24"/>
                <w:szCs w:val="24"/>
              </w:rPr>
              <w:t>, Начальник управления торговых операций</w:t>
            </w:r>
          </w:p>
          <w:p w14:paraId="383DDDB8" w14:textId="547ECD7D" w:rsidR="00BC5479" w:rsidRPr="00692734" w:rsidRDefault="00BC5479" w:rsidP="00387050">
            <w:pPr>
              <w:spacing w:line="276" w:lineRule="auto"/>
              <w:jc w:val="both"/>
              <w:rPr>
                <w:bCs/>
                <w:iCs/>
                <w:sz w:val="24"/>
                <w:szCs w:val="24"/>
              </w:rPr>
            </w:pPr>
            <w:r w:rsidRPr="00692734">
              <w:rPr>
                <w:b/>
                <w:bCs/>
                <w:iCs/>
                <w:sz w:val="24"/>
                <w:szCs w:val="24"/>
              </w:rPr>
              <w:t>Членство в органах управления иных организаций в период нахождения в составе Совета директоров Общества:</w:t>
            </w:r>
            <w:r w:rsidRPr="00692734">
              <w:rPr>
                <w:bCs/>
                <w:iCs/>
                <w:sz w:val="24"/>
                <w:szCs w:val="24"/>
              </w:rPr>
              <w:t xml:space="preserve"> Общество с ограниченной ответственностью </w:t>
            </w:r>
            <w:r w:rsidR="00387050">
              <w:rPr>
                <w:bCs/>
                <w:iCs/>
                <w:sz w:val="24"/>
                <w:szCs w:val="24"/>
              </w:rPr>
              <w:t>«</w:t>
            </w:r>
            <w:r w:rsidRPr="00692734">
              <w:rPr>
                <w:bCs/>
                <w:iCs/>
                <w:sz w:val="24"/>
                <w:szCs w:val="24"/>
              </w:rPr>
              <w:t>Новороссийский зерновой терминал</w:t>
            </w:r>
            <w:r w:rsidR="00387050">
              <w:rPr>
                <w:bCs/>
                <w:iCs/>
                <w:sz w:val="24"/>
                <w:szCs w:val="24"/>
              </w:rPr>
              <w:t>»</w:t>
            </w:r>
            <w:r w:rsidRPr="00692734">
              <w:rPr>
                <w:bCs/>
                <w:iCs/>
                <w:sz w:val="24"/>
                <w:szCs w:val="24"/>
              </w:rPr>
              <w:t xml:space="preserve">, Общество с ограниченной ответственностью </w:t>
            </w:r>
            <w:r w:rsidR="00387050">
              <w:rPr>
                <w:bCs/>
                <w:iCs/>
                <w:sz w:val="24"/>
                <w:szCs w:val="24"/>
              </w:rPr>
              <w:t>«</w:t>
            </w:r>
            <w:proofErr w:type="spellStart"/>
            <w:r w:rsidRPr="00692734">
              <w:rPr>
                <w:bCs/>
                <w:sz w:val="24"/>
                <w:szCs w:val="24"/>
              </w:rPr>
              <w:t>Мирогрупп</w:t>
            </w:r>
            <w:proofErr w:type="spellEnd"/>
            <w:r w:rsidRPr="00692734">
              <w:rPr>
                <w:bCs/>
                <w:sz w:val="24"/>
                <w:szCs w:val="24"/>
              </w:rPr>
              <w:t xml:space="preserve"> Ресурсы</w:t>
            </w:r>
            <w:r w:rsidR="00387050">
              <w:rPr>
                <w:bCs/>
                <w:sz w:val="24"/>
                <w:szCs w:val="24"/>
              </w:rPr>
              <w:t>»</w:t>
            </w:r>
            <w:r w:rsidRPr="00692734">
              <w:rPr>
                <w:bCs/>
                <w:sz w:val="24"/>
                <w:szCs w:val="24"/>
              </w:rPr>
              <w:t>.</w:t>
            </w:r>
          </w:p>
          <w:p w14:paraId="261A975A" w14:textId="386FA892" w:rsidR="00BC5479" w:rsidRPr="00692734" w:rsidRDefault="00BC5479" w:rsidP="006B3D1A">
            <w:pPr>
              <w:spacing w:line="276" w:lineRule="auto"/>
              <w:jc w:val="both"/>
              <w:rPr>
                <w:b/>
                <w:bCs/>
                <w:sz w:val="24"/>
                <w:szCs w:val="24"/>
              </w:rPr>
            </w:pPr>
            <w:r w:rsidRPr="00692734">
              <w:rPr>
                <w:b/>
                <w:bCs/>
                <w:iCs/>
                <w:sz w:val="24"/>
                <w:szCs w:val="24"/>
              </w:rPr>
              <w:t>Доля участия в уставном капитале Общества/доля принадлежащих лицу акций Общества</w:t>
            </w:r>
            <w:r w:rsidRPr="00692734">
              <w:rPr>
                <w:bCs/>
                <w:iCs/>
                <w:sz w:val="24"/>
                <w:szCs w:val="24"/>
              </w:rPr>
              <w:t>, %: 0.</w:t>
            </w:r>
          </w:p>
        </w:tc>
      </w:tr>
    </w:tbl>
    <w:p w14:paraId="55D14332" w14:textId="77777777" w:rsidR="006B3D1A" w:rsidRDefault="006B3D1A" w:rsidP="006B3D1A">
      <w:pPr>
        <w:spacing w:line="276" w:lineRule="auto"/>
        <w:jc w:val="both"/>
        <w:rPr>
          <w:sz w:val="24"/>
          <w:szCs w:val="24"/>
        </w:rPr>
      </w:pPr>
    </w:p>
    <w:p w14:paraId="2EA2C2E1" w14:textId="77777777" w:rsidR="00BC5479" w:rsidRPr="006B3D1A" w:rsidRDefault="00BC5479" w:rsidP="006B3D1A">
      <w:pPr>
        <w:spacing w:line="276" w:lineRule="auto"/>
        <w:jc w:val="both"/>
        <w:rPr>
          <w:sz w:val="24"/>
          <w:szCs w:val="24"/>
        </w:rPr>
      </w:pPr>
    </w:p>
    <w:tbl>
      <w:tblPr>
        <w:tblW w:w="9639" w:type="dxa"/>
        <w:tblInd w:w="108" w:type="dxa"/>
        <w:tblBorders>
          <w:top w:val="single" w:sz="8" w:space="0" w:color="4F81BD"/>
          <w:left w:val="single" w:sz="8" w:space="0" w:color="4F81BD"/>
          <w:bottom w:val="single" w:sz="8" w:space="0" w:color="4F81BD"/>
          <w:right w:val="single" w:sz="8" w:space="0" w:color="4F81BD"/>
        </w:tblBorders>
        <w:tblLayout w:type="fixed"/>
        <w:tblLook w:val="00A0" w:firstRow="1" w:lastRow="0" w:firstColumn="1" w:lastColumn="0" w:noHBand="0" w:noVBand="0"/>
      </w:tblPr>
      <w:tblGrid>
        <w:gridCol w:w="1843"/>
        <w:gridCol w:w="7796"/>
      </w:tblGrid>
      <w:tr w:rsidR="006B3D1A" w:rsidRPr="006B3D1A" w14:paraId="70147523" w14:textId="77777777" w:rsidTr="006B3D1A">
        <w:tc>
          <w:tcPr>
            <w:tcW w:w="1843" w:type="dxa"/>
            <w:tcBorders>
              <w:top w:val="single" w:sz="8" w:space="0" w:color="4F81BD"/>
              <w:left w:val="single" w:sz="8" w:space="0" w:color="4F81BD"/>
              <w:bottom w:val="single" w:sz="8" w:space="0" w:color="4F81BD"/>
            </w:tcBorders>
            <w:shd w:val="clear" w:color="auto" w:fill="auto"/>
            <w:vAlign w:val="center"/>
          </w:tcPr>
          <w:p w14:paraId="59E371AC" w14:textId="77777777" w:rsidR="006B3D1A" w:rsidRPr="006B3D1A" w:rsidRDefault="006B3D1A" w:rsidP="006B3D1A">
            <w:pPr>
              <w:spacing w:line="276" w:lineRule="auto"/>
              <w:jc w:val="center"/>
              <w:rPr>
                <w:bCs/>
                <w:i/>
                <w:sz w:val="24"/>
                <w:szCs w:val="24"/>
              </w:rPr>
            </w:pPr>
            <w:r w:rsidRPr="006B3D1A">
              <w:rPr>
                <w:bCs/>
                <w:i/>
                <w:sz w:val="24"/>
                <w:szCs w:val="24"/>
              </w:rPr>
              <w:t>Боломатова Ксения Николаевна</w:t>
            </w:r>
          </w:p>
        </w:tc>
        <w:tc>
          <w:tcPr>
            <w:tcW w:w="779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58CA8FB" w14:textId="060E0B1E" w:rsidR="006B3D1A" w:rsidRPr="00692734" w:rsidRDefault="006B3D1A" w:rsidP="006B3D1A">
            <w:pPr>
              <w:spacing w:line="276" w:lineRule="auto"/>
              <w:jc w:val="both"/>
              <w:rPr>
                <w:i/>
                <w:iCs/>
                <w:sz w:val="24"/>
                <w:szCs w:val="24"/>
              </w:rPr>
            </w:pPr>
            <w:r w:rsidRPr="00692734">
              <w:rPr>
                <w:b/>
                <w:bCs/>
                <w:sz w:val="24"/>
                <w:szCs w:val="24"/>
              </w:rPr>
              <w:t>Год рождения:</w:t>
            </w:r>
            <w:r w:rsidRPr="00692734">
              <w:rPr>
                <w:i/>
                <w:iCs/>
                <w:sz w:val="24"/>
                <w:szCs w:val="24"/>
              </w:rPr>
              <w:t xml:space="preserve"> </w:t>
            </w:r>
            <w:r w:rsidRPr="00692734">
              <w:rPr>
                <w:iCs/>
                <w:sz w:val="24"/>
                <w:szCs w:val="24"/>
              </w:rPr>
              <w:t>1982</w:t>
            </w:r>
            <w:r w:rsidR="00B51B3A">
              <w:rPr>
                <w:iCs/>
                <w:sz w:val="24"/>
                <w:szCs w:val="24"/>
              </w:rPr>
              <w:t xml:space="preserve"> г. </w:t>
            </w:r>
          </w:p>
          <w:p w14:paraId="003B6254" w14:textId="77777777" w:rsidR="006B3D1A" w:rsidRPr="00692734" w:rsidRDefault="006B3D1A" w:rsidP="006B3D1A">
            <w:pPr>
              <w:spacing w:line="276" w:lineRule="auto"/>
              <w:jc w:val="both"/>
              <w:rPr>
                <w:i/>
                <w:iCs/>
                <w:sz w:val="24"/>
                <w:szCs w:val="24"/>
              </w:rPr>
            </w:pPr>
            <w:r w:rsidRPr="00692734">
              <w:rPr>
                <w:b/>
                <w:bCs/>
                <w:sz w:val="24"/>
                <w:szCs w:val="24"/>
              </w:rPr>
              <w:t>Сведения о высшем образовании:</w:t>
            </w:r>
          </w:p>
          <w:p w14:paraId="0137EC63" w14:textId="77777777" w:rsidR="006B3D1A" w:rsidRPr="00692734" w:rsidRDefault="006B3D1A" w:rsidP="00EE150D">
            <w:pPr>
              <w:widowControl w:val="0"/>
              <w:numPr>
                <w:ilvl w:val="2"/>
                <w:numId w:val="19"/>
              </w:numPr>
              <w:autoSpaceDE w:val="0"/>
              <w:autoSpaceDN w:val="0"/>
              <w:adjustRightInd w:val="0"/>
              <w:spacing w:before="20" w:after="40" w:line="276" w:lineRule="auto"/>
              <w:ind w:left="766" w:hanging="283"/>
              <w:contextualSpacing/>
              <w:rPr>
                <w:bCs/>
                <w:iCs/>
                <w:sz w:val="24"/>
                <w:szCs w:val="24"/>
              </w:rPr>
            </w:pPr>
            <w:r w:rsidRPr="00692734">
              <w:rPr>
                <w:b/>
                <w:bCs/>
                <w:i/>
                <w:iCs/>
                <w:sz w:val="24"/>
                <w:szCs w:val="24"/>
              </w:rPr>
              <w:t>Учебное заведение:</w:t>
            </w:r>
            <w:r w:rsidRPr="00692734">
              <w:rPr>
                <w:rFonts w:eastAsiaTheme="minorEastAsia"/>
                <w:b/>
                <w:bCs/>
                <w:i/>
                <w:iCs/>
                <w:sz w:val="20"/>
                <w:szCs w:val="20"/>
              </w:rPr>
              <w:t xml:space="preserve"> </w:t>
            </w:r>
            <w:r w:rsidRPr="00692734">
              <w:rPr>
                <w:bCs/>
                <w:iCs/>
                <w:sz w:val="24"/>
                <w:szCs w:val="24"/>
              </w:rPr>
              <w:t>Институт международной торговли и права</w:t>
            </w:r>
          </w:p>
          <w:p w14:paraId="59744A76" w14:textId="77777777" w:rsidR="006B3D1A" w:rsidRPr="00692734" w:rsidRDefault="006B3D1A" w:rsidP="006B3D1A">
            <w:pPr>
              <w:widowControl w:val="0"/>
              <w:autoSpaceDE w:val="0"/>
              <w:autoSpaceDN w:val="0"/>
              <w:adjustRightInd w:val="0"/>
              <w:spacing w:before="20" w:after="40"/>
              <w:rPr>
                <w:bCs/>
                <w:iCs/>
                <w:sz w:val="24"/>
                <w:szCs w:val="24"/>
              </w:rPr>
            </w:pPr>
            <w:r w:rsidRPr="00692734">
              <w:rPr>
                <w:b/>
                <w:bCs/>
                <w:i/>
                <w:iCs/>
                <w:sz w:val="24"/>
                <w:szCs w:val="24"/>
              </w:rPr>
              <w:t xml:space="preserve">Специальность: </w:t>
            </w:r>
            <w:r w:rsidRPr="00692734">
              <w:rPr>
                <w:bCs/>
                <w:iCs/>
                <w:sz w:val="24"/>
                <w:szCs w:val="24"/>
              </w:rPr>
              <w:t>юриспруденция</w:t>
            </w:r>
          </w:p>
          <w:p w14:paraId="5D59776E" w14:textId="77777777" w:rsidR="006B3D1A" w:rsidRPr="00692734" w:rsidRDefault="006B3D1A" w:rsidP="006B3D1A">
            <w:pPr>
              <w:widowControl w:val="0"/>
              <w:autoSpaceDE w:val="0"/>
              <w:autoSpaceDN w:val="0"/>
              <w:adjustRightInd w:val="0"/>
              <w:spacing w:before="20" w:after="40"/>
              <w:rPr>
                <w:bCs/>
                <w:iCs/>
                <w:sz w:val="24"/>
                <w:szCs w:val="24"/>
              </w:rPr>
            </w:pPr>
            <w:r w:rsidRPr="00692734">
              <w:rPr>
                <w:b/>
                <w:bCs/>
                <w:i/>
                <w:iCs/>
                <w:sz w:val="24"/>
                <w:szCs w:val="24"/>
              </w:rPr>
              <w:t xml:space="preserve">Квалификация: </w:t>
            </w:r>
            <w:r w:rsidRPr="00692734">
              <w:rPr>
                <w:bCs/>
                <w:iCs/>
                <w:sz w:val="24"/>
                <w:szCs w:val="24"/>
              </w:rPr>
              <w:t>юрист</w:t>
            </w:r>
          </w:p>
          <w:p w14:paraId="4C479EF6" w14:textId="16934459" w:rsidR="006B3D1A" w:rsidRPr="00692734" w:rsidRDefault="006B3D1A" w:rsidP="006B3D1A">
            <w:pPr>
              <w:widowControl w:val="0"/>
              <w:autoSpaceDE w:val="0"/>
              <w:autoSpaceDN w:val="0"/>
              <w:adjustRightInd w:val="0"/>
              <w:spacing w:before="20" w:after="40"/>
              <w:rPr>
                <w:bCs/>
                <w:iCs/>
                <w:sz w:val="24"/>
                <w:szCs w:val="24"/>
              </w:rPr>
            </w:pPr>
            <w:r w:rsidRPr="00692734">
              <w:rPr>
                <w:b/>
                <w:bCs/>
                <w:i/>
                <w:iCs/>
                <w:sz w:val="24"/>
                <w:szCs w:val="24"/>
              </w:rPr>
              <w:t xml:space="preserve">Год окончания: </w:t>
            </w:r>
            <w:r w:rsidRPr="00692734">
              <w:rPr>
                <w:bCs/>
                <w:iCs/>
                <w:sz w:val="24"/>
                <w:szCs w:val="24"/>
              </w:rPr>
              <w:t>2004</w:t>
            </w:r>
            <w:r w:rsidR="00B51B3A">
              <w:rPr>
                <w:bCs/>
                <w:iCs/>
                <w:sz w:val="24"/>
                <w:szCs w:val="24"/>
              </w:rPr>
              <w:t xml:space="preserve"> г.</w:t>
            </w:r>
          </w:p>
          <w:p w14:paraId="72AA21B3" w14:textId="5ED2C552" w:rsidR="006B3D1A" w:rsidRPr="00692734" w:rsidRDefault="006B3D1A" w:rsidP="00EE150D">
            <w:pPr>
              <w:widowControl w:val="0"/>
              <w:numPr>
                <w:ilvl w:val="2"/>
                <w:numId w:val="19"/>
              </w:numPr>
              <w:autoSpaceDE w:val="0"/>
              <w:autoSpaceDN w:val="0"/>
              <w:adjustRightInd w:val="0"/>
              <w:spacing w:before="20" w:after="40" w:line="276" w:lineRule="auto"/>
              <w:ind w:left="766" w:hanging="283"/>
              <w:contextualSpacing/>
              <w:rPr>
                <w:bCs/>
                <w:iCs/>
                <w:sz w:val="24"/>
                <w:szCs w:val="24"/>
              </w:rPr>
            </w:pPr>
            <w:r w:rsidRPr="00692734">
              <w:rPr>
                <w:b/>
                <w:bCs/>
                <w:i/>
                <w:iCs/>
                <w:sz w:val="24"/>
                <w:szCs w:val="24"/>
              </w:rPr>
              <w:t xml:space="preserve">Учебное заведение: </w:t>
            </w:r>
            <w:r w:rsidRPr="00692734">
              <w:rPr>
                <w:bCs/>
                <w:iCs/>
                <w:sz w:val="24"/>
                <w:szCs w:val="24"/>
              </w:rPr>
              <w:t xml:space="preserve">Московская школа управления </w:t>
            </w:r>
            <w:r w:rsidR="00387050">
              <w:rPr>
                <w:bCs/>
                <w:iCs/>
                <w:sz w:val="24"/>
                <w:szCs w:val="24"/>
              </w:rPr>
              <w:t>«</w:t>
            </w:r>
            <w:r w:rsidRPr="00692734">
              <w:rPr>
                <w:bCs/>
                <w:iCs/>
                <w:sz w:val="24"/>
                <w:szCs w:val="24"/>
              </w:rPr>
              <w:t>СКОЛКОВО</w:t>
            </w:r>
            <w:r w:rsidR="00387050">
              <w:rPr>
                <w:bCs/>
                <w:iCs/>
                <w:sz w:val="24"/>
                <w:szCs w:val="24"/>
              </w:rPr>
              <w:t>»</w:t>
            </w:r>
          </w:p>
          <w:p w14:paraId="03DBC42C" w14:textId="77777777" w:rsidR="006B3D1A" w:rsidRPr="00692734" w:rsidRDefault="006B3D1A" w:rsidP="006B3D1A">
            <w:pPr>
              <w:widowControl w:val="0"/>
              <w:autoSpaceDE w:val="0"/>
              <w:autoSpaceDN w:val="0"/>
              <w:adjustRightInd w:val="0"/>
              <w:spacing w:before="20" w:after="40"/>
              <w:rPr>
                <w:bCs/>
                <w:iCs/>
                <w:sz w:val="24"/>
                <w:szCs w:val="24"/>
              </w:rPr>
            </w:pPr>
            <w:r w:rsidRPr="00692734">
              <w:rPr>
                <w:b/>
                <w:bCs/>
                <w:i/>
                <w:iCs/>
                <w:sz w:val="24"/>
                <w:szCs w:val="24"/>
              </w:rPr>
              <w:t xml:space="preserve">Специальность: </w:t>
            </w:r>
            <w:r w:rsidRPr="00692734">
              <w:rPr>
                <w:bCs/>
                <w:iCs/>
                <w:sz w:val="24"/>
                <w:szCs w:val="24"/>
              </w:rPr>
              <w:t>мастер делового администрирования</w:t>
            </w:r>
          </w:p>
          <w:p w14:paraId="21016DEE" w14:textId="4B08E766" w:rsidR="006B3D1A" w:rsidRPr="00692734" w:rsidRDefault="006B3D1A" w:rsidP="006B3D1A">
            <w:pPr>
              <w:widowControl w:val="0"/>
              <w:autoSpaceDE w:val="0"/>
              <w:autoSpaceDN w:val="0"/>
              <w:adjustRightInd w:val="0"/>
              <w:spacing w:before="20" w:after="40"/>
              <w:rPr>
                <w:b/>
                <w:bCs/>
                <w:i/>
                <w:iCs/>
                <w:sz w:val="24"/>
                <w:szCs w:val="24"/>
              </w:rPr>
            </w:pPr>
            <w:r w:rsidRPr="00692734">
              <w:rPr>
                <w:b/>
                <w:bCs/>
                <w:i/>
                <w:iCs/>
                <w:sz w:val="24"/>
                <w:szCs w:val="24"/>
              </w:rPr>
              <w:t xml:space="preserve">Год окончания: </w:t>
            </w:r>
            <w:r w:rsidRPr="00692734">
              <w:rPr>
                <w:bCs/>
                <w:iCs/>
                <w:sz w:val="24"/>
                <w:szCs w:val="24"/>
              </w:rPr>
              <w:t>2018</w:t>
            </w:r>
            <w:r w:rsidR="00B51B3A">
              <w:rPr>
                <w:bCs/>
                <w:iCs/>
                <w:sz w:val="24"/>
                <w:szCs w:val="24"/>
              </w:rPr>
              <w:t xml:space="preserve"> г.</w:t>
            </w:r>
          </w:p>
          <w:p w14:paraId="4EE301CD" w14:textId="77777777" w:rsidR="006B3D1A" w:rsidRPr="00692734" w:rsidRDefault="006B3D1A" w:rsidP="006B3D1A">
            <w:pPr>
              <w:spacing w:line="276" w:lineRule="auto"/>
              <w:jc w:val="both"/>
              <w:rPr>
                <w:bCs/>
                <w:sz w:val="24"/>
                <w:szCs w:val="24"/>
              </w:rPr>
            </w:pPr>
            <w:r w:rsidRPr="00692734">
              <w:rPr>
                <w:b/>
                <w:bCs/>
                <w:sz w:val="24"/>
                <w:szCs w:val="24"/>
              </w:rPr>
              <w:t xml:space="preserve">Дата первого избрания в Совет директоров Общества: </w:t>
            </w:r>
            <w:r w:rsidRPr="00692734">
              <w:rPr>
                <w:bCs/>
                <w:sz w:val="24"/>
                <w:szCs w:val="24"/>
              </w:rPr>
              <w:t xml:space="preserve">30.06.2021 </w:t>
            </w:r>
          </w:p>
          <w:p w14:paraId="75C8F41B" w14:textId="70B5ED95" w:rsidR="006B3D1A" w:rsidRPr="00692734" w:rsidRDefault="006B3D1A" w:rsidP="006B3D1A">
            <w:pPr>
              <w:spacing w:line="276" w:lineRule="auto"/>
              <w:jc w:val="both"/>
              <w:rPr>
                <w:bCs/>
                <w:sz w:val="24"/>
                <w:szCs w:val="24"/>
              </w:rPr>
            </w:pPr>
            <w:r w:rsidRPr="00692734">
              <w:rPr>
                <w:b/>
                <w:bCs/>
                <w:sz w:val="24"/>
                <w:szCs w:val="24"/>
              </w:rPr>
              <w:t>Основное место работы и должность в период нахождения в составе Совета директоров Общества:</w:t>
            </w:r>
            <w:r w:rsidRPr="00692734">
              <w:rPr>
                <w:rFonts w:asciiTheme="minorHAnsi" w:eastAsiaTheme="minorHAnsi" w:hAnsiTheme="minorHAnsi" w:cstheme="minorBidi"/>
                <w:sz w:val="22"/>
                <w:szCs w:val="22"/>
                <w:lang w:eastAsia="en-US"/>
              </w:rPr>
              <w:t xml:space="preserve"> </w:t>
            </w:r>
            <w:r w:rsidRPr="00692734">
              <w:rPr>
                <w:bCs/>
                <w:sz w:val="24"/>
                <w:szCs w:val="24"/>
              </w:rPr>
              <w:t xml:space="preserve">Акционерное общество </w:t>
            </w:r>
            <w:r w:rsidR="00387050">
              <w:rPr>
                <w:bCs/>
                <w:sz w:val="24"/>
                <w:szCs w:val="24"/>
              </w:rPr>
              <w:t>«</w:t>
            </w:r>
            <w:r w:rsidRPr="00692734">
              <w:rPr>
                <w:bCs/>
                <w:sz w:val="24"/>
                <w:szCs w:val="24"/>
              </w:rPr>
              <w:t>Объединенная зерновая компания</w:t>
            </w:r>
            <w:r w:rsidR="00387050">
              <w:rPr>
                <w:bCs/>
                <w:sz w:val="24"/>
                <w:szCs w:val="24"/>
              </w:rPr>
              <w:t>»</w:t>
            </w:r>
            <w:r w:rsidRPr="00692734">
              <w:rPr>
                <w:bCs/>
                <w:sz w:val="24"/>
                <w:szCs w:val="24"/>
              </w:rPr>
              <w:t xml:space="preserve">, </w:t>
            </w:r>
            <w:r w:rsidRPr="00692734">
              <w:rPr>
                <w:rFonts w:eastAsiaTheme="minorHAnsi"/>
                <w:sz w:val="24"/>
                <w:szCs w:val="24"/>
                <w:lang w:eastAsia="en-US"/>
              </w:rPr>
              <w:t>Заместитель генерального директора.</w:t>
            </w:r>
          </w:p>
          <w:p w14:paraId="39499975" w14:textId="77777777" w:rsidR="006B3D1A" w:rsidRPr="00692734" w:rsidRDefault="006B3D1A" w:rsidP="006B3D1A">
            <w:pPr>
              <w:spacing w:line="276" w:lineRule="auto"/>
              <w:jc w:val="both"/>
              <w:rPr>
                <w:bCs/>
                <w:sz w:val="24"/>
                <w:szCs w:val="24"/>
              </w:rPr>
            </w:pPr>
            <w:r w:rsidRPr="00692734">
              <w:rPr>
                <w:b/>
                <w:bCs/>
                <w:sz w:val="24"/>
                <w:szCs w:val="24"/>
              </w:rPr>
              <w:t xml:space="preserve">Членство в органах управления иных организаций в период нахождения в составе Совета директоров Общества: </w:t>
            </w:r>
            <w:r w:rsidRPr="00692734">
              <w:rPr>
                <w:bCs/>
                <w:iCs/>
                <w:sz w:val="24"/>
                <w:szCs w:val="24"/>
              </w:rPr>
              <w:t>Отсутствует.</w:t>
            </w:r>
          </w:p>
          <w:p w14:paraId="5790FBB0" w14:textId="77777777" w:rsidR="006B3D1A" w:rsidRPr="00692734" w:rsidRDefault="006B3D1A" w:rsidP="006B3D1A">
            <w:pPr>
              <w:spacing w:line="276" w:lineRule="auto"/>
              <w:jc w:val="both"/>
              <w:rPr>
                <w:b/>
                <w:bCs/>
                <w:sz w:val="24"/>
                <w:szCs w:val="24"/>
              </w:rPr>
            </w:pPr>
            <w:r w:rsidRPr="00692734">
              <w:rPr>
                <w:b/>
                <w:bCs/>
                <w:sz w:val="24"/>
                <w:szCs w:val="24"/>
              </w:rPr>
              <w:t xml:space="preserve">Доля участия в уставном капитале Общества/доля принадлежащих лицу акций Общества, </w:t>
            </w:r>
            <w:r w:rsidRPr="00692734">
              <w:rPr>
                <w:bCs/>
                <w:sz w:val="24"/>
                <w:szCs w:val="24"/>
              </w:rPr>
              <w:t>%: 0.</w:t>
            </w:r>
          </w:p>
        </w:tc>
      </w:tr>
      <w:tr w:rsidR="006B3D1A" w:rsidRPr="006B3D1A" w14:paraId="3221718A" w14:textId="77777777" w:rsidTr="006B3D1A">
        <w:tc>
          <w:tcPr>
            <w:tcW w:w="1843" w:type="dxa"/>
            <w:tcBorders>
              <w:top w:val="single" w:sz="8" w:space="0" w:color="4F81BD"/>
              <w:left w:val="single" w:sz="8" w:space="0" w:color="4F81BD"/>
              <w:bottom w:val="single" w:sz="8" w:space="0" w:color="4F81BD"/>
            </w:tcBorders>
            <w:shd w:val="clear" w:color="auto" w:fill="auto"/>
            <w:vAlign w:val="center"/>
          </w:tcPr>
          <w:p w14:paraId="5BDEB6A0" w14:textId="77777777" w:rsidR="006B3D1A" w:rsidRPr="006B3D1A" w:rsidRDefault="006B3D1A" w:rsidP="006B3D1A">
            <w:pPr>
              <w:spacing w:line="276" w:lineRule="auto"/>
              <w:jc w:val="center"/>
              <w:rPr>
                <w:bCs/>
                <w:i/>
                <w:sz w:val="24"/>
                <w:szCs w:val="24"/>
              </w:rPr>
            </w:pPr>
            <w:r w:rsidRPr="006B3D1A">
              <w:rPr>
                <w:bCs/>
                <w:i/>
                <w:sz w:val="24"/>
                <w:szCs w:val="24"/>
              </w:rPr>
              <w:t>Кривошеев Александр Анатольевич</w:t>
            </w:r>
          </w:p>
        </w:tc>
        <w:tc>
          <w:tcPr>
            <w:tcW w:w="779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A10FC28" w14:textId="699694FD" w:rsidR="006B3D1A" w:rsidRPr="00692734" w:rsidRDefault="006B3D1A" w:rsidP="006B3D1A">
            <w:pPr>
              <w:spacing w:line="276" w:lineRule="auto"/>
              <w:jc w:val="both"/>
              <w:rPr>
                <w:i/>
                <w:iCs/>
                <w:sz w:val="24"/>
                <w:szCs w:val="24"/>
              </w:rPr>
            </w:pPr>
            <w:r w:rsidRPr="00692734">
              <w:rPr>
                <w:b/>
                <w:bCs/>
                <w:sz w:val="24"/>
                <w:szCs w:val="24"/>
              </w:rPr>
              <w:t>Год рождения:</w:t>
            </w:r>
            <w:r w:rsidRPr="00692734">
              <w:rPr>
                <w:i/>
                <w:iCs/>
                <w:sz w:val="24"/>
                <w:szCs w:val="24"/>
              </w:rPr>
              <w:t xml:space="preserve"> </w:t>
            </w:r>
            <w:r w:rsidRPr="00692734">
              <w:rPr>
                <w:iCs/>
                <w:sz w:val="24"/>
                <w:szCs w:val="24"/>
              </w:rPr>
              <w:t>1989</w:t>
            </w:r>
            <w:r w:rsidR="00B51B3A">
              <w:rPr>
                <w:iCs/>
                <w:sz w:val="24"/>
                <w:szCs w:val="24"/>
              </w:rPr>
              <w:t xml:space="preserve"> г.</w:t>
            </w:r>
          </w:p>
          <w:p w14:paraId="48A650D0" w14:textId="77777777" w:rsidR="006B3D1A" w:rsidRPr="00692734" w:rsidRDefault="006B3D1A" w:rsidP="00EE150D">
            <w:pPr>
              <w:numPr>
                <w:ilvl w:val="2"/>
                <w:numId w:val="19"/>
              </w:numPr>
              <w:spacing w:after="200" w:line="276" w:lineRule="auto"/>
              <w:ind w:left="766" w:hanging="283"/>
              <w:contextualSpacing/>
              <w:jc w:val="both"/>
              <w:rPr>
                <w:iCs/>
                <w:sz w:val="24"/>
                <w:szCs w:val="24"/>
              </w:rPr>
            </w:pPr>
            <w:r w:rsidRPr="00692734">
              <w:rPr>
                <w:b/>
                <w:i/>
                <w:iCs/>
                <w:sz w:val="24"/>
                <w:szCs w:val="24"/>
              </w:rPr>
              <w:t>Учебное заведение:</w:t>
            </w:r>
            <w:r w:rsidRPr="00692734">
              <w:rPr>
                <w:iCs/>
                <w:sz w:val="24"/>
                <w:szCs w:val="24"/>
              </w:rPr>
              <w:t xml:space="preserve"> </w:t>
            </w:r>
            <w:proofErr w:type="spellStart"/>
            <w:r w:rsidRPr="00692734">
              <w:rPr>
                <w:iCs/>
                <w:sz w:val="24"/>
                <w:szCs w:val="24"/>
              </w:rPr>
              <w:t>СПбНИУ</w:t>
            </w:r>
            <w:proofErr w:type="spellEnd"/>
            <w:r w:rsidRPr="00692734">
              <w:rPr>
                <w:iCs/>
                <w:sz w:val="24"/>
                <w:szCs w:val="24"/>
              </w:rPr>
              <w:t xml:space="preserve"> ИТМО</w:t>
            </w:r>
          </w:p>
          <w:p w14:paraId="2F7723F0" w14:textId="77777777" w:rsidR="006B3D1A" w:rsidRPr="00692734" w:rsidRDefault="006B3D1A" w:rsidP="006B3D1A">
            <w:pPr>
              <w:spacing w:line="276" w:lineRule="auto"/>
              <w:jc w:val="both"/>
              <w:rPr>
                <w:iCs/>
                <w:sz w:val="24"/>
                <w:szCs w:val="24"/>
              </w:rPr>
            </w:pPr>
            <w:r w:rsidRPr="00692734">
              <w:rPr>
                <w:b/>
                <w:i/>
                <w:iCs/>
                <w:sz w:val="24"/>
                <w:szCs w:val="24"/>
              </w:rPr>
              <w:t>Специальность:</w:t>
            </w:r>
            <w:r w:rsidRPr="00692734">
              <w:rPr>
                <w:iCs/>
                <w:sz w:val="24"/>
                <w:szCs w:val="24"/>
              </w:rPr>
              <w:t xml:space="preserve"> Комплексная защита объектов информатизации</w:t>
            </w:r>
          </w:p>
          <w:p w14:paraId="08AA8901" w14:textId="77777777" w:rsidR="006B3D1A" w:rsidRPr="00692734" w:rsidRDefault="006B3D1A" w:rsidP="006B3D1A">
            <w:pPr>
              <w:spacing w:line="276" w:lineRule="auto"/>
              <w:jc w:val="both"/>
              <w:rPr>
                <w:iCs/>
                <w:sz w:val="24"/>
                <w:szCs w:val="24"/>
              </w:rPr>
            </w:pPr>
            <w:r w:rsidRPr="00692734">
              <w:rPr>
                <w:b/>
                <w:i/>
                <w:iCs/>
                <w:sz w:val="24"/>
                <w:szCs w:val="24"/>
              </w:rPr>
              <w:t>Квалификация:</w:t>
            </w:r>
            <w:r w:rsidRPr="00692734">
              <w:rPr>
                <w:iCs/>
                <w:sz w:val="24"/>
                <w:szCs w:val="24"/>
              </w:rPr>
              <w:t xml:space="preserve"> Специалист</w:t>
            </w:r>
          </w:p>
          <w:p w14:paraId="1156A489" w14:textId="77777777" w:rsidR="006B3D1A" w:rsidRPr="00692734" w:rsidRDefault="006B3D1A" w:rsidP="006B3D1A">
            <w:pPr>
              <w:spacing w:line="276" w:lineRule="auto"/>
              <w:jc w:val="both"/>
              <w:rPr>
                <w:iCs/>
                <w:sz w:val="24"/>
                <w:szCs w:val="24"/>
              </w:rPr>
            </w:pPr>
            <w:r w:rsidRPr="00692734">
              <w:rPr>
                <w:b/>
                <w:i/>
                <w:iCs/>
                <w:sz w:val="24"/>
                <w:szCs w:val="24"/>
              </w:rPr>
              <w:t>Год окончания:</w:t>
            </w:r>
            <w:r w:rsidRPr="00692734">
              <w:rPr>
                <w:iCs/>
                <w:sz w:val="24"/>
                <w:szCs w:val="24"/>
              </w:rPr>
              <w:t xml:space="preserve"> 2011 г.</w:t>
            </w:r>
          </w:p>
          <w:p w14:paraId="43F2E5F3" w14:textId="77777777" w:rsidR="006B3D1A" w:rsidRPr="00692734" w:rsidRDefault="006B3D1A" w:rsidP="006B3D1A">
            <w:pPr>
              <w:spacing w:line="276" w:lineRule="auto"/>
              <w:jc w:val="both"/>
              <w:rPr>
                <w:iCs/>
                <w:sz w:val="24"/>
                <w:szCs w:val="24"/>
              </w:rPr>
            </w:pPr>
          </w:p>
          <w:p w14:paraId="586C6E5F" w14:textId="77777777" w:rsidR="006B3D1A" w:rsidRPr="00692734" w:rsidRDefault="006B3D1A" w:rsidP="00EE150D">
            <w:pPr>
              <w:numPr>
                <w:ilvl w:val="2"/>
                <w:numId w:val="19"/>
              </w:numPr>
              <w:spacing w:after="200" w:line="276" w:lineRule="auto"/>
              <w:ind w:left="766" w:hanging="283"/>
              <w:contextualSpacing/>
              <w:jc w:val="both"/>
              <w:rPr>
                <w:iCs/>
                <w:sz w:val="24"/>
                <w:szCs w:val="24"/>
              </w:rPr>
            </w:pPr>
            <w:r w:rsidRPr="00692734">
              <w:rPr>
                <w:b/>
                <w:i/>
                <w:iCs/>
                <w:sz w:val="24"/>
                <w:szCs w:val="24"/>
              </w:rPr>
              <w:t>Учебное заведение:</w:t>
            </w:r>
            <w:r w:rsidRPr="00692734">
              <w:rPr>
                <w:iCs/>
                <w:sz w:val="24"/>
                <w:szCs w:val="24"/>
              </w:rPr>
              <w:t xml:space="preserve"> Российская академия народного хозяйства и государственной службы при Президенте Российской Федерации</w:t>
            </w:r>
          </w:p>
          <w:p w14:paraId="52D31D35" w14:textId="77777777" w:rsidR="006B3D1A" w:rsidRPr="00692734" w:rsidRDefault="006B3D1A" w:rsidP="006B3D1A">
            <w:pPr>
              <w:spacing w:line="276" w:lineRule="auto"/>
              <w:jc w:val="both"/>
              <w:rPr>
                <w:iCs/>
                <w:sz w:val="24"/>
                <w:szCs w:val="24"/>
              </w:rPr>
            </w:pPr>
            <w:r w:rsidRPr="00692734">
              <w:rPr>
                <w:b/>
                <w:i/>
                <w:iCs/>
                <w:sz w:val="24"/>
                <w:szCs w:val="24"/>
              </w:rPr>
              <w:t>Специальность:</w:t>
            </w:r>
            <w:r w:rsidRPr="00692734">
              <w:rPr>
                <w:iCs/>
                <w:sz w:val="24"/>
                <w:szCs w:val="24"/>
              </w:rPr>
              <w:t xml:space="preserve"> Международные финансы</w:t>
            </w:r>
          </w:p>
          <w:p w14:paraId="08146D46" w14:textId="77777777" w:rsidR="006B3D1A" w:rsidRPr="00692734" w:rsidRDefault="006B3D1A" w:rsidP="006B3D1A">
            <w:pPr>
              <w:spacing w:line="276" w:lineRule="auto"/>
              <w:jc w:val="both"/>
              <w:rPr>
                <w:iCs/>
                <w:sz w:val="24"/>
                <w:szCs w:val="24"/>
              </w:rPr>
            </w:pPr>
            <w:r w:rsidRPr="00692734">
              <w:rPr>
                <w:b/>
                <w:i/>
                <w:iCs/>
                <w:sz w:val="24"/>
                <w:szCs w:val="24"/>
              </w:rPr>
              <w:t>Квалификация:</w:t>
            </w:r>
            <w:r w:rsidRPr="00692734">
              <w:rPr>
                <w:iCs/>
                <w:sz w:val="24"/>
                <w:szCs w:val="24"/>
              </w:rPr>
              <w:t xml:space="preserve"> Магистр</w:t>
            </w:r>
          </w:p>
          <w:p w14:paraId="12B0C2F1" w14:textId="77777777" w:rsidR="006B3D1A" w:rsidRPr="00692734" w:rsidRDefault="006B3D1A" w:rsidP="006B3D1A">
            <w:pPr>
              <w:spacing w:line="276" w:lineRule="auto"/>
              <w:jc w:val="both"/>
              <w:rPr>
                <w:iCs/>
                <w:sz w:val="24"/>
                <w:szCs w:val="24"/>
              </w:rPr>
            </w:pPr>
            <w:r w:rsidRPr="00692734">
              <w:rPr>
                <w:b/>
                <w:i/>
                <w:iCs/>
                <w:sz w:val="24"/>
                <w:szCs w:val="24"/>
              </w:rPr>
              <w:t>Год окончания:</w:t>
            </w:r>
            <w:r w:rsidRPr="00692734">
              <w:rPr>
                <w:iCs/>
                <w:sz w:val="24"/>
                <w:szCs w:val="24"/>
              </w:rPr>
              <w:t xml:space="preserve"> 2019 г.</w:t>
            </w:r>
          </w:p>
          <w:p w14:paraId="223346FC" w14:textId="77777777" w:rsidR="006B3D1A" w:rsidRPr="00692734" w:rsidRDefault="006B3D1A" w:rsidP="006B3D1A">
            <w:pPr>
              <w:spacing w:line="276" w:lineRule="auto"/>
              <w:jc w:val="both"/>
              <w:rPr>
                <w:bCs/>
                <w:sz w:val="24"/>
                <w:szCs w:val="24"/>
              </w:rPr>
            </w:pPr>
            <w:r w:rsidRPr="00692734">
              <w:rPr>
                <w:b/>
                <w:bCs/>
                <w:sz w:val="24"/>
                <w:szCs w:val="24"/>
              </w:rPr>
              <w:t xml:space="preserve">Дата первого избрания в Совет директоров Общества: </w:t>
            </w:r>
            <w:r w:rsidRPr="00692734">
              <w:rPr>
                <w:bCs/>
                <w:sz w:val="24"/>
                <w:szCs w:val="24"/>
              </w:rPr>
              <w:t xml:space="preserve">30.06.2021 </w:t>
            </w:r>
          </w:p>
          <w:p w14:paraId="2436E433" w14:textId="6D668C6D" w:rsidR="006B3D1A" w:rsidRPr="00692734" w:rsidRDefault="006B3D1A" w:rsidP="006B3D1A">
            <w:pPr>
              <w:spacing w:line="276" w:lineRule="auto"/>
              <w:jc w:val="both"/>
              <w:rPr>
                <w:bCs/>
                <w:sz w:val="24"/>
                <w:szCs w:val="24"/>
              </w:rPr>
            </w:pPr>
            <w:r w:rsidRPr="00692734">
              <w:rPr>
                <w:b/>
                <w:bCs/>
                <w:sz w:val="24"/>
                <w:szCs w:val="24"/>
              </w:rPr>
              <w:t>Основное место работы и должность в период нахождения в составе Совета директоров Общества:</w:t>
            </w:r>
            <w:r w:rsidRPr="00692734">
              <w:rPr>
                <w:rFonts w:asciiTheme="minorHAnsi" w:eastAsiaTheme="minorHAnsi" w:hAnsiTheme="minorHAnsi" w:cstheme="minorBidi"/>
                <w:sz w:val="22"/>
                <w:szCs w:val="22"/>
                <w:lang w:eastAsia="en-US"/>
              </w:rPr>
              <w:t xml:space="preserve"> </w:t>
            </w:r>
            <w:r w:rsidRPr="00692734">
              <w:rPr>
                <w:bCs/>
                <w:iCs/>
                <w:sz w:val="24"/>
                <w:szCs w:val="24"/>
              </w:rPr>
              <w:t xml:space="preserve">Общество с ограниченной ответственностью </w:t>
            </w:r>
            <w:r w:rsidR="00387050">
              <w:rPr>
                <w:bCs/>
                <w:iCs/>
                <w:sz w:val="24"/>
                <w:szCs w:val="24"/>
              </w:rPr>
              <w:t>«</w:t>
            </w:r>
            <w:r w:rsidRPr="00692734">
              <w:rPr>
                <w:bCs/>
                <w:iCs/>
                <w:sz w:val="24"/>
                <w:szCs w:val="24"/>
              </w:rPr>
              <w:t xml:space="preserve">Деметра </w:t>
            </w:r>
            <w:proofErr w:type="gramStart"/>
            <w:r w:rsidRPr="00692734">
              <w:rPr>
                <w:bCs/>
                <w:iCs/>
                <w:sz w:val="24"/>
                <w:szCs w:val="24"/>
              </w:rPr>
              <w:t>-Х</w:t>
            </w:r>
            <w:proofErr w:type="gramEnd"/>
            <w:r w:rsidRPr="00692734">
              <w:rPr>
                <w:bCs/>
                <w:iCs/>
                <w:sz w:val="24"/>
                <w:szCs w:val="24"/>
              </w:rPr>
              <w:t>олдинг</w:t>
            </w:r>
            <w:r w:rsidR="00387050">
              <w:rPr>
                <w:bCs/>
                <w:iCs/>
                <w:sz w:val="24"/>
                <w:szCs w:val="24"/>
              </w:rPr>
              <w:t>»</w:t>
            </w:r>
            <w:r w:rsidRPr="00692734">
              <w:rPr>
                <w:bCs/>
                <w:iCs/>
                <w:sz w:val="24"/>
                <w:szCs w:val="24"/>
              </w:rPr>
              <w:t xml:space="preserve">, </w:t>
            </w:r>
            <w:r w:rsidRPr="00692734">
              <w:rPr>
                <w:bCs/>
                <w:sz w:val="24"/>
                <w:szCs w:val="24"/>
              </w:rPr>
              <w:t>директор по стратегии.</w:t>
            </w:r>
          </w:p>
          <w:p w14:paraId="68DD4A46" w14:textId="77777777" w:rsidR="006B3D1A" w:rsidRPr="00692734" w:rsidRDefault="006B3D1A" w:rsidP="006B3D1A">
            <w:pPr>
              <w:spacing w:line="276" w:lineRule="auto"/>
              <w:jc w:val="both"/>
              <w:rPr>
                <w:b/>
                <w:bCs/>
                <w:sz w:val="24"/>
                <w:szCs w:val="24"/>
              </w:rPr>
            </w:pPr>
            <w:r w:rsidRPr="00692734">
              <w:rPr>
                <w:b/>
                <w:bCs/>
                <w:sz w:val="24"/>
                <w:szCs w:val="24"/>
              </w:rPr>
              <w:t xml:space="preserve">Членство в органах управления иных организаций в период нахождения в составе Совета директоров Общества: </w:t>
            </w:r>
          </w:p>
          <w:p w14:paraId="0C773FCA" w14:textId="2303FA3C" w:rsidR="006B3D1A" w:rsidRPr="00692734" w:rsidRDefault="006B3D1A" w:rsidP="006B3D1A">
            <w:pPr>
              <w:spacing w:line="276" w:lineRule="auto"/>
              <w:jc w:val="both"/>
              <w:rPr>
                <w:bCs/>
                <w:sz w:val="24"/>
                <w:szCs w:val="24"/>
              </w:rPr>
            </w:pPr>
            <w:r w:rsidRPr="00692734">
              <w:rPr>
                <w:bCs/>
                <w:sz w:val="24"/>
                <w:szCs w:val="24"/>
              </w:rPr>
              <w:t xml:space="preserve">Акционерное общество </w:t>
            </w:r>
            <w:r w:rsidR="00387050">
              <w:rPr>
                <w:bCs/>
                <w:sz w:val="24"/>
                <w:szCs w:val="24"/>
              </w:rPr>
              <w:t>«</w:t>
            </w:r>
            <w:proofErr w:type="spellStart"/>
            <w:r w:rsidRPr="00692734">
              <w:rPr>
                <w:bCs/>
                <w:sz w:val="24"/>
                <w:szCs w:val="24"/>
              </w:rPr>
              <w:t>Русагротранс</w:t>
            </w:r>
            <w:proofErr w:type="spellEnd"/>
            <w:r w:rsidR="00387050">
              <w:rPr>
                <w:bCs/>
                <w:sz w:val="24"/>
                <w:szCs w:val="24"/>
              </w:rPr>
              <w:t>»</w:t>
            </w:r>
            <w:r w:rsidRPr="00692734">
              <w:rPr>
                <w:bCs/>
                <w:sz w:val="24"/>
                <w:szCs w:val="24"/>
              </w:rPr>
              <w:t xml:space="preserve">, Акционерное общество </w:t>
            </w:r>
            <w:r w:rsidR="00387050">
              <w:rPr>
                <w:bCs/>
                <w:sz w:val="24"/>
                <w:szCs w:val="24"/>
              </w:rPr>
              <w:t>«</w:t>
            </w:r>
            <w:r w:rsidRPr="00692734">
              <w:rPr>
                <w:bCs/>
                <w:sz w:val="24"/>
                <w:szCs w:val="24"/>
              </w:rPr>
              <w:t>ЛП-Транс</w:t>
            </w:r>
            <w:r w:rsidR="00387050">
              <w:rPr>
                <w:bCs/>
                <w:sz w:val="24"/>
                <w:szCs w:val="24"/>
              </w:rPr>
              <w:t>»</w:t>
            </w:r>
            <w:r w:rsidRPr="00692734">
              <w:rPr>
                <w:bCs/>
                <w:sz w:val="24"/>
                <w:szCs w:val="24"/>
              </w:rPr>
              <w:t xml:space="preserve">, Общество с ограниченной ответственностью </w:t>
            </w:r>
            <w:r w:rsidR="00387050">
              <w:rPr>
                <w:bCs/>
                <w:sz w:val="24"/>
                <w:szCs w:val="24"/>
              </w:rPr>
              <w:t>«</w:t>
            </w:r>
            <w:r w:rsidRPr="00692734">
              <w:rPr>
                <w:bCs/>
                <w:sz w:val="24"/>
                <w:szCs w:val="24"/>
              </w:rPr>
              <w:t>Грузовая компания</w:t>
            </w:r>
            <w:r w:rsidR="00387050">
              <w:rPr>
                <w:bCs/>
                <w:sz w:val="24"/>
                <w:szCs w:val="24"/>
              </w:rPr>
              <w:t>»</w:t>
            </w:r>
            <w:r w:rsidRPr="00692734">
              <w:rPr>
                <w:bCs/>
                <w:sz w:val="24"/>
                <w:szCs w:val="24"/>
              </w:rPr>
              <w:t xml:space="preserve">, Общество с ограниченной ответственностью </w:t>
            </w:r>
            <w:r w:rsidR="00387050">
              <w:rPr>
                <w:bCs/>
                <w:sz w:val="24"/>
                <w:szCs w:val="24"/>
              </w:rPr>
              <w:t>«</w:t>
            </w:r>
            <w:proofErr w:type="spellStart"/>
            <w:r w:rsidRPr="00692734">
              <w:rPr>
                <w:bCs/>
                <w:sz w:val="24"/>
                <w:szCs w:val="24"/>
              </w:rPr>
              <w:t>ТрансЛес</w:t>
            </w:r>
            <w:proofErr w:type="spellEnd"/>
            <w:r w:rsidR="00387050">
              <w:rPr>
                <w:bCs/>
                <w:sz w:val="24"/>
                <w:szCs w:val="24"/>
              </w:rPr>
              <w:t>»</w:t>
            </w:r>
            <w:r w:rsidRPr="00692734">
              <w:rPr>
                <w:bCs/>
                <w:sz w:val="24"/>
                <w:szCs w:val="24"/>
              </w:rPr>
              <w:t xml:space="preserve">, Общество с ограниченной ответственностью </w:t>
            </w:r>
            <w:r w:rsidR="00387050">
              <w:rPr>
                <w:bCs/>
                <w:sz w:val="24"/>
                <w:szCs w:val="24"/>
              </w:rPr>
              <w:t>«</w:t>
            </w:r>
            <w:r w:rsidRPr="00692734">
              <w:rPr>
                <w:bCs/>
                <w:sz w:val="24"/>
                <w:szCs w:val="24"/>
              </w:rPr>
              <w:t>РТК Лизинг</w:t>
            </w:r>
            <w:r w:rsidR="00387050">
              <w:rPr>
                <w:bCs/>
                <w:sz w:val="24"/>
                <w:szCs w:val="24"/>
              </w:rPr>
              <w:t>»</w:t>
            </w:r>
            <w:r w:rsidRPr="00692734">
              <w:rPr>
                <w:bCs/>
                <w:sz w:val="24"/>
                <w:szCs w:val="24"/>
              </w:rPr>
              <w:t xml:space="preserve">, Общество с ограниченной ответственностью </w:t>
            </w:r>
            <w:r w:rsidR="00387050">
              <w:rPr>
                <w:bCs/>
                <w:sz w:val="24"/>
                <w:szCs w:val="24"/>
              </w:rPr>
              <w:t>«</w:t>
            </w:r>
            <w:r w:rsidRPr="00692734">
              <w:rPr>
                <w:bCs/>
                <w:sz w:val="24"/>
                <w:szCs w:val="24"/>
              </w:rPr>
              <w:t>Новороссийский Зерновой Терминал</w:t>
            </w:r>
            <w:r w:rsidR="00387050">
              <w:rPr>
                <w:bCs/>
                <w:sz w:val="24"/>
                <w:szCs w:val="24"/>
              </w:rPr>
              <w:t>»</w:t>
            </w:r>
            <w:r w:rsidRPr="00692734">
              <w:rPr>
                <w:bCs/>
                <w:sz w:val="24"/>
                <w:szCs w:val="24"/>
              </w:rPr>
              <w:t>.</w:t>
            </w:r>
          </w:p>
          <w:p w14:paraId="55D6F27C" w14:textId="77777777" w:rsidR="006B3D1A" w:rsidRPr="00692734" w:rsidRDefault="006B3D1A" w:rsidP="006B3D1A">
            <w:pPr>
              <w:spacing w:line="276" w:lineRule="auto"/>
              <w:jc w:val="both"/>
              <w:rPr>
                <w:i/>
                <w:iCs/>
                <w:sz w:val="24"/>
                <w:szCs w:val="24"/>
              </w:rPr>
            </w:pPr>
            <w:r w:rsidRPr="00692734">
              <w:rPr>
                <w:b/>
                <w:bCs/>
                <w:sz w:val="24"/>
                <w:szCs w:val="24"/>
              </w:rPr>
              <w:t xml:space="preserve">Доля участия в уставном капитале Общества/доля принадлежащих лицу акций Общества, </w:t>
            </w:r>
            <w:r w:rsidRPr="00692734">
              <w:rPr>
                <w:bCs/>
                <w:sz w:val="24"/>
                <w:szCs w:val="24"/>
              </w:rPr>
              <w:t>%: 0.</w:t>
            </w:r>
          </w:p>
        </w:tc>
      </w:tr>
      <w:tr w:rsidR="006B3D1A" w:rsidRPr="006B3D1A" w14:paraId="4E690427" w14:textId="77777777" w:rsidTr="006B3D1A">
        <w:tc>
          <w:tcPr>
            <w:tcW w:w="1843" w:type="dxa"/>
            <w:tcBorders>
              <w:top w:val="single" w:sz="8" w:space="0" w:color="4F81BD"/>
              <w:left w:val="single" w:sz="8" w:space="0" w:color="4F81BD"/>
              <w:bottom w:val="single" w:sz="8" w:space="0" w:color="4F81BD"/>
            </w:tcBorders>
            <w:shd w:val="clear" w:color="auto" w:fill="auto"/>
            <w:vAlign w:val="center"/>
          </w:tcPr>
          <w:p w14:paraId="351B0369" w14:textId="77777777" w:rsidR="00BC5479" w:rsidRDefault="00BC5479" w:rsidP="006B3D1A">
            <w:pPr>
              <w:spacing w:line="276" w:lineRule="auto"/>
              <w:jc w:val="center"/>
              <w:rPr>
                <w:i/>
                <w:sz w:val="24"/>
                <w:szCs w:val="24"/>
              </w:rPr>
            </w:pPr>
          </w:p>
          <w:p w14:paraId="480D8397" w14:textId="77777777" w:rsidR="006B3D1A" w:rsidRPr="006B3D1A" w:rsidRDefault="006B3D1A" w:rsidP="006B3D1A">
            <w:pPr>
              <w:spacing w:line="276" w:lineRule="auto"/>
              <w:jc w:val="center"/>
              <w:rPr>
                <w:i/>
                <w:sz w:val="24"/>
                <w:szCs w:val="24"/>
              </w:rPr>
            </w:pPr>
            <w:r w:rsidRPr="006B3D1A">
              <w:rPr>
                <w:i/>
                <w:sz w:val="24"/>
                <w:szCs w:val="24"/>
              </w:rPr>
              <w:t>Львов Николай Львович</w:t>
            </w:r>
          </w:p>
        </w:tc>
        <w:tc>
          <w:tcPr>
            <w:tcW w:w="779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97E0422" w14:textId="77777777" w:rsidR="006B3D1A" w:rsidRPr="006B3D1A" w:rsidRDefault="006B3D1A" w:rsidP="006B3D1A">
            <w:pPr>
              <w:spacing w:line="276" w:lineRule="auto"/>
              <w:jc w:val="both"/>
              <w:rPr>
                <w:i/>
                <w:iCs/>
                <w:sz w:val="24"/>
                <w:szCs w:val="24"/>
              </w:rPr>
            </w:pPr>
            <w:r w:rsidRPr="006B3D1A">
              <w:rPr>
                <w:b/>
                <w:bCs/>
                <w:sz w:val="24"/>
                <w:szCs w:val="24"/>
              </w:rPr>
              <w:t>Год рождения:</w:t>
            </w:r>
            <w:r w:rsidRPr="006B3D1A">
              <w:rPr>
                <w:i/>
                <w:iCs/>
                <w:sz w:val="24"/>
                <w:szCs w:val="24"/>
              </w:rPr>
              <w:t xml:space="preserve"> </w:t>
            </w:r>
            <w:r w:rsidRPr="006B3D1A">
              <w:rPr>
                <w:iCs/>
                <w:sz w:val="24"/>
                <w:szCs w:val="24"/>
              </w:rPr>
              <w:t>1979 г.</w:t>
            </w:r>
          </w:p>
          <w:p w14:paraId="027162BF" w14:textId="77777777" w:rsidR="006B3D1A" w:rsidRPr="006B3D1A" w:rsidRDefault="006B3D1A" w:rsidP="006B3D1A">
            <w:pPr>
              <w:spacing w:line="276" w:lineRule="auto"/>
              <w:jc w:val="both"/>
              <w:rPr>
                <w:i/>
                <w:iCs/>
                <w:sz w:val="24"/>
                <w:szCs w:val="24"/>
              </w:rPr>
            </w:pPr>
            <w:r w:rsidRPr="006B3D1A">
              <w:rPr>
                <w:b/>
                <w:bCs/>
                <w:sz w:val="24"/>
                <w:szCs w:val="24"/>
              </w:rPr>
              <w:t>Сведения о высшем образовании:</w:t>
            </w:r>
          </w:p>
          <w:p w14:paraId="52E5FD6C" w14:textId="77777777" w:rsidR="006B3D1A" w:rsidRPr="006B3D1A" w:rsidRDefault="006B3D1A" w:rsidP="00EE150D">
            <w:pPr>
              <w:numPr>
                <w:ilvl w:val="2"/>
                <w:numId w:val="19"/>
              </w:numPr>
              <w:spacing w:after="200" w:line="276" w:lineRule="auto"/>
              <w:ind w:left="766" w:hanging="283"/>
              <w:jc w:val="both"/>
              <w:rPr>
                <w:bCs/>
                <w:i/>
                <w:iCs/>
                <w:sz w:val="24"/>
                <w:szCs w:val="24"/>
              </w:rPr>
            </w:pPr>
            <w:r w:rsidRPr="006B3D1A">
              <w:rPr>
                <w:b/>
                <w:bCs/>
                <w:i/>
                <w:iCs/>
                <w:sz w:val="24"/>
                <w:szCs w:val="24"/>
              </w:rPr>
              <w:t>Учебное заведение:</w:t>
            </w:r>
            <w:r w:rsidRPr="006B3D1A">
              <w:rPr>
                <w:bCs/>
                <w:i/>
                <w:iCs/>
                <w:sz w:val="24"/>
                <w:szCs w:val="24"/>
              </w:rPr>
              <w:t xml:space="preserve"> </w:t>
            </w:r>
            <w:r w:rsidRPr="006B3D1A">
              <w:rPr>
                <w:bCs/>
                <w:iCs/>
                <w:sz w:val="24"/>
                <w:szCs w:val="24"/>
              </w:rPr>
              <w:t>Финансовая академия при Правительстве РФ</w:t>
            </w:r>
          </w:p>
          <w:p w14:paraId="5C37EF60" w14:textId="77777777" w:rsidR="006B3D1A" w:rsidRPr="006B3D1A" w:rsidRDefault="006B3D1A" w:rsidP="006B3D1A">
            <w:pPr>
              <w:spacing w:line="276" w:lineRule="auto"/>
              <w:jc w:val="both"/>
              <w:rPr>
                <w:bCs/>
                <w:i/>
                <w:iCs/>
                <w:sz w:val="24"/>
                <w:szCs w:val="24"/>
              </w:rPr>
            </w:pPr>
            <w:r w:rsidRPr="006B3D1A">
              <w:rPr>
                <w:b/>
                <w:bCs/>
                <w:i/>
                <w:iCs/>
                <w:sz w:val="24"/>
                <w:szCs w:val="24"/>
              </w:rPr>
              <w:t>Специальность:</w:t>
            </w:r>
            <w:r w:rsidRPr="006B3D1A">
              <w:rPr>
                <w:iCs/>
                <w:sz w:val="24"/>
                <w:szCs w:val="24"/>
              </w:rPr>
              <w:t xml:space="preserve"> </w:t>
            </w:r>
            <w:r w:rsidRPr="006B3D1A">
              <w:rPr>
                <w:sz w:val="24"/>
                <w:szCs w:val="24"/>
              </w:rPr>
              <w:t>Бухгалтерский учет, анализ и аудит</w:t>
            </w:r>
            <w:r w:rsidRPr="006B3D1A">
              <w:rPr>
                <w:bCs/>
                <w:i/>
                <w:iCs/>
                <w:sz w:val="24"/>
                <w:szCs w:val="24"/>
              </w:rPr>
              <w:t xml:space="preserve"> </w:t>
            </w:r>
          </w:p>
          <w:p w14:paraId="68E7303B" w14:textId="77777777" w:rsidR="006B3D1A" w:rsidRPr="006B3D1A" w:rsidRDefault="006B3D1A" w:rsidP="006B3D1A">
            <w:pPr>
              <w:spacing w:line="276" w:lineRule="auto"/>
              <w:jc w:val="both"/>
              <w:rPr>
                <w:bCs/>
                <w:i/>
                <w:iCs/>
                <w:sz w:val="24"/>
                <w:szCs w:val="24"/>
              </w:rPr>
            </w:pPr>
            <w:r w:rsidRPr="006B3D1A">
              <w:rPr>
                <w:b/>
                <w:bCs/>
                <w:i/>
                <w:iCs/>
                <w:sz w:val="24"/>
                <w:szCs w:val="24"/>
              </w:rPr>
              <w:t xml:space="preserve">Квалификация: </w:t>
            </w:r>
            <w:r w:rsidRPr="006B3D1A">
              <w:rPr>
                <w:bCs/>
                <w:iCs/>
                <w:sz w:val="24"/>
                <w:szCs w:val="24"/>
              </w:rPr>
              <w:t>Экономист</w:t>
            </w:r>
          </w:p>
          <w:p w14:paraId="08323907" w14:textId="77777777" w:rsidR="006B3D1A" w:rsidRPr="006B3D1A" w:rsidRDefault="006B3D1A" w:rsidP="006B3D1A">
            <w:pPr>
              <w:spacing w:line="276" w:lineRule="auto"/>
              <w:jc w:val="both"/>
              <w:rPr>
                <w:bCs/>
                <w:i/>
                <w:iCs/>
                <w:sz w:val="24"/>
                <w:szCs w:val="24"/>
              </w:rPr>
            </w:pPr>
            <w:r w:rsidRPr="006B3D1A">
              <w:rPr>
                <w:b/>
                <w:bCs/>
                <w:i/>
                <w:iCs/>
                <w:sz w:val="24"/>
                <w:szCs w:val="24"/>
              </w:rPr>
              <w:t xml:space="preserve">Год окончания: </w:t>
            </w:r>
            <w:r w:rsidRPr="006B3D1A">
              <w:rPr>
                <w:bCs/>
                <w:iCs/>
                <w:sz w:val="24"/>
                <w:szCs w:val="24"/>
              </w:rPr>
              <w:t>2001 г.</w:t>
            </w:r>
          </w:p>
          <w:p w14:paraId="09C2831C" w14:textId="77777777" w:rsidR="006B3D1A" w:rsidRPr="006B3D1A" w:rsidRDefault="006B3D1A" w:rsidP="006B3D1A">
            <w:pPr>
              <w:spacing w:line="276" w:lineRule="auto"/>
              <w:jc w:val="both"/>
              <w:rPr>
                <w:b/>
                <w:bCs/>
                <w:i/>
                <w:sz w:val="24"/>
                <w:szCs w:val="24"/>
              </w:rPr>
            </w:pPr>
            <w:r w:rsidRPr="006B3D1A">
              <w:rPr>
                <w:b/>
                <w:bCs/>
                <w:iCs/>
                <w:sz w:val="24"/>
                <w:szCs w:val="24"/>
              </w:rPr>
              <w:t>Дата первого избрания в Совет директоров</w:t>
            </w:r>
            <w:r w:rsidRPr="006B3D1A">
              <w:rPr>
                <w:b/>
                <w:bCs/>
                <w:i/>
                <w:sz w:val="24"/>
                <w:szCs w:val="24"/>
              </w:rPr>
              <w:t xml:space="preserve"> </w:t>
            </w:r>
            <w:r w:rsidRPr="006B3D1A">
              <w:rPr>
                <w:b/>
                <w:bCs/>
                <w:iCs/>
                <w:sz w:val="24"/>
                <w:szCs w:val="24"/>
              </w:rPr>
              <w:t>Общества:</w:t>
            </w:r>
            <w:r w:rsidRPr="006B3D1A">
              <w:rPr>
                <w:b/>
                <w:bCs/>
                <w:sz w:val="24"/>
                <w:szCs w:val="24"/>
              </w:rPr>
              <w:t xml:space="preserve"> </w:t>
            </w:r>
            <w:r w:rsidRPr="006B3D1A">
              <w:rPr>
                <w:sz w:val="24"/>
                <w:szCs w:val="24"/>
              </w:rPr>
              <w:t>14.07.2020</w:t>
            </w:r>
          </w:p>
          <w:p w14:paraId="062C7A2E" w14:textId="77777777" w:rsidR="006B3D1A" w:rsidRPr="006B3D1A" w:rsidRDefault="006B3D1A" w:rsidP="006B3D1A">
            <w:pPr>
              <w:spacing w:line="276" w:lineRule="auto"/>
              <w:jc w:val="both"/>
              <w:rPr>
                <w:i/>
                <w:sz w:val="24"/>
                <w:szCs w:val="24"/>
              </w:rPr>
            </w:pPr>
            <w:r w:rsidRPr="006B3D1A">
              <w:rPr>
                <w:b/>
                <w:bCs/>
                <w:sz w:val="24"/>
                <w:szCs w:val="24"/>
              </w:rPr>
              <w:t>Основное место работы и должность</w:t>
            </w:r>
            <w:r w:rsidRPr="006B3D1A">
              <w:rPr>
                <w:sz w:val="24"/>
                <w:szCs w:val="24"/>
              </w:rPr>
              <w:t xml:space="preserve"> </w:t>
            </w:r>
            <w:r w:rsidRPr="006B3D1A">
              <w:rPr>
                <w:b/>
                <w:bCs/>
                <w:sz w:val="24"/>
                <w:szCs w:val="24"/>
              </w:rPr>
              <w:t xml:space="preserve">в период нахождения в составе Совета директоров Общества: </w:t>
            </w:r>
            <w:r w:rsidRPr="006B3D1A">
              <w:rPr>
                <w:bCs/>
                <w:sz w:val="24"/>
                <w:szCs w:val="24"/>
              </w:rPr>
              <w:t>Общество с ограниченной ответственностью Деметра-Холдинг, Заместитель Финансового директора.</w:t>
            </w:r>
          </w:p>
          <w:p w14:paraId="7357E23E" w14:textId="5CAE038A" w:rsidR="006B3D1A" w:rsidRPr="006B3D1A" w:rsidRDefault="006B3D1A" w:rsidP="006B3D1A">
            <w:pPr>
              <w:spacing w:line="276" w:lineRule="auto"/>
              <w:jc w:val="both"/>
              <w:rPr>
                <w:b/>
                <w:bCs/>
                <w:iCs/>
                <w:sz w:val="24"/>
                <w:szCs w:val="24"/>
              </w:rPr>
            </w:pPr>
            <w:r w:rsidRPr="006B3D1A">
              <w:rPr>
                <w:b/>
                <w:bCs/>
                <w:iCs/>
                <w:sz w:val="24"/>
                <w:szCs w:val="24"/>
              </w:rPr>
              <w:t>Членство в органах управления иных организаций</w:t>
            </w:r>
            <w:r w:rsidRPr="006B3D1A">
              <w:rPr>
                <w:sz w:val="24"/>
                <w:szCs w:val="24"/>
              </w:rPr>
              <w:t xml:space="preserve"> </w:t>
            </w:r>
            <w:r w:rsidRPr="006B3D1A">
              <w:rPr>
                <w:b/>
                <w:bCs/>
                <w:iCs/>
                <w:sz w:val="24"/>
                <w:szCs w:val="24"/>
              </w:rPr>
              <w:t>в период нахождения в составе Совета директоров Общества:</w:t>
            </w:r>
            <w:r w:rsidRPr="006B3D1A">
              <w:rPr>
                <w:sz w:val="24"/>
                <w:szCs w:val="24"/>
              </w:rPr>
              <w:t xml:space="preserve"> </w:t>
            </w:r>
            <w:r w:rsidRPr="006B3D1A">
              <w:rPr>
                <w:bCs/>
                <w:sz w:val="24"/>
                <w:szCs w:val="24"/>
              </w:rPr>
              <w:t xml:space="preserve">Общество с ограниченной ответственностью </w:t>
            </w:r>
            <w:r w:rsidR="00387050">
              <w:rPr>
                <w:bCs/>
                <w:sz w:val="24"/>
                <w:szCs w:val="24"/>
              </w:rPr>
              <w:t>«</w:t>
            </w:r>
            <w:proofErr w:type="spellStart"/>
            <w:r w:rsidRPr="006B3D1A">
              <w:rPr>
                <w:bCs/>
                <w:sz w:val="24"/>
                <w:szCs w:val="24"/>
              </w:rPr>
              <w:t>СмартКонтракт</w:t>
            </w:r>
            <w:proofErr w:type="spellEnd"/>
            <w:r w:rsidR="00387050">
              <w:rPr>
                <w:bCs/>
                <w:sz w:val="24"/>
                <w:szCs w:val="24"/>
              </w:rPr>
              <w:t>»</w:t>
            </w:r>
            <w:r w:rsidRPr="006B3D1A">
              <w:rPr>
                <w:bCs/>
                <w:sz w:val="24"/>
                <w:szCs w:val="24"/>
              </w:rPr>
              <w:t xml:space="preserve">, Общество с ограниченной ответственностью </w:t>
            </w:r>
            <w:r w:rsidR="00387050">
              <w:rPr>
                <w:bCs/>
                <w:sz w:val="24"/>
                <w:szCs w:val="24"/>
              </w:rPr>
              <w:t>«</w:t>
            </w:r>
            <w:r w:rsidRPr="006B3D1A">
              <w:rPr>
                <w:bCs/>
                <w:sz w:val="24"/>
                <w:szCs w:val="24"/>
              </w:rPr>
              <w:t>Тритон</w:t>
            </w:r>
            <w:r w:rsidR="00387050">
              <w:rPr>
                <w:bCs/>
                <w:sz w:val="24"/>
                <w:szCs w:val="24"/>
              </w:rPr>
              <w:t>»</w:t>
            </w:r>
            <w:r w:rsidRPr="006B3D1A">
              <w:rPr>
                <w:bCs/>
                <w:sz w:val="24"/>
                <w:szCs w:val="24"/>
              </w:rPr>
              <w:t>.</w:t>
            </w:r>
          </w:p>
          <w:p w14:paraId="0D8F52D2" w14:textId="77777777" w:rsidR="006B3D1A" w:rsidRPr="006B3D1A" w:rsidRDefault="006B3D1A" w:rsidP="006B3D1A">
            <w:pPr>
              <w:spacing w:line="276" w:lineRule="auto"/>
              <w:jc w:val="both"/>
              <w:rPr>
                <w:b/>
                <w:bCs/>
                <w:sz w:val="24"/>
                <w:szCs w:val="24"/>
              </w:rPr>
            </w:pPr>
            <w:r w:rsidRPr="006B3D1A">
              <w:rPr>
                <w:b/>
                <w:sz w:val="24"/>
                <w:szCs w:val="24"/>
              </w:rPr>
              <w:t>Доля участия в уставном капитале Общества</w:t>
            </w:r>
            <w:r w:rsidRPr="006B3D1A">
              <w:rPr>
                <w:sz w:val="24"/>
                <w:szCs w:val="24"/>
              </w:rPr>
              <w:t>/</w:t>
            </w:r>
            <w:r w:rsidRPr="006B3D1A">
              <w:rPr>
                <w:b/>
                <w:sz w:val="24"/>
                <w:szCs w:val="24"/>
              </w:rPr>
              <w:t>доля</w:t>
            </w:r>
            <w:r w:rsidRPr="006B3D1A">
              <w:rPr>
                <w:sz w:val="24"/>
                <w:szCs w:val="24"/>
              </w:rPr>
              <w:t xml:space="preserve"> </w:t>
            </w:r>
            <w:r w:rsidRPr="006B3D1A">
              <w:rPr>
                <w:b/>
                <w:sz w:val="24"/>
                <w:szCs w:val="24"/>
              </w:rPr>
              <w:t xml:space="preserve">принадлежащих лицу акций Общества, %: </w:t>
            </w:r>
            <w:r w:rsidRPr="006B3D1A">
              <w:rPr>
                <w:sz w:val="24"/>
                <w:szCs w:val="24"/>
              </w:rPr>
              <w:t>0.</w:t>
            </w:r>
          </w:p>
        </w:tc>
      </w:tr>
      <w:tr w:rsidR="006B3D1A" w:rsidRPr="006B3D1A" w14:paraId="10F86D4C" w14:textId="77777777" w:rsidTr="006B3D1A">
        <w:tc>
          <w:tcPr>
            <w:tcW w:w="1843" w:type="dxa"/>
            <w:tcBorders>
              <w:top w:val="single" w:sz="8" w:space="0" w:color="4F81BD"/>
              <w:left w:val="single" w:sz="8" w:space="0" w:color="4F81BD"/>
              <w:bottom w:val="single" w:sz="8" w:space="0" w:color="4F81BD"/>
            </w:tcBorders>
            <w:shd w:val="clear" w:color="auto" w:fill="auto"/>
            <w:vAlign w:val="center"/>
          </w:tcPr>
          <w:p w14:paraId="2DD1190C" w14:textId="77777777" w:rsidR="006B3D1A" w:rsidRPr="006B3D1A" w:rsidRDefault="006B3D1A" w:rsidP="006B3D1A">
            <w:pPr>
              <w:spacing w:line="276" w:lineRule="auto"/>
              <w:jc w:val="center"/>
              <w:rPr>
                <w:i/>
                <w:sz w:val="24"/>
                <w:szCs w:val="24"/>
              </w:rPr>
            </w:pPr>
            <w:r w:rsidRPr="006B3D1A">
              <w:rPr>
                <w:bCs/>
                <w:i/>
                <w:sz w:val="24"/>
                <w:szCs w:val="24"/>
              </w:rPr>
              <w:t>Солдатенков Олег Владимирович</w:t>
            </w:r>
          </w:p>
        </w:tc>
        <w:tc>
          <w:tcPr>
            <w:tcW w:w="779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9BAA2C6" w14:textId="77777777" w:rsidR="006B3D1A" w:rsidRPr="006B3D1A" w:rsidRDefault="006B3D1A" w:rsidP="006B3D1A">
            <w:pPr>
              <w:spacing w:line="276" w:lineRule="auto"/>
              <w:jc w:val="both"/>
              <w:rPr>
                <w:i/>
                <w:iCs/>
                <w:sz w:val="24"/>
                <w:szCs w:val="24"/>
              </w:rPr>
            </w:pPr>
            <w:r w:rsidRPr="006B3D1A">
              <w:rPr>
                <w:b/>
                <w:bCs/>
                <w:sz w:val="24"/>
                <w:szCs w:val="24"/>
              </w:rPr>
              <w:t>Год рождения:</w:t>
            </w:r>
            <w:r w:rsidRPr="006B3D1A">
              <w:rPr>
                <w:iCs/>
                <w:sz w:val="24"/>
                <w:szCs w:val="24"/>
              </w:rPr>
              <w:t xml:space="preserve"> 1980 г.</w:t>
            </w:r>
          </w:p>
          <w:p w14:paraId="18034F5D" w14:textId="77777777" w:rsidR="006B3D1A" w:rsidRPr="006B3D1A" w:rsidRDefault="006B3D1A" w:rsidP="006B3D1A">
            <w:pPr>
              <w:spacing w:line="276" w:lineRule="auto"/>
              <w:jc w:val="both"/>
              <w:rPr>
                <w:i/>
                <w:iCs/>
                <w:sz w:val="24"/>
                <w:szCs w:val="24"/>
              </w:rPr>
            </w:pPr>
            <w:r w:rsidRPr="006B3D1A">
              <w:rPr>
                <w:b/>
                <w:bCs/>
                <w:sz w:val="24"/>
                <w:szCs w:val="24"/>
              </w:rPr>
              <w:t>Сведения о высшем образовании:</w:t>
            </w:r>
          </w:p>
          <w:p w14:paraId="5208568F" w14:textId="47C5FD3F" w:rsidR="006B3D1A" w:rsidRPr="006B3D1A" w:rsidRDefault="006B3D1A" w:rsidP="00EE150D">
            <w:pPr>
              <w:numPr>
                <w:ilvl w:val="2"/>
                <w:numId w:val="19"/>
              </w:numPr>
              <w:spacing w:after="200" w:line="276" w:lineRule="auto"/>
              <w:ind w:left="908" w:hanging="425"/>
              <w:jc w:val="both"/>
              <w:rPr>
                <w:bCs/>
                <w:i/>
                <w:iCs/>
                <w:sz w:val="24"/>
                <w:szCs w:val="24"/>
              </w:rPr>
            </w:pPr>
            <w:r w:rsidRPr="006B3D1A">
              <w:rPr>
                <w:b/>
                <w:bCs/>
                <w:i/>
                <w:iCs/>
                <w:sz w:val="24"/>
                <w:szCs w:val="24"/>
              </w:rPr>
              <w:t>Учебное заведение:</w:t>
            </w:r>
            <w:r w:rsidRPr="006B3D1A">
              <w:rPr>
                <w:bCs/>
                <w:i/>
                <w:iCs/>
                <w:sz w:val="24"/>
                <w:szCs w:val="24"/>
              </w:rPr>
              <w:t xml:space="preserve"> </w:t>
            </w:r>
            <w:r w:rsidRPr="006B3D1A">
              <w:rPr>
                <w:bCs/>
                <w:sz w:val="24"/>
                <w:szCs w:val="24"/>
              </w:rPr>
              <w:t xml:space="preserve">ФОГОУ ВПО </w:t>
            </w:r>
            <w:r w:rsidR="00387050">
              <w:rPr>
                <w:bCs/>
                <w:sz w:val="24"/>
                <w:szCs w:val="24"/>
              </w:rPr>
              <w:t>«</w:t>
            </w:r>
            <w:r w:rsidRPr="006B3D1A">
              <w:rPr>
                <w:bCs/>
                <w:sz w:val="24"/>
                <w:szCs w:val="24"/>
              </w:rPr>
              <w:t>Финансовая академия при Правительстве Российской Федерации</w:t>
            </w:r>
            <w:r w:rsidR="00387050">
              <w:rPr>
                <w:bCs/>
                <w:sz w:val="24"/>
                <w:szCs w:val="24"/>
              </w:rPr>
              <w:t>»</w:t>
            </w:r>
          </w:p>
          <w:p w14:paraId="24ED997F" w14:textId="77777777" w:rsidR="006B3D1A" w:rsidRPr="006B3D1A" w:rsidRDefault="006B3D1A" w:rsidP="006B3D1A">
            <w:pPr>
              <w:spacing w:line="276" w:lineRule="auto"/>
              <w:jc w:val="both"/>
              <w:rPr>
                <w:bCs/>
                <w:i/>
                <w:iCs/>
                <w:sz w:val="24"/>
                <w:szCs w:val="24"/>
              </w:rPr>
            </w:pPr>
            <w:r w:rsidRPr="006B3D1A">
              <w:rPr>
                <w:b/>
                <w:bCs/>
                <w:i/>
                <w:iCs/>
                <w:sz w:val="24"/>
                <w:szCs w:val="24"/>
              </w:rPr>
              <w:t>Специальность:</w:t>
            </w:r>
            <w:r w:rsidRPr="006B3D1A">
              <w:rPr>
                <w:iCs/>
                <w:sz w:val="24"/>
                <w:szCs w:val="24"/>
              </w:rPr>
              <w:t xml:space="preserve"> </w:t>
            </w:r>
            <w:r w:rsidRPr="006B3D1A">
              <w:rPr>
                <w:bCs/>
                <w:sz w:val="24"/>
                <w:szCs w:val="24"/>
              </w:rPr>
              <w:t>Финансы и кредит</w:t>
            </w:r>
          </w:p>
          <w:p w14:paraId="4A26660B" w14:textId="77777777" w:rsidR="006B3D1A" w:rsidRPr="006B3D1A" w:rsidRDefault="006B3D1A" w:rsidP="006B3D1A">
            <w:pPr>
              <w:spacing w:line="276" w:lineRule="auto"/>
              <w:jc w:val="both"/>
              <w:rPr>
                <w:bCs/>
                <w:i/>
                <w:iCs/>
                <w:sz w:val="24"/>
                <w:szCs w:val="24"/>
              </w:rPr>
            </w:pPr>
            <w:r w:rsidRPr="006B3D1A">
              <w:rPr>
                <w:b/>
                <w:bCs/>
                <w:i/>
                <w:iCs/>
                <w:sz w:val="24"/>
                <w:szCs w:val="24"/>
              </w:rPr>
              <w:t xml:space="preserve">Квалификация: </w:t>
            </w:r>
            <w:r w:rsidRPr="006B3D1A">
              <w:rPr>
                <w:bCs/>
                <w:sz w:val="24"/>
                <w:szCs w:val="24"/>
              </w:rPr>
              <w:t>Экономист</w:t>
            </w:r>
          </w:p>
          <w:p w14:paraId="3E2583B8" w14:textId="54547ECB" w:rsidR="006B3D1A" w:rsidRPr="006B3D1A" w:rsidRDefault="006B3D1A" w:rsidP="006B3D1A">
            <w:pPr>
              <w:spacing w:line="276" w:lineRule="auto"/>
              <w:jc w:val="both"/>
              <w:rPr>
                <w:bCs/>
                <w:i/>
                <w:iCs/>
                <w:sz w:val="24"/>
                <w:szCs w:val="24"/>
              </w:rPr>
            </w:pPr>
            <w:r w:rsidRPr="006B3D1A">
              <w:rPr>
                <w:b/>
                <w:bCs/>
                <w:i/>
                <w:iCs/>
                <w:sz w:val="24"/>
                <w:szCs w:val="24"/>
              </w:rPr>
              <w:t xml:space="preserve">Год окончания: </w:t>
            </w:r>
            <w:r w:rsidRPr="006B3D1A">
              <w:rPr>
                <w:bCs/>
                <w:sz w:val="24"/>
                <w:szCs w:val="24"/>
              </w:rPr>
              <w:t>2003</w:t>
            </w:r>
            <w:r w:rsidR="00B02419">
              <w:rPr>
                <w:bCs/>
                <w:sz w:val="24"/>
                <w:szCs w:val="24"/>
              </w:rPr>
              <w:t xml:space="preserve"> г.</w:t>
            </w:r>
          </w:p>
          <w:p w14:paraId="403B0DE0" w14:textId="77777777" w:rsidR="006B3D1A" w:rsidRPr="006B3D1A" w:rsidRDefault="006B3D1A" w:rsidP="006B3D1A">
            <w:pPr>
              <w:spacing w:line="276" w:lineRule="auto"/>
              <w:jc w:val="both"/>
              <w:rPr>
                <w:bCs/>
                <w:sz w:val="24"/>
                <w:szCs w:val="24"/>
              </w:rPr>
            </w:pPr>
            <w:r w:rsidRPr="006B3D1A">
              <w:rPr>
                <w:b/>
                <w:bCs/>
                <w:sz w:val="24"/>
                <w:szCs w:val="24"/>
              </w:rPr>
              <w:t xml:space="preserve">Дата первого избрания в Совет директоров Общества: </w:t>
            </w:r>
            <w:r w:rsidRPr="006B3D1A">
              <w:rPr>
                <w:bCs/>
                <w:sz w:val="24"/>
                <w:szCs w:val="24"/>
              </w:rPr>
              <w:t xml:space="preserve">30.06.2021 </w:t>
            </w:r>
          </w:p>
          <w:p w14:paraId="349010A9" w14:textId="2EC0014B" w:rsidR="006B3D1A" w:rsidRPr="006B3D1A" w:rsidRDefault="006B3D1A" w:rsidP="006B3D1A">
            <w:pPr>
              <w:spacing w:line="276" w:lineRule="auto"/>
              <w:jc w:val="both"/>
              <w:rPr>
                <w:bCs/>
                <w:sz w:val="24"/>
                <w:szCs w:val="24"/>
              </w:rPr>
            </w:pPr>
            <w:r w:rsidRPr="006B3D1A">
              <w:rPr>
                <w:b/>
                <w:bCs/>
                <w:sz w:val="24"/>
                <w:szCs w:val="24"/>
              </w:rPr>
              <w:t>Основное место работы и должность в период нахождения в составе Совета директоров Общества:</w:t>
            </w:r>
            <w:r w:rsidRPr="006B3D1A">
              <w:rPr>
                <w:rFonts w:asciiTheme="minorHAnsi" w:eastAsiaTheme="minorHAnsi" w:hAnsiTheme="minorHAnsi" w:cstheme="minorBidi"/>
                <w:sz w:val="22"/>
                <w:szCs w:val="22"/>
                <w:lang w:eastAsia="en-US"/>
              </w:rPr>
              <w:t xml:space="preserve"> </w:t>
            </w:r>
            <w:r w:rsidRPr="006B3D1A">
              <w:rPr>
                <w:bCs/>
                <w:sz w:val="24"/>
                <w:szCs w:val="24"/>
              </w:rPr>
              <w:t xml:space="preserve">Акционерное общество </w:t>
            </w:r>
            <w:r w:rsidR="00387050">
              <w:rPr>
                <w:bCs/>
                <w:sz w:val="24"/>
                <w:szCs w:val="24"/>
              </w:rPr>
              <w:t>«</w:t>
            </w:r>
            <w:r w:rsidRPr="006B3D1A">
              <w:rPr>
                <w:bCs/>
                <w:sz w:val="24"/>
                <w:szCs w:val="24"/>
              </w:rPr>
              <w:t>Объединенная зерновая компания</w:t>
            </w:r>
            <w:r w:rsidR="00387050">
              <w:rPr>
                <w:bCs/>
                <w:sz w:val="24"/>
                <w:szCs w:val="24"/>
              </w:rPr>
              <w:t>»</w:t>
            </w:r>
            <w:r w:rsidRPr="006B3D1A">
              <w:rPr>
                <w:bCs/>
                <w:sz w:val="24"/>
                <w:szCs w:val="24"/>
              </w:rPr>
              <w:t>, первый заместитель генерального директора.</w:t>
            </w:r>
          </w:p>
          <w:p w14:paraId="15DBE569" w14:textId="77777777" w:rsidR="006B3D1A" w:rsidRPr="006B3D1A" w:rsidRDefault="006B3D1A" w:rsidP="006B3D1A">
            <w:pPr>
              <w:spacing w:line="276" w:lineRule="auto"/>
              <w:jc w:val="both"/>
              <w:rPr>
                <w:b/>
                <w:bCs/>
                <w:sz w:val="24"/>
                <w:szCs w:val="24"/>
              </w:rPr>
            </w:pPr>
            <w:r w:rsidRPr="006B3D1A">
              <w:rPr>
                <w:b/>
                <w:bCs/>
                <w:sz w:val="24"/>
                <w:szCs w:val="24"/>
              </w:rPr>
              <w:t xml:space="preserve">Членство в органах управления иных организаций в период нахождения в составе Совета директоров Общества: </w:t>
            </w:r>
          </w:p>
          <w:p w14:paraId="2FFCA198" w14:textId="5E2C7057" w:rsidR="006B3D1A" w:rsidRPr="006B3D1A" w:rsidRDefault="006B3D1A" w:rsidP="006B3D1A">
            <w:pPr>
              <w:spacing w:line="276" w:lineRule="auto"/>
              <w:jc w:val="both"/>
              <w:rPr>
                <w:bCs/>
                <w:sz w:val="24"/>
                <w:szCs w:val="24"/>
              </w:rPr>
            </w:pPr>
            <w:proofErr w:type="gramStart"/>
            <w:r w:rsidRPr="006B3D1A">
              <w:rPr>
                <w:bCs/>
                <w:sz w:val="24"/>
                <w:szCs w:val="24"/>
              </w:rPr>
              <w:t xml:space="preserve">Общество с ограниченной ответственностью </w:t>
            </w:r>
            <w:r w:rsidR="00387050">
              <w:rPr>
                <w:bCs/>
                <w:sz w:val="24"/>
                <w:szCs w:val="24"/>
              </w:rPr>
              <w:t>«</w:t>
            </w:r>
            <w:r w:rsidRPr="006B3D1A">
              <w:rPr>
                <w:bCs/>
                <w:sz w:val="24"/>
                <w:szCs w:val="24"/>
              </w:rPr>
              <w:t>Торговый дом ОЗК</w:t>
            </w:r>
            <w:r w:rsidR="00387050">
              <w:rPr>
                <w:bCs/>
                <w:sz w:val="24"/>
                <w:szCs w:val="24"/>
              </w:rPr>
              <w:t>»</w:t>
            </w:r>
            <w:r w:rsidRPr="006B3D1A">
              <w:rPr>
                <w:bCs/>
                <w:sz w:val="24"/>
                <w:szCs w:val="24"/>
              </w:rPr>
              <w:t xml:space="preserve">, </w:t>
            </w:r>
            <w:r w:rsidRPr="006B3D1A">
              <w:rPr>
                <w:sz w:val="24"/>
                <w:szCs w:val="24"/>
              </w:rPr>
              <w:t xml:space="preserve">Акционерное общество </w:t>
            </w:r>
            <w:r w:rsidR="00387050">
              <w:rPr>
                <w:bCs/>
                <w:sz w:val="24"/>
                <w:szCs w:val="24"/>
              </w:rPr>
              <w:t>«</w:t>
            </w:r>
            <w:r w:rsidRPr="006B3D1A">
              <w:rPr>
                <w:bCs/>
                <w:sz w:val="24"/>
                <w:szCs w:val="24"/>
              </w:rPr>
              <w:t>Портовый элеватор</w:t>
            </w:r>
            <w:r w:rsidR="00387050">
              <w:rPr>
                <w:bCs/>
                <w:sz w:val="24"/>
                <w:szCs w:val="24"/>
              </w:rPr>
              <w:t>»</w:t>
            </w:r>
            <w:r w:rsidRPr="006B3D1A">
              <w:rPr>
                <w:bCs/>
                <w:sz w:val="24"/>
                <w:szCs w:val="24"/>
              </w:rPr>
              <w:t xml:space="preserve">, Акционерное общество </w:t>
            </w:r>
            <w:r w:rsidR="00387050">
              <w:rPr>
                <w:bCs/>
                <w:sz w:val="24"/>
                <w:szCs w:val="24"/>
              </w:rPr>
              <w:t>«</w:t>
            </w:r>
            <w:r w:rsidRPr="006B3D1A">
              <w:rPr>
                <w:bCs/>
                <w:sz w:val="24"/>
                <w:szCs w:val="24"/>
              </w:rPr>
              <w:t>НТБ</w:t>
            </w:r>
            <w:r w:rsidR="00387050">
              <w:rPr>
                <w:bCs/>
                <w:sz w:val="24"/>
                <w:szCs w:val="24"/>
              </w:rPr>
              <w:t>»</w:t>
            </w:r>
            <w:r w:rsidRPr="006B3D1A">
              <w:rPr>
                <w:bCs/>
                <w:sz w:val="24"/>
                <w:szCs w:val="24"/>
              </w:rPr>
              <w:t xml:space="preserve">, Открытое Акционерное общество </w:t>
            </w:r>
            <w:r w:rsidR="00387050">
              <w:rPr>
                <w:bCs/>
                <w:sz w:val="24"/>
                <w:szCs w:val="24"/>
              </w:rPr>
              <w:t>«</w:t>
            </w:r>
            <w:r w:rsidRPr="006B3D1A">
              <w:rPr>
                <w:bCs/>
                <w:sz w:val="24"/>
                <w:szCs w:val="24"/>
              </w:rPr>
              <w:t>БМК</w:t>
            </w:r>
            <w:r w:rsidR="00387050">
              <w:rPr>
                <w:bCs/>
                <w:sz w:val="24"/>
                <w:szCs w:val="24"/>
              </w:rPr>
              <w:t>»</w:t>
            </w:r>
            <w:r w:rsidRPr="006B3D1A">
              <w:rPr>
                <w:bCs/>
                <w:sz w:val="24"/>
                <w:szCs w:val="24"/>
              </w:rPr>
              <w:t xml:space="preserve">, Открытое Акционерное общество </w:t>
            </w:r>
            <w:r w:rsidR="00387050">
              <w:rPr>
                <w:bCs/>
                <w:sz w:val="24"/>
                <w:szCs w:val="24"/>
              </w:rPr>
              <w:t>«</w:t>
            </w:r>
            <w:proofErr w:type="spellStart"/>
            <w:r w:rsidRPr="006B3D1A">
              <w:rPr>
                <w:bCs/>
                <w:sz w:val="24"/>
                <w:szCs w:val="24"/>
              </w:rPr>
              <w:t>Суровикинский</w:t>
            </w:r>
            <w:proofErr w:type="spellEnd"/>
            <w:r w:rsidRPr="006B3D1A">
              <w:rPr>
                <w:bCs/>
                <w:sz w:val="24"/>
                <w:szCs w:val="24"/>
              </w:rPr>
              <w:t xml:space="preserve"> элеватор</w:t>
            </w:r>
            <w:r w:rsidR="00387050">
              <w:rPr>
                <w:bCs/>
                <w:sz w:val="24"/>
                <w:szCs w:val="24"/>
              </w:rPr>
              <w:t>»</w:t>
            </w:r>
            <w:r w:rsidRPr="006B3D1A">
              <w:rPr>
                <w:bCs/>
                <w:sz w:val="24"/>
                <w:szCs w:val="24"/>
              </w:rPr>
              <w:t xml:space="preserve">, Акционерное общество </w:t>
            </w:r>
            <w:r w:rsidR="00387050">
              <w:rPr>
                <w:bCs/>
                <w:sz w:val="24"/>
                <w:szCs w:val="24"/>
              </w:rPr>
              <w:t>«</w:t>
            </w:r>
            <w:proofErr w:type="spellStart"/>
            <w:r w:rsidRPr="006B3D1A">
              <w:rPr>
                <w:bCs/>
                <w:sz w:val="24"/>
                <w:szCs w:val="24"/>
              </w:rPr>
              <w:t>Грачевский</w:t>
            </w:r>
            <w:proofErr w:type="spellEnd"/>
            <w:r w:rsidRPr="006B3D1A">
              <w:rPr>
                <w:bCs/>
                <w:sz w:val="24"/>
                <w:szCs w:val="24"/>
              </w:rPr>
              <w:t xml:space="preserve"> элеватор</w:t>
            </w:r>
            <w:r w:rsidR="00387050">
              <w:rPr>
                <w:bCs/>
                <w:sz w:val="24"/>
                <w:szCs w:val="24"/>
              </w:rPr>
              <w:t>»</w:t>
            </w:r>
            <w:r w:rsidRPr="006B3D1A">
              <w:rPr>
                <w:bCs/>
                <w:sz w:val="24"/>
                <w:szCs w:val="24"/>
              </w:rPr>
              <w:t xml:space="preserve">, Акционерное общество </w:t>
            </w:r>
            <w:r w:rsidR="00387050">
              <w:rPr>
                <w:bCs/>
                <w:sz w:val="24"/>
                <w:szCs w:val="24"/>
              </w:rPr>
              <w:t>«</w:t>
            </w:r>
            <w:proofErr w:type="spellStart"/>
            <w:r w:rsidRPr="006B3D1A">
              <w:rPr>
                <w:bCs/>
                <w:sz w:val="24"/>
                <w:szCs w:val="24"/>
              </w:rPr>
              <w:t>Резервхлеб</w:t>
            </w:r>
            <w:proofErr w:type="spellEnd"/>
            <w:r w:rsidR="00387050">
              <w:rPr>
                <w:bCs/>
                <w:sz w:val="24"/>
                <w:szCs w:val="24"/>
              </w:rPr>
              <w:t>»</w:t>
            </w:r>
            <w:r w:rsidRPr="006B3D1A">
              <w:rPr>
                <w:bCs/>
                <w:sz w:val="24"/>
                <w:szCs w:val="24"/>
              </w:rPr>
              <w:t xml:space="preserve">, Акционерное общество </w:t>
            </w:r>
            <w:r w:rsidR="00387050">
              <w:rPr>
                <w:bCs/>
                <w:sz w:val="24"/>
                <w:szCs w:val="24"/>
              </w:rPr>
              <w:t>«</w:t>
            </w:r>
            <w:proofErr w:type="spellStart"/>
            <w:r w:rsidRPr="006B3D1A">
              <w:rPr>
                <w:bCs/>
                <w:sz w:val="24"/>
                <w:szCs w:val="24"/>
              </w:rPr>
              <w:t>Орский</w:t>
            </w:r>
            <w:proofErr w:type="spellEnd"/>
            <w:r w:rsidRPr="006B3D1A">
              <w:rPr>
                <w:bCs/>
                <w:sz w:val="24"/>
                <w:szCs w:val="24"/>
              </w:rPr>
              <w:t xml:space="preserve"> элеватор</w:t>
            </w:r>
            <w:r w:rsidR="00387050">
              <w:rPr>
                <w:bCs/>
                <w:sz w:val="24"/>
                <w:szCs w:val="24"/>
              </w:rPr>
              <w:t>»</w:t>
            </w:r>
            <w:r w:rsidRPr="006B3D1A">
              <w:rPr>
                <w:bCs/>
                <w:sz w:val="24"/>
                <w:szCs w:val="24"/>
              </w:rPr>
              <w:t xml:space="preserve">, Акционерное общество </w:t>
            </w:r>
            <w:r w:rsidR="00387050">
              <w:rPr>
                <w:bCs/>
                <w:sz w:val="24"/>
                <w:szCs w:val="24"/>
              </w:rPr>
              <w:t>«</w:t>
            </w:r>
            <w:proofErr w:type="spellStart"/>
            <w:r w:rsidRPr="006B3D1A">
              <w:rPr>
                <w:bCs/>
                <w:sz w:val="24"/>
                <w:szCs w:val="24"/>
              </w:rPr>
              <w:t>Ардатовское</w:t>
            </w:r>
            <w:proofErr w:type="spellEnd"/>
            <w:r w:rsidRPr="006B3D1A">
              <w:rPr>
                <w:bCs/>
                <w:sz w:val="24"/>
                <w:szCs w:val="24"/>
              </w:rPr>
              <w:t xml:space="preserve"> ХПП</w:t>
            </w:r>
            <w:r w:rsidR="00387050">
              <w:rPr>
                <w:bCs/>
                <w:sz w:val="24"/>
                <w:szCs w:val="24"/>
              </w:rPr>
              <w:t>»</w:t>
            </w:r>
            <w:r w:rsidRPr="006B3D1A">
              <w:rPr>
                <w:bCs/>
                <w:sz w:val="24"/>
                <w:szCs w:val="24"/>
              </w:rPr>
              <w:t xml:space="preserve">, </w:t>
            </w:r>
            <w:r w:rsidRPr="006B3D1A">
              <w:rPr>
                <w:sz w:val="24"/>
                <w:szCs w:val="24"/>
              </w:rPr>
              <w:t xml:space="preserve">Акционерное общество </w:t>
            </w:r>
            <w:r w:rsidR="00387050">
              <w:rPr>
                <w:bCs/>
                <w:sz w:val="24"/>
                <w:szCs w:val="24"/>
              </w:rPr>
              <w:t>«</w:t>
            </w:r>
            <w:proofErr w:type="spellStart"/>
            <w:r w:rsidRPr="006B3D1A">
              <w:rPr>
                <w:bCs/>
                <w:sz w:val="24"/>
                <w:szCs w:val="24"/>
              </w:rPr>
              <w:t>Атяшевское</w:t>
            </w:r>
            <w:proofErr w:type="spellEnd"/>
            <w:r w:rsidRPr="006B3D1A">
              <w:rPr>
                <w:bCs/>
                <w:sz w:val="24"/>
                <w:szCs w:val="24"/>
              </w:rPr>
              <w:t xml:space="preserve"> ХПП</w:t>
            </w:r>
            <w:r w:rsidR="00387050">
              <w:rPr>
                <w:bCs/>
                <w:sz w:val="24"/>
                <w:szCs w:val="24"/>
              </w:rPr>
              <w:t>»</w:t>
            </w:r>
            <w:r w:rsidRPr="006B3D1A">
              <w:rPr>
                <w:bCs/>
                <w:sz w:val="24"/>
                <w:szCs w:val="24"/>
              </w:rPr>
              <w:t xml:space="preserve">, </w:t>
            </w:r>
            <w:r w:rsidRPr="006B3D1A">
              <w:rPr>
                <w:sz w:val="24"/>
                <w:szCs w:val="24"/>
              </w:rPr>
              <w:t xml:space="preserve">Акционерное общество </w:t>
            </w:r>
            <w:r w:rsidR="00387050">
              <w:rPr>
                <w:bCs/>
                <w:sz w:val="24"/>
                <w:szCs w:val="24"/>
              </w:rPr>
              <w:t>«</w:t>
            </w:r>
            <w:proofErr w:type="spellStart"/>
            <w:r w:rsidRPr="006B3D1A">
              <w:rPr>
                <w:bCs/>
                <w:sz w:val="24"/>
                <w:szCs w:val="24"/>
              </w:rPr>
              <w:t>Оброчинское</w:t>
            </w:r>
            <w:proofErr w:type="spellEnd"/>
            <w:r w:rsidRPr="006B3D1A">
              <w:rPr>
                <w:bCs/>
                <w:sz w:val="24"/>
                <w:szCs w:val="24"/>
              </w:rPr>
              <w:t xml:space="preserve"> хлебоприемное предприятие</w:t>
            </w:r>
            <w:r w:rsidR="00387050">
              <w:rPr>
                <w:bCs/>
                <w:sz w:val="24"/>
                <w:szCs w:val="24"/>
              </w:rPr>
              <w:t>»</w:t>
            </w:r>
            <w:r w:rsidRPr="006B3D1A">
              <w:rPr>
                <w:bCs/>
                <w:sz w:val="24"/>
                <w:szCs w:val="24"/>
              </w:rPr>
              <w:t xml:space="preserve">, </w:t>
            </w:r>
            <w:r w:rsidRPr="006B3D1A">
              <w:rPr>
                <w:sz w:val="24"/>
                <w:szCs w:val="24"/>
              </w:rPr>
              <w:t>Акционерное общество</w:t>
            </w:r>
            <w:r w:rsidRPr="006B3D1A">
              <w:rPr>
                <w:bCs/>
                <w:sz w:val="24"/>
                <w:szCs w:val="24"/>
              </w:rPr>
              <w:t xml:space="preserve"> </w:t>
            </w:r>
            <w:r w:rsidR="00387050">
              <w:rPr>
                <w:bCs/>
                <w:sz w:val="24"/>
                <w:szCs w:val="24"/>
              </w:rPr>
              <w:t>«</w:t>
            </w:r>
            <w:proofErr w:type="spellStart"/>
            <w:r w:rsidRPr="006B3D1A">
              <w:rPr>
                <w:bCs/>
                <w:sz w:val="24"/>
                <w:szCs w:val="24"/>
              </w:rPr>
              <w:t>Элеваторспецмонтаж</w:t>
            </w:r>
            <w:proofErr w:type="spellEnd"/>
            <w:r w:rsidR="00387050">
              <w:rPr>
                <w:bCs/>
                <w:sz w:val="24"/>
                <w:szCs w:val="24"/>
              </w:rPr>
              <w:t>»</w:t>
            </w:r>
            <w:r w:rsidRPr="006B3D1A">
              <w:rPr>
                <w:bCs/>
                <w:sz w:val="24"/>
                <w:szCs w:val="24"/>
              </w:rPr>
              <w:t xml:space="preserve">, Открытое Акционерное общество </w:t>
            </w:r>
            <w:r w:rsidR="00387050">
              <w:rPr>
                <w:bCs/>
                <w:sz w:val="24"/>
                <w:szCs w:val="24"/>
              </w:rPr>
              <w:t>«</w:t>
            </w:r>
            <w:r w:rsidRPr="006B3D1A">
              <w:rPr>
                <w:bCs/>
                <w:sz w:val="24"/>
                <w:szCs w:val="24"/>
              </w:rPr>
              <w:t>Еланский элеватор</w:t>
            </w:r>
            <w:r w:rsidR="00387050">
              <w:rPr>
                <w:bCs/>
                <w:sz w:val="24"/>
                <w:szCs w:val="24"/>
              </w:rPr>
              <w:t>»</w:t>
            </w:r>
            <w:r w:rsidRPr="006B3D1A">
              <w:rPr>
                <w:bCs/>
                <w:sz w:val="24"/>
                <w:szCs w:val="24"/>
              </w:rPr>
              <w:t xml:space="preserve">, </w:t>
            </w:r>
            <w:r w:rsidRPr="006B3D1A">
              <w:rPr>
                <w:sz w:val="24"/>
                <w:szCs w:val="24"/>
              </w:rPr>
              <w:t>Акционерное общество</w:t>
            </w:r>
            <w:r w:rsidRPr="006B3D1A">
              <w:rPr>
                <w:bCs/>
                <w:sz w:val="24"/>
                <w:szCs w:val="24"/>
              </w:rPr>
              <w:t xml:space="preserve"> </w:t>
            </w:r>
            <w:r w:rsidR="00387050">
              <w:rPr>
                <w:bCs/>
                <w:sz w:val="24"/>
                <w:szCs w:val="24"/>
              </w:rPr>
              <w:t>«</w:t>
            </w:r>
            <w:r w:rsidRPr="006B3D1A">
              <w:rPr>
                <w:bCs/>
                <w:sz w:val="24"/>
                <w:szCs w:val="24"/>
              </w:rPr>
              <w:t>Элеватор</w:t>
            </w:r>
            <w:r w:rsidR="00387050">
              <w:rPr>
                <w:bCs/>
                <w:sz w:val="24"/>
                <w:szCs w:val="24"/>
              </w:rPr>
              <w:t>»</w:t>
            </w:r>
            <w:proofErr w:type="gramEnd"/>
          </w:p>
          <w:p w14:paraId="09D023C2" w14:textId="77777777" w:rsidR="006B3D1A" w:rsidRPr="006B3D1A" w:rsidRDefault="006B3D1A" w:rsidP="006B3D1A">
            <w:pPr>
              <w:spacing w:line="276" w:lineRule="auto"/>
              <w:jc w:val="both"/>
              <w:rPr>
                <w:b/>
                <w:bCs/>
                <w:sz w:val="24"/>
                <w:szCs w:val="24"/>
              </w:rPr>
            </w:pPr>
            <w:r w:rsidRPr="006B3D1A">
              <w:rPr>
                <w:b/>
                <w:bCs/>
                <w:sz w:val="24"/>
                <w:szCs w:val="24"/>
              </w:rPr>
              <w:t xml:space="preserve">Доля участия в уставном капитале Общества/доля принадлежащих лицу акций Общества, </w:t>
            </w:r>
            <w:r w:rsidRPr="006B3D1A">
              <w:rPr>
                <w:bCs/>
                <w:sz w:val="24"/>
                <w:szCs w:val="24"/>
              </w:rPr>
              <w:t>%: 0.</w:t>
            </w:r>
          </w:p>
        </w:tc>
      </w:tr>
    </w:tbl>
    <w:p w14:paraId="1F33D517" w14:textId="77777777" w:rsidR="00C05D9D" w:rsidRDefault="00C05D9D" w:rsidP="00C05D9D">
      <w:pPr>
        <w:spacing w:line="276" w:lineRule="auto"/>
        <w:jc w:val="both"/>
        <w:rPr>
          <w:sz w:val="24"/>
          <w:szCs w:val="24"/>
        </w:rPr>
      </w:pPr>
    </w:p>
    <w:p w14:paraId="6E1FC33A" w14:textId="77777777" w:rsidR="00635571" w:rsidRDefault="00635571" w:rsidP="00C05D9D">
      <w:pPr>
        <w:spacing w:line="276" w:lineRule="auto"/>
        <w:jc w:val="both"/>
        <w:rPr>
          <w:sz w:val="24"/>
          <w:szCs w:val="24"/>
        </w:rPr>
      </w:pPr>
    </w:p>
    <w:p w14:paraId="53918A12" w14:textId="77777777" w:rsidR="00635571" w:rsidRDefault="00635571" w:rsidP="00C05D9D">
      <w:pPr>
        <w:spacing w:line="276" w:lineRule="auto"/>
        <w:jc w:val="both"/>
        <w:rPr>
          <w:sz w:val="24"/>
          <w:szCs w:val="24"/>
        </w:rPr>
      </w:pPr>
    </w:p>
    <w:p w14:paraId="116AB413" w14:textId="77777777" w:rsidR="00635571" w:rsidRDefault="00635571" w:rsidP="00C05D9D">
      <w:pPr>
        <w:spacing w:line="276" w:lineRule="auto"/>
        <w:jc w:val="both"/>
        <w:rPr>
          <w:sz w:val="24"/>
          <w:szCs w:val="24"/>
        </w:rPr>
      </w:pPr>
    </w:p>
    <w:p w14:paraId="458B0715" w14:textId="77777777" w:rsidR="00635571" w:rsidRDefault="00635571" w:rsidP="00C05D9D">
      <w:pPr>
        <w:spacing w:line="276" w:lineRule="auto"/>
        <w:jc w:val="both"/>
        <w:rPr>
          <w:sz w:val="24"/>
          <w:szCs w:val="24"/>
        </w:rPr>
      </w:pPr>
    </w:p>
    <w:p w14:paraId="019B83BB" w14:textId="77777777" w:rsidR="00635571" w:rsidRDefault="00635571" w:rsidP="00C05D9D">
      <w:pPr>
        <w:spacing w:line="276" w:lineRule="auto"/>
        <w:jc w:val="both"/>
        <w:rPr>
          <w:sz w:val="24"/>
          <w:szCs w:val="24"/>
        </w:rPr>
      </w:pPr>
    </w:p>
    <w:p w14:paraId="46193AE8" w14:textId="77777777" w:rsidR="00635571" w:rsidRDefault="00635571" w:rsidP="00C05D9D">
      <w:pPr>
        <w:spacing w:line="276" w:lineRule="auto"/>
        <w:jc w:val="both"/>
        <w:rPr>
          <w:sz w:val="24"/>
          <w:szCs w:val="24"/>
        </w:rPr>
      </w:pPr>
    </w:p>
    <w:p w14:paraId="50F5A2EF" w14:textId="77777777" w:rsidR="00635571" w:rsidRDefault="00635571" w:rsidP="00C05D9D">
      <w:pPr>
        <w:spacing w:line="276" w:lineRule="auto"/>
        <w:jc w:val="both"/>
        <w:rPr>
          <w:sz w:val="24"/>
          <w:szCs w:val="24"/>
        </w:rPr>
      </w:pPr>
    </w:p>
    <w:p w14:paraId="7A788928" w14:textId="77777777" w:rsidR="00635571" w:rsidRPr="00C05D9D" w:rsidRDefault="00635571" w:rsidP="00C05D9D">
      <w:pPr>
        <w:spacing w:line="276" w:lineRule="auto"/>
        <w:jc w:val="both"/>
        <w:rPr>
          <w:sz w:val="24"/>
          <w:szCs w:val="24"/>
        </w:rPr>
      </w:pPr>
    </w:p>
    <w:p w14:paraId="7EF7126D" w14:textId="77777777" w:rsidR="00C05D9D" w:rsidRPr="00C05D9D" w:rsidRDefault="00C05D9D" w:rsidP="00C05D9D">
      <w:pPr>
        <w:spacing w:line="276" w:lineRule="auto"/>
        <w:jc w:val="center"/>
        <w:rPr>
          <w:b/>
          <w:sz w:val="24"/>
        </w:rPr>
      </w:pPr>
      <w:r w:rsidRPr="00C05D9D">
        <w:rPr>
          <w:b/>
          <w:sz w:val="24"/>
        </w:rPr>
        <w:t>Участие членов Совета директоров Общества в работе Совета директоров в 2021 г.</w:t>
      </w:r>
    </w:p>
    <w:p w14:paraId="678AEA23" w14:textId="77777777" w:rsidR="00C05D9D" w:rsidRPr="00C05D9D" w:rsidRDefault="00C05D9D" w:rsidP="00C05D9D">
      <w:pPr>
        <w:spacing w:line="276" w:lineRule="auto"/>
        <w:ind w:firstLine="709"/>
        <w:jc w:val="both"/>
        <w:rPr>
          <w:sz w:val="24"/>
          <w:szCs w:val="24"/>
        </w:rPr>
      </w:pPr>
    </w:p>
    <w:tbl>
      <w:tblPr>
        <w:tblStyle w:val="-12"/>
        <w:tblW w:w="4891" w:type="pct"/>
        <w:tblInd w:w="108" w:type="dxa"/>
        <w:tblLayout w:type="fixed"/>
        <w:tblLook w:val="0000" w:firstRow="0" w:lastRow="0" w:firstColumn="0" w:lastColumn="0" w:noHBand="0" w:noVBand="0"/>
      </w:tblPr>
      <w:tblGrid>
        <w:gridCol w:w="2268"/>
        <w:gridCol w:w="2408"/>
        <w:gridCol w:w="4962"/>
      </w:tblGrid>
      <w:tr w:rsidR="00C05D9D" w:rsidRPr="00C05D9D" w14:paraId="61504B7C" w14:textId="77777777" w:rsidTr="00C05D9D">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77" w:type="pct"/>
            <w:shd w:val="clear" w:color="auto" w:fill="FFFFFF" w:themeFill="background1"/>
          </w:tcPr>
          <w:p w14:paraId="57453B5F" w14:textId="77777777" w:rsidR="00C05D9D" w:rsidRPr="00C05D9D" w:rsidRDefault="00C05D9D" w:rsidP="00C05D9D">
            <w:pPr>
              <w:widowControl w:val="0"/>
              <w:autoSpaceDE w:val="0"/>
              <w:autoSpaceDN w:val="0"/>
              <w:adjustRightInd w:val="0"/>
              <w:jc w:val="center"/>
              <w:rPr>
                <w:rFonts w:eastAsiaTheme="minorEastAsia"/>
                <w:b/>
                <w:i/>
                <w:sz w:val="24"/>
                <w:szCs w:val="24"/>
              </w:rPr>
            </w:pPr>
            <w:r w:rsidRPr="00C05D9D">
              <w:rPr>
                <w:rFonts w:eastAsiaTheme="minorEastAsia"/>
                <w:b/>
                <w:i/>
                <w:sz w:val="24"/>
                <w:szCs w:val="24"/>
              </w:rPr>
              <w:t>Состав Совета директоров</w:t>
            </w:r>
          </w:p>
        </w:tc>
        <w:tc>
          <w:tcPr>
            <w:tcW w:w="1249" w:type="pct"/>
            <w:shd w:val="clear" w:color="auto" w:fill="FFFFFF" w:themeFill="background1"/>
          </w:tcPr>
          <w:p w14:paraId="1603929E" w14:textId="77777777" w:rsidR="00C05D9D" w:rsidRPr="00C05D9D" w:rsidRDefault="00C05D9D" w:rsidP="00C05D9D">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eastAsiaTheme="minorEastAsia"/>
                <w:b/>
                <w:i/>
                <w:sz w:val="24"/>
                <w:szCs w:val="24"/>
              </w:rPr>
            </w:pPr>
            <w:r w:rsidRPr="00C05D9D">
              <w:rPr>
                <w:rFonts w:eastAsiaTheme="minorEastAsia"/>
                <w:b/>
                <w:i/>
                <w:sz w:val="24"/>
                <w:szCs w:val="24"/>
              </w:rPr>
              <w:t xml:space="preserve">ФИО члена </w:t>
            </w:r>
          </w:p>
          <w:p w14:paraId="221C687B" w14:textId="77777777" w:rsidR="00C05D9D" w:rsidRPr="00C05D9D" w:rsidRDefault="00C05D9D" w:rsidP="00C05D9D">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eastAsiaTheme="minorEastAsia"/>
                <w:b/>
                <w:i/>
                <w:sz w:val="24"/>
                <w:szCs w:val="24"/>
              </w:rPr>
            </w:pPr>
            <w:r w:rsidRPr="00C05D9D">
              <w:rPr>
                <w:rFonts w:eastAsiaTheme="minorEastAsia"/>
                <w:b/>
                <w:i/>
                <w:sz w:val="24"/>
                <w:szCs w:val="24"/>
              </w:rPr>
              <w:t xml:space="preserve">Совета директоров </w:t>
            </w:r>
          </w:p>
        </w:tc>
        <w:tc>
          <w:tcPr>
            <w:cnfStyle w:val="000010000000" w:firstRow="0" w:lastRow="0" w:firstColumn="0" w:lastColumn="0" w:oddVBand="1" w:evenVBand="0" w:oddHBand="0" w:evenHBand="0" w:firstRowFirstColumn="0" w:firstRowLastColumn="0" w:lastRowFirstColumn="0" w:lastRowLastColumn="0"/>
            <w:tcW w:w="2574" w:type="pct"/>
            <w:shd w:val="clear" w:color="auto" w:fill="FFFFFF" w:themeFill="background1"/>
          </w:tcPr>
          <w:p w14:paraId="36E0E930" w14:textId="77777777" w:rsidR="00C05D9D" w:rsidRPr="00C05D9D" w:rsidRDefault="00C05D9D" w:rsidP="00C05D9D">
            <w:pPr>
              <w:widowControl w:val="0"/>
              <w:autoSpaceDE w:val="0"/>
              <w:autoSpaceDN w:val="0"/>
              <w:adjustRightInd w:val="0"/>
              <w:jc w:val="center"/>
              <w:rPr>
                <w:rFonts w:eastAsiaTheme="minorEastAsia"/>
                <w:b/>
                <w:i/>
                <w:sz w:val="24"/>
                <w:szCs w:val="24"/>
              </w:rPr>
            </w:pPr>
            <w:r w:rsidRPr="00C05D9D">
              <w:rPr>
                <w:rFonts w:eastAsiaTheme="minorEastAsia"/>
                <w:b/>
                <w:i/>
                <w:sz w:val="24"/>
                <w:szCs w:val="24"/>
              </w:rPr>
              <w:t xml:space="preserve">Количество заседаний Совета директоров, </w:t>
            </w:r>
          </w:p>
          <w:p w14:paraId="2C67AAE6" w14:textId="77777777" w:rsidR="00873052" w:rsidRDefault="00C05D9D" w:rsidP="00C05D9D">
            <w:pPr>
              <w:widowControl w:val="0"/>
              <w:autoSpaceDE w:val="0"/>
              <w:autoSpaceDN w:val="0"/>
              <w:adjustRightInd w:val="0"/>
              <w:jc w:val="center"/>
              <w:rPr>
                <w:rFonts w:eastAsiaTheme="minorEastAsia"/>
                <w:b/>
                <w:i/>
                <w:sz w:val="24"/>
                <w:szCs w:val="24"/>
              </w:rPr>
            </w:pPr>
            <w:r w:rsidRPr="00C05D9D">
              <w:rPr>
                <w:rFonts w:eastAsiaTheme="minorEastAsia"/>
                <w:b/>
                <w:i/>
                <w:sz w:val="24"/>
                <w:szCs w:val="24"/>
              </w:rPr>
              <w:t xml:space="preserve">в </w:t>
            </w:r>
            <w:proofErr w:type="gramStart"/>
            <w:r w:rsidRPr="00C05D9D">
              <w:rPr>
                <w:rFonts w:eastAsiaTheme="minorEastAsia"/>
                <w:b/>
                <w:i/>
                <w:sz w:val="24"/>
                <w:szCs w:val="24"/>
              </w:rPr>
              <w:t>которых</w:t>
            </w:r>
            <w:proofErr w:type="gramEnd"/>
            <w:r w:rsidRPr="00C05D9D">
              <w:rPr>
                <w:rFonts w:eastAsiaTheme="minorEastAsia"/>
                <w:b/>
                <w:i/>
                <w:sz w:val="24"/>
                <w:szCs w:val="24"/>
              </w:rPr>
              <w:t xml:space="preserve"> было принято</w:t>
            </w:r>
            <w:r w:rsidRPr="00C05D9D">
              <w:rPr>
                <w:b/>
                <w:i/>
              </w:rPr>
              <w:t xml:space="preserve"> </w:t>
            </w:r>
            <w:r w:rsidRPr="00C05D9D">
              <w:rPr>
                <w:rFonts w:eastAsiaTheme="minorEastAsia"/>
                <w:b/>
                <w:i/>
                <w:sz w:val="24"/>
                <w:szCs w:val="24"/>
              </w:rPr>
              <w:t>участие</w:t>
            </w:r>
            <w:r w:rsidR="00873052">
              <w:rPr>
                <w:rFonts w:eastAsiaTheme="minorEastAsia"/>
                <w:b/>
                <w:i/>
                <w:sz w:val="24"/>
                <w:szCs w:val="24"/>
              </w:rPr>
              <w:t xml:space="preserve"> </w:t>
            </w:r>
          </w:p>
          <w:p w14:paraId="6D5E9A3F" w14:textId="2013F340" w:rsidR="00C05D9D" w:rsidRPr="00C05D9D" w:rsidRDefault="00873052" w:rsidP="00C05D9D">
            <w:pPr>
              <w:widowControl w:val="0"/>
              <w:autoSpaceDE w:val="0"/>
              <w:autoSpaceDN w:val="0"/>
              <w:adjustRightInd w:val="0"/>
              <w:jc w:val="center"/>
              <w:rPr>
                <w:rFonts w:eastAsiaTheme="minorEastAsia"/>
                <w:b/>
                <w:i/>
                <w:sz w:val="24"/>
                <w:szCs w:val="24"/>
              </w:rPr>
            </w:pPr>
            <w:r>
              <w:rPr>
                <w:rFonts w:eastAsiaTheme="minorEastAsia"/>
                <w:b/>
                <w:i/>
                <w:sz w:val="24"/>
                <w:szCs w:val="24"/>
              </w:rPr>
              <w:t>за период с 01.01.2021 по 31.12.2021</w:t>
            </w:r>
          </w:p>
        </w:tc>
      </w:tr>
      <w:tr w:rsidR="00A700AA" w:rsidRPr="00C05D9D" w14:paraId="185A41C6" w14:textId="77777777" w:rsidTr="00C05D9D">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77" w:type="pct"/>
            <w:vMerge w:val="restart"/>
            <w:shd w:val="clear" w:color="auto" w:fill="B8CCE4" w:themeFill="accent1" w:themeFillTint="66"/>
            <w:vAlign w:val="center"/>
          </w:tcPr>
          <w:p w14:paraId="606CC3C3" w14:textId="77777777" w:rsidR="00A700AA" w:rsidRPr="00C05D9D" w:rsidRDefault="00A700AA" w:rsidP="00A700AA">
            <w:pPr>
              <w:jc w:val="center"/>
              <w:rPr>
                <w:b/>
                <w:bCs/>
                <w:i/>
                <w:iCs/>
                <w:sz w:val="24"/>
                <w:szCs w:val="24"/>
              </w:rPr>
            </w:pPr>
            <w:r w:rsidRPr="00C05D9D">
              <w:rPr>
                <w:b/>
                <w:bCs/>
                <w:i/>
                <w:iCs/>
                <w:sz w:val="24"/>
                <w:szCs w:val="24"/>
              </w:rPr>
              <w:t xml:space="preserve">с 14.07.2020 </w:t>
            </w:r>
          </w:p>
          <w:p w14:paraId="479F0960" w14:textId="77777777" w:rsidR="00A700AA" w:rsidRPr="00C05D9D" w:rsidRDefault="00A700AA" w:rsidP="00A700AA">
            <w:pPr>
              <w:jc w:val="center"/>
              <w:rPr>
                <w:b/>
                <w:bCs/>
                <w:i/>
                <w:iCs/>
                <w:sz w:val="24"/>
                <w:szCs w:val="24"/>
              </w:rPr>
            </w:pPr>
            <w:r w:rsidRPr="00C05D9D">
              <w:rPr>
                <w:b/>
                <w:bCs/>
                <w:i/>
                <w:iCs/>
                <w:sz w:val="24"/>
                <w:szCs w:val="24"/>
              </w:rPr>
              <w:t>по 30.06.2021</w:t>
            </w:r>
          </w:p>
        </w:tc>
        <w:tc>
          <w:tcPr>
            <w:tcW w:w="1249" w:type="pct"/>
            <w:shd w:val="clear" w:color="auto" w:fill="B8CCE4" w:themeFill="accent1" w:themeFillTint="66"/>
            <w:vAlign w:val="center"/>
          </w:tcPr>
          <w:p w14:paraId="3B37732E" w14:textId="77777777" w:rsidR="00A700AA" w:rsidRPr="00C05D9D" w:rsidRDefault="00A700AA" w:rsidP="00A700AA">
            <w:pPr>
              <w:jc w:val="center"/>
              <w:cnfStyle w:val="000000010000" w:firstRow="0" w:lastRow="0" w:firstColumn="0" w:lastColumn="0" w:oddVBand="0" w:evenVBand="0" w:oddHBand="0" w:evenHBand="1" w:firstRowFirstColumn="0" w:firstRowLastColumn="0" w:lastRowFirstColumn="0" w:lastRowLastColumn="0"/>
              <w:rPr>
                <w:sz w:val="24"/>
                <w:szCs w:val="24"/>
              </w:rPr>
            </w:pPr>
            <w:r w:rsidRPr="00C05D9D">
              <w:rPr>
                <w:bCs/>
                <w:iCs/>
                <w:sz w:val="24"/>
                <w:szCs w:val="24"/>
              </w:rPr>
              <w:t>Чеповой И.А.</w:t>
            </w:r>
          </w:p>
        </w:tc>
        <w:tc>
          <w:tcPr>
            <w:cnfStyle w:val="000010000000" w:firstRow="0" w:lastRow="0" w:firstColumn="0" w:lastColumn="0" w:oddVBand="1" w:evenVBand="0" w:oddHBand="0" w:evenHBand="0" w:firstRowFirstColumn="0" w:firstRowLastColumn="0" w:lastRowFirstColumn="0" w:lastRowLastColumn="0"/>
            <w:tcW w:w="2574" w:type="pct"/>
            <w:shd w:val="clear" w:color="auto" w:fill="B8CCE4" w:themeFill="accent1" w:themeFillTint="66"/>
          </w:tcPr>
          <w:p w14:paraId="594A743E" w14:textId="773F4D6D" w:rsidR="00A700AA" w:rsidRPr="00D077A5" w:rsidRDefault="00A700AA" w:rsidP="00A700AA">
            <w:pPr>
              <w:jc w:val="center"/>
              <w:rPr>
                <w:sz w:val="24"/>
                <w:szCs w:val="24"/>
              </w:rPr>
            </w:pPr>
            <w:r>
              <w:rPr>
                <w:sz w:val="24"/>
                <w:szCs w:val="24"/>
              </w:rPr>
              <w:t>14</w:t>
            </w:r>
          </w:p>
        </w:tc>
      </w:tr>
      <w:tr w:rsidR="00A700AA" w:rsidRPr="00C05D9D" w14:paraId="7FFCC527" w14:textId="77777777" w:rsidTr="00C05D9D">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77" w:type="pct"/>
            <w:vMerge/>
            <w:shd w:val="clear" w:color="auto" w:fill="B8CCE4" w:themeFill="accent1" w:themeFillTint="66"/>
          </w:tcPr>
          <w:p w14:paraId="5999F4D6" w14:textId="77777777" w:rsidR="00A700AA" w:rsidRPr="00C05D9D" w:rsidRDefault="00A700AA" w:rsidP="00A700AA">
            <w:pPr>
              <w:jc w:val="center"/>
              <w:rPr>
                <w:sz w:val="24"/>
                <w:szCs w:val="24"/>
              </w:rPr>
            </w:pPr>
          </w:p>
        </w:tc>
        <w:tc>
          <w:tcPr>
            <w:tcW w:w="1249" w:type="pct"/>
            <w:shd w:val="clear" w:color="auto" w:fill="B8CCE4" w:themeFill="accent1" w:themeFillTint="66"/>
            <w:vAlign w:val="center"/>
          </w:tcPr>
          <w:p w14:paraId="0252A085" w14:textId="77777777" w:rsidR="00A700AA" w:rsidRPr="00C05D9D" w:rsidRDefault="00A700AA" w:rsidP="00A700AA">
            <w:pPr>
              <w:jc w:val="center"/>
              <w:cnfStyle w:val="000000100000" w:firstRow="0" w:lastRow="0" w:firstColumn="0" w:lastColumn="0" w:oddVBand="0" w:evenVBand="0" w:oddHBand="1" w:evenHBand="0" w:firstRowFirstColumn="0" w:firstRowLastColumn="0" w:lastRowFirstColumn="0" w:lastRowLastColumn="0"/>
              <w:rPr>
                <w:sz w:val="24"/>
                <w:szCs w:val="24"/>
              </w:rPr>
            </w:pPr>
            <w:r w:rsidRPr="00C05D9D">
              <w:rPr>
                <w:sz w:val="24"/>
                <w:szCs w:val="24"/>
              </w:rPr>
              <w:t>Акжигитов Р.И.</w:t>
            </w:r>
          </w:p>
        </w:tc>
        <w:tc>
          <w:tcPr>
            <w:cnfStyle w:val="000010000000" w:firstRow="0" w:lastRow="0" w:firstColumn="0" w:lastColumn="0" w:oddVBand="1" w:evenVBand="0" w:oddHBand="0" w:evenHBand="0" w:firstRowFirstColumn="0" w:firstRowLastColumn="0" w:lastRowFirstColumn="0" w:lastRowLastColumn="0"/>
            <w:tcW w:w="2574" w:type="pct"/>
            <w:shd w:val="clear" w:color="auto" w:fill="B8CCE4" w:themeFill="accent1" w:themeFillTint="66"/>
          </w:tcPr>
          <w:p w14:paraId="36E4BB93" w14:textId="528A47AE" w:rsidR="00A700AA" w:rsidRPr="00D077A5" w:rsidRDefault="00A700AA" w:rsidP="00A700AA">
            <w:pPr>
              <w:jc w:val="center"/>
              <w:rPr>
                <w:sz w:val="24"/>
                <w:szCs w:val="24"/>
              </w:rPr>
            </w:pPr>
            <w:r>
              <w:rPr>
                <w:sz w:val="24"/>
                <w:szCs w:val="24"/>
              </w:rPr>
              <w:t>14</w:t>
            </w:r>
          </w:p>
        </w:tc>
      </w:tr>
      <w:tr w:rsidR="00A700AA" w:rsidRPr="00C05D9D" w14:paraId="5A1158D8" w14:textId="77777777" w:rsidTr="00C05D9D">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77" w:type="pct"/>
            <w:vMerge/>
            <w:shd w:val="clear" w:color="auto" w:fill="B8CCE4" w:themeFill="accent1" w:themeFillTint="66"/>
          </w:tcPr>
          <w:p w14:paraId="1F245657" w14:textId="77777777" w:rsidR="00A700AA" w:rsidRPr="00C05D9D" w:rsidRDefault="00A700AA" w:rsidP="00A700AA">
            <w:pPr>
              <w:jc w:val="center"/>
              <w:rPr>
                <w:sz w:val="24"/>
                <w:szCs w:val="24"/>
              </w:rPr>
            </w:pPr>
          </w:p>
        </w:tc>
        <w:tc>
          <w:tcPr>
            <w:tcW w:w="1249" w:type="pct"/>
            <w:shd w:val="clear" w:color="auto" w:fill="B8CCE4" w:themeFill="accent1" w:themeFillTint="66"/>
            <w:vAlign w:val="center"/>
          </w:tcPr>
          <w:p w14:paraId="5011141B" w14:textId="77777777" w:rsidR="00A700AA" w:rsidRPr="00C05D9D" w:rsidRDefault="00A700AA" w:rsidP="00A700AA">
            <w:pPr>
              <w:jc w:val="center"/>
              <w:cnfStyle w:val="000000010000" w:firstRow="0" w:lastRow="0" w:firstColumn="0" w:lastColumn="0" w:oddVBand="0" w:evenVBand="0" w:oddHBand="0" w:evenHBand="1" w:firstRowFirstColumn="0" w:firstRowLastColumn="0" w:lastRowFirstColumn="0" w:lastRowLastColumn="0"/>
              <w:rPr>
                <w:sz w:val="24"/>
                <w:szCs w:val="24"/>
              </w:rPr>
            </w:pPr>
            <w:r w:rsidRPr="00C05D9D">
              <w:rPr>
                <w:bCs/>
                <w:iCs/>
                <w:sz w:val="24"/>
                <w:szCs w:val="24"/>
              </w:rPr>
              <w:t>Титов М.А.</w:t>
            </w:r>
          </w:p>
        </w:tc>
        <w:tc>
          <w:tcPr>
            <w:cnfStyle w:val="000010000000" w:firstRow="0" w:lastRow="0" w:firstColumn="0" w:lastColumn="0" w:oddVBand="1" w:evenVBand="0" w:oddHBand="0" w:evenHBand="0" w:firstRowFirstColumn="0" w:firstRowLastColumn="0" w:lastRowFirstColumn="0" w:lastRowLastColumn="0"/>
            <w:tcW w:w="2574" w:type="pct"/>
            <w:shd w:val="clear" w:color="auto" w:fill="B8CCE4" w:themeFill="accent1" w:themeFillTint="66"/>
          </w:tcPr>
          <w:p w14:paraId="3A3D3B1B" w14:textId="1DECCC6F" w:rsidR="00A700AA" w:rsidRPr="00D077A5" w:rsidRDefault="00A700AA" w:rsidP="00A700AA">
            <w:pPr>
              <w:jc w:val="center"/>
              <w:rPr>
                <w:sz w:val="24"/>
                <w:szCs w:val="24"/>
              </w:rPr>
            </w:pPr>
            <w:r>
              <w:rPr>
                <w:sz w:val="24"/>
                <w:szCs w:val="24"/>
              </w:rPr>
              <w:t>14</w:t>
            </w:r>
          </w:p>
        </w:tc>
      </w:tr>
      <w:tr w:rsidR="00A700AA" w:rsidRPr="00C05D9D" w14:paraId="0C7850E3" w14:textId="77777777" w:rsidTr="00C05D9D">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77" w:type="pct"/>
            <w:vMerge/>
            <w:shd w:val="clear" w:color="auto" w:fill="B8CCE4" w:themeFill="accent1" w:themeFillTint="66"/>
          </w:tcPr>
          <w:p w14:paraId="668A2EBB" w14:textId="77777777" w:rsidR="00A700AA" w:rsidRPr="00C05D9D" w:rsidRDefault="00A700AA" w:rsidP="00A700AA">
            <w:pPr>
              <w:jc w:val="center"/>
              <w:rPr>
                <w:bCs/>
                <w:iCs/>
                <w:sz w:val="24"/>
                <w:szCs w:val="24"/>
              </w:rPr>
            </w:pPr>
          </w:p>
        </w:tc>
        <w:tc>
          <w:tcPr>
            <w:tcW w:w="1249" w:type="pct"/>
            <w:shd w:val="clear" w:color="auto" w:fill="B8CCE4" w:themeFill="accent1" w:themeFillTint="66"/>
            <w:vAlign w:val="center"/>
          </w:tcPr>
          <w:p w14:paraId="5E2FBB16" w14:textId="77777777" w:rsidR="00A700AA" w:rsidRPr="00C05D9D" w:rsidRDefault="00A700AA" w:rsidP="00A700AA">
            <w:pPr>
              <w:jc w:val="center"/>
              <w:cnfStyle w:val="000000100000" w:firstRow="0" w:lastRow="0" w:firstColumn="0" w:lastColumn="0" w:oddVBand="0" w:evenVBand="0" w:oddHBand="1" w:evenHBand="0" w:firstRowFirstColumn="0" w:firstRowLastColumn="0" w:lastRowFirstColumn="0" w:lastRowLastColumn="0"/>
              <w:rPr>
                <w:sz w:val="24"/>
                <w:szCs w:val="24"/>
              </w:rPr>
            </w:pPr>
            <w:r w:rsidRPr="00C05D9D">
              <w:rPr>
                <w:sz w:val="24"/>
                <w:szCs w:val="24"/>
              </w:rPr>
              <w:t>Кочеткова Н.М.</w:t>
            </w:r>
          </w:p>
        </w:tc>
        <w:tc>
          <w:tcPr>
            <w:cnfStyle w:val="000010000000" w:firstRow="0" w:lastRow="0" w:firstColumn="0" w:lastColumn="0" w:oddVBand="1" w:evenVBand="0" w:oddHBand="0" w:evenHBand="0" w:firstRowFirstColumn="0" w:firstRowLastColumn="0" w:lastRowFirstColumn="0" w:lastRowLastColumn="0"/>
            <w:tcW w:w="2574" w:type="pct"/>
            <w:shd w:val="clear" w:color="auto" w:fill="B8CCE4" w:themeFill="accent1" w:themeFillTint="66"/>
          </w:tcPr>
          <w:p w14:paraId="68291E32" w14:textId="206B7938" w:rsidR="00A700AA" w:rsidRPr="00D077A5" w:rsidRDefault="00A700AA" w:rsidP="00A700AA">
            <w:pPr>
              <w:jc w:val="center"/>
              <w:rPr>
                <w:sz w:val="24"/>
                <w:szCs w:val="24"/>
              </w:rPr>
            </w:pPr>
            <w:r>
              <w:rPr>
                <w:sz w:val="24"/>
                <w:szCs w:val="24"/>
              </w:rPr>
              <w:t>13</w:t>
            </w:r>
          </w:p>
        </w:tc>
      </w:tr>
      <w:tr w:rsidR="00A700AA" w:rsidRPr="00C05D9D" w14:paraId="0E683560" w14:textId="77777777" w:rsidTr="00C05D9D">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77" w:type="pct"/>
            <w:vMerge/>
            <w:shd w:val="clear" w:color="auto" w:fill="B8CCE4" w:themeFill="accent1" w:themeFillTint="66"/>
          </w:tcPr>
          <w:p w14:paraId="7EC3DD71" w14:textId="77777777" w:rsidR="00A700AA" w:rsidRPr="00C05D9D" w:rsidRDefault="00A700AA" w:rsidP="00A700AA">
            <w:pPr>
              <w:jc w:val="center"/>
              <w:rPr>
                <w:sz w:val="24"/>
                <w:szCs w:val="24"/>
              </w:rPr>
            </w:pPr>
          </w:p>
        </w:tc>
        <w:tc>
          <w:tcPr>
            <w:tcW w:w="1249" w:type="pct"/>
            <w:shd w:val="clear" w:color="auto" w:fill="B8CCE4" w:themeFill="accent1" w:themeFillTint="66"/>
            <w:vAlign w:val="center"/>
          </w:tcPr>
          <w:p w14:paraId="3B13351B" w14:textId="77777777" w:rsidR="00A700AA" w:rsidRPr="00C05D9D" w:rsidRDefault="00A700AA" w:rsidP="00A700AA">
            <w:pPr>
              <w:jc w:val="center"/>
              <w:cnfStyle w:val="000000010000" w:firstRow="0" w:lastRow="0" w:firstColumn="0" w:lastColumn="0" w:oddVBand="0" w:evenVBand="0" w:oddHBand="0" w:evenHBand="1" w:firstRowFirstColumn="0" w:firstRowLastColumn="0" w:lastRowFirstColumn="0" w:lastRowLastColumn="0"/>
              <w:rPr>
                <w:sz w:val="24"/>
                <w:szCs w:val="24"/>
              </w:rPr>
            </w:pPr>
            <w:r w:rsidRPr="00C05D9D">
              <w:rPr>
                <w:sz w:val="24"/>
                <w:szCs w:val="24"/>
              </w:rPr>
              <w:t>Львов Н.Л.</w:t>
            </w:r>
          </w:p>
        </w:tc>
        <w:tc>
          <w:tcPr>
            <w:cnfStyle w:val="000010000000" w:firstRow="0" w:lastRow="0" w:firstColumn="0" w:lastColumn="0" w:oddVBand="1" w:evenVBand="0" w:oddHBand="0" w:evenHBand="0" w:firstRowFirstColumn="0" w:firstRowLastColumn="0" w:lastRowFirstColumn="0" w:lastRowLastColumn="0"/>
            <w:tcW w:w="2574" w:type="pct"/>
            <w:shd w:val="clear" w:color="auto" w:fill="B8CCE4" w:themeFill="accent1" w:themeFillTint="66"/>
          </w:tcPr>
          <w:p w14:paraId="6AE92CCA" w14:textId="56162A57" w:rsidR="00A700AA" w:rsidRPr="00D077A5" w:rsidRDefault="00A700AA" w:rsidP="00A700AA">
            <w:pPr>
              <w:jc w:val="center"/>
              <w:rPr>
                <w:sz w:val="24"/>
                <w:szCs w:val="24"/>
              </w:rPr>
            </w:pPr>
            <w:r>
              <w:rPr>
                <w:sz w:val="24"/>
                <w:szCs w:val="24"/>
              </w:rPr>
              <w:t>14</w:t>
            </w:r>
          </w:p>
        </w:tc>
      </w:tr>
      <w:tr w:rsidR="00A700AA" w:rsidRPr="00C05D9D" w14:paraId="2B2C1304" w14:textId="77777777" w:rsidTr="00C05D9D">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77" w:type="pct"/>
            <w:vMerge/>
            <w:shd w:val="clear" w:color="auto" w:fill="B8CCE4" w:themeFill="accent1" w:themeFillTint="66"/>
          </w:tcPr>
          <w:p w14:paraId="4ED45E3E" w14:textId="77777777" w:rsidR="00A700AA" w:rsidRPr="00C05D9D" w:rsidRDefault="00A700AA" w:rsidP="00A700AA">
            <w:pPr>
              <w:jc w:val="center"/>
              <w:rPr>
                <w:sz w:val="24"/>
                <w:szCs w:val="24"/>
              </w:rPr>
            </w:pPr>
          </w:p>
        </w:tc>
        <w:tc>
          <w:tcPr>
            <w:tcW w:w="1249" w:type="pct"/>
            <w:shd w:val="clear" w:color="auto" w:fill="B8CCE4" w:themeFill="accent1" w:themeFillTint="66"/>
            <w:vAlign w:val="center"/>
          </w:tcPr>
          <w:p w14:paraId="44305D78" w14:textId="77777777" w:rsidR="00A700AA" w:rsidRPr="00C05D9D" w:rsidRDefault="00A700AA" w:rsidP="00A700AA">
            <w:pPr>
              <w:jc w:val="center"/>
              <w:cnfStyle w:val="000000100000" w:firstRow="0" w:lastRow="0" w:firstColumn="0" w:lastColumn="0" w:oddVBand="0" w:evenVBand="0" w:oddHBand="1" w:evenHBand="0" w:firstRowFirstColumn="0" w:firstRowLastColumn="0" w:lastRowFirstColumn="0" w:lastRowLastColumn="0"/>
              <w:rPr>
                <w:sz w:val="24"/>
                <w:szCs w:val="24"/>
              </w:rPr>
            </w:pPr>
            <w:r w:rsidRPr="00C05D9D">
              <w:rPr>
                <w:sz w:val="24"/>
                <w:szCs w:val="24"/>
              </w:rPr>
              <w:t>Сучков С.В.</w:t>
            </w:r>
          </w:p>
        </w:tc>
        <w:tc>
          <w:tcPr>
            <w:cnfStyle w:val="000010000000" w:firstRow="0" w:lastRow="0" w:firstColumn="0" w:lastColumn="0" w:oddVBand="1" w:evenVBand="0" w:oddHBand="0" w:evenHBand="0" w:firstRowFirstColumn="0" w:firstRowLastColumn="0" w:lastRowFirstColumn="0" w:lastRowLastColumn="0"/>
            <w:tcW w:w="2574" w:type="pct"/>
            <w:shd w:val="clear" w:color="auto" w:fill="B8CCE4" w:themeFill="accent1" w:themeFillTint="66"/>
          </w:tcPr>
          <w:p w14:paraId="0E7EA27B" w14:textId="2B633302" w:rsidR="00A700AA" w:rsidRPr="00D077A5" w:rsidRDefault="00A700AA" w:rsidP="00A700AA">
            <w:pPr>
              <w:jc w:val="center"/>
              <w:rPr>
                <w:sz w:val="24"/>
                <w:szCs w:val="24"/>
              </w:rPr>
            </w:pPr>
            <w:r>
              <w:rPr>
                <w:sz w:val="24"/>
                <w:szCs w:val="24"/>
              </w:rPr>
              <w:t>14</w:t>
            </w:r>
          </w:p>
        </w:tc>
      </w:tr>
      <w:tr w:rsidR="00A700AA" w:rsidRPr="00C05D9D" w14:paraId="68F242B6" w14:textId="77777777" w:rsidTr="00C05D9D">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77" w:type="pct"/>
            <w:vMerge/>
            <w:shd w:val="clear" w:color="auto" w:fill="B8CCE4" w:themeFill="accent1" w:themeFillTint="66"/>
          </w:tcPr>
          <w:p w14:paraId="54E23B1F" w14:textId="77777777" w:rsidR="00A700AA" w:rsidRPr="00C05D9D" w:rsidRDefault="00A700AA" w:rsidP="00A700AA">
            <w:pPr>
              <w:jc w:val="center"/>
              <w:rPr>
                <w:sz w:val="24"/>
                <w:szCs w:val="24"/>
              </w:rPr>
            </w:pPr>
          </w:p>
        </w:tc>
        <w:tc>
          <w:tcPr>
            <w:tcW w:w="1249" w:type="pct"/>
            <w:shd w:val="clear" w:color="auto" w:fill="B8CCE4" w:themeFill="accent1" w:themeFillTint="66"/>
            <w:vAlign w:val="center"/>
          </w:tcPr>
          <w:p w14:paraId="0602F6B9" w14:textId="77777777" w:rsidR="00A700AA" w:rsidRPr="00C05D9D" w:rsidRDefault="00A700AA" w:rsidP="00A700AA">
            <w:pPr>
              <w:jc w:val="center"/>
              <w:cnfStyle w:val="000000010000" w:firstRow="0" w:lastRow="0" w:firstColumn="0" w:lastColumn="0" w:oddVBand="0" w:evenVBand="0" w:oddHBand="0" w:evenHBand="1" w:firstRowFirstColumn="0" w:firstRowLastColumn="0" w:lastRowFirstColumn="0" w:lastRowLastColumn="0"/>
              <w:rPr>
                <w:sz w:val="24"/>
                <w:szCs w:val="24"/>
              </w:rPr>
            </w:pPr>
            <w:r w:rsidRPr="00C05D9D">
              <w:rPr>
                <w:sz w:val="24"/>
                <w:szCs w:val="24"/>
              </w:rPr>
              <w:t>Кафизов Р.Т.</w:t>
            </w:r>
          </w:p>
        </w:tc>
        <w:tc>
          <w:tcPr>
            <w:cnfStyle w:val="000010000000" w:firstRow="0" w:lastRow="0" w:firstColumn="0" w:lastColumn="0" w:oddVBand="1" w:evenVBand="0" w:oddHBand="0" w:evenHBand="0" w:firstRowFirstColumn="0" w:firstRowLastColumn="0" w:lastRowFirstColumn="0" w:lastRowLastColumn="0"/>
            <w:tcW w:w="2574" w:type="pct"/>
            <w:shd w:val="clear" w:color="auto" w:fill="B8CCE4" w:themeFill="accent1" w:themeFillTint="66"/>
          </w:tcPr>
          <w:p w14:paraId="3ABFBE3F" w14:textId="17A8A0AE" w:rsidR="00A700AA" w:rsidRPr="00D077A5" w:rsidRDefault="00A700AA" w:rsidP="00A700AA">
            <w:pPr>
              <w:jc w:val="center"/>
              <w:rPr>
                <w:sz w:val="24"/>
                <w:szCs w:val="24"/>
              </w:rPr>
            </w:pPr>
            <w:r>
              <w:rPr>
                <w:sz w:val="24"/>
                <w:szCs w:val="24"/>
              </w:rPr>
              <w:t>14</w:t>
            </w:r>
          </w:p>
        </w:tc>
      </w:tr>
      <w:tr w:rsidR="00A700AA" w:rsidRPr="00C05D9D" w14:paraId="7BD4176A" w14:textId="77777777" w:rsidTr="00C05D9D">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77" w:type="pct"/>
            <w:vMerge w:val="restart"/>
            <w:shd w:val="clear" w:color="auto" w:fill="B8CCE4" w:themeFill="accent1" w:themeFillTint="66"/>
            <w:vAlign w:val="center"/>
          </w:tcPr>
          <w:p w14:paraId="30F6396D" w14:textId="77777777" w:rsidR="00A700AA" w:rsidRPr="00DA7654" w:rsidRDefault="00A700AA" w:rsidP="00A700AA">
            <w:pPr>
              <w:jc w:val="center"/>
              <w:rPr>
                <w:b/>
                <w:bCs/>
                <w:i/>
                <w:iCs/>
                <w:sz w:val="24"/>
                <w:szCs w:val="24"/>
              </w:rPr>
            </w:pPr>
            <w:r w:rsidRPr="00DA7654">
              <w:rPr>
                <w:b/>
                <w:bCs/>
                <w:i/>
                <w:iCs/>
                <w:sz w:val="24"/>
                <w:szCs w:val="24"/>
              </w:rPr>
              <w:t>с 30.06.2021</w:t>
            </w:r>
          </w:p>
          <w:p w14:paraId="7105E75B" w14:textId="77777777" w:rsidR="00A700AA" w:rsidRPr="00DA7654" w:rsidRDefault="00A700AA" w:rsidP="00A700AA">
            <w:pPr>
              <w:jc w:val="center"/>
              <w:rPr>
                <w:sz w:val="24"/>
                <w:szCs w:val="24"/>
              </w:rPr>
            </w:pPr>
            <w:r w:rsidRPr="00DA7654">
              <w:rPr>
                <w:b/>
                <w:bCs/>
                <w:i/>
                <w:iCs/>
                <w:sz w:val="24"/>
                <w:szCs w:val="24"/>
              </w:rPr>
              <w:t>по настоящее время</w:t>
            </w:r>
          </w:p>
        </w:tc>
        <w:tc>
          <w:tcPr>
            <w:tcW w:w="1249" w:type="pct"/>
            <w:shd w:val="clear" w:color="auto" w:fill="B8CCE4" w:themeFill="accent1" w:themeFillTint="66"/>
            <w:vAlign w:val="center"/>
          </w:tcPr>
          <w:p w14:paraId="0A898952" w14:textId="4559BBE9" w:rsidR="00A700AA" w:rsidRPr="00DA7654" w:rsidRDefault="00A700AA" w:rsidP="00A700AA">
            <w:pPr>
              <w:jc w:val="center"/>
              <w:cnfStyle w:val="000000100000" w:firstRow="0" w:lastRow="0" w:firstColumn="0" w:lastColumn="0" w:oddVBand="0" w:evenVBand="0" w:oddHBand="1" w:evenHBand="0" w:firstRowFirstColumn="0" w:firstRowLastColumn="0" w:lastRowFirstColumn="0" w:lastRowLastColumn="0"/>
              <w:rPr>
                <w:sz w:val="24"/>
                <w:szCs w:val="24"/>
              </w:rPr>
            </w:pPr>
            <w:r w:rsidRPr="00DA7654">
              <w:rPr>
                <w:sz w:val="24"/>
                <w:szCs w:val="24"/>
              </w:rPr>
              <w:t>Чеповой И.А.</w:t>
            </w:r>
          </w:p>
        </w:tc>
        <w:tc>
          <w:tcPr>
            <w:cnfStyle w:val="000010000000" w:firstRow="0" w:lastRow="0" w:firstColumn="0" w:lastColumn="0" w:oddVBand="1" w:evenVBand="0" w:oddHBand="0" w:evenHBand="0" w:firstRowFirstColumn="0" w:firstRowLastColumn="0" w:lastRowFirstColumn="0" w:lastRowLastColumn="0"/>
            <w:tcW w:w="2574" w:type="pct"/>
            <w:shd w:val="clear" w:color="auto" w:fill="B8CCE4" w:themeFill="accent1" w:themeFillTint="66"/>
          </w:tcPr>
          <w:p w14:paraId="2EB54991" w14:textId="3B28FB98" w:rsidR="00A700AA" w:rsidRPr="00D077A5" w:rsidRDefault="00A700AA" w:rsidP="00A700AA">
            <w:pPr>
              <w:jc w:val="center"/>
              <w:rPr>
                <w:sz w:val="24"/>
                <w:szCs w:val="24"/>
              </w:rPr>
            </w:pPr>
            <w:r>
              <w:rPr>
                <w:sz w:val="24"/>
                <w:szCs w:val="24"/>
              </w:rPr>
              <w:t>15</w:t>
            </w:r>
          </w:p>
        </w:tc>
      </w:tr>
      <w:tr w:rsidR="00A700AA" w:rsidRPr="00C05D9D" w14:paraId="27A9B122" w14:textId="77777777" w:rsidTr="00C05D9D">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77" w:type="pct"/>
            <w:vMerge/>
            <w:shd w:val="clear" w:color="auto" w:fill="B8CCE4" w:themeFill="accent1" w:themeFillTint="66"/>
          </w:tcPr>
          <w:p w14:paraId="12933240" w14:textId="77777777" w:rsidR="00A700AA" w:rsidRPr="00DA7654" w:rsidRDefault="00A700AA" w:rsidP="00A700AA">
            <w:pPr>
              <w:jc w:val="center"/>
              <w:rPr>
                <w:sz w:val="24"/>
                <w:szCs w:val="24"/>
              </w:rPr>
            </w:pPr>
          </w:p>
        </w:tc>
        <w:tc>
          <w:tcPr>
            <w:tcW w:w="1249" w:type="pct"/>
            <w:shd w:val="clear" w:color="auto" w:fill="B8CCE4" w:themeFill="accent1" w:themeFillTint="66"/>
            <w:vAlign w:val="center"/>
          </w:tcPr>
          <w:p w14:paraId="33FB7494" w14:textId="1E8AA972" w:rsidR="00A700AA" w:rsidRPr="00DA7654" w:rsidRDefault="00A700AA" w:rsidP="00A700AA">
            <w:pPr>
              <w:jc w:val="center"/>
              <w:cnfStyle w:val="000000010000" w:firstRow="0" w:lastRow="0" w:firstColumn="0" w:lastColumn="0" w:oddVBand="0" w:evenVBand="0" w:oddHBand="0" w:evenHBand="1" w:firstRowFirstColumn="0" w:firstRowLastColumn="0" w:lastRowFirstColumn="0" w:lastRowLastColumn="0"/>
              <w:rPr>
                <w:sz w:val="24"/>
                <w:szCs w:val="24"/>
              </w:rPr>
            </w:pPr>
            <w:r w:rsidRPr="00DA7654">
              <w:rPr>
                <w:sz w:val="24"/>
                <w:szCs w:val="24"/>
              </w:rPr>
              <w:t>Акжигитов Р.И.</w:t>
            </w:r>
          </w:p>
        </w:tc>
        <w:tc>
          <w:tcPr>
            <w:cnfStyle w:val="000010000000" w:firstRow="0" w:lastRow="0" w:firstColumn="0" w:lastColumn="0" w:oddVBand="1" w:evenVBand="0" w:oddHBand="0" w:evenHBand="0" w:firstRowFirstColumn="0" w:firstRowLastColumn="0" w:lastRowFirstColumn="0" w:lastRowLastColumn="0"/>
            <w:tcW w:w="2574" w:type="pct"/>
            <w:shd w:val="clear" w:color="auto" w:fill="B8CCE4" w:themeFill="accent1" w:themeFillTint="66"/>
          </w:tcPr>
          <w:p w14:paraId="50B41580" w14:textId="2E48BB87" w:rsidR="00A700AA" w:rsidRPr="00D077A5" w:rsidRDefault="00A700AA" w:rsidP="00A700AA">
            <w:pPr>
              <w:jc w:val="center"/>
              <w:rPr>
                <w:sz w:val="24"/>
                <w:szCs w:val="24"/>
              </w:rPr>
            </w:pPr>
            <w:r>
              <w:rPr>
                <w:sz w:val="24"/>
                <w:szCs w:val="24"/>
              </w:rPr>
              <w:t>15</w:t>
            </w:r>
          </w:p>
        </w:tc>
      </w:tr>
      <w:tr w:rsidR="00A700AA" w:rsidRPr="00C05D9D" w14:paraId="74B10E19" w14:textId="77777777" w:rsidTr="00C05D9D">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77" w:type="pct"/>
            <w:vMerge/>
            <w:shd w:val="clear" w:color="auto" w:fill="B8CCE4" w:themeFill="accent1" w:themeFillTint="66"/>
          </w:tcPr>
          <w:p w14:paraId="33FD32D4" w14:textId="77777777" w:rsidR="00A700AA" w:rsidRPr="00DA7654" w:rsidRDefault="00A700AA" w:rsidP="00A700AA">
            <w:pPr>
              <w:jc w:val="center"/>
              <w:rPr>
                <w:sz w:val="24"/>
                <w:szCs w:val="24"/>
              </w:rPr>
            </w:pPr>
          </w:p>
        </w:tc>
        <w:tc>
          <w:tcPr>
            <w:tcW w:w="1249" w:type="pct"/>
            <w:shd w:val="clear" w:color="auto" w:fill="B8CCE4" w:themeFill="accent1" w:themeFillTint="66"/>
            <w:vAlign w:val="center"/>
          </w:tcPr>
          <w:p w14:paraId="1393C1D0" w14:textId="0B51209D" w:rsidR="00A700AA" w:rsidRPr="00DA7654" w:rsidRDefault="00A700AA" w:rsidP="00A700AA">
            <w:pPr>
              <w:jc w:val="center"/>
              <w:cnfStyle w:val="000000100000" w:firstRow="0" w:lastRow="0" w:firstColumn="0" w:lastColumn="0" w:oddVBand="0" w:evenVBand="0" w:oddHBand="1" w:evenHBand="0" w:firstRowFirstColumn="0" w:firstRowLastColumn="0" w:lastRowFirstColumn="0" w:lastRowLastColumn="0"/>
              <w:rPr>
                <w:sz w:val="24"/>
                <w:szCs w:val="24"/>
              </w:rPr>
            </w:pPr>
            <w:r w:rsidRPr="00DA7654">
              <w:rPr>
                <w:sz w:val="24"/>
                <w:szCs w:val="24"/>
              </w:rPr>
              <w:t>Львов Н.Л.</w:t>
            </w:r>
          </w:p>
        </w:tc>
        <w:tc>
          <w:tcPr>
            <w:cnfStyle w:val="000010000000" w:firstRow="0" w:lastRow="0" w:firstColumn="0" w:lastColumn="0" w:oddVBand="1" w:evenVBand="0" w:oddHBand="0" w:evenHBand="0" w:firstRowFirstColumn="0" w:firstRowLastColumn="0" w:lastRowFirstColumn="0" w:lastRowLastColumn="0"/>
            <w:tcW w:w="2574" w:type="pct"/>
            <w:shd w:val="clear" w:color="auto" w:fill="B8CCE4" w:themeFill="accent1" w:themeFillTint="66"/>
          </w:tcPr>
          <w:p w14:paraId="267F1764" w14:textId="374F048F" w:rsidR="00A700AA" w:rsidRPr="00D077A5" w:rsidRDefault="00A700AA" w:rsidP="00A700AA">
            <w:pPr>
              <w:jc w:val="center"/>
              <w:rPr>
                <w:sz w:val="24"/>
                <w:szCs w:val="24"/>
              </w:rPr>
            </w:pPr>
            <w:r>
              <w:rPr>
                <w:sz w:val="24"/>
                <w:szCs w:val="24"/>
              </w:rPr>
              <w:t>16</w:t>
            </w:r>
          </w:p>
        </w:tc>
      </w:tr>
      <w:tr w:rsidR="00A700AA" w:rsidRPr="00C05D9D" w14:paraId="549C071D" w14:textId="77777777" w:rsidTr="00C05D9D">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77" w:type="pct"/>
            <w:vMerge/>
            <w:shd w:val="clear" w:color="auto" w:fill="B8CCE4" w:themeFill="accent1" w:themeFillTint="66"/>
          </w:tcPr>
          <w:p w14:paraId="4776CCD1" w14:textId="77777777" w:rsidR="00A700AA" w:rsidRPr="00DA7654" w:rsidRDefault="00A700AA" w:rsidP="00A700AA">
            <w:pPr>
              <w:jc w:val="center"/>
              <w:rPr>
                <w:sz w:val="24"/>
                <w:szCs w:val="24"/>
              </w:rPr>
            </w:pPr>
          </w:p>
        </w:tc>
        <w:tc>
          <w:tcPr>
            <w:tcW w:w="1249" w:type="pct"/>
            <w:shd w:val="clear" w:color="auto" w:fill="B8CCE4" w:themeFill="accent1" w:themeFillTint="66"/>
            <w:vAlign w:val="center"/>
          </w:tcPr>
          <w:p w14:paraId="339C51CE" w14:textId="5586FC92" w:rsidR="00A700AA" w:rsidRPr="00DA7654" w:rsidRDefault="00A700AA" w:rsidP="00A700AA">
            <w:pPr>
              <w:jc w:val="center"/>
              <w:cnfStyle w:val="000000010000" w:firstRow="0" w:lastRow="0" w:firstColumn="0" w:lastColumn="0" w:oddVBand="0" w:evenVBand="0" w:oddHBand="0" w:evenHBand="1" w:firstRowFirstColumn="0" w:firstRowLastColumn="0" w:lastRowFirstColumn="0" w:lastRowLastColumn="0"/>
              <w:rPr>
                <w:sz w:val="24"/>
                <w:szCs w:val="24"/>
              </w:rPr>
            </w:pPr>
            <w:r w:rsidRPr="00DA7654">
              <w:rPr>
                <w:sz w:val="24"/>
                <w:szCs w:val="24"/>
              </w:rPr>
              <w:t>Солдатенков О.В.</w:t>
            </w:r>
          </w:p>
        </w:tc>
        <w:tc>
          <w:tcPr>
            <w:cnfStyle w:val="000010000000" w:firstRow="0" w:lastRow="0" w:firstColumn="0" w:lastColumn="0" w:oddVBand="1" w:evenVBand="0" w:oddHBand="0" w:evenHBand="0" w:firstRowFirstColumn="0" w:firstRowLastColumn="0" w:lastRowFirstColumn="0" w:lastRowLastColumn="0"/>
            <w:tcW w:w="2574" w:type="pct"/>
            <w:shd w:val="clear" w:color="auto" w:fill="B8CCE4" w:themeFill="accent1" w:themeFillTint="66"/>
          </w:tcPr>
          <w:p w14:paraId="0EFB2A8C" w14:textId="6D6EA59B" w:rsidR="00A700AA" w:rsidRPr="00D077A5" w:rsidRDefault="00A700AA" w:rsidP="00A700AA">
            <w:pPr>
              <w:jc w:val="center"/>
              <w:rPr>
                <w:sz w:val="24"/>
                <w:szCs w:val="24"/>
              </w:rPr>
            </w:pPr>
            <w:r>
              <w:rPr>
                <w:sz w:val="24"/>
                <w:szCs w:val="24"/>
              </w:rPr>
              <w:t>15</w:t>
            </w:r>
          </w:p>
        </w:tc>
      </w:tr>
      <w:tr w:rsidR="00A700AA" w:rsidRPr="00C05D9D" w14:paraId="1615EA8D" w14:textId="77777777" w:rsidTr="00C05D9D">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77" w:type="pct"/>
            <w:vMerge/>
            <w:shd w:val="clear" w:color="auto" w:fill="B8CCE4" w:themeFill="accent1" w:themeFillTint="66"/>
          </w:tcPr>
          <w:p w14:paraId="00C9BD9A" w14:textId="77777777" w:rsidR="00A700AA" w:rsidRPr="00DA7654" w:rsidRDefault="00A700AA" w:rsidP="00A700AA">
            <w:pPr>
              <w:jc w:val="center"/>
              <w:rPr>
                <w:sz w:val="24"/>
                <w:szCs w:val="24"/>
              </w:rPr>
            </w:pPr>
          </w:p>
        </w:tc>
        <w:tc>
          <w:tcPr>
            <w:tcW w:w="1249" w:type="pct"/>
            <w:shd w:val="clear" w:color="auto" w:fill="B8CCE4" w:themeFill="accent1" w:themeFillTint="66"/>
            <w:vAlign w:val="center"/>
          </w:tcPr>
          <w:p w14:paraId="567B7D28" w14:textId="77406DC7" w:rsidR="00A700AA" w:rsidRPr="00DA7654" w:rsidRDefault="00A700AA" w:rsidP="00A700AA">
            <w:pPr>
              <w:jc w:val="center"/>
              <w:cnfStyle w:val="000000100000" w:firstRow="0" w:lastRow="0" w:firstColumn="0" w:lastColumn="0" w:oddVBand="0" w:evenVBand="0" w:oddHBand="1" w:evenHBand="0" w:firstRowFirstColumn="0" w:firstRowLastColumn="0" w:lastRowFirstColumn="0" w:lastRowLastColumn="0"/>
              <w:rPr>
                <w:sz w:val="24"/>
                <w:szCs w:val="24"/>
              </w:rPr>
            </w:pPr>
            <w:r w:rsidRPr="00DA7654">
              <w:rPr>
                <w:sz w:val="24"/>
                <w:szCs w:val="24"/>
              </w:rPr>
              <w:t>Боломатова К.Н</w:t>
            </w:r>
          </w:p>
        </w:tc>
        <w:tc>
          <w:tcPr>
            <w:cnfStyle w:val="000010000000" w:firstRow="0" w:lastRow="0" w:firstColumn="0" w:lastColumn="0" w:oddVBand="1" w:evenVBand="0" w:oddHBand="0" w:evenHBand="0" w:firstRowFirstColumn="0" w:firstRowLastColumn="0" w:lastRowFirstColumn="0" w:lastRowLastColumn="0"/>
            <w:tcW w:w="2574" w:type="pct"/>
            <w:shd w:val="clear" w:color="auto" w:fill="B8CCE4" w:themeFill="accent1" w:themeFillTint="66"/>
          </w:tcPr>
          <w:p w14:paraId="5A7D5AEC" w14:textId="48D42C56" w:rsidR="00A700AA" w:rsidRPr="00D077A5" w:rsidRDefault="00A700AA" w:rsidP="00A700AA">
            <w:pPr>
              <w:jc w:val="center"/>
              <w:rPr>
                <w:sz w:val="24"/>
                <w:szCs w:val="24"/>
              </w:rPr>
            </w:pPr>
            <w:r>
              <w:rPr>
                <w:sz w:val="24"/>
                <w:szCs w:val="24"/>
              </w:rPr>
              <w:t>15</w:t>
            </w:r>
          </w:p>
        </w:tc>
      </w:tr>
      <w:tr w:rsidR="00A700AA" w:rsidRPr="00C05D9D" w14:paraId="133D1482" w14:textId="77777777" w:rsidTr="00C05D9D">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77" w:type="pct"/>
            <w:vMerge/>
            <w:shd w:val="clear" w:color="auto" w:fill="B8CCE4" w:themeFill="accent1" w:themeFillTint="66"/>
          </w:tcPr>
          <w:p w14:paraId="61D3DC64" w14:textId="77777777" w:rsidR="00A700AA" w:rsidRPr="00DA7654" w:rsidRDefault="00A700AA" w:rsidP="00A700AA">
            <w:pPr>
              <w:jc w:val="center"/>
              <w:rPr>
                <w:sz w:val="24"/>
                <w:szCs w:val="24"/>
              </w:rPr>
            </w:pPr>
          </w:p>
        </w:tc>
        <w:tc>
          <w:tcPr>
            <w:tcW w:w="1249" w:type="pct"/>
            <w:shd w:val="clear" w:color="auto" w:fill="B8CCE4" w:themeFill="accent1" w:themeFillTint="66"/>
            <w:vAlign w:val="center"/>
          </w:tcPr>
          <w:p w14:paraId="17BAD8E0" w14:textId="240D097F" w:rsidR="00A700AA" w:rsidRPr="00DA7654" w:rsidRDefault="00A700AA" w:rsidP="00A700AA">
            <w:pPr>
              <w:jc w:val="center"/>
              <w:cnfStyle w:val="000000010000" w:firstRow="0" w:lastRow="0" w:firstColumn="0" w:lastColumn="0" w:oddVBand="0" w:evenVBand="0" w:oddHBand="0" w:evenHBand="1" w:firstRowFirstColumn="0" w:firstRowLastColumn="0" w:lastRowFirstColumn="0" w:lastRowLastColumn="0"/>
              <w:rPr>
                <w:sz w:val="24"/>
                <w:szCs w:val="24"/>
              </w:rPr>
            </w:pPr>
            <w:r w:rsidRPr="00DA7654">
              <w:rPr>
                <w:sz w:val="24"/>
                <w:szCs w:val="24"/>
              </w:rPr>
              <w:t>Кривошеев А.А.</w:t>
            </w:r>
          </w:p>
        </w:tc>
        <w:tc>
          <w:tcPr>
            <w:cnfStyle w:val="000010000000" w:firstRow="0" w:lastRow="0" w:firstColumn="0" w:lastColumn="0" w:oddVBand="1" w:evenVBand="0" w:oddHBand="0" w:evenHBand="0" w:firstRowFirstColumn="0" w:firstRowLastColumn="0" w:lastRowFirstColumn="0" w:lastRowLastColumn="0"/>
            <w:tcW w:w="2574" w:type="pct"/>
            <w:shd w:val="clear" w:color="auto" w:fill="B8CCE4" w:themeFill="accent1" w:themeFillTint="66"/>
          </w:tcPr>
          <w:p w14:paraId="761EB61B" w14:textId="0EB5B0D8" w:rsidR="00A700AA" w:rsidRPr="00D077A5" w:rsidRDefault="00A700AA" w:rsidP="00A700AA">
            <w:pPr>
              <w:jc w:val="center"/>
              <w:rPr>
                <w:sz w:val="24"/>
                <w:szCs w:val="24"/>
              </w:rPr>
            </w:pPr>
            <w:r>
              <w:rPr>
                <w:sz w:val="24"/>
                <w:szCs w:val="24"/>
              </w:rPr>
              <w:t>16</w:t>
            </w:r>
          </w:p>
        </w:tc>
      </w:tr>
      <w:tr w:rsidR="00A700AA" w:rsidRPr="00C05D9D" w14:paraId="0CB95D40" w14:textId="77777777" w:rsidTr="00C05D9D">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77" w:type="pct"/>
            <w:vMerge/>
            <w:shd w:val="clear" w:color="auto" w:fill="B8CCE4" w:themeFill="accent1" w:themeFillTint="66"/>
          </w:tcPr>
          <w:p w14:paraId="29488BE1" w14:textId="77777777" w:rsidR="00A700AA" w:rsidRPr="00DA7654" w:rsidRDefault="00A700AA" w:rsidP="00A700AA">
            <w:pPr>
              <w:jc w:val="center"/>
              <w:rPr>
                <w:sz w:val="24"/>
                <w:szCs w:val="24"/>
              </w:rPr>
            </w:pPr>
          </w:p>
        </w:tc>
        <w:tc>
          <w:tcPr>
            <w:tcW w:w="1249" w:type="pct"/>
            <w:shd w:val="clear" w:color="auto" w:fill="B8CCE4" w:themeFill="accent1" w:themeFillTint="66"/>
            <w:vAlign w:val="center"/>
          </w:tcPr>
          <w:p w14:paraId="5F2B099B" w14:textId="427DD7DF" w:rsidR="00A700AA" w:rsidRPr="00DA7654" w:rsidRDefault="00A700AA" w:rsidP="00A700AA">
            <w:pPr>
              <w:jc w:val="center"/>
              <w:cnfStyle w:val="000000100000" w:firstRow="0" w:lastRow="0" w:firstColumn="0" w:lastColumn="0" w:oddVBand="0" w:evenVBand="0" w:oddHBand="1" w:evenHBand="0" w:firstRowFirstColumn="0" w:firstRowLastColumn="0" w:lastRowFirstColumn="0" w:lastRowLastColumn="0"/>
              <w:rPr>
                <w:sz w:val="24"/>
                <w:szCs w:val="24"/>
              </w:rPr>
            </w:pPr>
            <w:r w:rsidRPr="00DA7654">
              <w:rPr>
                <w:sz w:val="24"/>
                <w:szCs w:val="24"/>
              </w:rPr>
              <w:t>Алиев И.В.</w:t>
            </w:r>
          </w:p>
        </w:tc>
        <w:tc>
          <w:tcPr>
            <w:cnfStyle w:val="000010000000" w:firstRow="0" w:lastRow="0" w:firstColumn="0" w:lastColumn="0" w:oddVBand="1" w:evenVBand="0" w:oddHBand="0" w:evenHBand="0" w:firstRowFirstColumn="0" w:firstRowLastColumn="0" w:lastRowFirstColumn="0" w:lastRowLastColumn="0"/>
            <w:tcW w:w="2574" w:type="pct"/>
            <w:shd w:val="clear" w:color="auto" w:fill="B8CCE4" w:themeFill="accent1" w:themeFillTint="66"/>
          </w:tcPr>
          <w:p w14:paraId="111C7B78" w14:textId="6B4DFA86" w:rsidR="00A700AA" w:rsidRPr="00D077A5" w:rsidRDefault="00A700AA" w:rsidP="00A700AA">
            <w:pPr>
              <w:jc w:val="center"/>
              <w:rPr>
                <w:sz w:val="24"/>
                <w:szCs w:val="24"/>
              </w:rPr>
            </w:pPr>
            <w:r>
              <w:rPr>
                <w:sz w:val="24"/>
                <w:szCs w:val="24"/>
              </w:rPr>
              <w:t>15</w:t>
            </w:r>
          </w:p>
        </w:tc>
      </w:tr>
    </w:tbl>
    <w:p w14:paraId="5974B4C1" w14:textId="232031EF" w:rsidR="00DA7654" w:rsidRDefault="00DA7654" w:rsidP="00DA7654">
      <w:pPr>
        <w:spacing w:line="276" w:lineRule="auto"/>
        <w:jc w:val="both"/>
        <w:rPr>
          <w:sz w:val="24"/>
          <w:szCs w:val="24"/>
        </w:rPr>
      </w:pPr>
    </w:p>
    <w:p w14:paraId="4CE9D97F" w14:textId="77777777" w:rsidR="00ED2A63" w:rsidRDefault="00ED2A63" w:rsidP="00ED2A63">
      <w:pPr>
        <w:ind w:firstLine="709"/>
        <w:jc w:val="both"/>
        <w:rPr>
          <w:sz w:val="24"/>
          <w:szCs w:val="24"/>
        </w:rPr>
      </w:pPr>
      <w:r>
        <w:rPr>
          <w:sz w:val="24"/>
          <w:szCs w:val="24"/>
        </w:rPr>
        <w:t xml:space="preserve">За отчетный период в Обществе было созвано 31 заседание Совета </w:t>
      </w:r>
      <w:proofErr w:type="gramStart"/>
      <w:r>
        <w:rPr>
          <w:sz w:val="24"/>
          <w:szCs w:val="24"/>
        </w:rPr>
        <w:t>директоров</w:t>
      </w:r>
      <w:proofErr w:type="gramEnd"/>
      <w:r>
        <w:rPr>
          <w:sz w:val="24"/>
          <w:szCs w:val="24"/>
        </w:rPr>
        <w:t xml:space="preserve"> 2 из </w:t>
      </w:r>
      <w:proofErr w:type="gramStart"/>
      <w:r>
        <w:rPr>
          <w:sz w:val="24"/>
          <w:szCs w:val="24"/>
        </w:rPr>
        <w:t>которых</w:t>
      </w:r>
      <w:proofErr w:type="gramEnd"/>
      <w:r>
        <w:rPr>
          <w:sz w:val="24"/>
          <w:szCs w:val="24"/>
        </w:rPr>
        <w:t>, не состоялись в виду отсутствия кворума.</w:t>
      </w:r>
    </w:p>
    <w:p w14:paraId="4249B780" w14:textId="77777777" w:rsidR="00ED2A63" w:rsidRPr="00A36B09" w:rsidRDefault="00ED2A63" w:rsidP="00ED2A63">
      <w:pPr>
        <w:ind w:firstLine="709"/>
        <w:jc w:val="both"/>
        <w:rPr>
          <w:bCs/>
          <w:iCs/>
          <w:sz w:val="24"/>
          <w:szCs w:val="24"/>
        </w:rPr>
      </w:pPr>
      <w:proofErr w:type="gramStart"/>
      <w:r w:rsidRPr="005A4C1E">
        <w:rPr>
          <w:bCs/>
          <w:iCs/>
          <w:sz w:val="24"/>
          <w:szCs w:val="24"/>
        </w:rPr>
        <w:t>В соответствии с Положением о комитете по аудиту ПАО «НКХП» (утверждено решением Совета директоров от 29 августа 2016</w:t>
      </w:r>
      <w:r>
        <w:rPr>
          <w:bCs/>
          <w:iCs/>
          <w:sz w:val="24"/>
          <w:szCs w:val="24"/>
        </w:rPr>
        <w:t xml:space="preserve"> </w:t>
      </w:r>
      <w:r w:rsidRPr="005A4C1E">
        <w:rPr>
          <w:bCs/>
          <w:iCs/>
          <w:sz w:val="24"/>
          <w:szCs w:val="24"/>
        </w:rPr>
        <w:t>(Протокол № 98 от 31 августа 2016 г.))</w:t>
      </w:r>
      <w:r>
        <w:rPr>
          <w:bCs/>
          <w:iCs/>
          <w:sz w:val="24"/>
          <w:szCs w:val="24"/>
        </w:rPr>
        <w:t xml:space="preserve"> и Положением о </w:t>
      </w:r>
      <w:r>
        <w:rPr>
          <w:sz w:val="24"/>
          <w:szCs w:val="24"/>
        </w:rPr>
        <w:t>Комитете по вознаграждениям и номинациям ПАО «НКХП»</w:t>
      </w:r>
      <w:r>
        <w:rPr>
          <w:bCs/>
          <w:iCs/>
          <w:sz w:val="24"/>
          <w:szCs w:val="24"/>
        </w:rPr>
        <w:t xml:space="preserve"> (у</w:t>
      </w:r>
      <w:r w:rsidRPr="005A4C1E">
        <w:rPr>
          <w:bCs/>
          <w:iCs/>
          <w:sz w:val="24"/>
          <w:szCs w:val="24"/>
        </w:rPr>
        <w:t xml:space="preserve">тверждено решением Совета директоров </w:t>
      </w:r>
      <w:r>
        <w:rPr>
          <w:bCs/>
          <w:iCs/>
          <w:sz w:val="24"/>
          <w:szCs w:val="24"/>
        </w:rPr>
        <w:t xml:space="preserve">от 29 августа 2016 </w:t>
      </w:r>
      <w:r w:rsidRPr="005A4C1E">
        <w:rPr>
          <w:bCs/>
          <w:iCs/>
          <w:sz w:val="24"/>
          <w:szCs w:val="24"/>
        </w:rPr>
        <w:t>(Протокол № 98 от 31 августа 2016 г.)</w:t>
      </w:r>
      <w:r>
        <w:rPr>
          <w:bCs/>
          <w:iCs/>
          <w:sz w:val="24"/>
          <w:szCs w:val="24"/>
        </w:rPr>
        <w:t xml:space="preserve">) в Обществе предусмотрена возможность создания соответствующих </w:t>
      </w:r>
      <w:r w:rsidRPr="005A4C1E">
        <w:rPr>
          <w:bCs/>
          <w:iCs/>
          <w:sz w:val="24"/>
          <w:szCs w:val="24"/>
        </w:rPr>
        <w:t>комитетов</w:t>
      </w:r>
      <w:r>
        <w:rPr>
          <w:bCs/>
          <w:iCs/>
          <w:sz w:val="24"/>
          <w:szCs w:val="24"/>
        </w:rPr>
        <w:t>, однако по</w:t>
      </w:r>
      <w:r w:rsidRPr="00A36B09">
        <w:rPr>
          <w:bCs/>
          <w:iCs/>
          <w:sz w:val="24"/>
          <w:szCs w:val="24"/>
        </w:rPr>
        <w:t xml:space="preserve"> состоянию</w:t>
      </w:r>
      <w:proofErr w:type="gramEnd"/>
      <w:r w:rsidRPr="00A36B09">
        <w:t xml:space="preserve"> </w:t>
      </w:r>
      <w:r>
        <w:rPr>
          <w:bCs/>
          <w:iCs/>
          <w:sz w:val="24"/>
          <w:szCs w:val="24"/>
        </w:rPr>
        <w:t xml:space="preserve">на 31.12.2021 в </w:t>
      </w:r>
      <w:r w:rsidRPr="00A36B09">
        <w:rPr>
          <w:bCs/>
          <w:iCs/>
          <w:sz w:val="24"/>
          <w:szCs w:val="24"/>
        </w:rPr>
        <w:t xml:space="preserve">ПАО </w:t>
      </w:r>
      <w:r>
        <w:rPr>
          <w:bCs/>
          <w:iCs/>
          <w:sz w:val="24"/>
          <w:szCs w:val="24"/>
        </w:rPr>
        <w:t>«</w:t>
      </w:r>
      <w:r w:rsidRPr="00A36B09">
        <w:rPr>
          <w:bCs/>
          <w:iCs/>
          <w:sz w:val="24"/>
          <w:szCs w:val="24"/>
        </w:rPr>
        <w:t>НКХП</w:t>
      </w:r>
      <w:r>
        <w:rPr>
          <w:bCs/>
          <w:iCs/>
          <w:sz w:val="24"/>
          <w:szCs w:val="24"/>
        </w:rPr>
        <w:t>»</w:t>
      </w:r>
      <w:r w:rsidRPr="00A36B09">
        <w:rPr>
          <w:bCs/>
          <w:iCs/>
          <w:sz w:val="24"/>
          <w:szCs w:val="24"/>
        </w:rPr>
        <w:t xml:space="preserve"> не сформированы</w:t>
      </w:r>
      <w:r w:rsidRPr="00A36B09">
        <w:t xml:space="preserve"> </w:t>
      </w:r>
      <w:r w:rsidRPr="00A36B09">
        <w:rPr>
          <w:bCs/>
          <w:iCs/>
          <w:sz w:val="24"/>
          <w:szCs w:val="24"/>
        </w:rPr>
        <w:t xml:space="preserve">Комитет по аудиту и Комитет по вознаграждениям и номинациям при Совете директоров Общества. </w:t>
      </w:r>
    </w:p>
    <w:p w14:paraId="2AF76204" w14:textId="77777777" w:rsidR="00FC6D3D" w:rsidRPr="00A36B09" w:rsidRDefault="00FC6D3D" w:rsidP="00A96C71">
      <w:pPr>
        <w:spacing w:line="276" w:lineRule="auto"/>
        <w:jc w:val="both"/>
        <w:rPr>
          <w:sz w:val="24"/>
        </w:rPr>
      </w:pPr>
    </w:p>
    <w:p w14:paraId="6F77FE74" w14:textId="77777777" w:rsidR="00BD7F15" w:rsidRPr="00247D48" w:rsidRDefault="00BD7F15" w:rsidP="00123AD2">
      <w:pPr>
        <w:pStyle w:val="affc"/>
        <w:numPr>
          <w:ilvl w:val="1"/>
          <w:numId w:val="72"/>
        </w:numPr>
        <w:spacing w:line="276" w:lineRule="auto"/>
        <w:ind w:left="993" w:hanging="284"/>
        <w:jc w:val="both"/>
      </w:pPr>
      <w:bookmarkStart w:id="118" w:name="_Toc68701216"/>
      <w:bookmarkStart w:id="119" w:name="_Toc68706019"/>
      <w:bookmarkStart w:id="120" w:name="_Toc68782464"/>
      <w:bookmarkStart w:id="121" w:name="_Toc103946663"/>
      <w:r w:rsidRPr="00247D48">
        <w:t>Основные положения политики Общества в области вознаграждения и компенсации расходов в отношении членов Совета директоров Общества</w:t>
      </w:r>
      <w:bookmarkEnd w:id="118"/>
      <w:bookmarkEnd w:id="119"/>
      <w:bookmarkEnd w:id="120"/>
      <w:bookmarkEnd w:id="121"/>
    </w:p>
    <w:p w14:paraId="6969A186" w14:textId="77777777" w:rsidR="00BD7F15" w:rsidRPr="00247D48" w:rsidRDefault="00BD7F15" w:rsidP="00272E99">
      <w:pPr>
        <w:spacing w:line="276" w:lineRule="auto"/>
        <w:ind w:firstLine="709"/>
        <w:contextualSpacing/>
        <w:jc w:val="both"/>
        <w:rPr>
          <w:sz w:val="24"/>
          <w:szCs w:val="24"/>
        </w:rPr>
      </w:pPr>
    </w:p>
    <w:p w14:paraId="1466756A" w14:textId="5831A20F" w:rsidR="00BD7F15" w:rsidRPr="00745DA9" w:rsidRDefault="00CB1752" w:rsidP="00A96C71">
      <w:pPr>
        <w:spacing w:line="276" w:lineRule="auto"/>
        <w:ind w:firstLine="709"/>
        <w:contextualSpacing/>
        <w:jc w:val="both"/>
        <w:rPr>
          <w:sz w:val="24"/>
          <w:szCs w:val="24"/>
        </w:rPr>
      </w:pPr>
      <w:proofErr w:type="gramStart"/>
      <w:r w:rsidRPr="00745DA9">
        <w:rPr>
          <w:sz w:val="24"/>
          <w:szCs w:val="24"/>
        </w:rPr>
        <w:t>При Совете директоров Общества создан Комитет по вознаграждениям и номинациям и утверждено Положение о Комитете по вознаграждениям и номинациям (утверждено решением Совета директоров Общества от 29.08.201</w:t>
      </w:r>
      <w:r w:rsidR="00E42504">
        <w:rPr>
          <w:sz w:val="24"/>
          <w:szCs w:val="24"/>
        </w:rPr>
        <w:t>6 (Протокол № 98 от 31.08.2016)</w:t>
      </w:r>
      <w:r w:rsidRPr="00745DA9">
        <w:rPr>
          <w:sz w:val="24"/>
          <w:szCs w:val="24"/>
        </w:rPr>
        <w:t xml:space="preserve">, согласно которому основными целями Комитета являются: </w:t>
      </w:r>
      <w:proofErr w:type="gramEnd"/>
    </w:p>
    <w:p w14:paraId="39B30DEB" w14:textId="77777777" w:rsidR="00BD7F15" w:rsidRPr="00745DA9" w:rsidRDefault="00BD7F15" w:rsidP="00123AD2">
      <w:pPr>
        <w:pStyle w:val="a9"/>
        <w:numPr>
          <w:ilvl w:val="0"/>
          <w:numId w:val="34"/>
        </w:numPr>
        <w:spacing w:after="0"/>
        <w:contextualSpacing/>
        <w:jc w:val="both"/>
        <w:rPr>
          <w:rFonts w:ascii="Times New Roman" w:hAnsi="Times New Roman" w:cs="Times New Roman"/>
          <w:sz w:val="24"/>
          <w:szCs w:val="24"/>
        </w:rPr>
      </w:pPr>
      <w:r w:rsidRPr="00745DA9">
        <w:rPr>
          <w:rFonts w:ascii="Times New Roman" w:hAnsi="Times New Roman" w:cs="Times New Roman"/>
          <w:sz w:val="24"/>
          <w:szCs w:val="24"/>
        </w:rPr>
        <w:t xml:space="preserve">формирование эффективной и прозрачной практики </w:t>
      </w:r>
      <w:proofErr w:type="gramStart"/>
      <w:r w:rsidRPr="00745DA9">
        <w:rPr>
          <w:rFonts w:ascii="Times New Roman" w:hAnsi="Times New Roman" w:cs="Times New Roman"/>
          <w:sz w:val="24"/>
          <w:szCs w:val="24"/>
        </w:rPr>
        <w:t>вознаграждения членов органов управления Общества</w:t>
      </w:r>
      <w:proofErr w:type="gramEnd"/>
      <w:r w:rsidRPr="00745DA9">
        <w:rPr>
          <w:rFonts w:ascii="Times New Roman" w:hAnsi="Times New Roman" w:cs="Times New Roman"/>
          <w:sz w:val="24"/>
          <w:szCs w:val="24"/>
        </w:rPr>
        <w:t xml:space="preserve">; </w:t>
      </w:r>
    </w:p>
    <w:p w14:paraId="2529C2DE" w14:textId="77777777" w:rsidR="00BD7F15" w:rsidRPr="00745DA9" w:rsidRDefault="0079121B" w:rsidP="00123AD2">
      <w:pPr>
        <w:pStyle w:val="a9"/>
        <w:numPr>
          <w:ilvl w:val="0"/>
          <w:numId w:val="34"/>
        </w:numPr>
        <w:spacing w:after="0"/>
        <w:contextualSpacing/>
        <w:jc w:val="both"/>
        <w:rPr>
          <w:rFonts w:ascii="Times New Roman" w:hAnsi="Times New Roman" w:cs="Times New Roman"/>
          <w:sz w:val="24"/>
          <w:szCs w:val="24"/>
        </w:rPr>
      </w:pPr>
      <w:r w:rsidRPr="00745DA9">
        <w:rPr>
          <w:rFonts w:ascii="Times New Roman" w:hAnsi="Times New Roman" w:cs="Times New Roman"/>
          <w:sz w:val="24"/>
          <w:szCs w:val="24"/>
        </w:rPr>
        <w:t xml:space="preserve">разработка </w:t>
      </w:r>
      <w:r w:rsidR="00BD7F15" w:rsidRPr="00745DA9">
        <w:rPr>
          <w:rFonts w:ascii="Times New Roman" w:hAnsi="Times New Roman" w:cs="Times New Roman"/>
          <w:sz w:val="24"/>
          <w:szCs w:val="24"/>
        </w:rPr>
        <w:t>предложений и рекомендаций по вопросам определения основных принципов кадровой политики Общества.</w:t>
      </w:r>
    </w:p>
    <w:p w14:paraId="4E2597F6" w14:textId="52626AA7" w:rsidR="00F524A9" w:rsidRPr="00745DA9" w:rsidRDefault="00BD7F15" w:rsidP="00A96C71">
      <w:pPr>
        <w:spacing w:line="276" w:lineRule="auto"/>
        <w:ind w:firstLine="709"/>
        <w:contextualSpacing/>
        <w:jc w:val="both"/>
        <w:rPr>
          <w:sz w:val="24"/>
          <w:szCs w:val="24"/>
        </w:rPr>
      </w:pPr>
      <w:r w:rsidRPr="00745DA9">
        <w:rPr>
          <w:sz w:val="24"/>
          <w:szCs w:val="24"/>
        </w:rPr>
        <w:t xml:space="preserve">Решением </w:t>
      </w:r>
      <w:r w:rsidR="0079121B" w:rsidRPr="00745DA9">
        <w:rPr>
          <w:sz w:val="24"/>
          <w:szCs w:val="24"/>
        </w:rPr>
        <w:t>В</w:t>
      </w:r>
      <w:r w:rsidRPr="00745DA9">
        <w:rPr>
          <w:sz w:val="24"/>
          <w:szCs w:val="24"/>
        </w:rPr>
        <w:t>неочередного общего собрания акцио</w:t>
      </w:r>
      <w:r w:rsidR="00F97C38" w:rsidRPr="00745DA9">
        <w:rPr>
          <w:sz w:val="24"/>
          <w:szCs w:val="24"/>
        </w:rPr>
        <w:t xml:space="preserve">неров Общества от 07.11.2016 </w:t>
      </w:r>
      <w:r w:rsidRPr="00745DA9">
        <w:rPr>
          <w:sz w:val="24"/>
          <w:szCs w:val="24"/>
        </w:rPr>
        <w:t>(</w:t>
      </w:r>
      <w:r w:rsidR="009D5D99" w:rsidRPr="00745DA9">
        <w:rPr>
          <w:sz w:val="24"/>
          <w:szCs w:val="24"/>
        </w:rPr>
        <w:t>п</w:t>
      </w:r>
      <w:r w:rsidRPr="00745DA9">
        <w:rPr>
          <w:sz w:val="24"/>
          <w:szCs w:val="24"/>
        </w:rPr>
        <w:t>ротокол № 49 от 07.11.</w:t>
      </w:r>
      <w:r w:rsidR="00F97C38" w:rsidRPr="00745DA9">
        <w:rPr>
          <w:sz w:val="24"/>
          <w:szCs w:val="24"/>
        </w:rPr>
        <w:t>2016</w:t>
      </w:r>
      <w:r w:rsidRPr="00745DA9">
        <w:rPr>
          <w:sz w:val="24"/>
          <w:szCs w:val="24"/>
        </w:rPr>
        <w:t xml:space="preserve">) </w:t>
      </w:r>
      <w:r w:rsidR="0079121B" w:rsidRPr="00745DA9">
        <w:rPr>
          <w:sz w:val="24"/>
          <w:szCs w:val="24"/>
        </w:rPr>
        <w:t xml:space="preserve">было </w:t>
      </w:r>
      <w:r w:rsidRPr="00745DA9">
        <w:rPr>
          <w:sz w:val="24"/>
          <w:szCs w:val="24"/>
        </w:rPr>
        <w:t xml:space="preserve">утверждено Положение о вознаграждениях и компенсациях, выплачиваемых членам Совета директоров ПАО </w:t>
      </w:r>
      <w:r w:rsidR="00387050">
        <w:rPr>
          <w:sz w:val="24"/>
          <w:szCs w:val="24"/>
        </w:rPr>
        <w:t>«</w:t>
      </w:r>
      <w:r w:rsidRPr="00745DA9">
        <w:rPr>
          <w:sz w:val="24"/>
          <w:szCs w:val="24"/>
        </w:rPr>
        <w:t>НКХП</w:t>
      </w:r>
      <w:r w:rsidR="00387050">
        <w:rPr>
          <w:sz w:val="24"/>
          <w:szCs w:val="24"/>
        </w:rPr>
        <w:t>»</w:t>
      </w:r>
      <w:r w:rsidR="00B308A8" w:rsidRPr="00745DA9">
        <w:rPr>
          <w:sz w:val="24"/>
          <w:szCs w:val="24"/>
        </w:rPr>
        <w:t xml:space="preserve">. </w:t>
      </w:r>
      <w:r w:rsidR="00E94B16" w:rsidRPr="00745DA9">
        <w:rPr>
          <w:sz w:val="24"/>
          <w:szCs w:val="24"/>
        </w:rPr>
        <w:t xml:space="preserve">В соответствии с указанным Положением </w:t>
      </w:r>
      <w:r w:rsidRPr="00745DA9">
        <w:rPr>
          <w:sz w:val="24"/>
          <w:szCs w:val="24"/>
        </w:rPr>
        <w:t>вознаграждение членам Совета директоров</w:t>
      </w:r>
      <w:r w:rsidR="00F967FA" w:rsidRPr="00745DA9">
        <w:t xml:space="preserve"> </w:t>
      </w:r>
      <w:r w:rsidR="00F967FA" w:rsidRPr="00745DA9">
        <w:rPr>
          <w:sz w:val="24"/>
        </w:rPr>
        <w:t xml:space="preserve">Общества </w:t>
      </w:r>
      <w:r w:rsidRPr="00745DA9">
        <w:rPr>
          <w:sz w:val="24"/>
          <w:szCs w:val="24"/>
        </w:rPr>
        <w:t xml:space="preserve">выплачивается </w:t>
      </w:r>
      <w:r w:rsidRPr="00745DA9">
        <w:rPr>
          <w:i/>
          <w:sz w:val="24"/>
          <w:szCs w:val="24"/>
        </w:rPr>
        <w:t>ежеквартально</w:t>
      </w:r>
      <w:r w:rsidRPr="00745DA9">
        <w:rPr>
          <w:sz w:val="24"/>
          <w:szCs w:val="24"/>
        </w:rPr>
        <w:t xml:space="preserve"> </w:t>
      </w:r>
      <w:r w:rsidR="00F967FA" w:rsidRPr="00745DA9">
        <w:rPr>
          <w:sz w:val="24"/>
          <w:szCs w:val="24"/>
        </w:rPr>
        <w:t xml:space="preserve">с момента избрания персонального состава Совета директоров </w:t>
      </w:r>
      <w:r w:rsidRPr="00745DA9">
        <w:rPr>
          <w:sz w:val="24"/>
          <w:szCs w:val="24"/>
        </w:rPr>
        <w:t xml:space="preserve">и </w:t>
      </w:r>
      <w:r w:rsidR="00C677BD" w:rsidRPr="00745DA9">
        <w:rPr>
          <w:sz w:val="24"/>
          <w:szCs w:val="24"/>
        </w:rPr>
        <w:t xml:space="preserve">состоит </w:t>
      </w:r>
      <w:proofErr w:type="gramStart"/>
      <w:r w:rsidR="00C677BD" w:rsidRPr="00745DA9">
        <w:rPr>
          <w:sz w:val="24"/>
          <w:szCs w:val="24"/>
        </w:rPr>
        <w:t>из</w:t>
      </w:r>
      <w:proofErr w:type="gramEnd"/>
      <w:r w:rsidR="00F524A9" w:rsidRPr="00745DA9">
        <w:rPr>
          <w:sz w:val="24"/>
          <w:szCs w:val="24"/>
        </w:rPr>
        <w:t>:</w:t>
      </w:r>
    </w:p>
    <w:p w14:paraId="1343A5FE" w14:textId="77777777" w:rsidR="00F524A9" w:rsidRPr="00745DA9" w:rsidRDefault="00BD7F15" w:rsidP="00123AD2">
      <w:pPr>
        <w:pStyle w:val="a9"/>
        <w:numPr>
          <w:ilvl w:val="0"/>
          <w:numId w:val="43"/>
        </w:numPr>
        <w:spacing w:after="0"/>
        <w:ind w:hanging="357"/>
        <w:contextualSpacing/>
        <w:jc w:val="both"/>
        <w:rPr>
          <w:rFonts w:ascii="Times New Roman" w:hAnsi="Times New Roman" w:cs="Times New Roman"/>
          <w:sz w:val="24"/>
          <w:szCs w:val="24"/>
        </w:rPr>
      </w:pPr>
      <w:r w:rsidRPr="00745DA9">
        <w:rPr>
          <w:rFonts w:ascii="Times New Roman" w:hAnsi="Times New Roman" w:cs="Times New Roman"/>
          <w:sz w:val="24"/>
          <w:szCs w:val="24"/>
          <w:u w:val="single"/>
        </w:rPr>
        <w:t>основной части</w:t>
      </w:r>
      <w:r w:rsidRPr="00745DA9">
        <w:rPr>
          <w:rFonts w:ascii="Times New Roman" w:hAnsi="Times New Roman" w:cs="Times New Roman"/>
          <w:sz w:val="24"/>
          <w:szCs w:val="24"/>
        </w:rPr>
        <w:t xml:space="preserve"> (за участие члена Совета директоров </w:t>
      </w:r>
      <w:r w:rsidR="00F524A9" w:rsidRPr="00745DA9">
        <w:rPr>
          <w:rFonts w:ascii="Times New Roman" w:hAnsi="Times New Roman" w:cs="Times New Roman"/>
          <w:sz w:val="24"/>
          <w:szCs w:val="24"/>
        </w:rPr>
        <w:t>в заседаниях Совета директоров);</w:t>
      </w:r>
    </w:p>
    <w:p w14:paraId="2543AAC9" w14:textId="77777777" w:rsidR="004803B9" w:rsidRPr="00745DA9" w:rsidRDefault="00BD7F15" w:rsidP="00123AD2">
      <w:pPr>
        <w:pStyle w:val="a9"/>
        <w:numPr>
          <w:ilvl w:val="0"/>
          <w:numId w:val="43"/>
        </w:numPr>
        <w:spacing w:after="0"/>
        <w:ind w:hanging="357"/>
        <w:contextualSpacing/>
        <w:jc w:val="both"/>
        <w:rPr>
          <w:rFonts w:ascii="Times New Roman" w:hAnsi="Times New Roman" w:cs="Times New Roman"/>
          <w:sz w:val="28"/>
          <w:szCs w:val="28"/>
        </w:rPr>
      </w:pPr>
      <w:r w:rsidRPr="00745DA9">
        <w:rPr>
          <w:rFonts w:ascii="Times New Roman" w:hAnsi="Times New Roman" w:cs="Times New Roman"/>
          <w:sz w:val="24"/>
          <w:szCs w:val="24"/>
          <w:u w:val="single"/>
        </w:rPr>
        <w:t>дополнительной части</w:t>
      </w:r>
      <w:r w:rsidR="0000020D" w:rsidRPr="00745DA9">
        <w:rPr>
          <w:rFonts w:ascii="Times New Roman" w:hAnsi="Times New Roman" w:cs="Times New Roman"/>
          <w:sz w:val="24"/>
          <w:szCs w:val="24"/>
        </w:rPr>
        <w:t xml:space="preserve">, которая </w:t>
      </w:r>
      <w:r w:rsidR="004803B9" w:rsidRPr="00745DA9">
        <w:rPr>
          <w:rFonts w:ascii="Times New Roman" w:hAnsi="Times New Roman" w:cs="Times New Roman"/>
          <w:sz w:val="24"/>
          <w:szCs w:val="24"/>
        </w:rPr>
        <w:t xml:space="preserve">определяется путем установления дополнительных надбавок </w:t>
      </w:r>
      <w:r w:rsidR="00361192" w:rsidRPr="00745DA9">
        <w:rPr>
          <w:rFonts w:ascii="Times New Roman" w:hAnsi="Times New Roman" w:cs="Times New Roman"/>
          <w:sz w:val="24"/>
          <w:szCs w:val="24"/>
        </w:rPr>
        <w:t xml:space="preserve">в процентах </w:t>
      </w:r>
      <w:r w:rsidR="004803B9" w:rsidRPr="00745DA9">
        <w:rPr>
          <w:rFonts w:ascii="Times New Roman" w:hAnsi="Times New Roman" w:cs="Times New Roman"/>
          <w:sz w:val="24"/>
          <w:szCs w:val="24"/>
        </w:rPr>
        <w:t>к размеру базового</w:t>
      </w:r>
      <w:r w:rsidR="00361192" w:rsidRPr="00745DA9">
        <w:rPr>
          <w:rFonts w:ascii="Times New Roman" w:hAnsi="Times New Roman" w:cs="Times New Roman"/>
          <w:sz w:val="24"/>
          <w:szCs w:val="24"/>
        </w:rPr>
        <w:t xml:space="preserve"> квартального</w:t>
      </w:r>
      <w:r w:rsidR="004803B9" w:rsidRPr="00745DA9">
        <w:rPr>
          <w:rFonts w:ascii="Times New Roman" w:hAnsi="Times New Roman" w:cs="Times New Roman"/>
          <w:sz w:val="24"/>
          <w:szCs w:val="24"/>
        </w:rPr>
        <w:t xml:space="preserve"> вознаграждения:</w:t>
      </w:r>
    </w:p>
    <w:p w14:paraId="2FFBACA0" w14:textId="77777777" w:rsidR="004803B9" w:rsidRPr="00745DA9" w:rsidRDefault="004803B9" w:rsidP="00123AD2">
      <w:pPr>
        <w:pStyle w:val="a9"/>
        <w:numPr>
          <w:ilvl w:val="1"/>
          <w:numId w:val="44"/>
        </w:numPr>
        <w:spacing w:after="0"/>
        <w:contextualSpacing/>
        <w:jc w:val="both"/>
        <w:rPr>
          <w:rFonts w:ascii="Times New Roman" w:hAnsi="Times New Roman" w:cs="Times New Roman"/>
          <w:sz w:val="24"/>
          <w:szCs w:val="24"/>
        </w:rPr>
      </w:pPr>
      <w:r w:rsidRPr="00745DA9">
        <w:rPr>
          <w:rFonts w:ascii="Times New Roman" w:hAnsi="Times New Roman" w:cs="Times New Roman"/>
          <w:sz w:val="24"/>
          <w:szCs w:val="24"/>
        </w:rPr>
        <w:t xml:space="preserve">30% </w:t>
      </w:r>
      <w:r w:rsidR="00361192" w:rsidRPr="00745DA9">
        <w:rPr>
          <w:rFonts w:ascii="Times New Roman" w:hAnsi="Times New Roman" w:cs="Times New Roman"/>
          <w:sz w:val="24"/>
          <w:szCs w:val="24"/>
        </w:rPr>
        <w:t xml:space="preserve">– </w:t>
      </w:r>
      <w:r w:rsidRPr="00745DA9">
        <w:rPr>
          <w:rFonts w:ascii="Times New Roman" w:hAnsi="Times New Roman" w:cs="Times New Roman"/>
          <w:sz w:val="24"/>
          <w:szCs w:val="24"/>
        </w:rPr>
        <w:t xml:space="preserve">за </w:t>
      </w:r>
      <w:r w:rsidR="0000020D" w:rsidRPr="00745DA9">
        <w:rPr>
          <w:rFonts w:ascii="Times New Roman" w:hAnsi="Times New Roman" w:cs="Times New Roman"/>
          <w:sz w:val="24"/>
          <w:szCs w:val="24"/>
        </w:rPr>
        <w:t>ис</w:t>
      </w:r>
      <w:r w:rsidRPr="00745DA9">
        <w:rPr>
          <w:rFonts w:ascii="Times New Roman" w:hAnsi="Times New Roman" w:cs="Times New Roman"/>
          <w:sz w:val="24"/>
          <w:szCs w:val="24"/>
        </w:rPr>
        <w:t xml:space="preserve">полнение </w:t>
      </w:r>
      <w:r w:rsidR="0000020D" w:rsidRPr="00745DA9">
        <w:rPr>
          <w:rFonts w:ascii="Times New Roman" w:hAnsi="Times New Roman" w:cs="Times New Roman"/>
          <w:sz w:val="24"/>
          <w:szCs w:val="24"/>
        </w:rPr>
        <w:t xml:space="preserve">членом Совета директоров </w:t>
      </w:r>
      <w:r w:rsidRPr="00745DA9">
        <w:rPr>
          <w:rFonts w:ascii="Times New Roman" w:hAnsi="Times New Roman" w:cs="Times New Roman"/>
          <w:sz w:val="24"/>
          <w:szCs w:val="24"/>
        </w:rPr>
        <w:t>обязанностей Председателя Совета директоров, а также выполнение функций председательствующего на заседаниях Совета директоров;</w:t>
      </w:r>
    </w:p>
    <w:p w14:paraId="651A342A" w14:textId="77777777" w:rsidR="004803B9" w:rsidRPr="00745DA9" w:rsidRDefault="004803B9" w:rsidP="00123AD2">
      <w:pPr>
        <w:pStyle w:val="a9"/>
        <w:numPr>
          <w:ilvl w:val="1"/>
          <w:numId w:val="44"/>
        </w:numPr>
        <w:spacing w:after="0"/>
        <w:contextualSpacing/>
        <w:jc w:val="both"/>
        <w:rPr>
          <w:rFonts w:ascii="Times New Roman" w:hAnsi="Times New Roman" w:cs="Times New Roman"/>
          <w:sz w:val="24"/>
          <w:szCs w:val="24"/>
        </w:rPr>
      </w:pPr>
      <w:r w:rsidRPr="00745DA9">
        <w:rPr>
          <w:rFonts w:ascii="Times New Roman" w:hAnsi="Times New Roman" w:cs="Times New Roman"/>
          <w:sz w:val="24"/>
          <w:szCs w:val="24"/>
        </w:rPr>
        <w:t xml:space="preserve">20% </w:t>
      </w:r>
      <w:r w:rsidR="00361192" w:rsidRPr="00745DA9">
        <w:rPr>
          <w:rFonts w:ascii="Times New Roman" w:hAnsi="Times New Roman" w:cs="Times New Roman"/>
          <w:sz w:val="24"/>
          <w:szCs w:val="24"/>
        </w:rPr>
        <w:t xml:space="preserve">– </w:t>
      </w:r>
      <w:r w:rsidR="0000020D" w:rsidRPr="00745DA9">
        <w:rPr>
          <w:rFonts w:ascii="Times New Roman" w:hAnsi="Times New Roman" w:cs="Times New Roman"/>
          <w:sz w:val="24"/>
          <w:szCs w:val="24"/>
        </w:rPr>
        <w:t>за ис</w:t>
      </w:r>
      <w:r w:rsidRPr="00745DA9">
        <w:rPr>
          <w:rFonts w:ascii="Times New Roman" w:hAnsi="Times New Roman" w:cs="Times New Roman"/>
          <w:sz w:val="24"/>
          <w:szCs w:val="24"/>
        </w:rPr>
        <w:t>полнение обязанностей Председателя Комитета при Совете директоров;</w:t>
      </w:r>
    </w:p>
    <w:p w14:paraId="57AC39B2" w14:textId="4C593C08" w:rsidR="002D302C" w:rsidRPr="004576EF" w:rsidRDefault="004803B9" w:rsidP="004576EF">
      <w:pPr>
        <w:pStyle w:val="a9"/>
        <w:numPr>
          <w:ilvl w:val="1"/>
          <w:numId w:val="44"/>
        </w:numPr>
        <w:spacing w:after="0"/>
        <w:contextualSpacing/>
        <w:jc w:val="both"/>
        <w:rPr>
          <w:rFonts w:ascii="Times New Roman" w:hAnsi="Times New Roman" w:cs="Times New Roman"/>
          <w:sz w:val="24"/>
          <w:szCs w:val="24"/>
        </w:rPr>
      </w:pPr>
      <w:r w:rsidRPr="00745DA9">
        <w:rPr>
          <w:rFonts w:ascii="Times New Roman" w:hAnsi="Times New Roman" w:cs="Times New Roman"/>
          <w:sz w:val="24"/>
          <w:szCs w:val="24"/>
        </w:rPr>
        <w:t xml:space="preserve">10% </w:t>
      </w:r>
      <w:r w:rsidR="00361192" w:rsidRPr="00745DA9">
        <w:rPr>
          <w:rFonts w:ascii="Times New Roman" w:hAnsi="Times New Roman" w:cs="Times New Roman"/>
          <w:sz w:val="24"/>
          <w:szCs w:val="24"/>
        </w:rPr>
        <w:t xml:space="preserve">– </w:t>
      </w:r>
      <w:r w:rsidRPr="00745DA9">
        <w:rPr>
          <w:rFonts w:ascii="Times New Roman" w:hAnsi="Times New Roman" w:cs="Times New Roman"/>
          <w:sz w:val="24"/>
          <w:szCs w:val="24"/>
        </w:rPr>
        <w:t>за членство в Комитете при Совете директоров.</w:t>
      </w:r>
    </w:p>
    <w:p w14:paraId="50C43B5F" w14:textId="302867F0" w:rsidR="004803B9" w:rsidRPr="00745DA9" w:rsidRDefault="009132A1" w:rsidP="00A96C71">
      <w:pPr>
        <w:spacing w:line="276" w:lineRule="auto"/>
        <w:ind w:firstLine="709"/>
        <w:contextualSpacing/>
        <w:jc w:val="both"/>
        <w:rPr>
          <w:sz w:val="24"/>
          <w:szCs w:val="24"/>
        </w:rPr>
      </w:pPr>
      <w:r w:rsidRPr="00745DA9">
        <w:rPr>
          <w:sz w:val="24"/>
          <w:szCs w:val="24"/>
        </w:rPr>
        <w:t xml:space="preserve">Действие Положения о вознаграждениях и компенсациях, выплачиваемых членам Совета директоров ПАО </w:t>
      </w:r>
      <w:r w:rsidR="00387050">
        <w:rPr>
          <w:sz w:val="24"/>
          <w:szCs w:val="24"/>
        </w:rPr>
        <w:t>«</w:t>
      </w:r>
      <w:r w:rsidRPr="00745DA9">
        <w:rPr>
          <w:sz w:val="24"/>
          <w:szCs w:val="24"/>
        </w:rPr>
        <w:t>НКХП</w:t>
      </w:r>
      <w:r w:rsidR="00387050">
        <w:rPr>
          <w:sz w:val="24"/>
          <w:szCs w:val="24"/>
        </w:rPr>
        <w:t>»</w:t>
      </w:r>
      <w:r w:rsidRPr="00745DA9">
        <w:rPr>
          <w:sz w:val="24"/>
          <w:szCs w:val="24"/>
        </w:rPr>
        <w:t xml:space="preserve">, не распространяется на члена Совета директоров, являющегося одновременно Генеральным директором Общества. Вознаграждение не рассчитывается и не выплачивается, если член Совета директоров Общества не принимал участие более чем в 50% состоявшихся заседаний </w:t>
      </w:r>
      <w:r w:rsidR="00F0248F" w:rsidRPr="00745DA9">
        <w:rPr>
          <w:sz w:val="24"/>
          <w:szCs w:val="24"/>
        </w:rPr>
        <w:t xml:space="preserve">Совета директоров </w:t>
      </w:r>
      <w:r w:rsidRPr="00745DA9">
        <w:rPr>
          <w:sz w:val="24"/>
          <w:szCs w:val="24"/>
        </w:rPr>
        <w:t xml:space="preserve">в пределах отчетного квартала. Дополнительная часть вознаграждения за членство в Комитете при Совете директоров </w:t>
      </w:r>
      <w:r w:rsidR="009A14D4" w:rsidRPr="00745DA9">
        <w:rPr>
          <w:sz w:val="24"/>
          <w:szCs w:val="24"/>
        </w:rPr>
        <w:t xml:space="preserve">Общества </w:t>
      </w:r>
      <w:r w:rsidRPr="00745DA9">
        <w:rPr>
          <w:sz w:val="24"/>
          <w:szCs w:val="24"/>
        </w:rPr>
        <w:t xml:space="preserve">не рассчитывается и не выплачивается, если член Комитета не принимал участие более чем в 50% состоявшихся заседаний Комитета в пределах отчетного квартала. </w:t>
      </w:r>
      <w:r w:rsidR="00F0248F" w:rsidRPr="00745DA9">
        <w:rPr>
          <w:sz w:val="24"/>
          <w:szCs w:val="24"/>
        </w:rPr>
        <w:t>Кроме того, ч</w:t>
      </w:r>
      <w:r w:rsidRPr="00745DA9">
        <w:rPr>
          <w:sz w:val="24"/>
          <w:szCs w:val="24"/>
        </w:rPr>
        <w:t>лен Совета директоров Общества может отказаться от получения вознаграждения полностью или в определенной части путем направления соответствующего заявления на имя Генерального директора Общества.</w:t>
      </w:r>
    </w:p>
    <w:p w14:paraId="13268833" w14:textId="0AA42798" w:rsidR="00BD7F15" w:rsidRPr="00DA7F59" w:rsidRDefault="008204AC" w:rsidP="00A96C71">
      <w:pPr>
        <w:spacing w:line="276" w:lineRule="auto"/>
        <w:ind w:firstLine="709"/>
        <w:contextualSpacing/>
        <w:jc w:val="both"/>
        <w:rPr>
          <w:sz w:val="24"/>
          <w:szCs w:val="24"/>
        </w:rPr>
      </w:pPr>
      <w:r w:rsidRPr="00792FBA">
        <w:rPr>
          <w:sz w:val="24"/>
          <w:szCs w:val="24"/>
        </w:rPr>
        <w:t>В 2021</w:t>
      </w:r>
      <w:r w:rsidR="00BD7F15" w:rsidRPr="00792FBA">
        <w:rPr>
          <w:sz w:val="24"/>
          <w:szCs w:val="24"/>
        </w:rPr>
        <w:t xml:space="preserve"> г. совокупный размер вознаграждений, выплаченных членам Совета директоров Общества, составил </w:t>
      </w:r>
      <w:r w:rsidR="008C534C" w:rsidRPr="00792FBA">
        <w:rPr>
          <w:sz w:val="24"/>
          <w:szCs w:val="24"/>
        </w:rPr>
        <w:t>7 483 9</w:t>
      </w:r>
      <w:r w:rsidR="002B2971" w:rsidRPr="00792FBA">
        <w:rPr>
          <w:sz w:val="24"/>
          <w:szCs w:val="24"/>
        </w:rPr>
        <w:t>00 (</w:t>
      </w:r>
      <w:r w:rsidR="008C534C" w:rsidRPr="00792FBA">
        <w:rPr>
          <w:sz w:val="24"/>
          <w:szCs w:val="24"/>
        </w:rPr>
        <w:t>семь миллионов четыреста восемьдесят три тысячи девятьсот</w:t>
      </w:r>
      <w:r w:rsidR="002B2971" w:rsidRPr="00792FBA">
        <w:rPr>
          <w:sz w:val="24"/>
          <w:szCs w:val="24"/>
        </w:rPr>
        <w:t>)</w:t>
      </w:r>
      <w:r w:rsidR="00BD7F15" w:rsidRPr="00792FBA">
        <w:t xml:space="preserve"> </w:t>
      </w:r>
      <w:r w:rsidR="002B2971" w:rsidRPr="00792FBA">
        <w:rPr>
          <w:sz w:val="24"/>
          <w:szCs w:val="24"/>
        </w:rPr>
        <w:t>рублей</w:t>
      </w:r>
      <w:r w:rsidR="00DA7F59" w:rsidRPr="00792FBA">
        <w:t>.</w:t>
      </w:r>
    </w:p>
    <w:p w14:paraId="4843DA74" w14:textId="3F98B326" w:rsidR="00BD7F15" w:rsidRPr="008E4293" w:rsidRDefault="009132A1" w:rsidP="00A96C71">
      <w:pPr>
        <w:spacing w:line="276" w:lineRule="auto"/>
        <w:ind w:firstLine="709"/>
        <w:contextualSpacing/>
        <w:jc w:val="both"/>
        <w:rPr>
          <w:sz w:val="24"/>
          <w:szCs w:val="24"/>
        </w:rPr>
      </w:pPr>
      <w:r w:rsidRPr="008E4293">
        <w:rPr>
          <w:sz w:val="24"/>
          <w:szCs w:val="24"/>
        </w:rPr>
        <w:t xml:space="preserve">В </w:t>
      </w:r>
      <w:proofErr w:type="gramStart"/>
      <w:r w:rsidRPr="008E4293">
        <w:rPr>
          <w:sz w:val="24"/>
          <w:szCs w:val="24"/>
        </w:rPr>
        <w:t>соответствии</w:t>
      </w:r>
      <w:proofErr w:type="gramEnd"/>
      <w:r w:rsidRPr="008E4293">
        <w:rPr>
          <w:sz w:val="24"/>
          <w:szCs w:val="24"/>
        </w:rPr>
        <w:t xml:space="preserve"> с</w:t>
      </w:r>
      <w:r w:rsidR="00BD7F15" w:rsidRPr="008E4293">
        <w:rPr>
          <w:sz w:val="24"/>
          <w:szCs w:val="24"/>
        </w:rPr>
        <w:t xml:space="preserve"> Положен</w:t>
      </w:r>
      <w:r w:rsidRPr="008E4293">
        <w:rPr>
          <w:sz w:val="24"/>
          <w:szCs w:val="24"/>
        </w:rPr>
        <w:t>ием</w:t>
      </w:r>
      <w:r w:rsidR="00BD7F15" w:rsidRPr="008E4293">
        <w:rPr>
          <w:sz w:val="24"/>
          <w:szCs w:val="24"/>
        </w:rPr>
        <w:t xml:space="preserve"> о вознаграждениях и компенсациях, выплачиваемых членам Совета директоров ПАО </w:t>
      </w:r>
      <w:r w:rsidR="00387050">
        <w:rPr>
          <w:sz w:val="24"/>
          <w:szCs w:val="24"/>
        </w:rPr>
        <w:t>«</w:t>
      </w:r>
      <w:r w:rsidR="00BD7F15" w:rsidRPr="008E4293">
        <w:rPr>
          <w:sz w:val="24"/>
          <w:szCs w:val="24"/>
        </w:rPr>
        <w:t>НКХП</w:t>
      </w:r>
      <w:r w:rsidR="00387050">
        <w:rPr>
          <w:sz w:val="24"/>
          <w:szCs w:val="24"/>
        </w:rPr>
        <w:t>»</w:t>
      </w:r>
      <w:r w:rsidR="00BD7F15" w:rsidRPr="008E4293">
        <w:rPr>
          <w:sz w:val="24"/>
          <w:szCs w:val="24"/>
        </w:rPr>
        <w:t>,</w:t>
      </w:r>
      <w:r w:rsidR="009A14D4" w:rsidRPr="008E4293">
        <w:t xml:space="preserve"> </w:t>
      </w:r>
      <w:r w:rsidR="009A14D4" w:rsidRPr="008E4293">
        <w:rPr>
          <w:sz w:val="24"/>
          <w:szCs w:val="24"/>
        </w:rPr>
        <w:t>на основании решения Комитета по вознаграждениям и номинациям при Совете директоров Общества</w:t>
      </w:r>
      <w:r w:rsidR="00BD7F15" w:rsidRPr="008E4293">
        <w:rPr>
          <w:sz w:val="24"/>
          <w:szCs w:val="24"/>
        </w:rPr>
        <w:t xml:space="preserve"> членам Совета директоров, избранным в качестве независимых директоров, компенсируются следующие расходы:</w:t>
      </w:r>
      <w:r w:rsidR="008E4293" w:rsidRPr="008E4293">
        <w:t xml:space="preserve"> </w:t>
      </w:r>
    </w:p>
    <w:p w14:paraId="6E206A61" w14:textId="77777777" w:rsidR="00BD7F15" w:rsidRPr="008E4293" w:rsidRDefault="00BD7F15" w:rsidP="001A7739">
      <w:pPr>
        <w:pStyle w:val="a9"/>
        <w:numPr>
          <w:ilvl w:val="0"/>
          <w:numId w:val="18"/>
        </w:numPr>
        <w:spacing w:after="0"/>
        <w:contextualSpacing/>
        <w:jc w:val="both"/>
        <w:rPr>
          <w:rFonts w:ascii="Times New Roman" w:hAnsi="Times New Roman" w:cs="Times New Roman"/>
          <w:sz w:val="24"/>
          <w:szCs w:val="24"/>
        </w:rPr>
      </w:pPr>
      <w:r w:rsidRPr="008E4293">
        <w:rPr>
          <w:rFonts w:ascii="Times New Roman" w:hAnsi="Times New Roman" w:cs="Times New Roman"/>
          <w:sz w:val="24"/>
          <w:szCs w:val="24"/>
        </w:rPr>
        <w:t>понесенные в связи с участием в заседаниях Совета директоров/заседаниях Комитетов при Совете директоров</w:t>
      </w:r>
      <w:r w:rsidR="00C677BD" w:rsidRPr="008E4293">
        <w:rPr>
          <w:rFonts w:ascii="Times New Roman" w:hAnsi="Times New Roman" w:cs="Times New Roman"/>
          <w:sz w:val="24"/>
          <w:szCs w:val="24"/>
        </w:rPr>
        <w:t xml:space="preserve"> Общества</w:t>
      </w:r>
      <w:r w:rsidRPr="008E4293">
        <w:rPr>
          <w:rFonts w:ascii="Times New Roman" w:hAnsi="Times New Roman" w:cs="Times New Roman"/>
          <w:sz w:val="24"/>
          <w:szCs w:val="24"/>
        </w:rPr>
        <w:t xml:space="preserve"> (затраты на проезд, проживание, питание в случае если заседание Совета директоров проводится вне места постоянного нахождения члена Совета директоров); </w:t>
      </w:r>
    </w:p>
    <w:p w14:paraId="6C9E0E10" w14:textId="77777777" w:rsidR="00BD7F15" w:rsidRPr="008E4293" w:rsidRDefault="00BD7F15" w:rsidP="001A7739">
      <w:pPr>
        <w:pStyle w:val="a9"/>
        <w:numPr>
          <w:ilvl w:val="0"/>
          <w:numId w:val="18"/>
        </w:numPr>
        <w:spacing w:after="0"/>
        <w:contextualSpacing/>
        <w:jc w:val="both"/>
        <w:rPr>
          <w:rFonts w:ascii="Times New Roman" w:hAnsi="Times New Roman" w:cs="Times New Roman"/>
          <w:sz w:val="24"/>
          <w:szCs w:val="24"/>
        </w:rPr>
      </w:pPr>
      <w:r w:rsidRPr="008E4293">
        <w:rPr>
          <w:rFonts w:ascii="Times New Roman" w:hAnsi="Times New Roman" w:cs="Times New Roman"/>
          <w:sz w:val="24"/>
          <w:szCs w:val="24"/>
        </w:rPr>
        <w:t>не относящиеся к участию в заседаниях</w:t>
      </w:r>
      <w:r w:rsidRPr="008E4293">
        <w:rPr>
          <w:rFonts w:ascii="Times New Roman" w:hAnsi="Times New Roman" w:cs="Times New Roman"/>
        </w:rPr>
        <w:t xml:space="preserve"> </w:t>
      </w:r>
      <w:r w:rsidRPr="008E4293">
        <w:rPr>
          <w:rFonts w:ascii="Times New Roman" w:hAnsi="Times New Roman" w:cs="Times New Roman"/>
          <w:sz w:val="24"/>
          <w:szCs w:val="24"/>
        </w:rPr>
        <w:t>Совета директоров</w:t>
      </w:r>
      <w:r w:rsidR="005B12A2" w:rsidRPr="008E4293">
        <w:t xml:space="preserve"> </w:t>
      </w:r>
      <w:r w:rsidR="005B12A2" w:rsidRPr="008E4293">
        <w:rPr>
          <w:rFonts w:ascii="Times New Roman" w:hAnsi="Times New Roman" w:cs="Times New Roman"/>
          <w:sz w:val="24"/>
          <w:szCs w:val="24"/>
        </w:rPr>
        <w:t>Общества</w:t>
      </w:r>
      <w:r w:rsidRPr="008E4293">
        <w:rPr>
          <w:rFonts w:ascii="Times New Roman" w:hAnsi="Times New Roman" w:cs="Times New Roman"/>
          <w:sz w:val="24"/>
          <w:szCs w:val="24"/>
        </w:rPr>
        <w:t>, но связанные с выполнением функций члена Совета директоров (затраты на проезд, проживание, питание в случае посещения объектов Общества, встреч с акционерами и потенциальными инвесторами</w:t>
      </w:r>
      <w:r w:rsidR="005B12A2" w:rsidRPr="008E4293">
        <w:t xml:space="preserve"> </w:t>
      </w:r>
      <w:r w:rsidR="005B12A2" w:rsidRPr="008E4293">
        <w:rPr>
          <w:rFonts w:ascii="Times New Roman" w:hAnsi="Times New Roman" w:cs="Times New Roman"/>
          <w:sz w:val="24"/>
          <w:szCs w:val="24"/>
        </w:rPr>
        <w:t>Общества</w:t>
      </w:r>
      <w:r w:rsidRPr="008E4293">
        <w:rPr>
          <w:rFonts w:ascii="Times New Roman" w:hAnsi="Times New Roman" w:cs="Times New Roman"/>
          <w:sz w:val="24"/>
          <w:szCs w:val="24"/>
        </w:rPr>
        <w:t>, участия в общих собраниях акционеров Общества и т.д.).</w:t>
      </w:r>
    </w:p>
    <w:p w14:paraId="068E5B5A" w14:textId="7EF262DD" w:rsidR="00BD7F15" w:rsidRPr="008E4293" w:rsidRDefault="008204AC" w:rsidP="00706445">
      <w:pPr>
        <w:ind w:firstLine="709"/>
        <w:contextualSpacing/>
        <w:jc w:val="both"/>
        <w:rPr>
          <w:sz w:val="24"/>
          <w:szCs w:val="24"/>
        </w:rPr>
      </w:pPr>
      <w:r w:rsidRPr="00792FBA">
        <w:rPr>
          <w:sz w:val="24"/>
          <w:szCs w:val="24"/>
        </w:rPr>
        <w:t>В 2021</w:t>
      </w:r>
      <w:r w:rsidR="00BD7F15" w:rsidRPr="00792FBA">
        <w:rPr>
          <w:sz w:val="24"/>
          <w:szCs w:val="24"/>
        </w:rPr>
        <w:t xml:space="preserve"> г. компенсации,</w:t>
      </w:r>
      <w:r w:rsidR="00BD7F15" w:rsidRPr="00792FBA">
        <w:t xml:space="preserve"> </w:t>
      </w:r>
      <w:r w:rsidR="00BD7F15" w:rsidRPr="00792FBA">
        <w:rPr>
          <w:sz w:val="24"/>
          <w:szCs w:val="24"/>
        </w:rPr>
        <w:t>связанные с осуществлением функций члена Совета директоров</w:t>
      </w:r>
      <w:r w:rsidR="00756474" w:rsidRPr="00792FBA">
        <w:t xml:space="preserve"> </w:t>
      </w:r>
      <w:r w:rsidR="00756474" w:rsidRPr="00792FBA">
        <w:rPr>
          <w:sz w:val="24"/>
          <w:szCs w:val="24"/>
        </w:rPr>
        <w:t>Общества</w:t>
      </w:r>
      <w:r w:rsidR="00BD7F15" w:rsidRPr="00792FBA">
        <w:rPr>
          <w:sz w:val="24"/>
          <w:szCs w:val="24"/>
        </w:rPr>
        <w:t xml:space="preserve">, </w:t>
      </w:r>
      <w:r w:rsidR="00BD7F15" w:rsidRPr="00792FBA">
        <w:rPr>
          <w:sz w:val="24"/>
        </w:rPr>
        <w:t>не выплачивались</w:t>
      </w:r>
      <w:r w:rsidR="00BD7F15" w:rsidRPr="00792FBA">
        <w:t xml:space="preserve"> </w:t>
      </w:r>
      <w:r w:rsidR="00BD7F15" w:rsidRPr="00792FBA">
        <w:rPr>
          <w:sz w:val="24"/>
        </w:rPr>
        <w:t>членам Совета директоров</w:t>
      </w:r>
      <w:r w:rsidR="009A14D4" w:rsidRPr="00792FBA">
        <w:rPr>
          <w:sz w:val="24"/>
        </w:rPr>
        <w:t xml:space="preserve"> в связи с отсутствием соответствующих расходов</w:t>
      </w:r>
      <w:r w:rsidR="00BD7F15" w:rsidRPr="00792FBA">
        <w:rPr>
          <w:sz w:val="24"/>
          <w:szCs w:val="24"/>
        </w:rPr>
        <w:t>.</w:t>
      </w:r>
    </w:p>
    <w:p w14:paraId="7855678E" w14:textId="61E7036B" w:rsidR="00DA64DE" w:rsidRPr="00A96C71" w:rsidRDefault="0031431A" w:rsidP="00706445">
      <w:pPr>
        <w:ind w:firstLine="709"/>
        <w:contextualSpacing/>
        <w:jc w:val="both"/>
        <w:rPr>
          <w:sz w:val="24"/>
          <w:szCs w:val="24"/>
        </w:rPr>
      </w:pPr>
      <w:r>
        <w:rPr>
          <w:sz w:val="24"/>
          <w:szCs w:val="24"/>
        </w:rPr>
        <w:t>В 2021</w:t>
      </w:r>
      <w:r w:rsidR="005E0A6D" w:rsidRPr="008E4293">
        <w:rPr>
          <w:sz w:val="24"/>
          <w:szCs w:val="24"/>
        </w:rPr>
        <w:t xml:space="preserve"> г. </w:t>
      </w:r>
      <w:r w:rsidR="00AB1E12" w:rsidRPr="008E4293">
        <w:rPr>
          <w:sz w:val="24"/>
          <w:szCs w:val="24"/>
        </w:rPr>
        <w:t xml:space="preserve">Обществом не выдавались </w:t>
      </w:r>
      <w:r w:rsidR="005E0A6D" w:rsidRPr="008E4293">
        <w:rPr>
          <w:sz w:val="24"/>
          <w:szCs w:val="24"/>
        </w:rPr>
        <w:t>займы</w:t>
      </w:r>
      <w:r w:rsidR="00AB1E12" w:rsidRPr="008E4293">
        <w:rPr>
          <w:sz w:val="24"/>
          <w:szCs w:val="24"/>
        </w:rPr>
        <w:t xml:space="preserve"> и </w:t>
      </w:r>
      <w:r w:rsidR="005E0A6D" w:rsidRPr="008E4293">
        <w:rPr>
          <w:sz w:val="24"/>
          <w:szCs w:val="24"/>
        </w:rPr>
        <w:t>кредиты членам Совета директоров Общества</w:t>
      </w:r>
      <w:r w:rsidR="008A4E15">
        <w:rPr>
          <w:sz w:val="24"/>
          <w:szCs w:val="24"/>
        </w:rPr>
        <w:t>.</w:t>
      </w:r>
    </w:p>
    <w:p w14:paraId="7F729929" w14:textId="77777777" w:rsidR="008A4E15" w:rsidRPr="000919A1" w:rsidRDefault="00F1560E" w:rsidP="00123AD2">
      <w:pPr>
        <w:pStyle w:val="affc"/>
        <w:numPr>
          <w:ilvl w:val="1"/>
          <w:numId w:val="72"/>
        </w:numPr>
        <w:spacing w:line="276" w:lineRule="auto"/>
        <w:ind w:left="993" w:hanging="284"/>
        <w:jc w:val="both"/>
      </w:pPr>
      <w:bookmarkStart w:id="122" w:name="_Toc68782465"/>
      <w:bookmarkStart w:id="123" w:name="_Toc103946664"/>
      <w:r w:rsidRPr="000919A1">
        <w:t xml:space="preserve">Отчет Совета директоров Общества </w:t>
      </w:r>
      <w:r w:rsidR="00473B2D" w:rsidRPr="000919A1">
        <w:t>о результатах развития Общества по приоритетным направлениям его деятельности</w:t>
      </w:r>
      <w:bookmarkEnd w:id="122"/>
      <w:bookmarkEnd w:id="123"/>
    </w:p>
    <w:p w14:paraId="0DFA1553" w14:textId="77777777" w:rsidR="00896E90" w:rsidRPr="00086E68" w:rsidRDefault="00896E90" w:rsidP="00896E90">
      <w:pPr>
        <w:spacing w:line="276" w:lineRule="auto"/>
        <w:jc w:val="both"/>
        <w:rPr>
          <w:sz w:val="24"/>
          <w:szCs w:val="24"/>
        </w:rPr>
      </w:pPr>
    </w:p>
    <w:p w14:paraId="32F493CD" w14:textId="22ED5507" w:rsidR="00670AC2" w:rsidRPr="00CF1E69" w:rsidRDefault="00CE58EC" w:rsidP="00704388">
      <w:pPr>
        <w:spacing w:line="276" w:lineRule="auto"/>
        <w:ind w:firstLine="709"/>
        <w:jc w:val="both"/>
        <w:rPr>
          <w:sz w:val="24"/>
          <w:szCs w:val="24"/>
        </w:rPr>
      </w:pPr>
      <w:r>
        <w:rPr>
          <w:sz w:val="24"/>
          <w:szCs w:val="24"/>
        </w:rPr>
        <w:t>В 2021</w:t>
      </w:r>
      <w:r w:rsidR="00896E90" w:rsidRPr="00CF1E69">
        <w:rPr>
          <w:sz w:val="24"/>
          <w:szCs w:val="24"/>
        </w:rPr>
        <w:t xml:space="preserve"> г. в качестве приоритетных направлений деятельности ПАО </w:t>
      </w:r>
      <w:r w:rsidR="00387050">
        <w:rPr>
          <w:sz w:val="24"/>
          <w:szCs w:val="24"/>
        </w:rPr>
        <w:t>«</w:t>
      </w:r>
      <w:r w:rsidR="00896E90" w:rsidRPr="00CF1E69">
        <w:rPr>
          <w:sz w:val="24"/>
          <w:szCs w:val="24"/>
        </w:rPr>
        <w:t>НКХП</w:t>
      </w:r>
      <w:r w:rsidR="00387050">
        <w:rPr>
          <w:sz w:val="24"/>
          <w:szCs w:val="24"/>
        </w:rPr>
        <w:t>»</w:t>
      </w:r>
      <w:r w:rsidR="00896E90" w:rsidRPr="00CF1E69">
        <w:rPr>
          <w:sz w:val="24"/>
          <w:szCs w:val="24"/>
        </w:rPr>
        <w:t xml:space="preserve"> Совет директоров Общества определил:</w:t>
      </w:r>
    </w:p>
    <w:p w14:paraId="1620B543" w14:textId="631F63A0" w:rsidR="00896E90" w:rsidRPr="00704388" w:rsidRDefault="00A700AA" w:rsidP="001A7739">
      <w:pPr>
        <w:numPr>
          <w:ilvl w:val="0"/>
          <w:numId w:val="16"/>
        </w:numPr>
        <w:jc w:val="both"/>
        <w:rPr>
          <w:sz w:val="24"/>
          <w:szCs w:val="24"/>
        </w:rPr>
      </w:pPr>
      <w:r w:rsidRPr="00704388">
        <w:rPr>
          <w:sz w:val="24"/>
          <w:szCs w:val="24"/>
        </w:rPr>
        <w:t>Реализаци</w:t>
      </w:r>
      <w:r>
        <w:rPr>
          <w:sz w:val="24"/>
          <w:szCs w:val="24"/>
        </w:rPr>
        <w:t>ю</w:t>
      </w:r>
      <w:r w:rsidRPr="00704388">
        <w:rPr>
          <w:sz w:val="24"/>
          <w:szCs w:val="24"/>
        </w:rPr>
        <w:t xml:space="preserve"> </w:t>
      </w:r>
      <w:r w:rsidR="00896E90" w:rsidRPr="00704388">
        <w:rPr>
          <w:sz w:val="24"/>
          <w:szCs w:val="24"/>
        </w:rPr>
        <w:t>работ и услуг по перевалке зерновых и масличных культур за пределы Российской Федерации как основное направление бизнеса Компании;</w:t>
      </w:r>
    </w:p>
    <w:p w14:paraId="7FD67D50" w14:textId="463DEA82" w:rsidR="00896E90" w:rsidRPr="00704388" w:rsidRDefault="00896E90" w:rsidP="001A7739">
      <w:pPr>
        <w:numPr>
          <w:ilvl w:val="0"/>
          <w:numId w:val="16"/>
        </w:numPr>
        <w:jc w:val="both"/>
        <w:rPr>
          <w:sz w:val="24"/>
          <w:szCs w:val="24"/>
        </w:rPr>
      </w:pPr>
      <w:r w:rsidRPr="00704388">
        <w:rPr>
          <w:sz w:val="24"/>
          <w:szCs w:val="24"/>
        </w:rPr>
        <w:t xml:space="preserve">Производство и </w:t>
      </w:r>
      <w:r w:rsidR="00A700AA" w:rsidRPr="00704388">
        <w:rPr>
          <w:sz w:val="24"/>
          <w:szCs w:val="24"/>
        </w:rPr>
        <w:t>реализаци</w:t>
      </w:r>
      <w:r w:rsidR="00A700AA">
        <w:rPr>
          <w:sz w:val="24"/>
          <w:szCs w:val="24"/>
        </w:rPr>
        <w:t>ю</w:t>
      </w:r>
      <w:r w:rsidR="00A700AA" w:rsidRPr="00704388">
        <w:rPr>
          <w:sz w:val="24"/>
          <w:szCs w:val="24"/>
        </w:rPr>
        <w:t xml:space="preserve"> </w:t>
      </w:r>
      <w:r w:rsidRPr="00704388">
        <w:rPr>
          <w:sz w:val="24"/>
          <w:szCs w:val="24"/>
        </w:rPr>
        <w:t>готовой продукции – муки и крупы;</w:t>
      </w:r>
    </w:p>
    <w:p w14:paraId="1E83AB23" w14:textId="505A60F5" w:rsidR="00EF76B1" w:rsidRPr="005A4C1E" w:rsidRDefault="00A700AA" w:rsidP="00EF76B1">
      <w:pPr>
        <w:numPr>
          <w:ilvl w:val="0"/>
          <w:numId w:val="16"/>
        </w:numPr>
        <w:jc w:val="both"/>
        <w:rPr>
          <w:sz w:val="24"/>
          <w:szCs w:val="24"/>
        </w:rPr>
      </w:pPr>
      <w:r w:rsidRPr="00704388">
        <w:rPr>
          <w:sz w:val="24"/>
          <w:szCs w:val="24"/>
        </w:rPr>
        <w:t>Реализаци</w:t>
      </w:r>
      <w:r>
        <w:rPr>
          <w:sz w:val="24"/>
          <w:szCs w:val="24"/>
        </w:rPr>
        <w:t>ю</w:t>
      </w:r>
      <w:r w:rsidRPr="00704388">
        <w:rPr>
          <w:sz w:val="24"/>
          <w:szCs w:val="24"/>
        </w:rPr>
        <w:t xml:space="preserve"> </w:t>
      </w:r>
      <w:r w:rsidR="00896E90" w:rsidRPr="00704388">
        <w:rPr>
          <w:sz w:val="24"/>
          <w:szCs w:val="24"/>
        </w:rPr>
        <w:t xml:space="preserve">масштабной Инвестиционной программы по реконструкции комплекса по хранению и перевалке зерна ПАО </w:t>
      </w:r>
      <w:r w:rsidR="00387050">
        <w:rPr>
          <w:sz w:val="24"/>
          <w:szCs w:val="24"/>
        </w:rPr>
        <w:t>«</w:t>
      </w:r>
      <w:r w:rsidR="00896E90" w:rsidRPr="00704388">
        <w:rPr>
          <w:sz w:val="24"/>
          <w:szCs w:val="24"/>
        </w:rPr>
        <w:t>НКХП</w:t>
      </w:r>
      <w:r w:rsidR="00387050">
        <w:rPr>
          <w:sz w:val="24"/>
          <w:szCs w:val="24"/>
        </w:rPr>
        <w:t>»</w:t>
      </w:r>
      <w:r w:rsidR="00896E90" w:rsidRPr="00704388">
        <w:rPr>
          <w:sz w:val="24"/>
          <w:szCs w:val="24"/>
        </w:rPr>
        <w:t xml:space="preserve">, которая позволит </w:t>
      </w:r>
      <w:r w:rsidR="00896E90" w:rsidRPr="005A4C1E">
        <w:rPr>
          <w:sz w:val="24"/>
          <w:szCs w:val="24"/>
        </w:rPr>
        <w:t>существенно увеличить объем перевалки до 7,1</w:t>
      </w:r>
      <w:r w:rsidR="004010BD" w:rsidRPr="005A4C1E">
        <w:rPr>
          <w:sz w:val="24"/>
          <w:szCs w:val="24"/>
        </w:rPr>
        <w:t>4</w:t>
      </w:r>
      <w:r w:rsidR="00896E90" w:rsidRPr="005A4C1E">
        <w:rPr>
          <w:sz w:val="24"/>
          <w:szCs w:val="24"/>
        </w:rPr>
        <w:t xml:space="preserve"> млн. тонн в год за счет обновления и строительств</w:t>
      </w:r>
      <w:r w:rsidR="00366A3E" w:rsidRPr="005A4C1E">
        <w:rPr>
          <w:sz w:val="24"/>
          <w:szCs w:val="24"/>
        </w:rPr>
        <w:t>а дополнительной инфраструктуры;</w:t>
      </w:r>
    </w:p>
    <w:p w14:paraId="03D97F71" w14:textId="46080FCA" w:rsidR="00366A3E" w:rsidRPr="005A4C1E" w:rsidRDefault="00A700AA" w:rsidP="00CC03D2">
      <w:pPr>
        <w:numPr>
          <w:ilvl w:val="0"/>
          <w:numId w:val="16"/>
        </w:numPr>
        <w:jc w:val="both"/>
        <w:rPr>
          <w:sz w:val="24"/>
          <w:szCs w:val="24"/>
        </w:rPr>
      </w:pPr>
      <w:r w:rsidRPr="005A4C1E">
        <w:rPr>
          <w:sz w:val="24"/>
          <w:szCs w:val="24"/>
        </w:rPr>
        <w:t>Реализаци</w:t>
      </w:r>
      <w:r>
        <w:rPr>
          <w:sz w:val="24"/>
          <w:szCs w:val="24"/>
        </w:rPr>
        <w:t>ю</w:t>
      </w:r>
      <w:r w:rsidRPr="005A4C1E">
        <w:rPr>
          <w:sz w:val="24"/>
          <w:szCs w:val="24"/>
        </w:rPr>
        <w:t xml:space="preserve"> </w:t>
      </w:r>
      <w:r w:rsidR="00366A3E" w:rsidRPr="005A4C1E">
        <w:rPr>
          <w:sz w:val="24"/>
          <w:szCs w:val="24"/>
        </w:rPr>
        <w:t>мероприятий по увеличению мощности перевалки ПАО</w:t>
      </w:r>
      <w:r>
        <w:rPr>
          <w:sz w:val="24"/>
          <w:szCs w:val="24"/>
        </w:rPr>
        <w:t> </w:t>
      </w:r>
      <w:r w:rsidR="00366A3E" w:rsidRPr="005A4C1E">
        <w:rPr>
          <w:sz w:val="24"/>
          <w:szCs w:val="24"/>
        </w:rPr>
        <w:t xml:space="preserve">«НКХП» до 11,6 </w:t>
      </w:r>
      <w:proofErr w:type="gramStart"/>
      <w:r w:rsidR="00366A3E" w:rsidRPr="005A4C1E">
        <w:rPr>
          <w:sz w:val="24"/>
          <w:szCs w:val="24"/>
        </w:rPr>
        <w:t>млн</w:t>
      </w:r>
      <w:proofErr w:type="gramEnd"/>
      <w:r w:rsidR="00366A3E" w:rsidRPr="005A4C1E">
        <w:rPr>
          <w:sz w:val="24"/>
          <w:szCs w:val="24"/>
        </w:rPr>
        <w:t xml:space="preserve"> т в год в срок до 2024 года, предусматривающих в том числе создание </w:t>
      </w:r>
      <w:r w:rsidR="00EF76B1" w:rsidRPr="005A4C1E">
        <w:rPr>
          <w:sz w:val="24"/>
          <w:szCs w:val="24"/>
        </w:rPr>
        <w:t>ПАО «НКХП» и ООО «НЗТ» совместного предприятия для строительства причалов № 22А и № 23А пристани № 3А с долей каждого участника 50% от уставного капитала.</w:t>
      </w:r>
    </w:p>
    <w:p w14:paraId="1448B6C9" w14:textId="3E5291B3" w:rsidR="00873052" w:rsidRPr="005A4C1E" w:rsidRDefault="00896E90" w:rsidP="0061388A">
      <w:pPr>
        <w:ind w:firstLine="709"/>
        <w:jc w:val="both"/>
        <w:rPr>
          <w:sz w:val="24"/>
          <w:szCs w:val="24"/>
        </w:rPr>
      </w:pPr>
      <w:r w:rsidRPr="005A4C1E">
        <w:rPr>
          <w:sz w:val="24"/>
          <w:szCs w:val="24"/>
        </w:rPr>
        <w:t xml:space="preserve">Совет директоров Общества оценивает результаты </w:t>
      </w:r>
      <w:r w:rsidR="002828FF">
        <w:rPr>
          <w:sz w:val="24"/>
          <w:szCs w:val="24"/>
        </w:rPr>
        <w:t xml:space="preserve">развития </w:t>
      </w:r>
      <w:r w:rsidRPr="005A4C1E">
        <w:rPr>
          <w:sz w:val="24"/>
          <w:szCs w:val="24"/>
        </w:rPr>
        <w:t xml:space="preserve">ПАО </w:t>
      </w:r>
      <w:r w:rsidR="00387050" w:rsidRPr="005A4C1E">
        <w:rPr>
          <w:sz w:val="24"/>
          <w:szCs w:val="24"/>
        </w:rPr>
        <w:t>«</w:t>
      </w:r>
      <w:r w:rsidRPr="005A4C1E">
        <w:rPr>
          <w:sz w:val="24"/>
          <w:szCs w:val="24"/>
        </w:rPr>
        <w:t>НКХП</w:t>
      </w:r>
      <w:r w:rsidR="00387050" w:rsidRPr="005A4C1E">
        <w:rPr>
          <w:sz w:val="24"/>
          <w:szCs w:val="24"/>
        </w:rPr>
        <w:t>»</w:t>
      </w:r>
      <w:r w:rsidRPr="005A4C1E">
        <w:rPr>
          <w:sz w:val="24"/>
          <w:szCs w:val="24"/>
        </w:rPr>
        <w:t xml:space="preserve"> по приоритетным напр</w:t>
      </w:r>
      <w:r w:rsidR="00704388" w:rsidRPr="005A4C1E">
        <w:rPr>
          <w:sz w:val="24"/>
          <w:szCs w:val="24"/>
        </w:rPr>
        <w:t>авления</w:t>
      </w:r>
      <w:r w:rsidR="004010BD" w:rsidRPr="005A4C1E">
        <w:rPr>
          <w:sz w:val="24"/>
          <w:szCs w:val="24"/>
        </w:rPr>
        <w:t>м его деятельности в 2021</w:t>
      </w:r>
      <w:r w:rsidRPr="005A4C1E">
        <w:rPr>
          <w:sz w:val="24"/>
          <w:szCs w:val="24"/>
        </w:rPr>
        <w:t xml:space="preserve"> г</w:t>
      </w:r>
      <w:r w:rsidR="002828FF">
        <w:rPr>
          <w:sz w:val="24"/>
          <w:szCs w:val="24"/>
        </w:rPr>
        <w:t>оду</w:t>
      </w:r>
      <w:r w:rsidRPr="005A4C1E">
        <w:rPr>
          <w:sz w:val="24"/>
          <w:szCs w:val="24"/>
        </w:rPr>
        <w:t xml:space="preserve"> в целом как </w:t>
      </w:r>
      <w:r w:rsidRPr="005A4C1E">
        <w:rPr>
          <w:i/>
          <w:sz w:val="24"/>
          <w:szCs w:val="24"/>
        </w:rPr>
        <w:t>успешные</w:t>
      </w:r>
      <w:r w:rsidR="000919A1" w:rsidRPr="005A4C1E">
        <w:rPr>
          <w:sz w:val="24"/>
          <w:szCs w:val="24"/>
        </w:rPr>
        <w:t xml:space="preserve"> </w:t>
      </w:r>
      <w:r w:rsidR="00366A3E" w:rsidRPr="005A4C1E">
        <w:rPr>
          <w:sz w:val="24"/>
          <w:szCs w:val="24"/>
        </w:rPr>
        <w:t>поскольку</w:t>
      </w:r>
      <w:r w:rsidR="00EF76B1" w:rsidRPr="005A4C1E">
        <w:rPr>
          <w:sz w:val="24"/>
          <w:szCs w:val="24"/>
        </w:rPr>
        <w:t>:</w:t>
      </w:r>
    </w:p>
    <w:p w14:paraId="5D78248C" w14:textId="6C378B64" w:rsidR="00EF76B1" w:rsidRPr="005A4C1E" w:rsidRDefault="00EF76B1" w:rsidP="0061388A">
      <w:pPr>
        <w:pStyle w:val="a9"/>
        <w:numPr>
          <w:ilvl w:val="0"/>
          <w:numId w:val="111"/>
        </w:numPr>
        <w:spacing w:after="0" w:line="240" w:lineRule="auto"/>
        <w:jc w:val="both"/>
        <w:rPr>
          <w:rFonts w:ascii="Times New Roman" w:hAnsi="Times New Roman" w:cs="Times New Roman"/>
          <w:sz w:val="24"/>
          <w:szCs w:val="24"/>
        </w:rPr>
      </w:pPr>
      <w:r w:rsidRPr="005A4C1E">
        <w:rPr>
          <w:rFonts w:ascii="Times New Roman" w:hAnsi="Times New Roman" w:cs="Times New Roman"/>
          <w:sz w:val="24"/>
          <w:szCs w:val="24"/>
        </w:rPr>
        <w:t>Обществом были достигнуты следующие высокие финансово-</w:t>
      </w:r>
      <w:r w:rsidR="002828FF" w:rsidRPr="005A4C1E">
        <w:rPr>
          <w:rFonts w:ascii="Times New Roman" w:hAnsi="Times New Roman" w:cs="Times New Roman"/>
          <w:sz w:val="24"/>
          <w:szCs w:val="24"/>
        </w:rPr>
        <w:t>хозяйственны</w:t>
      </w:r>
      <w:r w:rsidR="002828FF">
        <w:rPr>
          <w:rFonts w:ascii="Times New Roman" w:hAnsi="Times New Roman" w:cs="Times New Roman"/>
          <w:sz w:val="24"/>
          <w:szCs w:val="24"/>
        </w:rPr>
        <w:t>е</w:t>
      </w:r>
      <w:r w:rsidR="002828FF" w:rsidRPr="005A4C1E">
        <w:rPr>
          <w:rFonts w:ascii="Times New Roman" w:hAnsi="Times New Roman" w:cs="Times New Roman"/>
          <w:sz w:val="24"/>
          <w:szCs w:val="24"/>
        </w:rPr>
        <w:t xml:space="preserve"> показател</w:t>
      </w:r>
      <w:r w:rsidR="002828FF">
        <w:rPr>
          <w:rFonts w:ascii="Times New Roman" w:hAnsi="Times New Roman" w:cs="Times New Roman"/>
          <w:sz w:val="24"/>
          <w:szCs w:val="24"/>
        </w:rPr>
        <w:t>и,</w:t>
      </w:r>
      <w:r w:rsidR="002828FF" w:rsidRPr="005A4C1E">
        <w:rPr>
          <w:rFonts w:ascii="Times New Roman" w:hAnsi="Times New Roman" w:cs="Times New Roman"/>
          <w:sz w:val="24"/>
          <w:szCs w:val="24"/>
        </w:rPr>
        <w:t xml:space="preserve"> </w:t>
      </w:r>
      <w:r w:rsidRPr="005A4C1E">
        <w:rPr>
          <w:rFonts w:ascii="Times New Roman" w:hAnsi="Times New Roman" w:cs="Times New Roman"/>
          <w:sz w:val="24"/>
          <w:szCs w:val="24"/>
        </w:rPr>
        <w:t xml:space="preserve">не запланированные Бюджетом на 2021 год: </w:t>
      </w:r>
    </w:p>
    <w:p w14:paraId="651F03E5" w14:textId="7A0917FC" w:rsidR="00EF76B1" w:rsidRPr="005A4C1E" w:rsidRDefault="00EF76B1" w:rsidP="0061388A">
      <w:pPr>
        <w:numPr>
          <w:ilvl w:val="0"/>
          <w:numId w:val="110"/>
        </w:numPr>
        <w:jc w:val="both"/>
        <w:rPr>
          <w:sz w:val="24"/>
          <w:szCs w:val="24"/>
        </w:rPr>
      </w:pPr>
      <w:proofErr w:type="gramStart"/>
      <w:r w:rsidRPr="005A4C1E">
        <w:rPr>
          <w:sz w:val="24"/>
          <w:szCs w:val="24"/>
        </w:rPr>
        <w:t>при том, что объем оказания услуг по перевалке зерна на экспорт в 2021 году снизился по сравнению с 2020 годом на 16 %, что обусловлено введением в действие мер тарифного и нетарифного регулирования экспорта, благодаря грамотному применению Тарифной политики и дифференцированному подходу к экспортерам</w:t>
      </w:r>
      <w:r w:rsidR="002828FF">
        <w:rPr>
          <w:sz w:val="24"/>
          <w:szCs w:val="24"/>
        </w:rPr>
        <w:t>,</w:t>
      </w:r>
      <w:r w:rsidRPr="005A4C1E">
        <w:rPr>
          <w:sz w:val="24"/>
          <w:szCs w:val="24"/>
        </w:rPr>
        <w:t xml:space="preserve"> Общество смогло добиться снижения выручки только на 0,4%. Благодаря оптимизации расходов показатель </w:t>
      </w:r>
      <w:r w:rsidRPr="005A4C1E">
        <w:rPr>
          <w:sz w:val="24"/>
          <w:szCs w:val="24"/>
          <w:lang w:val="en-US"/>
        </w:rPr>
        <w:t>EBITDA</w:t>
      </w:r>
      <w:r w:rsidRPr="005A4C1E">
        <w:rPr>
          <w:sz w:val="24"/>
          <w:szCs w:val="24"/>
        </w:rPr>
        <w:t xml:space="preserve"> в 2021 году выросла</w:t>
      </w:r>
      <w:proofErr w:type="gramEnd"/>
      <w:r w:rsidRPr="005A4C1E">
        <w:rPr>
          <w:sz w:val="24"/>
          <w:szCs w:val="24"/>
        </w:rPr>
        <w:t xml:space="preserve"> в сравнении с 2020 годом на 2,76%. </w:t>
      </w:r>
    </w:p>
    <w:p w14:paraId="71E55DC0" w14:textId="77777777" w:rsidR="00EF76B1" w:rsidRPr="005A4C1E" w:rsidRDefault="00EF76B1" w:rsidP="0061388A">
      <w:pPr>
        <w:numPr>
          <w:ilvl w:val="0"/>
          <w:numId w:val="110"/>
        </w:numPr>
        <w:jc w:val="both"/>
        <w:rPr>
          <w:sz w:val="24"/>
          <w:szCs w:val="24"/>
        </w:rPr>
      </w:pPr>
      <w:r w:rsidRPr="005A4C1E">
        <w:rPr>
          <w:bCs/>
          <w:sz w:val="24"/>
          <w:szCs w:val="24"/>
        </w:rPr>
        <w:t xml:space="preserve">в качестве инструмента хеджирования валютных рисков в 2021 году Общество использовало форвардные контракты. Благодаря грамотным и оперативным решениям Обществом был получен дополнительный доход от операций по хеджированию в размере 24 043 100,00 рублей. </w:t>
      </w:r>
    </w:p>
    <w:p w14:paraId="074A8EBB" w14:textId="4DDF6E6B" w:rsidR="00EF76B1" w:rsidRPr="005A4C1E" w:rsidRDefault="00CC03D2" w:rsidP="0061388A">
      <w:pPr>
        <w:pStyle w:val="a9"/>
        <w:numPr>
          <w:ilvl w:val="0"/>
          <w:numId w:val="111"/>
        </w:numPr>
        <w:spacing w:after="0" w:line="240" w:lineRule="auto"/>
        <w:jc w:val="both"/>
        <w:rPr>
          <w:rFonts w:ascii="Times New Roman" w:hAnsi="Times New Roman" w:cs="Times New Roman"/>
          <w:sz w:val="24"/>
          <w:szCs w:val="24"/>
        </w:rPr>
      </w:pPr>
      <w:r w:rsidRPr="005A4C1E">
        <w:rPr>
          <w:rFonts w:ascii="Times New Roman" w:hAnsi="Times New Roman" w:cs="Times New Roman"/>
          <w:sz w:val="24"/>
          <w:szCs w:val="24"/>
        </w:rPr>
        <w:t>Обществом</w:t>
      </w:r>
      <w:r w:rsidR="00EF76B1" w:rsidRPr="005A4C1E">
        <w:rPr>
          <w:rFonts w:ascii="Times New Roman" w:hAnsi="Times New Roman" w:cs="Times New Roman"/>
          <w:sz w:val="24"/>
          <w:szCs w:val="24"/>
        </w:rPr>
        <w:t xml:space="preserve"> были выполнены следующие стратегические задачи, установленные Советом директоров</w:t>
      </w:r>
      <w:r w:rsidRPr="005A4C1E">
        <w:rPr>
          <w:rFonts w:ascii="Times New Roman" w:hAnsi="Times New Roman" w:cs="Times New Roman"/>
          <w:sz w:val="24"/>
          <w:szCs w:val="24"/>
        </w:rPr>
        <w:t xml:space="preserve"> ПАО «НКХП»</w:t>
      </w:r>
      <w:r w:rsidR="00EF76B1" w:rsidRPr="005A4C1E">
        <w:rPr>
          <w:rFonts w:ascii="Times New Roman" w:hAnsi="Times New Roman" w:cs="Times New Roman"/>
          <w:sz w:val="24"/>
          <w:szCs w:val="24"/>
        </w:rPr>
        <w:t>:</w:t>
      </w:r>
    </w:p>
    <w:p w14:paraId="525258B3" w14:textId="718F583C" w:rsidR="00EF76B1" w:rsidRPr="005A4C1E" w:rsidRDefault="00EF76B1" w:rsidP="0061388A">
      <w:pPr>
        <w:numPr>
          <w:ilvl w:val="0"/>
          <w:numId w:val="110"/>
        </w:numPr>
        <w:jc w:val="both"/>
        <w:rPr>
          <w:sz w:val="24"/>
          <w:szCs w:val="24"/>
        </w:rPr>
      </w:pPr>
      <w:r w:rsidRPr="005A4C1E">
        <w:rPr>
          <w:sz w:val="24"/>
          <w:szCs w:val="24"/>
        </w:rPr>
        <w:t xml:space="preserve">проведены </w:t>
      </w:r>
      <w:r w:rsidR="002828FF" w:rsidRPr="005A4C1E">
        <w:rPr>
          <w:sz w:val="24"/>
          <w:szCs w:val="24"/>
        </w:rPr>
        <w:t>мероприяти</w:t>
      </w:r>
      <w:r w:rsidR="002828FF">
        <w:rPr>
          <w:sz w:val="24"/>
          <w:szCs w:val="24"/>
        </w:rPr>
        <w:t>я</w:t>
      </w:r>
      <w:r w:rsidRPr="005A4C1E">
        <w:rPr>
          <w:sz w:val="24"/>
          <w:szCs w:val="24"/>
        </w:rPr>
        <w:t>, направленные на учреждение Общества с ограниченной ответственностью «Новая пристань», 31.05.2021 подписан Учредительный договор о создании совместного предприятия в форме ООО</w:t>
      </w:r>
      <w:r w:rsidR="002828FF">
        <w:rPr>
          <w:sz w:val="24"/>
          <w:szCs w:val="24"/>
        </w:rPr>
        <w:t> </w:t>
      </w:r>
      <w:r w:rsidRPr="005A4C1E">
        <w:rPr>
          <w:sz w:val="24"/>
          <w:szCs w:val="24"/>
        </w:rPr>
        <w:t xml:space="preserve">«Новая пристань» между ООО «НЗТ» и ПАО «НКХП» на условиях, одобренных решением Совета директоров 05.02.2021 (протокол № 199 от 08.02.2021). </w:t>
      </w:r>
    </w:p>
    <w:p w14:paraId="14498ECD" w14:textId="1A83F7A5" w:rsidR="00EF76B1" w:rsidRPr="005A4C1E" w:rsidRDefault="00EF76B1" w:rsidP="0061388A">
      <w:pPr>
        <w:numPr>
          <w:ilvl w:val="0"/>
          <w:numId w:val="110"/>
        </w:numPr>
        <w:jc w:val="both"/>
        <w:rPr>
          <w:sz w:val="24"/>
          <w:szCs w:val="24"/>
        </w:rPr>
      </w:pPr>
      <w:r w:rsidRPr="005A4C1E">
        <w:rPr>
          <w:sz w:val="24"/>
          <w:szCs w:val="24"/>
        </w:rPr>
        <w:t>несмотря на то, что 2021 году в целях обеспечения продовольственной безопасности РФ Правительством РФ были разработаны и введены в действие меры тарифного и нетарифного регулирования экспорта зерновых, что повлияло на снижение общего объема экспорта из России, ПАО «НКХП» закрепил</w:t>
      </w:r>
      <w:r w:rsidR="006C366F">
        <w:rPr>
          <w:sz w:val="24"/>
          <w:szCs w:val="24"/>
        </w:rPr>
        <w:t>о</w:t>
      </w:r>
      <w:r w:rsidRPr="005A4C1E">
        <w:rPr>
          <w:sz w:val="24"/>
          <w:szCs w:val="24"/>
        </w:rPr>
        <w:t xml:space="preserve"> лидерские позиции по объемам перевалки, опередив основных конкурентов</w:t>
      </w:r>
      <w:r w:rsidR="00405BAE">
        <w:rPr>
          <w:sz w:val="24"/>
          <w:szCs w:val="24"/>
        </w:rPr>
        <w:t>:</w:t>
      </w:r>
      <w:r w:rsidRPr="005A4C1E">
        <w:rPr>
          <w:sz w:val="24"/>
          <w:szCs w:val="24"/>
        </w:rPr>
        <w:t xml:space="preserve"> на 1,4 млн.</w:t>
      </w:r>
      <w:r w:rsidR="00405BAE">
        <w:rPr>
          <w:sz w:val="24"/>
          <w:szCs w:val="24"/>
        </w:rPr>
        <w:t xml:space="preserve"> </w:t>
      </w:r>
      <w:r w:rsidRPr="005A4C1E">
        <w:rPr>
          <w:sz w:val="24"/>
          <w:szCs w:val="24"/>
        </w:rPr>
        <w:t xml:space="preserve">тонн ООО «НЗТ» и 0,483 </w:t>
      </w:r>
      <w:proofErr w:type="gramStart"/>
      <w:r w:rsidRPr="005A4C1E">
        <w:rPr>
          <w:sz w:val="24"/>
          <w:szCs w:val="24"/>
        </w:rPr>
        <w:t>млн</w:t>
      </w:r>
      <w:proofErr w:type="gramEnd"/>
      <w:r w:rsidRPr="005A4C1E">
        <w:rPr>
          <w:sz w:val="24"/>
          <w:szCs w:val="24"/>
        </w:rPr>
        <w:t>, тонн ООО «КСК». Достигнуть этого получилось только благодаря дифференцированному подходу к клиентам. При этом показатели были достигнуты в условиях того, что предприятие находится в интенсивной фазе реализации масштабной Инвестиционной программы.</w:t>
      </w:r>
    </w:p>
    <w:p w14:paraId="6E96036D" w14:textId="3325D563" w:rsidR="00896E90" w:rsidRPr="005A4C1E" w:rsidRDefault="00896E90" w:rsidP="0061388A">
      <w:pPr>
        <w:ind w:firstLine="709"/>
        <w:jc w:val="both"/>
        <w:rPr>
          <w:sz w:val="24"/>
          <w:szCs w:val="24"/>
        </w:rPr>
      </w:pPr>
      <w:r w:rsidRPr="005A4C1E">
        <w:rPr>
          <w:sz w:val="24"/>
          <w:szCs w:val="24"/>
        </w:rPr>
        <w:t xml:space="preserve">Для </w:t>
      </w:r>
      <w:r w:rsidR="00D22BE2" w:rsidRPr="005A4C1E">
        <w:rPr>
          <w:sz w:val="24"/>
          <w:szCs w:val="24"/>
        </w:rPr>
        <w:t xml:space="preserve">сохранения </w:t>
      </w:r>
      <w:r w:rsidRPr="005A4C1E">
        <w:rPr>
          <w:sz w:val="24"/>
          <w:szCs w:val="24"/>
        </w:rPr>
        <w:t>темпа роста и повышения эффективности результатов деятельности ПАО </w:t>
      </w:r>
      <w:r w:rsidR="00387050" w:rsidRPr="005A4C1E">
        <w:rPr>
          <w:sz w:val="24"/>
          <w:szCs w:val="24"/>
        </w:rPr>
        <w:t>»</w:t>
      </w:r>
      <w:r w:rsidRPr="005A4C1E">
        <w:rPr>
          <w:sz w:val="24"/>
          <w:szCs w:val="24"/>
        </w:rPr>
        <w:t>НКХП</w:t>
      </w:r>
      <w:r w:rsidR="00387050" w:rsidRPr="005A4C1E">
        <w:rPr>
          <w:sz w:val="24"/>
          <w:szCs w:val="24"/>
        </w:rPr>
        <w:t>»</w:t>
      </w:r>
      <w:r w:rsidRPr="005A4C1E">
        <w:rPr>
          <w:sz w:val="24"/>
          <w:szCs w:val="24"/>
        </w:rPr>
        <w:t>, Совет директоров Общества в своей работе определил следующие ключевые стратегические цели:</w:t>
      </w:r>
    </w:p>
    <w:p w14:paraId="0C0E660F" w14:textId="77777777" w:rsidR="00896E90" w:rsidRPr="00086E68" w:rsidRDefault="00896E90" w:rsidP="0061388A">
      <w:pPr>
        <w:numPr>
          <w:ilvl w:val="0"/>
          <w:numId w:val="35"/>
        </w:numPr>
        <w:jc w:val="both"/>
        <w:rPr>
          <w:sz w:val="24"/>
          <w:szCs w:val="24"/>
        </w:rPr>
      </w:pPr>
      <w:r w:rsidRPr="00086E68">
        <w:rPr>
          <w:sz w:val="24"/>
          <w:szCs w:val="24"/>
        </w:rPr>
        <w:t>значительное увеличение доли рынка глубоководной перевалки зерна на экспорт;</w:t>
      </w:r>
    </w:p>
    <w:p w14:paraId="1F6E11DC" w14:textId="77777777" w:rsidR="00896E90" w:rsidRPr="00086E68" w:rsidRDefault="00896E90" w:rsidP="0061388A">
      <w:pPr>
        <w:numPr>
          <w:ilvl w:val="0"/>
          <w:numId w:val="35"/>
        </w:numPr>
        <w:jc w:val="both"/>
        <w:rPr>
          <w:sz w:val="24"/>
          <w:szCs w:val="24"/>
        </w:rPr>
      </w:pPr>
      <w:r w:rsidRPr="00086E68">
        <w:rPr>
          <w:sz w:val="24"/>
          <w:szCs w:val="24"/>
        </w:rPr>
        <w:t xml:space="preserve">максимизация EBITDA за счет предложения новых востребованных услуг; </w:t>
      </w:r>
    </w:p>
    <w:p w14:paraId="5CAFF88A" w14:textId="77777777" w:rsidR="00896E90" w:rsidRPr="00086E68" w:rsidRDefault="00896E90" w:rsidP="0061388A">
      <w:pPr>
        <w:numPr>
          <w:ilvl w:val="0"/>
          <w:numId w:val="35"/>
        </w:numPr>
        <w:jc w:val="both"/>
        <w:rPr>
          <w:sz w:val="24"/>
          <w:szCs w:val="24"/>
        </w:rPr>
      </w:pPr>
      <w:r w:rsidRPr="00086E68">
        <w:rPr>
          <w:sz w:val="24"/>
          <w:szCs w:val="24"/>
        </w:rPr>
        <w:t>исполнение государственной стратегии в области сельского хозяйства.</w:t>
      </w:r>
    </w:p>
    <w:p w14:paraId="65DEBB3E" w14:textId="77777777" w:rsidR="00896E90" w:rsidRPr="00086E68" w:rsidRDefault="00896E90" w:rsidP="0061388A">
      <w:pPr>
        <w:ind w:firstLine="709"/>
        <w:jc w:val="both"/>
        <w:rPr>
          <w:sz w:val="24"/>
          <w:szCs w:val="24"/>
        </w:rPr>
      </w:pPr>
      <w:r w:rsidRPr="00086E68">
        <w:rPr>
          <w:sz w:val="24"/>
          <w:szCs w:val="24"/>
        </w:rPr>
        <w:t xml:space="preserve">В </w:t>
      </w:r>
      <w:proofErr w:type="gramStart"/>
      <w:r w:rsidRPr="00086E68">
        <w:rPr>
          <w:sz w:val="24"/>
          <w:szCs w:val="24"/>
        </w:rPr>
        <w:t>качестве</w:t>
      </w:r>
      <w:proofErr w:type="gramEnd"/>
      <w:r w:rsidRPr="00086E68">
        <w:rPr>
          <w:sz w:val="24"/>
          <w:szCs w:val="24"/>
        </w:rPr>
        <w:t xml:space="preserve"> основных путей достижения поставленных целей Совет директоров Общества определяет следующие:</w:t>
      </w:r>
    </w:p>
    <w:p w14:paraId="2CC2360E" w14:textId="77777777" w:rsidR="00896E90" w:rsidRPr="00086E68" w:rsidRDefault="00896E90" w:rsidP="001A7739">
      <w:pPr>
        <w:numPr>
          <w:ilvl w:val="0"/>
          <w:numId w:val="17"/>
        </w:numPr>
        <w:ind w:hanging="357"/>
        <w:jc w:val="both"/>
        <w:rPr>
          <w:sz w:val="24"/>
          <w:szCs w:val="24"/>
        </w:rPr>
      </w:pPr>
      <w:r w:rsidRPr="00086E68">
        <w:rPr>
          <w:sz w:val="24"/>
          <w:szCs w:val="24"/>
        </w:rPr>
        <w:t>техническое и технологическое обеспечение планируемого роста перевалки зерна на экспорт;</w:t>
      </w:r>
    </w:p>
    <w:p w14:paraId="31A08C95" w14:textId="77777777" w:rsidR="00896E90" w:rsidRPr="00086E68" w:rsidRDefault="00896E90" w:rsidP="001A7739">
      <w:pPr>
        <w:numPr>
          <w:ilvl w:val="0"/>
          <w:numId w:val="17"/>
        </w:numPr>
        <w:ind w:hanging="357"/>
        <w:jc w:val="both"/>
        <w:rPr>
          <w:sz w:val="24"/>
          <w:szCs w:val="24"/>
        </w:rPr>
      </w:pPr>
      <w:r w:rsidRPr="00086E68">
        <w:rPr>
          <w:sz w:val="24"/>
          <w:szCs w:val="24"/>
        </w:rPr>
        <w:t>существенное наращивание мощности перевалки, обеспечивающее дальнейший рост экспорта зерновых и зернобобовых культур;</w:t>
      </w:r>
    </w:p>
    <w:p w14:paraId="773DED44" w14:textId="77777777" w:rsidR="00896E90" w:rsidRPr="00086E68" w:rsidRDefault="00896E90" w:rsidP="001A7739">
      <w:pPr>
        <w:numPr>
          <w:ilvl w:val="0"/>
          <w:numId w:val="17"/>
        </w:numPr>
        <w:ind w:hanging="357"/>
        <w:jc w:val="both"/>
        <w:rPr>
          <w:sz w:val="24"/>
          <w:szCs w:val="24"/>
        </w:rPr>
      </w:pPr>
      <w:r w:rsidRPr="00086E68">
        <w:rPr>
          <w:sz w:val="24"/>
          <w:szCs w:val="24"/>
        </w:rPr>
        <w:t>органический рост за счет реализации масштабной Инвестиционной программы модернизации существующего терминала;</w:t>
      </w:r>
    </w:p>
    <w:p w14:paraId="1DC4524D" w14:textId="77777777" w:rsidR="00896E90" w:rsidRPr="00086E68" w:rsidRDefault="00896E90" w:rsidP="001A7739">
      <w:pPr>
        <w:numPr>
          <w:ilvl w:val="0"/>
          <w:numId w:val="17"/>
        </w:numPr>
        <w:ind w:hanging="357"/>
        <w:jc w:val="both"/>
        <w:rPr>
          <w:sz w:val="24"/>
          <w:szCs w:val="24"/>
        </w:rPr>
      </w:pPr>
      <w:r w:rsidRPr="00086E68">
        <w:rPr>
          <w:sz w:val="24"/>
          <w:szCs w:val="24"/>
        </w:rPr>
        <w:t>при наличии возможности – неорганический рост за счет объединения/приобретения терминалов;</w:t>
      </w:r>
    </w:p>
    <w:p w14:paraId="0F960C8C" w14:textId="48566A80" w:rsidR="00896E90" w:rsidRPr="00086E68" w:rsidRDefault="00896E90" w:rsidP="001A7739">
      <w:pPr>
        <w:numPr>
          <w:ilvl w:val="0"/>
          <w:numId w:val="17"/>
        </w:numPr>
        <w:ind w:hanging="357"/>
        <w:jc w:val="both"/>
        <w:rPr>
          <w:sz w:val="24"/>
          <w:szCs w:val="24"/>
        </w:rPr>
      </w:pPr>
      <w:r w:rsidRPr="00086E68">
        <w:rPr>
          <w:sz w:val="24"/>
          <w:szCs w:val="24"/>
        </w:rPr>
        <w:t>поддержание маржи за счет предоставления широкого комплекса услуг (</w:t>
      </w:r>
      <w:r w:rsidR="00387050">
        <w:rPr>
          <w:sz w:val="24"/>
          <w:szCs w:val="24"/>
        </w:rPr>
        <w:t>«</w:t>
      </w:r>
      <w:r w:rsidRPr="00086E68">
        <w:rPr>
          <w:sz w:val="24"/>
          <w:szCs w:val="24"/>
        </w:rPr>
        <w:t>единое окно</w:t>
      </w:r>
      <w:r w:rsidR="00387050">
        <w:rPr>
          <w:sz w:val="24"/>
          <w:szCs w:val="24"/>
        </w:rPr>
        <w:t>»</w:t>
      </w:r>
      <w:r w:rsidRPr="00086E68">
        <w:rPr>
          <w:sz w:val="24"/>
          <w:szCs w:val="24"/>
        </w:rPr>
        <w:t>);</w:t>
      </w:r>
    </w:p>
    <w:p w14:paraId="0A6C0FA9" w14:textId="77777777" w:rsidR="00896E90" w:rsidRPr="00086E68" w:rsidRDefault="00896E90" w:rsidP="001A7739">
      <w:pPr>
        <w:numPr>
          <w:ilvl w:val="0"/>
          <w:numId w:val="17"/>
        </w:numPr>
        <w:ind w:hanging="357"/>
        <w:jc w:val="both"/>
        <w:rPr>
          <w:sz w:val="24"/>
          <w:szCs w:val="24"/>
        </w:rPr>
      </w:pPr>
      <w:r w:rsidRPr="00086E68">
        <w:rPr>
          <w:sz w:val="24"/>
          <w:szCs w:val="24"/>
        </w:rPr>
        <w:t>расширение клиентской базы Компании;</w:t>
      </w:r>
    </w:p>
    <w:p w14:paraId="41FB86A2" w14:textId="0C2D4526" w:rsidR="00896E90" w:rsidRPr="00086E68" w:rsidRDefault="00896E90" w:rsidP="001A7739">
      <w:pPr>
        <w:numPr>
          <w:ilvl w:val="0"/>
          <w:numId w:val="17"/>
        </w:numPr>
        <w:ind w:hanging="357"/>
        <w:jc w:val="both"/>
        <w:rPr>
          <w:sz w:val="24"/>
          <w:szCs w:val="24"/>
        </w:rPr>
      </w:pPr>
      <w:r w:rsidRPr="00086E68">
        <w:rPr>
          <w:sz w:val="24"/>
          <w:szCs w:val="24"/>
        </w:rPr>
        <w:t>повышение операционной эффективности.</w:t>
      </w:r>
    </w:p>
    <w:p w14:paraId="5ED2E345" w14:textId="61E7C9A1" w:rsidR="00C6473E" w:rsidRDefault="00896E90" w:rsidP="00896E90">
      <w:pPr>
        <w:spacing w:line="276" w:lineRule="auto"/>
        <w:ind w:firstLine="709"/>
        <w:jc w:val="both"/>
        <w:rPr>
          <w:sz w:val="24"/>
          <w:szCs w:val="24"/>
        </w:rPr>
      </w:pPr>
      <w:r w:rsidRPr="00086E68">
        <w:rPr>
          <w:sz w:val="24"/>
          <w:szCs w:val="24"/>
        </w:rPr>
        <w:t xml:space="preserve">В отчетном году </w:t>
      </w:r>
      <w:r w:rsidR="00407BD1" w:rsidRPr="00086E68">
        <w:rPr>
          <w:sz w:val="24"/>
          <w:szCs w:val="24"/>
        </w:rPr>
        <w:t>общее руководство деятельностью ПАО </w:t>
      </w:r>
      <w:r w:rsidR="00387050">
        <w:rPr>
          <w:sz w:val="24"/>
          <w:szCs w:val="24"/>
        </w:rPr>
        <w:t>»</w:t>
      </w:r>
      <w:r w:rsidR="00407BD1" w:rsidRPr="00086E68">
        <w:rPr>
          <w:sz w:val="24"/>
          <w:szCs w:val="24"/>
        </w:rPr>
        <w:t>НКХП</w:t>
      </w:r>
      <w:r w:rsidR="00387050">
        <w:rPr>
          <w:sz w:val="24"/>
          <w:szCs w:val="24"/>
        </w:rPr>
        <w:t>»</w:t>
      </w:r>
      <w:r w:rsidR="00407BD1" w:rsidRPr="00086E68">
        <w:rPr>
          <w:sz w:val="24"/>
          <w:szCs w:val="24"/>
        </w:rPr>
        <w:t xml:space="preserve"> </w:t>
      </w:r>
      <w:r w:rsidRPr="00086E68">
        <w:rPr>
          <w:sz w:val="24"/>
          <w:szCs w:val="24"/>
        </w:rPr>
        <w:t>Совет</w:t>
      </w:r>
      <w:r w:rsidR="00DC2604" w:rsidRPr="00086E68">
        <w:rPr>
          <w:sz w:val="24"/>
          <w:szCs w:val="24"/>
        </w:rPr>
        <w:t>ом</w:t>
      </w:r>
      <w:r w:rsidRPr="00086E68">
        <w:rPr>
          <w:sz w:val="24"/>
          <w:szCs w:val="24"/>
        </w:rPr>
        <w:t xml:space="preserve"> директоров Общества осуществлял</w:t>
      </w:r>
      <w:r w:rsidR="00407BD1" w:rsidRPr="00086E68">
        <w:rPr>
          <w:sz w:val="24"/>
          <w:szCs w:val="24"/>
        </w:rPr>
        <w:t>ось</w:t>
      </w:r>
      <w:r w:rsidRPr="00086E68">
        <w:rPr>
          <w:sz w:val="24"/>
          <w:szCs w:val="24"/>
        </w:rPr>
        <w:t xml:space="preserve"> в пределах своей компетенции,</w:t>
      </w:r>
      <w:r w:rsidR="00407BD1" w:rsidRPr="00086E68">
        <w:rPr>
          <w:sz w:val="24"/>
          <w:szCs w:val="24"/>
        </w:rPr>
        <w:t xml:space="preserve"> которые определены </w:t>
      </w:r>
      <w:r w:rsidRPr="00086E68">
        <w:rPr>
          <w:sz w:val="24"/>
          <w:szCs w:val="24"/>
        </w:rPr>
        <w:t xml:space="preserve">Федеральным законом </w:t>
      </w:r>
      <w:r w:rsidR="00387050">
        <w:rPr>
          <w:sz w:val="24"/>
          <w:szCs w:val="24"/>
        </w:rPr>
        <w:t>«</w:t>
      </w:r>
      <w:r w:rsidRPr="00086E68">
        <w:rPr>
          <w:sz w:val="24"/>
          <w:szCs w:val="24"/>
        </w:rPr>
        <w:t>Об акционерных обществах</w:t>
      </w:r>
      <w:r w:rsidR="00387050">
        <w:rPr>
          <w:sz w:val="24"/>
          <w:szCs w:val="24"/>
        </w:rPr>
        <w:t>»</w:t>
      </w:r>
      <w:r w:rsidRPr="00086E68">
        <w:rPr>
          <w:sz w:val="24"/>
          <w:szCs w:val="24"/>
        </w:rPr>
        <w:t xml:space="preserve"> и Уставом Общества. </w:t>
      </w:r>
    </w:p>
    <w:p w14:paraId="4E4DCDE3" w14:textId="51E635F3" w:rsidR="00A35405" w:rsidRPr="00086E68" w:rsidRDefault="00A35405" w:rsidP="00A35405">
      <w:pPr>
        <w:spacing w:line="276" w:lineRule="auto"/>
        <w:ind w:firstLine="709"/>
        <w:jc w:val="both"/>
        <w:rPr>
          <w:sz w:val="24"/>
          <w:szCs w:val="24"/>
        </w:rPr>
      </w:pPr>
      <w:r>
        <w:rPr>
          <w:sz w:val="24"/>
          <w:szCs w:val="24"/>
        </w:rPr>
        <w:t>В течение 2021</w:t>
      </w:r>
      <w:r w:rsidRPr="00086E68">
        <w:rPr>
          <w:sz w:val="24"/>
          <w:szCs w:val="24"/>
        </w:rPr>
        <w:t xml:space="preserve"> г. Совет директоров Общества провел </w:t>
      </w:r>
      <w:r>
        <w:rPr>
          <w:i/>
          <w:sz w:val="24"/>
          <w:szCs w:val="24"/>
        </w:rPr>
        <w:t>29 заседаний</w:t>
      </w:r>
      <w:r w:rsidRPr="00086E68">
        <w:rPr>
          <w:sz w:val="24"/>
          <w:szCs w:val="24"/>
        </w:rPr>
        <w:t xml:space="preserve"> в заочной форме с приобщением к протоколу </w:t>
      </w:r>
      <w:proofErr w:type="gramStart"/>
      <w:r w:rsidRPr="00086E68">
        <w:rPr>
          <w:sz w:val="24"/>
          <w:szCs w:val="24"/>
        </w:rPr>
        <w:t>заседания опросных листов членов Совета директоров</w:t>
      </w:r>
      <w:proofErr w:type="gramEnd"/>
      <w:r w:rsidRPr="00086E68">
        <w:rPr>
          <w:sz w:val="24"/>
          <w:szCs w:val="24"/>
        </w:rPr>
        <w:t>. Были рассмотрены следующие вопросы:</w:t>
      </w:r>
    </w:p>
    <w:p w14:paraId="770D141B" w14:textId="76ECCE26" w:rsidR="00896E90" w:rsidRPr="004F3876" w:rsidRDefault="00896E90" w:rsidP="00123AD2">
      <w:pPr>
        <w:numPr>
          <w:ilvl w:val="0"/>
          <w:numId w:val="50"/>
        </w:numPr>
        <w:ind w:left="1418" w:hanging="284"/>
        <w:jc w:val="both"/>
        <w:rPr>
          <w:sz w:val="24"/>
          <w:szCs w:val="24"/>
          <w:lang w:eastAsia="en-US"/>
        </w:rPr>
      </w:pPr>
      <w:r w:rsidRPr="004F3876">
        <w:rPr>
          <w:sz w:val="24"/>
          <w:szCs w:val="24"/>
          <w:lang w:eastAsia="en-US"/>
        </w:rPr>
        <w:t>созыв Годового общего собрания акционеров Общества по итог</w:t>
      </w:r>
      <w:r w:rsidR="004F3876" w:rsidRPr="004F3876">
        <w:rPr>
          <w:sz w:val="24"/>
          <w:szCs w:val="24"/>
          <w:lang w:eastAsia="en-US"/>
        </w:rPr>
        <w:t>ам деятельности Общества за 2020</w:t>
      </w:r>
      <w:r w:rsidRPr="004F3876">
        <w:rPr>
          <w:sz w:val="24"/>
          <w:szCs w:val="24"/>
          <w:lang w:eastAsia="en-US"/>
        </w:rPr>
        <w:t xml:space="preserve"> </w:t>
      </w:r>
      <w:r w:rsidR="006C366F">
        <w:rPr>
          <w:sz w:val="24"/>
          <w:szCs w:val="24"/>
          <w:lang w:eastAsia="en-US"/>
        </w:rPr>
        <w:t>г</w:t>
      </w:r>
      <w:r w:rsidRPr="004F3876">
        <w:rPr>
          <w:sz w:val="24"/>
          <w:szCs w:val="24"/>
          <w:lang w:eastAsia="en-US"/>
        </w:rPr>
        <w:t>.; рекомендации Годовому общему собранию акционеров по распределению приб</w:t>
      </w:r>
      <w:r w:rsidR="004F3876" w:rsidRPr="004F3876">
        <w:rPr>
          <w:sz w:val="24"/>
          <w:szCs w:val="24"/>
          <w:lang w:eastAsia="en-US"/>
        </w:rPr>
        <w:t>ыли Общества по результатам 2020</w:t>
      </w:r>
      <w:r w:rsidRPr="004F3876">
        <w:rPr>
          <w:sz w:val="24"/>
          <w:szCs w:val="24"/>
          <w:lang w:eastAsia="en-US"/>
        </w:rPr>
        <w:t xml:space="preserve"> г.; предварительное утверждение </w:t>
      </w:r>
      <w:r w:rsidR="004F3876" w:rsidRPr="004F3876">
        <w:rPr>
          <w:sz w:val="24"/>
          <w:szCs w:val="24"/>
          <w:lang w:eastAsia="en-US"/>
        </w:rPr>
        <w:t>Годового отчета Общества за 2020</w:t>
      </w:r>
      <w:r w:rsidRPr="004F3876">
        <w:rPr>
          <w:sz w:val="24"/>
          <w:szCs w:val="24"/>
          <w:lang w:eastAsia="en-US"/>
        </w:rPr>
        <w:t xml:space="preserve"> г.; рассмотрение кандидатуры аудитора Общества и определение размера оплаты его услуг;</w:t>
      </w:r>
    </w:p>
    <w:p w14:paraId="4BC93CFB" w14:textId="77777777" w:rsidR="00896E90" w:rsidRPr="004F3876" w:rsidRDefault="00896E90" w:rsidP="00123AD2">
      <w:pPr>
        <w:numPr>
          <w:ilvl w:val="0"/>
          <w:numId w:val="50"/>
        </w:numPr>
        <w:ind w:left="1418" w:hanging="284"/>
        <w:jc w:val="both"/>
        <w:rPr>
          <w:sz w:val="24"/>
          <w:szCs w:val="24"/>
          <w:lang w:eastAsia="en-US"/>
        </w:rPr>
      </w:pPr>
      <w:r w:rsidRPr="004F3876">
        <w:rPr>
          <w:sz w:val="24"/>
          <w:szCs w:val="24"/>
          <w:lang w:eastAsia="en-US"/>
        </w:rPr>
        <w:t>созыв Внеочередного общего собрания акционеров Общества;</w:t>
      </w:r>
    </w:p>
    <w:p w14:paraId="023535B1" w14:textId="77777777" w:rsidR="00896E90" w:rsidRPr="004F3876" w:rsidRDefault="00896E90" w:rsidP="00123AD2">
      <w:pPr>
        <w:numPr>
          <w:ilvl w:val="0"/>
          <w:numId w:val="50"/>
        </w:numPr>
        <w:ind w:left="1418" w:hanging="284"/>
        <w:jc w:val="both"/>
        <w:rPr>
          <w:sz w:val="24"/>
          <w:szCs w:val="24"/>
          <w:lang w:eastAsia="en-US"/>
        </w:rPr>
      </w:pPr>
      <w:r w:rsidRPr="004F3876">
        <w:rPr>
          <w:sz w:val="24"/>
          <w:szCs w:val="24"/>
          <w:lang w:eastAsia="en-US"/>
        </w:rPr>
        <w:t>рекомендации Общему собранию акционеров Общества по размеру дивидендов по акциям по итогам работы Общества;</w:t>
      </w:r>
    </w:p>
    <w:p w14:paraId="4E5965DF" w14:textId="77777777" w:rsidR="00896E90" w:rsidRPr="004F3876" w:rsidRDefault="00896E90" w:rsidP="00123AD2">
      <w:pPr>
        <w:numPr>
          <w:ilvl w:val="0"/>
          <w:numId w:val="50"/>
        </w:numPr>
        <w:ind w:left="1418" w:hanging="284"/>
        <w:jc w:val="both"/>
        <w:rPr>
          <w:sz w:val="24"/>
          <w:szCs w:val="24"/>
          <w:lang w:eastAsia="en-US"/>
        </w:rPr>
      </w:pPr>
      <w:r w:rsidRPr="004F3876">
        <w:rPr>
          <w:sz w:val="24"/>
          <w:szCs w:val="24"/>
          <w:lang w:eastAsia="en-US"/>
        </w:rPr>
        <w:t xml:space="preserve">рассмотрение предложений акционеров Общества о выдвижении кандидатов для избрания в органы управления и контроля Общества; </w:t>
      </w:r>
    </w:p>
    <w:p w14:paraId="56A5FA0C" w14:textId="42905EC7" w:rsidR="00896E90" w:rsidRPr="00391C27" w:rsidRDefault="00896E90" w:rsidP="00123AD2">
      <w:pPr>
        <w:numPr>
          <w:ilvl w:val="0"/>
          <w:numId w:val="50"/>
        </w:numPr>
        <w:ind w:left="1418" w:hanging="284"/>
        <w:jc w:val="both"/>
        <w:rPr>
          <w:sz w:val="24"/>
          <w:szCs w:val="24"/>
          <w:lang w:eastAsia="en-US"/>
        </w:rPr>
      </w:pPr>
      <w:r w:rsidRPr="004F3876">
        <w:rPr>
          <w:sz w:val="24"/>
          <w:szCs w:val="24"/>
          <w:lang w:eastAsia="en-US"/>
        </w:rPr>
        <w:t>избрание председателя Совета директоров Общества</w:t>
      </w:r>
      <w:r w:rsidRPr="00391C27">
        <w:rPr>
          <w:sz w:val="24"/>
          <w:szCs w:val="24"/>
          <w:lang w:eastAsia="en-US"/>
        </w:rPr>
        <w:t>;</w:t>
      </w:r>
    </w:p>
    <w:p w14:paraId="38768DA1" w14:textId="77777777" w:rsidR="00896E90" w:rsidRPr="004F3876" w:rsidRDefault="00896E90" w:rsidP="00123AD2">
      <w:pPr>
        <w:numPr>
          <w:ilvl w:val="0"/>
          <w:numId w:val="50"/>
        </w:numPr>
        <w:ind w:left="1418" w:hanging="284"/>
        <w:jc w:val="both"/>
        <w:rPr>
          <w:sz w:val="24"/>
          <w:szCs w:val="24"/>
          <w:lang w:eastAsia="en-US"/>
        </w:rPr>
      </w:pPr>
      <w:r w:rsidRPr="004F3876">
        <w:rPr>
          <w:sz w:val="24"/>
          <w:szCs w:val="24"/>
          <w:lang w:eastAsia="en-US"/>
        </w:rPr>
        <w:t>избрание Генерального директора Общества;</w:t>
      </w:r>
    </w:p>
    <w:p w14:paraId="37242936" w14:textId="77777777" w:rsidR="00896E90" w:rsidRPr="00391C27" w:rsidRDefault="00896E90" w:rsidP="00123AD2">
      <w:pPr>
        <w:numPr>
          <w:ilvl w:val="0"/>
          <w:numId w:val="50"/>
        </w:numPr>
        <w:ind w:left="1418" w:hanging="284"/>
        <w:jc w:val="both"/>
        <w:rPr>
          <w:sz w:val="24"/>
          <w:szCs w:val="24"/>
          <w:lang w:eastAsia="en-US"/>
        </w:rPr>
      </w:pPr>
      <w:r w:rsidRPr="00391C27">
        <w:rPr>
          <w:sz w:val="24"/>
          <w:szCs w:val="24"/>
          <w:lang w:eastAsia="en-US"/>
        </w:rPr>
        <w:t>согласование предложенных Генеральным директором Общества кандидатур на замещение вакантных должностей ключевых руководящих работников Общества и предложений Генерального директора по организационной структуре управления Общества;</w:t>
      </w:r>
    </w:p>
    <w:p w14:paraId="014DE0A7" w14:textId="77777777" w:rsidR="00896E90" w:rsidRPr="004F3876" w:rsidRDefault="00896E90" w:rsidP="00123AD2">
      <w:pPr>
        <w:numPr>
          <w:ilvl w:val="0"/>
          <w:numId w:val="50"/>
        </w:numPr>
        <w:ind w:left="1418" w:hanging="284"/>
        <w:jc w:val="both"/>
        <w:rPr>
          <w:sz w:val="24"/>
          <w:szCs w:val="24"/>
          <w:lang w:eastAsia="en-US"/>
        </w:rPr>
      </w:pPr>
      <w:r w:rsidRPr="004F3876">
        <w:rPr>
          <w:sz w:val="24"/>
          <w:szCs w:val="24"/>
          <w:lang w:eastAsia="en-US"/>
        </w:rPr>
        <w:t>рассмотрение отчетов Генерального директора Общества:</w:t>
      </w:r>
    </w:p>
    <w:p w14:paraId="23B00697" w14:textId="2A355914" w:rsidR="00896E90" w:rsidRPr="004F3876" w:rsidRDefault="00896E90" w:rsidP="00123AD2">
      <w:pPr>
        <w:numPr>
          <w:ilvl w:val="2"/>
          <w:numId w:val="51"/>
        </w:numPr>
        <w:spacing w:line="276" w:lineRule="auto"/>
        <w:jc w:val="both"/>
        <w:rPr>
          <w:sz w:val="24"/>
          <w:szCs w:val="24"/>
        </w:rPr>
      </w:pPr>
      <w:r w:rsidRPr="004F3876">
        <w:rPr>
          <w:sz w:val="24"/>
          <w:szCs w:val="24"/>
        </w:rPr>
        <w:t>об исп</w:t>
      </w:r>
      <w:r w:rsidR="004F3876" w:rsidRPr="004F3876">
        <w:rPr>
          <w:sz w:val="24"/>
          <w:szCs w:val="24"/>
        </w:rPr>
        <w:t>олнении Бюджета Общества за 2020</w:t>
      </w:r>
      <w:r w:rsidRPr="004F3876">
        <w:rPr>
          <w:sz w:val="24"/>
          <w:szCs w:val="24"/>
        </w:rPr>
        <w:t xml:space="preserve"> г.; </w:t>
      </w:r>
    </w:p>
    <w:p w14:paraId="32F990DF" w14:textId="1A1D1849" w:rsidR="00896E90" w:rsidRPr="008E3FD0" w:rsidRDefault="00896E90" w:rsidP="00123AD2">
      <w:pPr>
        <w:numPr>
          <w:ilvl w:val="2"/>
          <w:numId w:val="51"/>
        </w:numPr>
        <w:spacing w:line="276" w:lineRule="auto"/>
        <w:jc w:val="both"/>
        <w:rPr>
          <w:sz w:val="24"/>
          <w:szCs w:val="24"/>
        </w:rPr>
      </w:pPr>
      <w:r w:rsidRPr="008E3FD0">
        <w:rPr>
          <w:sz w:val="24"/>
          <w:szCs w:val="24"/>
        </w:rPr>
        <w:t>о ходе реализации комплекса мер (перечня мероприятий) по сокращению операционных ра</w:t>
      </w:r>
      <w:r w:rsidR="004F3876" w:rsidRPr="008E3FD0">
        <w:rPr>
          <w:sz w:val="24"/>
          <w:szCs w:val="24"/>
        </w:rPr>
        <w:t>сходов (затрат) Общества за 2020</w:t>
      </w:r>
      <w:r w:rsidRPr="008E3FD0">
        <w:rPr>
          <w:sz w:val="24"/>
          <w:szCs w:val="24"/>
        </w:rPr>
        <w:t xml:space="preserve"> г.;</w:t>
      </w:r>
    </w:p>
    <w:p w14:paraId="2B377AF7" w14:textId="7A02F162" w:rsidR="00896E90" w:rsidRPr="004F3876" w:rsidRDefault="00896E90" w:rsidP="00123AD2">
      <w:pPr>
        <w:numPr>
          <w:ilvl w:val="2"/>
          <w:numId w:val="51"/>
        </w:numPr>
        <w:spacing w:line="276" w:lineRule="auto"/>
        <w:jc w:val="both"/>
        <w:rPr>
          <w:sz w:val="24"/>
          <w:szCs w:val="24"/>
        </w:rPr>
      </w:pPr>
      <w:r w:rsidRPr="004F3876">
        <w:rPr>
          <w:sz w:val="24"/>
          <w:szCs w:val="24"/>
        </w:rPr>
        <w:t>по итогам р</w:t>
      </w:r>
      <w:r w:rsidR="004F3876" w:rsidRPr="004F3876">
        <w:rPr>
          <w:sz w:val="24"/>
          <w:szCs w:val="24"/>
        </w:rPr>
        <w:t>аботы Общества за 9 месяцев 2021</w:t>
      </w:r>
      <w:r w:rsidRPr="004F3876">
        <w:rPr>
          <w:sz w:val="24"/>
          <w:szCs w:val="24"/>
        </w:rPr>
        <w:t xml:space="preserve"> г.;</w:t>
      </w:r>
    </w:p>
    <w:p w14:paraId="0A751D8E" w14:textId="118FF7DE" w:rsidR="00896E90" w:rsidRPr="004F3876" w:rsidRDefault="00896E90" w:rsidP="00123AD2">
      <w:pPr>
        <w:numPr>
          <w:ilvl w:val="2"/>
          <w:numId w:val="51"/>
        </w:numPr>
        <w:spacing w:line="276" w:lineRule="auto"/>
        <w:jc w:val="both"/>
        <w:rPr>
          <w:sz w:val="24"/>
          <w:szCs w:val="24"/>
        </w:rPr>
      </w:pPr>
      <w:r w:rsidRPr="004F3876">
        <w:rPr>
          <w:sz w:val="24"/>
          <w:szCs w:val="24"/>
        </w:rPr>
        <w:t xml:space="preserve">о ходе </w:t>
      </w:r>
      <w:r w:rsidR="006C366F" w:rsidRPr="004F3876">
        <w:rPr>
          <w:sz w:val="24"/>
          <w:szCs w:val="24"/>
        </w:rPr>
        <w:t>реализаци</w:t>
      </w:r>
      <w:r w:rsidR="006C366F">
        <w:rPr>
          <w:sz w:val="24"/>
          <w:szCs w:val="24"/>
        </w:rPr>
        <w:t>и</w:t>
      </w:r>
      <w:r w:rsidR="006C366F" w:rsidRPr="004F3876">
        <w:rPr>
          <w:sz w:val="24"/>
          <w:szCs w:val="24"/>
        </w:rPr>
        <w:t xml:space="preserve"> </w:t>
      </w:r>
      <w:r w:rsidRPr="004F3876">
        <w:rPr>
          <w:sz w:val="24"/>
          <w:szCs w:val="24"/>
        </w:rPr>
        <w:t>Инвестиционной программы по реконструкции комплекса по хранению и пере</w:t>
      </w:r>
      <w:r w:rsidR="004F3876" w:rsidRPr="004F3876">
        <w:rPr>
          <w:sz w:val="24"/>
          <w:szCs w:val="24"/>
        </w:rPr>
        <w:t>работке зерна ПАО</w:t>
      </w:r>
      <w:r w:rsidR="006C366F">
        <w:rPr>
          <w:sz w:val="24"/>
          <w:szCs w:val="24"/>
        </w:rPr>
        <w:t> </w:t>
      </w:r>
      <w:r w:rsidR="00387050">
        <w:rPr>
          <w:sz w:val="24"/>
          <w:szCs w:val="24"/>
        </w:rPr>
        <w:t>«</w:t>
      </w:r>
      <w:r w:rsidR="004F3876" w:rsidRPr="004F3876">
        <w:rPr>
          <w:sz w:val="24"/>
          <w:szCs w:val="24"/>
        </w:rPr>
        <w:t>НКХП</w:t>
      </w:r>
      <w:r w:rsidR="00387050">
        <w:rPr>
          <w:sz w:val="24"/>
          <w:szCs w:val="24"/>
        </w:rPr>
        <w:t>»</w:t>
      </w:r>
      <w:r w:rsidR="004F3876" w:rsidRPr="004F3876">
        <w:rPr>
          <w:sz w:val="24"/>
          <w:szCs w:val="24"/>
        </w:rPr>
        <w:t xml:space="preserve"> за 2020</w:t>
      </w:r>
      <w:r w:rsidRPr="004F3876">
        <w:rPr>
          <w:sz w:val="24"/>
          <w:szCs w:val="24"/>
        </w:rPr>
        <w:t xml:space="preserve"> г.; </w:t>
      </w:r>
    </w:p>
    <w:p w14:paraId="49FB74D0" w14:textId="61BC67FE" w:rsidR="00896E90" w:rsidRPr="004F3876" w:rsidRDefault="00896E90" w:rsidP="00123AD2">
      <w:pPr>
        <w:numPr>
          <w:ilvl w:val="0"/>
          <w:numId w:val="50"/>
        </w:numPr>
        <w:ind w:left="1418" w:hanging="284"/>
        <w:jc w:val="both"/>
        <w:rPr>
          <w:sz w:val="24"/>
          <w:szCs w:val="24"/>
          <w:lang w:eastAsia="en-US"/>
        </w:rPr>
      </w:pPr>
      <w:r w:rsidRPr="004F3876">
        <w:rPr>
          <w:sz w:val="24"/>
          <w:szCs w:val="24"/>
          <w:lang w:eastAsia="en-US"/>
        </w:rPr>
        <w:t>утве</w:t>
      </w:r>
      <w:r w:rsidR="004F3876" w:rsidRPr="004F3876">
        <w:rPr>
          <w:sz w:val="24"/>
          <w:szCs w:val="24"/>
          <w:lang w:eastAsia="en-US"/>
        </w:rPr>
        <w:t>рждение Бюджета Общества на 2021</w:t>
      </w:r>
      <w:r w:rsidRPr="004F3876">
        <w:rPr>
          <w:sz w:val="24"/>
          <w:szCs w:val="24"/>
          <w:lang w:eastAsia="en-US"/>
        </w:rPr>
        <w:t xml:space="preserve"> г.;</w:t>
      </w:r>
    </w:p>
    <w:p w14:paraId="4EBD35CD" w14:textId="39FE2A10" w:rsidR="00896E90" w:rsidRPr="004F3876" w:rsidRDefault="00896E90" w:rsidP="00123AD2">
      <w:pPr>
        <w:numPr>
          <w:ilvl w:val="0"/>
          <w:numId w:val="50"/>
        </w:numPr>
        <w:ind w:left="1418" w:hanging="284"/>
        <w:jc w:val="both"/>
        <w:rPr>
          <w:sz w:val="24"/>
          <w:szCs w:val="24"/>
          <w:lang w:eastAsia="en-US"/>
        </w:rPr>
      </w:pPr>
      <w:r w:rsidRPr="004F3876">
        <w:rPr>
          <w:sz w:val="24"/>
          <w:szCs w:val="24"/>
          <w:lang w:eastAsia="en-US"/>
        </w:rPr>
        <w:t xml:space="preserve">утверждение скорректированной Инвестиционной программы по реконструкции комплекса по хранению и переработке зерна ПАО </w:t>
      </w:r>
      <w:r w:rsidR="00387050">
        <w:rPr>
          <w:sz w:val="24"/>
          <w:szCs w:val="24"/>
          <w:lang w:eastAsia="en-US"/>
        </w:rPr>
        <w:t>«</w:t>
      </w:r>
      <w:r w:rsidRPr="004F3876">
        <w:rPr>
          <w:sz w:val="24"/>
          <w:szCs w:val="24"/>
          <w:lang w:eastAsia="en-US"/>
        </w:rPr>
        <w:t>НКХП</w:t>
      </w:r>
      <w:r w:rsidR="00387050">
        <w:rPr>
          <w:sz w:val="24"/>
          <w:szCs w:val="24"/>
          <w:lang w:eastAsia="en-US"/>
        </w:rPr>
        <w:t>»</w:t>
      </w:r>
      <w:r w:rsidRPr="004F3876">
        <w:rPr>
          <w:sz w:val="24"/>
          <w:szCs w:val="24"/>
          <w:lang w:eastAsia="en-US"/>
        </w:rPr>
        <w:t>;</w:t>
      </w:r>
    </w:p>
    <w:p w14:paraId="4BC5E0B9" w14:textId="77777777" w:rsidR="00896E90" w:rsidRPr="004F3876" w:rsidRDefault="00896E90" w:rsidP="00123AD2">
      <w:pPr>
        <w:numPr>
          <w:ilvl w:val="0"/>
          <w:numId w:val="50"/>
        </w:numPr>
        <w:ind w:left="1418" w:hanging="284"/>
        <w:jc w:val="both"/>
        <w:rPr>
          <w:sz w:val="24"/>
          <w:szCs w:val="24"/>
          <w:lang w:eastAsia="en-US"/>
        </w:rPr>
      </w:pPr>
      <w:r w:rsidRPr="004F3876">
        <w:rPr>
          <w:sz w:val="24"/>
          <w:szCs w:val="24"/>
          <w:lang w:eastAsia="en-US"/>
        </w:rPr>
        <w:t>рассмотрение отчетов о достижении ключевых показателей эффективности Генеральным директором и Корпоративным секретарем Общества;</w:t>
      </w:r>
    </w:p>
    <w:p w14:paraId="014AFE97" w14:textId="01FFC651" w:rsidR="00896E90" w:rsidRPr="004F3876" w:rsidRDefault="00896E90" w:rsidP="00123AD2">
      <w:pPr>
        <w:numPr>
          <w:ilvl w:val="0"/>
          <w:numId w:val="50"/>
        </w:numPr>
        <w:ind w:left="1418" w:hanging="284"/>
        <w:jc w:val="both"/>
        <w:rPr>
          <w:sz w:val="24"/>
          <w:szCs w:val="24"/>
          <w:lang w:eastAsia="en-US"/>
        </w:rPr>
      </w:pPr>
      <w:r w:rsidRPr="004F3876">
        <w:rPr>
          <w:sz w:val="24"/>
          <w:szCs w:val="24"/>
          <w:lang w:eastAsia="en-US"/>
        </w:rPr>
        <w:t xml:space="preserve">согласие на совершение Обществом сделок (в том числе, безвозмездных сделок, сделок в рамках реализации Инвестиционной программы по реконструкции комплекса по хранению и переработке зерна ПАО </w:t>
      </w:r>
      <w:r w:rsidR="00387050">
        <w:rPr>
          <w:sz w:val="24"/>
          <w:szCs w:val="24"/>
          <w:lang w:eastAsia="en-US"/>
        </w:rPr>
        <w:t>«</w:t>
      </w:r>
      <w:r w:rsidRPr="004F3876">
        <w:rPr>
          <w:sz w:val="24"/>
          <w:szCs w:val="24"/>
          <w:lang w:eastAsia="en-US"/>
        </w:rPr>
        <w:t>НКХП</w:t>
      </w:r>
      <w:r w:rsidR="00387050">
        <w:rPr>
          <w:sz w:val="24"/>
          <w:szCs w:val="24"/>
          <w:lang w:eastAsia="en-US"/>
        </w:rPr>
        <w:t>»</w:t>
      </w:r>
      <w:r w:rsidRPr="004F3876">
        <w:rPr>
          <w:sz w:val="24"/>
          <w:szCs w:val="24"/>
          <w:lang w:eastAsia="en-US"/>
        </w:rPr>
        <w:t>)</w:t>
      </w:r>
    </w:p>
    <w:p w14:paraId="3515911E" w14:textId="77777777" w:rsidR="00896E90" w:rsidRDefault="00896E90" w:rsidP="00123AD2">
      <w:pPr>
        <w:numPr>
          <w:ilvl w:val="0"/>
          <w:numId w:val="50"/>
        </w:numPr>
        <w:ind w:left="1418" w:hanging="284"/>
        <w:jc w:val="both"/>
        <w:rPr>
          <w:sz w:val="24"/>
          <w:szCs w:val="24"/>
          <w:lang w:eastAsia="en-US"/>
        </w:rPr>
      </w:pPr>
      <w:r w:rsidRPr="004F3876">
        <w:rPr>
          <w:sz w:val="24"/>
          <w:szCs w:val="24"/>
          <w:lang w:eastAsia="en-US"/>
        </w:rPr>
        <w:t>утверждение внутренних документов Общества и внесение изменений и дополнений в них;</w:t>
      </w:r>
    </w:p>
    <w:p w14:paraId="20F83954" w14:textId="2F7A0627" w:rsidR="008A5F4A" w:rsidRPr="008E3FD0" w:rsidRDefault="008A5F4A" w:rsidP="00123AD2">
      <w:pPr>
        <w:pStyle w:val="a9"/>
        <w:numPr>
          <w:ilvl w:val="0"/>
          <w:numId w:val="50"/>
        </w:numPr>
        <w:spacing w:after="0"/>
        <w:ind w:left="1418" w:hanging="284"/>
        <w:jc w:val="both"/>
        <w:rPr>
          <w:rFonts w:ascii="Times New Roman" w:hAnsi="Times New Roman" w:cs="Times New Roman"/>
          <w:sz w:val="24"/>
          <w:szCs w:val="24"/>
          <w:lang w:eastAsia="en-US"/>
        </w:rPr>
      </w:pPr>
      <w:r w:rsidRPr="008E3FD0">
        <w:rPr>
          <w:rFonts w:ascii="Times New Roman" w:hAnsi="Times New Roman" w:cs="Times New Roman"/>
          <w:sz w:val="24"/>
          <w:szCs w:val="24"/>
          <w:lang w:eastAsia="en-US"/>
        </w:rPr>
        <w:t>списание с баланса Общества объектов основных средств;</w:t>
      </w:r>
    </w:p>
    <w:p w14:paraId="176CF076" w14:textId="77777777" w:rsidR="00896E90" w:rsidRPr="004F3876" w:rsidRDefault="00896E90" w:rsidP="00123AD2">
      <w:pPr>
        <w:numPr>
          <w:ilvl w:val="0"/>
          <w:numId w:val="50"/>
        </w:numPr>
        <w:ind w:left="1418" w:hanging="284"/>
        <w:jc w:val="both"/>
        <w:rPr>
          <w:sz w:val="24"/>
          <w:szCs w:val="24"/>
          <w:lang w:eastAsia="en-US"/>
        </w:rPr>
      </w:pPr>
      <w:r w:rsidRPr="004F3876">
        <w:rPr>
          <w:sz w:val="24"/>
          <w:szCs w:val="24"/>
          <w:lang w:eastAsia="en-US"/>
        </w:rPr>
        <w:t>исполнение положений директив Правительства Российской Федерации;</w:t>
      </w:r>
    </w:p>
    <w:p w14:paraId="4951A590" w14:textId="77777777" w:rsidR="00896E90" w:rsidRPr="004F3876" w:rsidRDefault="00896E90" w:rsidP="00123AD2">
      <w:pPr>
        <w:numPr>
          <w:ilvl w:val="0"/>
          <w:numId w:val="50"/>
        </w:numPr>
        <w:ind w:left="1418" w:hanging="284"/>
        <w:jc w:val="both"/>
        <w:rPr>
          <w:sz w:val="24"/>
          <w:szCs w:val="24"/>
          <w:lang w:eastAsia="en-US"/>
        </w:rPr>
      </w:pPr>
      <w:r w:rsidRPr="004F3876">
        <w:rPr>
          <w:sz w:val="24"/>
          <w:szCs w:val="24"/>
          <w:lang w:eastAsia="en-US"/>
        </w:rPr>
        <w:t>рассмотрение отчета проверки Ревизионной комиссии Общества;</w:t>
      </w:r>
    </w:p>
    <w:p w14:paraId="5C495A78" w14:textId="52352760" w:rsidR="00896E90" w:rsidRPr="00086E68" w:rsidRDefault="0095641E" w:rsidP="00612958">
      <w:pPr>
        <w:ind w:firstLine="709"/>
        <w:jc w:val="both"/>
        <w:rPr>
          <w:sz w:val="24"/>
          <w:szCs w:val="24"/>
        </w:rPr>
      </w:pPr>
      <w:r w:rsidRPr="004F3876">
        <w:rPr>
          <w:sz w:val="24"/>
          <w:szCs w:val="24"/>
        </w:rPr>
        <w:t xml:space="preserve">Первостепенная задача </w:t>
      </w:r>
      <w:r w:rsidR="00896E90" w:rsidRPr="004F3876">
        <w:rPr>
          <w:sz w:val="24"/>
          <w:szCs w:val="24"/>
        </w:rPr>
        <w:t>Совет</w:t>
      </w:r>
      <w:r w:rsidR="000547E6" w:rsidRPr="004F3876">
        <w:rPr>
          <w:sz w:val="24"/>
          <w:szCs w:val="24"/>
        </w:rPr>
        <w:t>а</w:t>
      </w:r>
      <w:r w:rsidR="00896E90" w:rsidRPr="004F3876">
        <w:rPr>
          <w:sz w:val="24"/>
          <w:szCs w:val="24"/>
        </w:rPr>
        <w:t xml:space="preserve"> д</w:t>
      </w:r>
      <w:r w:rsidR="00407BD1" w:rsidRPr="004F3876">
        <w:rPr>
          <w:sz w:val="24"/>
          <w:szCs w:val="24"/>
        </w:rPr>
        <w:t xml:space="preserve">иректоров Общества </w:t>
      </w:r>
      <w:r w:rsidR="000547E6" w:rsidRPr="004F3876">
        <w:rPr>
          <w:sz w:val="24"/>
          <w:szCs w:val="24"/>
        </w:rPr>
        <w:t xml:space="preserve">состоит </w:t>
      </w:r>
      <w:r w:rsidR="00896E90" w:rsidRPr="004F3876">
        <w:rPr>
          <w:sz w:val="24"/>
          <w:szCs w:val="24"/>
        </w:rPr>
        <w:t>в обеспечении равенства прав акционеров, формировании</w:t>
      </w:r>
      <w:r w:rsidR="00896E90" w:rsidRPr="00086E68">
        <w:rPr>
          <w:sz w:val="24"/>
          <w:szCs w:val="24"/>
        </w:rPr>
        <w:t xml:space="preserve"> и реализации стратегии развития Общ</w:t>
      </w:r>
      <w:r w:rsidR="00407BD1" w:rsidRPr="00086E68">
        <w:rPr>
          <w:sz w:val="24"/>
          <w:szCs w:val="24"/>
        </w:rPr>
        <w:t>ества, а также в обеспечении</w:t>
      </w:r>
      <w:r w:rsidR="00896E90" w:rsidRPr="00086E68">
        <w:rPr>
          <w:sz w:val="24"/>
          <w:szCs w:val="24"/>
        </w:rPr>
        <w:t xml:space="preserve"> успешной финансово-хозяйственной деятельности.</w:t>
      </w:r>
    </w:p>
    <w:p w14:paraId="052084F7" w14:textId="73032523" w:rsidR="00896E90" w:rsidRPr="00086E68" w:rsidRDefault="00741CEE" w:rsidP="00612958">
      <w:pPr>
        <w:ind w:firstLine="709"/>
        <w:jc w:val="both"/>
        <w:rPr>
          <w:sz w:val="24"/>
          <w:szCs w:val="24"/>
        </w:rPr>
      </w:pPr>
      <w:r>
        <w:rPr>
          <w:sz w:val="24"/>
          <w:szCs w:val="24"/>
        </w:rPr>
        <w:t xml:space="preserve">Ввиду этого, </w:t>
      </w:r>
      <w:r w:rsidR="00D86E7F" w:rsidRPr="00086E68">
        <w:rPr>
          <w:sz w:val="24"/>
          <w:szCs w:val="24"/>
        </w:rPr>
        <w:t xml:space="preserve">действия Совета директоров </w:t>
      </w:r>
      <w:r w:rsidRPr="00086E68">
        <w:rPr>
          <w:sz w:val="24"/>
          <w:szCs w:val="24"/>
        </w:rPr>
        <w:t>остаются,</w:t>
      </w:r>
      <w:r w:rsidR="00D86E7F" w:rsidRPr="00086E68">
        <w:rPr>
          <w:sz w:val="24"/>
          <w:szCs w:val="24"/>
        </w:rPr>
        <w:t xml:space="preserve"> как и прежде открытыми </w:t>
      </w:r>
      <w:r w:rsidR="00896E90" w:rsidRPr="00086E68">
        <w:rPr>
          <w:sz w:val="24"/>
          <w:szCs w:val="24"/>
        </w:rPr>
        <w:t>для всех акционер</w:t>
      </w:r>
      <w:r w:rsidR="00D86E7F" w:rsidRPr="00086E68">
        <w:rPr>
          <w:sz w:val="24"/>
          <w:szCs w:val="24"/>
        </w:rPr>
        <w:t>ов Общества –</w:t>
      </w:r>
      <w:r w:rsidR="00896E90" w:rsidRPr="00086E68">
        <w:rPr>
          <w:sz w:val="24"/>
          <w:szCs w:val="24"/>
        </w:rPr>
        <w:t xml:space="preserve"> результаты </w:t>
      </w:r>
      <w:r w:rsidR="00D86E7F" w:rsidRPr="00086E68">
        <w:rPr>
          <w:sz w:val="24"/>
          <w:szCs w:val="24"/>
        </w:rPr>
        <w:t xml:space="preserve">деятельности </w:t>
      </w:r>
      <w:r w:rsidR="00896E90" w:rsidRPr="00086E68">
        <w:rPr>
          <w:sz w:val="24"/>
          <w:szCs w:val="24"/>
        </w:rPr>
        <w:t>на постоянной основе раскрываются в сети Интернет.</w:t>
      </w:r>
    </w:p>
    <w:p w14:paraId="4B99A343" w14:textId="510F20C7" w:rsidR="00896E90" w:rsidRPr="00086E68" w:rsidRDefault="00896E90" w:rsidP="00612958">
      <w:pPr>
        <w:ind w:firstLine="709"/>
        <w:jc w:val="both"/>
        <w:rPr>
          <w:sz w:val="24"/>
          <w:szCs w:val="24"/>
        </w:rPr>
      </w:pPr>
      <w:r w:rsidRPr="00086E68">
        <w:rPr>
          <w:sz w:val="24"/>
          <w:szCs w:val="24"/>
        </w:rPr>
        <w:t xml:space="preserve">Необходимо отметить, что все члены Совета директоров ПАО </w:t>
      </w:r>
      <w:r w:rsidR="00387050">
        <w:rPr>
          <w:sz w:val="24"/>
          <w:szCs w:val="24"/>
        </w:rPr>
        <w:t>«</w:t>
      </w:r>
      <w:r w:rsidRPr="00086E68">
        <w:rPr>
          <w:sz w:val="24"/>
          <w:szCs w:val="24"/>
        </w:rPr>
        <w:t>НКХП</w:t>
      </w:r>
      <w:r w:rsidR="00387050">
        <w:rPr>
          <w:sz w:val="24"/>
          <w:szCs w:val="24"/>
        </w:rPr>
        <w:t>»</w:t>
      </w:r>
      <w:r w:rsidRPr="00086E68">
        <w:rPr>
          <w:sz w:val="24"/>
          <w:szCs w:val="24"/>
        </w:rPr>
        <w:t xml:space="preserve"> при осуществлении своих прав и испо</w:t>
      </w:r>
      <w:r w:rsidR="00CC6697">
        <w:rPr>
          <w:sz w:val="24"/>
          <w:szCs w:val="24"/>
        </w:rPr>
        <w:t>лнении своих обязанностей в 2021</w:t>
      </w:r>
      <w:r w:rsidRPr="00086E68">
        <w:rPr>
          <w:sz w:val="24"/>
          <w:szCs w:val="24"/>
        </w:rPr>
        <w:t xml:space="preserve"> г. стремились действовать в интересах Общества. </w:t>
      </w:r>
    </w:p>
    <w:p w14:paraId="3F1CCC42" w14:textId="5C347F51" w:rsidR="00DD7E3D" w:rsidRPr="00CE58EC" w:rsidRDefault="00D22CB1" w:rsidP="00612958">
      <w:pPr>
        <w:ind w:firstLine="709"/>
        <w:jc w:val="both"/>
        <w:rPr>
          <w:sz w:val="24"/>
          <w:szCs w:val="24"/>
        </w:rPr>
      </w:pPr>
      <w:r w:rsidRPr="00086E68">
        <w:rPr>
          <w:sz w:val="24"/>
          <w:szCs w:val="24"/>
        </w:rPr>
        <w:t xml:space="preserve">В </w:t>
      </w:r>
      <w:proofErr w:type="gramStart"/>
      <w:r w:rsidRPr="00086E68">
        <w:rPr>
          <w:sz w:val="24"/>
          <w:szCs w:val="24"/>
        </w:rPr>
        <w:t>целях</w:t>
      </w:r>
      <w:proofErr w:type="gramEnd"/>
      <w:r w:rsidRPr="00086E68">
        <w:rPr>
          <w:sz w:val="24"/>
          <w:szCs w:val="24"/>
        </w:rPr>
        <w:t xml:space="preserve"> повышения </w:t>
      </w:r>
      <w:r w:rsidR="00DD7E3D" w:rsidRPr="00086E68">
        <w:rPr>
          <w:sz w:val="24"/>
          <w:szCs w:val="24"/>
        </w:rPr>
        <w:t>эффективности деятельности</w:t>
      </w:r>
      <w:r w:rsidR="00DD7E3D" w:rsidRPr="00086E68">
        <w:t xml:space="preserve"> </w:t>
      </w:r>
      <w:r w:rsidR="00853F5E" w:rsidRPr="00086E68">
        <w:rPr>
          <w:sz w:val="24"/>
          <w:szCs w:val="24"/>
        </w:rPr>
        <w:t>Общества и успешной реализации стратегии</w:t>
      </w:r>
      <w:r w:rsidR="00926838" w:rsidRPr="00086E68">
        <w:rPr>
          <w:sz w:val="24"/>
          <w:szCs w:val="24"/>
        </w:rPr>
        <w:t xml:space="preserve"> развития, а также</w:t>
      </w:r>
      <w:r w:rsidR="00926838" w:rsidRPr="00086E68">
        <w:rPr>
          <w:bCs/>
          <w:sz w:val="24"/>
          <w:szCs w:val="24"/>
        </w:rPr>
        <w:t xml:space="preserve"> укрепления доверия акционеров </w:t>
      </w:r>
      <w:r w:rsidR="00DD7E3D" w:rsidRPr="00086E68">
        <w:rPr>
          <w:sz w:val="24"/>
          <w:szCs w:val="24"/>
        </w:rPr>
        <w:t>в будущем отчет</w:t>
      </w:r>
      <w:r w:rsidR="00EB3319" w:rsidRPr="00086E68">
        <w:rPr>
          <w:sz w:val="24"/>
          <w:szCs w:val="24"/>
        </w:rPr>
        <w:t xml:space="preserve">ном периоде </w:t>
      </w:r>
      <w:r w:rsidR="00EB3319" w:rsidRPr="00CE58EC">
        <w:rPr>
          <w:sz w:val="24"/>
          <w:szCs w:val="24"/>
        </w:rPr>
        <w:t>планируется</w:t>
      </w:r>
      <w:r w:rsidR="00DD7E3D" w:rsidRPr="00CE58EC">
        <w:rPr>
          <w:sz w:val="24"/>
          <w:szCs w:val="24"/>
        </w:rPr>
        <w:t>:</w:t>
      </w:r>
    </w:p>
    <w:p w14:paraId="67DEF7FA" w14:textId="79887EFB" w:rsidR="00F1560E" w:rsidRPr="007443C4" w:rsidRDefault="007443C4" w:rsidP="00612958">
      <w:pPr>
        <w:pStyle w:val="a9"/>
        <w:numPr>
          <w:ilvl w:val="0"/>
          <w:numId w:val="75"/>
        </w:num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продолжать проводить мероприятия</w:t>
      </w:r>
      <w:r w:rsidR="006C366F">
        <w:rPr>
          <w:rFonts w:ascii="Times New Roman" w:hAnsi="Times New Roman" w:cs="Times New Roman"/>
          <w:bCs/>
          <w:sz w:val="24"/>
          <w:szCs w:val="24"/>
        </w:rPr>
        <w:t>,</w:t>
      </w:r>
      <w:r>
        <w:rPr>
          <w:rFonts w:ascii="Times New Roman" w:hAnsi="Times New Roman" w:cs="Times New Roman"/>
          <w:bCs/>
          <w:sz w:val="24"/>
          <w:szCs w:val="24"/>
        </w:rPr>
        <w:t xml:space="preserve"> направленные на поддержание эффективности</w:t>
      </w:r>
      <w:r w:rsidR="00926838" w:rsidRPr="00CE58EC">
        <w:rPr>
          <w:rFonts w:ascii="Times New Roman" w:hAnsi="Times New Roman" w:cs="Times New Roman"/>
          <w:bCs/>
          <w:sz w:val="24"/>
          <w:szCs w:val="24"/>
        </w:rPr>
        <w:t xml:space="preserve"> и результативност</w:t>
      </w:r>
      <w:r>
        <w:rPr>
          <w:rFonts w:ascii="Times New Roman" w:hAnsi="Times New Roman" w:cs="Times New Roman"/>
          <w:bCs/>
          <w:sz w:val="24"/>
          <w:szCs w:val="24"/>
        </w:rPr>
        <w:t>и</w:t>
      </w:r>
      <w:r w:rsidR="00926838" w:rsidRPr="00CE58EC">
        <w:rPr>
          <w:rFonts w:ascii="Times New Roman" w:hAnsi="Times New Roman" w:cs="Times New Roman"/>
          <w:bCs/>
          <w:sz w:val="24"/>
          <w:szCs w:val="24"/>
        </w:rPr>
        <w:t xml:space="preserve"> ра</w:t>
      </w:r>
      <w:r>
        <w:rPr>
          <w:rFonts w:ascii="Times New Roman" w:hAnsi="Times New Roman" w:cs="Times New Roman"/>
          <w:bCs/>
          <w:sz w:val="24"/>
          <w:szCs w:val="24"/>
        </w:rPr>
        <w:t xml:space="preserve">боты Совета директоров Общества и </w:t>
      </w:r>
      <w:r w:rsidRPr="007443C4">
        <w:rPr>
          <w:rFonts w:ascii="Times New Roman" w:hAnsi="Times New Roman" w:cs="Times New Roman"/>
          <w:bCs/>
          <w:sz w:val="24"/>
          <w:szCs w:val="24"/>
        </w:rPr>
        <w:t>продуктивности</w:t>
      </w:r>
      <w:r w:rsidR="00876B3E" w:rsidRPr="007443C4">
        <w:rPr>
          <w:rFonts w:ascii="Times New Roman" w:hAnsi="Times New Roman" w:cs="Times New Roman"/>
          <w:bCs/>
          <w:sz w:val="24"/>
          <w:szCs w:val="24"/>
        </w:rPr>
        <w:t xml:space="preserve"> взаимоде</w:t>
      </w:r>
      <w:r w:rsidR="00452710" w:rsidRPr="007443C4">
        <w:rPr>
          <w:rFonts w:ascii="Times New Roman" w:hAnsi="Times New Roman" w:cs="Times New Roman"/>
          <w:bCs/>
          <w:sz w:val="24"/>
          <w:szCs w:val="24"/>
        </w:rPr>
        <w:t>йствия подразделений Общества</w:t>
      </w:r>
      <w:r w:rsidR="007E14F4" w:rsidRPr="007443C4">
        <w:rPr>
          <w:rFonts w:ascii="Times New Roman" w:hAnsi="Times New Roman" w:cs="Times New Roman"/>
          <w:bCs/>
          <w:sz w:val="24"/>
          <w:szCs w:val="24"/>
        </w:rPr>
        <w:t>;</w:t>
      </w:r>
    </w:p>
    <w:p w14:paraId="260BEEFA" w14:textId="26ADFAD3" w:rsidR="00AE6C8C" w:rsidRPr="00AE6C8C" w:rsidRDefault="006C366F" w:rsidP="00612958">
      <w:pPr>
        <w:pStyle w:val="a9"/>
        <w:numPr>
          <w:ilvl w:val="0"/>
          <w:numId w:val="75"/>
        </w:numPr>
        <w:spacing w:after="0" w:line="240" w:lineRule="auto"/>
        <w:jc w:val="both"/>
        <w:rPr>
          <w:rFonts w:ascii="Times New Roman" w:hAnsi="Times New Roman" w:cs="Times New Roman"/>
          <w:bCs/>
          <w:sz w:val="24"/>
          <w:szCs w:val="24"/>
        </w:rPr>
      </w:pPr>
      <w:r>
        <w:rPr>
          <w:rFonts w:ascii="Times New Roman" w:hAnsi="Times New Roman" w:cs="Times New Roman"/>
          <w:sz w:val="24"/>
          <w:szCs w:val="24"/>
        </w:rPr>
        <w:t xml:space="preserve">проводить мероприятия, направленные  на </w:t>
      </w:r>
      <w:r w:rsidR="00AE6C8C" w:rsidRPr="00AE6C8C">
        <w:rPr>
          <w:rFonts w:ascii="Times New Roman" w:hAnsi="Times New Roman" w:cs="Times New Roman"/>
          <w:bCs/>
          <w:sz w:val="24"/>
          <w:szCs w:val="24"/>
        </w:rPr>
        <w:t>реализацию Инвестиционной программы по реконструкции комплекса по хранению и переработке зерна ПАО «НКХП»</w:t>
      </w:r>
      <w:r w:rsidR="00AE6C8C">
        <w:rPr>
          <w:rFonts w:ascii="Times New Roman" w:hAnsi="Times New Roman" w:cs="Times New Roman"/>
          <w:bCs/>
          <w:sz w:val="24"/>
          <w:szCs w:val="24"/>
        </w:rPr>
        <w:t>;</w:t>
      </w:r>
    </w:p>
    <w:p w14:paraId="3483C6BF" w14:textId="3B4B9556" w:rsidR="007443C4" w:rsidRDefault="007443C4" w:rsidP="00612958">
      <w:pPr>
        <w:pStyle w:val="a9"/>
        <w:numPr>
          <w:ilvl w:val="0"/>
          <w:numId w:val="7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провести </w:t>
      </w:r>
      <w:r w:rsidRPr="007443C4">
        <w:rPr>
          <w:rFonts w:ascii="Times New Roman" w:hAnsi="Times New Roman" w:cs="Times New Roman"/>
          <w:sz w:val="24"/>
          <w:szCs w:val="24"/>
        </w:rPr>
        <w:t>оценку процесса обсуждения и принятия решений Советом директоров</w:t>
      </w:r>
      <w:r w:rsidR="00AE6C8C">
        <w:rPr>
          <w:rFonts w:ascii="Times New Roman" w:hAnsi="Times New Roman" w:cs="Times New Roman"/>
          <w:sz w:val="24"/>
          <w:szCs w:val="24"/>
        </w:rPr>
        <w:t>.</w:t>
      </w:r>
    </w:p>
    <w:p w14:paraId="6FDC1878" w14:textId="77777777" w:rsidR="00E27503" w:rsidRPr="00247D48" w:rsidRDefault="00E70171" w:rsidP="00123AD2">
      <w:pPr>
        <w:pStyle w:val="affc"/>
        <w:numPr>
          <w:ilvl w:val="0"/>
          <w:numId w:val="72"/>
        </w:numPr>
        <w:spacing w:line="276" w:lineRule="auto"/>
        <w:ind w:left="993" w:hanging="284"/>
        <w:jc w:val="both"/>
      </w:pPr>
      <w:bookmarkStart w:id="124" w:name="_Toc68701217"/>
      <w:bookmarkStart w:id="125" w:name="_Toc68706020"/>
      <w:bookmarkStart w:id="126" w:name="_Toc68782466"/>
      <w:bookmarkStart w:id="127" w:name="_Toc103946665"/>
      <w:r>
        <w:t>И</w:t>
      </w:r>
      <w:r w:rsidR="00E27503" w:rsidRPr="00247D48">
        <w:t>сполнительный орган Общества</w:t>
      </w:r>
      <w:bookmarkEnd w:id="124"/>
      <w:bookmarkEnd w:id="125"/>
      <w:bookmarkEnd w:id="126"/>
      <w:bookmarkEnd w:id="127"/>
      <w:r w:rsidR="00E27503" w:rsidRPr="00247D48">
        <w:t xml:space="preserve"> </w:t>
      </w:r>
    </w:p>
    <w:p w14:paraId="69A3ADF3" w14:textId="77777777" w:rsidR="00BB1C39" w:rsidRPr="005F2594" w:rsidRDefault="00BB1C39" w:rsidP="00A96C71">
      <w:pPr>
        <w:pStyle w:val="a9"/>
        <w:spacing w:after="0"/>
        <w:ind w:left="1429"/>
        <w:jc w:val="both"/>
        <w:rPr>
          <w:rFonts w:ascii="Times New Roman" w:hAnsi="Times New Roman" w:cs="Times New Roman"/>
          <w:sz w:val="24"/>
          <w:szCs w:val="24"/>
        </w:rPr>
      </w:pPr>
    </w:p>
    <w:p w14:paraId="475534F2" w14:textId="5C69AB69" w:rsidR="0031175F" w:rsidRDefault="00D9179D" w:rsidP="00A96C71">
      <w:pPr>
        <w:spacing w:line="276" w:lineRule="auto"/>
        <w:ind w:firstLine="709"/>
        <w:jc w:val="both"/>
        <w:rPr>
          <w:sz w:val="24"/>
          <w:szCs w:val="24"/>
        </w:rPr>
      </w:pPr>
      <w:r>
        <w:rPr>
          <w:sz w:val="24"/>
          <w:szCs w:val="24"/>
        </w:rPr>
        <w:t>Устав</w:t>
      </w:r>
      <w:r w:rsidR="00184626">
        <w:rPr>
          <w:sz w:val="24"/>
          <w:szCs w:val="24"/>
        </w:rPr>
        <w:t>ом</w:t>
      </w:r>
      <w:r w:rsidR="00184626" w:rsidRPr="00184626">
        <w:t xml:space="preserve"> </w:t>
      </w:r>
      <w:r w:rsidR="00184626" w:rsidRPr="00184626">
        <w:rPr>
          <w:sz w:val="24"/>
          <w:szCs w:val="24"/>
        </w:rPr>
        <w:t xml:space="preserve">ПАО </w:t>
      </w:r>
      <w:r w:rsidR="00387050">
        <w:rPr>
          <w:sz w:val="24"/>
          <w:szCs w:val="24"/>
        </w:rPr>
        <w:t>«</w:t>
      </w:r>
      <w:r w:rsidR="00184626" w:rsidRPr="00184626">
        <w:rPr>
          <w:sz w:val="24"/>
          <w:szCs w:val="24"/>
        </w:rPr>
        <w:t>НКХП</w:t>
      </w:r>
      <w:r w:rsidR="00387050">
        <w:rPr>
          <w:sz w:val="24"/>
          <w:szCs w:val="24"/>
        </w:rPr>
        <w:t>»</w:t>
      </w:r>
      <w:r w:rsidR="00184626" w:rsidRPr="00184626">
        <w:rPr>
          <w:sz w:val="24"/>
          <w:szCs w:val="24"/>
        </w:rPr>
        <w:t xml:space="preserve"> предусмотрено наличие</w:t>
      </w:r>
      <w:r w:rsidR="00184626" w:rsidRPr="00184626">
        <w:t xml:space="preserve"> </w:t>
      </w:r>
      <w:r w:rsidR="00184626">
        <w:rPr>
          <w:sz w:val="24"/>
          <w:szCs w:val="24"/>
        </w:rPr>
        <w:t xml:space="preserve">только </w:t>
      </w:r>
      <w:r w:rsidR="00184626" w:rsidRPr="00184626">
        <w:rPr>
          <w:sz w:val="24"/>
          <w:szCs w:val="24"/>
        </w:rPr>
        <w:t xml:space="preserve">единоличного </w:t>
      </w:r>
      <w:r w:rsidR="00184626">
        <w:rPr>
          <w:sz w:val="24"/>
          <w:szCs w:val="24"/>
        </w:rPr>
        <w:t>исполнительного органа</w:t>
      </w:r>
      <w:r w:rsidR="00184626" w:rsidRPr="00184626">
        <w:t xml:space="preserve"> </w:t>
      </w:r>
      <w:r w:rsidR="00184626" w:rsidRPr="00184626">
        <w:rPr>
          <w:sz w:val="24"/>
          <w:szCs w:val="24"/>
        </w:rPr>
        <w:t>в Обществе</w:t>
      </w:r>
      <w:r w:rsidR="00184626">
        <w:rPr>
          <w:sz w:val="24"/>
          <w:szCs w:val="24"/>
        </w:rPr>
        <w:t>. П</w:t>
      </w:r>
      <w:r w:rsidR="00E27503" w:rsidRPr="00247D48">
        <w:rPr>
          <w:sz w:val="24"/>
          <w:szCs w:val="24"/>
        </w:rPr>
        <w:t xml:space="preserve">олномочия </w:t>
      </w:r>
      <w:r>
        <w:rPr>
          <w:sz w:val="24"/>
          <w:szCs w:val="24"/>
        </w:rPr>
        <w:t xml:space="preserve">и функции </w:t>
      </w:r>
      <w:r w:rsidR="00184626" w:rsidRPr="00C97676">
        <w:rPr>
          <w:b/>
          <w:sz w:val="24"/>
          <w:szCs w:val="24"/>
        </w:rPr>
        <w:t>е</w:t>
      </w:r>
      <w:r w:rsidR="00E27503" w:rsidRPr="00C97676">
        <w:rPr>
          <w:b/>
          <w:sz w:val="24"/>
          <w:szCs w:val="24"/>
        </w:rPr>
        <w:t xml:space="preserve">диноличного исполнительного органа </w:t>
      </w:r>
      <w:r w:rsidRPr="00C97676">
        <w:rPr>
          <w:b/>
          <w:sz w:val="24"/>
          <w:szCs w:val="24"/>
        </w:rPr>
        <w:t xml:space="preserve">в ПАО </w:t>
      </w:r>
      <w:r w:rsidR="00387050">
        <w:rPr>
          <w:b/>
          <w:sz w:val="24"/>
          <w:szCs w:val="24"/>
        </w:rPr>
        <w:t>«</w:t>
      </w:r>
      <w:r w:rsidRPr="00C97676">
        <w:rPr>
          <w:b/>
          <w:sz w:val="24"/>
          <w:szCs w:val="24"/>
        </w:rPr>
        <w:t>НКХП</w:t>
      </w:r>
      <w:r w:rsidR="00387050">
        <w:rPr>
          <w:b/>
          <w:sz w:val="24"/>
          <w:szCs w:val="24"/>
        </w:rPr>
        <w:t>»</w:t>
      </w:r>
      <w:r>
        <w:rPr>
          <w:sz w:val="24"/>
          <w:szCs w:val="24"/>
        </w:rPr>
        <w:t xml:space="preserve"> </w:t>
      </w:r>
      <w:r w:rsidR="00E27503" w:rsidRPr="00247D48">
        <w:rPr>
          <w:sz w:val="24"/>
          <w:szCs w:val="24"/>
        </w:rPr>
        <w:t xml:space="preserve">осуществляет </w:t>
      </w:r>
      <w:r w:rsidR="00E27503" w:rsidRPr="00C97676">
        <w:rPr>
          <w:i/>
          <w:sz w:val="24"/>
          <w:szCs w:val="24"/>
        </w:rPr>
        <w:t>Генеральный директор</w:t>
      </w:r>
      <w:r w:rsidR="00E27503" w:rsidRPr="00247D48">
        <w:rPr>
          <w:sz w:val="24"/>
          <w:szCs w:val="24"/>
        </w:rPr>
        <w:t xml:space="preserve">. </w:t>
      </w:r>
    </w:p>
    <w:p w14:paraId="581EFBED" w14:textId="02D404F3" w:rsidR="005B3CD5" w:rsidRDefault="00CC6697" w:rsidP="00A96C71">
      <w:pPr>
        <w:spacing w:line="276" w:lineRule="auto"/>
        <w:ind w:firstLine="709"/>
        <w:jc w:val="both"/>
        <w:rPr>
          <w:sz w:val="24"/>
          <w:szCs w:val="24"/>
        </w:rPr>
      </w:pPr>
      <w:r>
        <w:rPr>
          <w:sz w:val="24"/>
          <w:szCs w:val="24"/>
        </w:rPr>
        <w:t>В 2021</w:t>
      </w:r>
      <w:r w:rsidR="00185428">
        <w:rPr>
          <w:sz w:val="24"/>
          <w:szCs w:val="24"/>
        </w:rPr>
        <w:t xml:space="preserve"> г. Генеральным директором</w:t>
      </w:r>
      <w:r w:rsidR="00185428" w:rsidRPr="00687A94">
        <w:rPr>
          <w:sz w:val="24"/>
          <w:szCs w:val="24"/>
        </w:rPr>
        <w:t xml:space="preserve"> ПАО </w:t>
      </w:r>
      <w:r w:rsidR="00387050">
        <w:rPr>
          <w:sz w:val="24"/>
          <w:szCs w:val="24"/>
        </w:rPr>
        <w:t>«</w:t>
      </w:r>
      <w:r w:rsidR="00185428" w:rsidRPr="00687A94">
        <w:rPr>
          <w:sz w:val="24"/>
          <w:szCs w:val="24"/>
        </w:rPr>
        <w:t>НКХП</w:t>
      </w:r>
      <w:r w:rsidR="00387050">
        <w:rPr>
          <w:sz w:val="24"/>
          <w:szCs w:val="24"/>
        </w:rPr>
        <w:t>»</w:t>
      </w:r>
      <w:r w:rsidR="00185428" w:rsidRPr="00687A94">
        <w:rPr>
          <w:sz w:val="24"/>
          <w:szCs w:val="24"/>
        </w:rPr>
        <w:t xml:space="preserve"> </w:t>
      </w:r>
      <w:r>
        <w:rPr>
          <w:sz w:val="24"/>
          <w:szCs w:val="24"/>
        </w:rPr>
        <w:t>являлся</w:t>
      </w:r>
      <w:r w:rsidR="00C94DAD">
        <w:rPr>
          <w:sz w:val="24"/>
          <w:szCs w:val="24"/>
        </w:rPr>
        <w:t>:</w:t>
      </w:r>
    </w:p>
    <w:p w14:paraId="462DE02A" w14:textId="7B7C332F" w:rsidR="00E27503" w:rsidRDefault="00291F51" w:rsidP="00CC6697">
      <w:pPr>
        <w:jc w:val="both"/>
        <w:rPr>
          <w:sz w:val="24"/>
          <w:szCs w:val="24"/>
        </w:rPr>
      </w:pPr>
      <w:r w:rsidRPr="00CC6697">
        <w:rPr>
          <w:sz w:val="24"/>
          <w:szCs w:val="24"/>
        </w:rPr>
        <w:t>Деменков Денис Борисович</w:t>
      </w:r>
      <w:r w:rsidR="00687A94" w:rsidRPr="00CC6697">
        <w:rPr>
          <w:sz w:val="24"/>
          <w:szCs w:val="24"/>
        </w:rPr>
        <w:t>, который был избран на эту должность р</w:t>
      </w:r>
      <w:r w:rsidR="0031175F" w:rsidRPr="00CC6697">
        <w:rPr>
          <w:sz w:val="24"/>
          <w:szCs w:val="24"/>
        </w:rPr>
        <w:t>ешени</w:t>
      </w:r>
      <w:r w:rsidR="000547E6" w:rsidRPr="00CC6697">
        <w:rPr>
          <w:sz w:val="24"/>
          <w:szCs w:val="24"/>
        </w:rPr>
        <w:t>ем</w:t>
      </w:r>
      <w:r w:rsidR="0031175F" w:rsidRPr="00CC6697">
        <w:rPr>
          <w:sz w:val="24"/>
          <w:szCs w:val="24"/>
        </w:rPr>
        <w:t xml:space="preserve"> Совета директоров </w:t>
      </w:r>
      <w:r w:rsidR="0031175F" w:rsidRPr="006B3D1A">
        <w:rPr>
          <w:sz w:val="24"/>
          <w:szCs w:val="24"/>
        </w:rPr>
        <w:t xml:space="preserve">Общества от </w:t>
      </w:r>
      <w:r w:rsidR="00264C6B" w:rsidRPr="006B3D1A">
        <w:rPr>
          <w:sz w:val="24"/>
          <w:szCs w:val="24"/>
        </w:rPr>
        <w:t>07</w:t>
      </w:r>
      <w:r w:rsidR="00185428" w:rsidRPr="006B3D1A">
        <w:rPr>
          <w:sz w:val="24"/>
          <w:szCs w:val="24"/>
        </w:rPr>
        <w:t>.02</w:t>
      </w:r>
      <w:r w:rsidR="00A116CB" w:rsidRPr="006B3D1A">
        <w:rPr>
          <w:sz w:val="24"/>
          <w:szCs w:val="24"/>
        </w:rPr>
        <w:t>.2020</w:t>
      </w:r>
      <w:r w:rsidR="00F97C38" w:rsidRPr="006B3D1A">
        <w:rPr>
          <w:sz w:val="24"/>
          <w:szCs w:val="24"/>
        </w:rPr>
        <w:t xml:space="preserve"> (</w:t>
      </w:r>
      <w:r w:rsidR="009D5D99" w:rsidRPr="006B3D1A">
        <w:rPr>
          <w:sz w:val="24"/>
          <w:szCs w:val="24"/>
        </w:rPr>
        <w:t>п</w:t>
      </w:r>
      <w:r w:rsidR="00185428" w:rsidRPr="006B3D1A">
        <w:rPr>
          <w:sz w:val="24"/>
          <w:szCs w:val="24"/>
        </w:rPr>
        <w:t>ротокол № 175</w:t>
      </w:r>
      <w:r w:rsidR="00264C6B" w:rsidRPr="006B3D1A">
        <w:rPr>
          <w:sz w:val="24"/>
          <w:szCs w:val="24"/>
        </w:rPr>
        <w:t xml:space="preserve"> от 10.02</w:t>
      </w:r>
      <w:r w:rsidR="00A116CB" w:rsidRPr="006B3D1A">
        <w:rPr>
          <w:sz w:val="24"/>
          <w:szCs w:val="24"/>
        </w:rPr>
        <w:t>.2020)</w:t>
      </w:r>
      <w:r w:rsidR="001D758E" w:rsidRPr="006B3D1A">
        <w:rPr>
          <w:sz w:val="24"/>
          <w:szCs w:val="24"/>
        </w:rPr>
        <w:t xml:space="preserve"> </w:t>
      </w:r>
      <w:r w:rsidR="001D758E">
        <w:rPr>
          <w:sz w:val="24"/>
          <w:szCs w:val="24"/>
        </w:rPr>
        <w:t>и 20.07.2021</w:t>
      </w:r>
      <w:r w:rsidR="001D758E" w:rsidRPr="00CC6697">
        <w:rPr>
          <w:sz w:val="24"/>
          <w:szCs w:val="24"/>
        </w:rPr>
        <w:t xml:space="preserve"> (п</w:t>
      </w:r>
      <w:r w:rsidR="001D758E">
        <w:rPr>
          <w:sz w:val="24"/>
          <w:szCs w:val="24"/>
        </w:rPr>
        <w:t>ротокол №</w:t>
      </w:r>
      <w:r w:rsidR="006C366F">
        <w:rPr>
          <w:sz w:val="24"/>
          <w:szCs w:val="24"/>
        </w:rPr>
        <w:t> </w:t>
      </w:r>
      <w:r w:rsidR="001D758E">
        <w:rPr>
          <w:sz w:val="24"/>
          <w:szCs w:val="24"/>
        </w:rPr>
        <w:t>214 от 22.07.2021</w:t>
      </w:r>
      <w:r w:rsidR="001D758E" w:rsidRPr="00CC6697">
        <w:rPr>
          <w:sz w:val="24"/>
          <w:szCs w:val="24"/>
        </w:rPr>
        <w:t>):</w:t>
      </w:r>
    </w:p>
    <w:p w14:paraId="4185748D" w14:textId="77777777" w:rsidR="001D758E" w:rsidRPr="00CC6697" w:rsidRDefault="001D758E" w:rsidP="00CC6697">
      <w:pPr>
        <w:jc w:val="both"/>
        <w:rPr>
          <w:sz w:val="24"/>
          <w:szCs w:val="24"/>
        </w:rPr>
      </w:pPr>
    </w:p>
    <w:p w14:paraId="68FD9714" w14:textId="77777777" w:rsidR="00E27503" w:rsidRPr="00247D48" w:rsidRDefault="00816B3B" w:rsidP="00816B3B">
      <w:pPr>
        <w:spacing w:line="276" w:lineRule="auto"/>
        <w:jc w:val="both"/>
        <w:rPr>
          <w:sz w:val="24"/>
          <w:szCs w:val="24"/>
        </w:rPr>
      </w:pPr>
      <w:r>
        <w:rPr>
          <w:b/>
          <w:bCs/>
          <w:sz w:val="24"/>
          <w:szCs w:val="24"/>
        </w:rPr>
        <w:t>Год</w:t>
      </w:r>
      <w:r w:rsidR="007B127D" w:rsidRPr="00247D48">
        <w:rPr>
          <w:b/>
          <w:bCs/>
          <w:sz w:val="24"/>
          <w:szCs w:val="24"/>
        </w:rPr>
        <w:t xml:space="preserve"> </w:t>
      </w:r>
      <w:r w:rsidR="00E27503" w:rsidRPr="00247D48">
        <w:rPr>
          <w:b/>
          <w:bCs/>
          <w:sz w:val="24"/>
          <w:szCs w:val="24"/>
        </w:rPr>
        <w:t>рождения:</w:t>
      </w:r>
      <w:r w:rsidR="00E27503" w:rsidRPr="00247D48">
        <w:rPr>
          <w:sz w:val="24"/>
          <w:szCs w:val="24"/>
        </w:rPr>
        <w:t xml:space="preserve"> </w:t>
      </w:r>
      <w:r w:rsidR="00291F51">
        <w:rPr>
          <w:sz w:val="24"/>
          <w:szCs w:val="24"/>
        </w:rPr>
        <w:t>1970</w:t>
      </w:r>
      <w:r w:rsidR="007B7124" w:rsidRPr="00247D48">
        <w:rPr>
          <w:sz w:val="24"/>
          <w:szCs w:val="24"/>
        </w:rPr>
        <w:t xml:space="preserve"> </w:t>
      </w:r>
      <w:r w:rsidR="003B3A09" w:rsidRPr="00247D48">
        <w:rPr>
          <w:sz w:val="24"/>
          <w:szCs w:val="24"/>
        </w:rPr>
        <w:t>г.</w:t>
      </w:r>
    </w:p>
    <w:p w14:paraId="6399C2B7" w14:textId="77777777" w:rsidR="00E27503" w:rsidRPr="00247D48" w:rsidRDefault="00816B3B" w:rsidP="00816B3B">
      <w:pPr>
        <w:pStyle w:val="af0"/>
        <w:spacing w:after="0" w:line="276" w:lineRule="auto"/>
        <w:ind w:right="238"/>
        <w:jc w:val="both"/>
        <w:rPr>
          <w:sz w:val="24"/>
          <w:szCs w:val="24"/>
        </w:rPr>
      </w:pPr>
      <w:r>
        <w:rPr>
          <w:b/>
          <w:bCs/>
          <w:sz w:val="24"/>
          <w:szCs w:val="24"/>
        </w:rPr>
        <w:t>Высшее о</w:t>
      </w:r>
      <w:r w:rsidR="00E27503" w:rsidRPr="00247D48">
        <w:rPr>
          <w:b/>
          <w:bCs/>
          <w:sz w:val="24"/>
          <w:szCs w:val="24"/>
        </w:rPr>
        <w:t>бразование</w:t>
      </w:r>
      <w:r>
        <w:rPr>
          <w:b/>
          <w:bCs/>
          <w:sz w:val="24"/>
          <w:szCs w:val="24"/>
        </w:rPr>
        <w:t>:</w:t>
      </w:r>
      <w:r w:rsidR="00E27503" w:rsidRPr="00247D48">
        <w:rPr>
          <w:sz w:val="24"/>
          <w:szCs w:val="24"/>
        </w:rPr>
        <w:t xml:space="preserve"> </w:t>
      </w:r>
    </w:p>
    <w:p w14:paraId="1CCFC844" w14:textId="77777777" w:rsidR="00E27503" w:rsidRPr="00247D48" w:rsidRDefault="00E27503" w:rsidP="00816B3B">
      <w:pPr>
        <w:pStyle w:val="af0"/>
        <w:spacing w:after="0" w:line="276" w:lineRule="auto"/>
        <w:ind w:left="2835" w:hanging="2835"/>
        <w:jc w:val="both"/>
        <w:rPr>
          <w:sz w:val="24"/>
          <w:szCs w:val="24"/>
        </w:rPr>
      </w:pPr>
      <w:r w:rsidRPr="00247D48">
        <w:rPr>
          <w:sz w:val="24"/>
          <w:szCs w:val="24"/>
        </w:rPr>
        <w:t>19</w:t>
      </w:r>
      <w:r w:rsidR="00AE3002">
        <w:rPr>
          <w:sz w:val="24"/>
          <w:szCs w:val="24"/>
        </w:rPr>
        <w:t>87</w:t>
      </w:r>
      <w:r w:rsidR="00816B3B">
        <w:rPr>
          <w:sz w:val="24"/>
          <w:szCs w:val="24"/>
        </w:rPr>
        <w:t>-</w:t>
      </w:r>
      <w:r w:rsidR="00AE3002">
        <w:rPr>
          <w:sz w:val="24"/>
          <w:szCs w:val="24"/>
        </w:rPr>
        <w:t>1993</w:t>
      </w:r>
      <w:r w:rsidR="003B3A09" w:rsidRPr="00247D48">
        <w:rPr>
          <w:sz w:val="24"/>
          <w:szCs w:val="24"/>
        </w:rPr>
        <w:t xml:space="preserve"> </w:t>
      </w:r>
      <w:r w:rsidRPr="00247D48">
        <w:rPr>
          <w:sz w:val="24"/>
          <w:szCs w:val="24"/>
        </w:rPr>
        <w:t>г</w:t>
      </w:r>
      <w:r w:rsidR="00816B3B">
        <w:rPr>
          <w:sz w:val="24"/>
          <w:szCs w:val="24"/>
        </w:rPr>
        <w:t>г</w:t>
      </w:r>
      <w:r w:rsidRPr="00247D48">
        <w:rPr>
          <w:sz w:val="24"/>
          <w:szCs w:val="24"/>
        </w:rPr>
        <w:t xml:space="preserve">. </w:t>
      </w:r>
      <w:r w:rsidRPr="00247D48">
        <w:rPr>
          <w:sz w:val="24"/>
          <w:szCs w:val="24"/>
        </w:rPr>
        <w:tab/>
      </w:r>
      <w:r w:rsidR="00816B3B" w:rsidRPr="00247D48">
        <w:rPr>
          <w:b/>
          <w:bCs/>
          <w:i/>
          <w:iCs/>
          <w:sz w:val="24"/>
          <w:szCs w:val="24"/>
        </w:rPr>
        <w:t>Учебное заведение:</w:t>
      </w:r>
      <w:r w:rsidR="00AE3002">
        <w:rPr>
          <w:b/>
          <w:bCs/>
          <w:i/>
          <w:iCs/>
          <w:sz w:val="24"/>
          <w:szCs w:val="24"/>
        </w:rPr>
        <w:t xml:space="preserve"> </w:t>
      </w:r>
      <w:r w:rsidR="00AE3002" w:rsidRPr="00AE3002">
        <w:rPr>
          <w:sz w:val="24"/>
          <w:szCs w:val="24"/>
        </w:rPr>
        <w:t>Московский авиационный институт им. Серго Орджоникидзе</w:t>
      </w:r>
    </w:p>
    <w:p w14:paraId="6A428DC0" w14:textId="77777777" w:rsidR="00AE3002" w:rsidRPr="00247D48" w:rsidRDefault="00862A80" w:rsidP="00AE3002">
      <w:pPr>
        <w:pStyle w:val="af0"/>
        <w:spacing w:after="0" w:line="276" w:lineRule="auto"/>
        <w:ind w:left="2835" w:right="-2"/>
        <w:jc w:val="both"/>
        <w:rPr>
          <w:sz w:val="24"/>
          <w:szCs w:val="24"/>
        </w:rPr>
      </w:pPr>
      <w:r w:rsidRPr="00816B3B">
        <w:rPr>
          <w:b/>
          <w:i/>
          <w:sz w:val="24"/>
          <w:szCs w:val="24"/>
        </w:rPr>
        <w:t>Специальность:</w:t>
      </w:r>
      <w:r w:rsidR="00AE3002">
        <w:rPr>
          <w:sz w:val="24"/>
          <w:szCs w:val="24"/>
        </w:rPr>
        <w:t xml:space="preserve"> Ракетные двигатели</w:t>
      </w:r>
    </w:p>
    <w:p w14:paraId="1644EFAB" w14:textId="77777777" w:rsidR="00040C07" w:rsidRPr="00247D48" w:rsidRDefault="00AE3002" w:rsidP="00816B3B">
      <w:pPr>
        <w:pStyle w:val="af0"/>
        <w:spacing w:after="0" w:line="276" w:lineRule="auto"/>
        <w:ind w:left="2835" w:hanging="2835"/>
        <w:jc w:val="both"/>
        <w:rPr>
          <w:sz w:val="24"/>
          <w:szCs w:val="24"/>
        </w:rPr>
      </w:pPr>
      <w:r>
        <w:rPr>
          <w:sz w:val="24"/>
          <w:szCs w:val="24"/>
        </w:rPr>
        <w:t>1994</w:t>
      </w:r>
      <w:r w:rsidR="00816B3B">
        <w:rPr>
          <w:sz w:val="24"/>
          <w:szCs w:val="24"/>
        </w:rPr>
        <w:t>-</w:t>
      </w:r>
      <w:r>
        <w:rPr>
          <w:sz w:val="24"/>
          <w:szCs w:val="24"/>
        </w:rPr>
        <w:t>1996</w:t>
      </w:r>
      <w:r w:rsidR="003B3A09" w:rsidRPr="00247D48">
        <w:rPr>
          <w:sz w:val="24"/>
          <w:szCs w:val="24"/>
        </w:rPr>
        <w:t xml:space="preserve"> </w:t>
      </w:r>
      <w:r w:rsidR="00816B3B">
        <w:rPr>
          <w:sz w:val="24"/>
          <w:szCs w:val="24"/>
        </w:rPr>
        <w:t>г</w:t>
      </w:r>
      <w:r w:rsidR="00E27503" w:rsidRPr="00247D48">
        <w:rPr>
          <w:sz w:val="24"/>
          <w:szCs w:val="24"/>
        </w:rPr>
        <w:t xml:space="preserve">г. </w:t>
      </w:r>
      <w:r w:rsidR="00E27503" w:rsidRPr="00247D48">
        <w:rPr>
          <w:sz w:val="24"/>
          <w:szCs w:val="24"/>
        </w:rPr>
        <w:tab/>
      </w:r>
      <w:r w:rsidR="00816B3B" w:rsidRPr="00247D48">
        <w:rPr>
          <w:b/>
          <w:bCs/>
          <w:i/>
          <w:iCs/>
          <w:sz w:val="24"/>
          <w:szCs w:val="24"/>
        </w:rPr>
        <w:t>Учебное заведение:</w:t>
      </w:r>
      <w:r w:rsidR="00816B3B" w:rsidRPr="00247D48">
        <w:rPr>
          <w:rFonts w:eastAsiaTheme="minorEastAsia"/>
          <w:b/>
          <w:bCs/>
          <w:i/>
          <w:iCs/>
          <w:sz w:val="20"/>
          <w:szCs w:val="20"/>
        </w:rPr>
        <w:t xml:space="preserve"> </w:t>
      </w:r>
      <w:r w:rsidRPr="00AE3002">
        <w:rPr>
          <w:sz w:val="24"/>
          <w:szCs w:val="24"/>
        </w:rPr>
        <w:t>Всероссийский заочный финансово-экономический институт</w:t>
      </w:r>
    </w:p>
    <w:p w14:paraId="6DAB42B1" w14:textId="77777777" w:rsidR="00862A80" w:rsidRPr="00247D48" w:rsidRDefault="00862A80" w:rsidP="00816B3B">
      <w:pPr>
        <w:pStyle w:val="af0"/>
        <w:spacing w:after="0" w:line="276" w:lineRule="auto"/>
        <w:ind w:left="2835"/>
        <w:jc w:val="both"/>
        <w:rPr>
          <w:sz w:val="24"/>
          <w:szCs w:val="24"/>
        </w:rPr>
      </w:pPr>
      <w:r w:rsidRPr="00816B3B">
        <w:rPr>
          <w:b/>
          <w:i/>
          <w:sz w:val="24"/>
          <w:szCs w:val="24"/>
        </w:rPr>
        <w:t xml:space="preserve">Специальность: </w:t>
      </w:r>
      <w:r w:rsidR="00AE3002" w:rsidRPr="00AE3002">
        <w:rPr>
          <w:sz w:val="24"/>
          <w:szCs w:val="24"/>
        </w:rPr>
        <w:t>Финансы и кредиты</w:t>
      </w:r>
    </w:p>
    <w:p w14:paraId="5E2A7CC1" w14:textId="77777777" w:rsidR="00E27503" w:rsidRPr="00247D48" w:rsidRDefault="00E27503" w:rsidP="00816B3B">
      <w:pPr>
        <w:spacing w:line="276" w:lineRule="auto"/>
        <w:rPr>
          <w:b/>
          <w:bCs/>
          <w:sz w:val="24"/>
          <w:szCs w:val="24"/>
        </w:rPr>
      </w:pPr>
      <w:r w:rsidRPr="00247D48">
        <w:rPr>
          <w:b/>
          <w:bCs/>
          <w:sz w:val="24"/>
          <w:szCs w:val="24"/>
        </w:rPr>
        <w:t xml:space="preserve">Опыт работы: </w:t>
      </w:r>
    </w:p>
    <w:tbl>
      <w:tblPr>
        <w:tblW w:w="9747" w:type="dxa"/>
        <w:tblLook w:val="04A0" w:firstRow="1" w:lastRow="0" w:firstColumn="1" w:lastColumn="0" w:noHBand="0" w:noVBand="1"/>
      </w:tblPr>
      <w:tblGrid>
        <w:gridCol w:w="2092"/>
        <w:gridCol w:w="7655"/>
      </w:tblGrid>
      <w:tr w:rsidR="006A3E24" w:rsidRPr="00247D48" w14:paraId="0BD36F25" w14:textId="77777777" w:rsidTr="00542290">
        <w:tc>
          <w:tcPr>
            <w:tcW w:w="2092" w:type="dxa"/>
            <w:vAlign w:val="center"/>
            <w:hideMark/>
          </w:tcPr>
          <w:p w14:paraId="1F00ED14" w14:textId="77777777" w:rsidR="00AE3002" w:rsidRDefault="00AE3002" w:rsidP="00542290">
            <w:pPr>
              <w:spacing w:line="276" w:lineRule="auto"/>
              <w:jc w:val="center"/>
              <w:rPr>
                <w:sz w:val="24"/>
                <w:szCs w:val="24"/>
              </w:rPr>
            </w:pPr>
            <w:r>
              <w:rPr>
                <w:sz w:val="24"/>
                <w:szCs w:val="24"/>
              </w:rPr>
              <w:t xml:space="preserve">с </w:t>
            </w:r>
            <w:r w:rsidR="00265616">
              <w:rPr>
                <w:sz w:val="24"/>
                <w:szCs w:val="24"/>
              </w:rPr>
              <w:t>01.11.2013 по 10.07.2019</w:t>
            </w:r>
          </w:p>
          <w:p w14:paraId="0193E080" w14:textId="77777777" w:rsidR="006A3E24" w:rsidRPr="00247D48" w:rsidRDefault="006A3E24" w:rsidP="00542290">
            <w:pPr>
              <w:spacing w:line="276" w:lineRule="auto"/>
              <w:jc w:val="center"/>
              <w:rPr>
                <w:sz w:val="24"/>
                <w:szCs w:val="24"/>
              </w:rPr>
            </w:pPr>
          </w:p>
        </w:tc>
        <w:tc>
          <w:tcPr>
            <w:tcW w:w="7655" w:type="dxa"/>
            <w:hideMark/>
          </w:tcPr>
          <w:p w14:paraId="211845E0" w14:textId="3CB5F926" w:rsidR="006A3E24" w:rsidRPr="008A4DA3" w:rsidRDefault="00265616" w:rsidP="008A4DA3">
            <w:pPr>
              <w:spacing w:line="276" w:lineRule="auto"/>
              <w:ind w:left="743"/>
              <w:jc w:val="both"/>
              <w:rPr>
                <w:b/>
                <w:i/>
                <w:sz w:val="24"/>
                <w:szCs w:val="24"/>
              </w:rPr>
            </w:pPr>
            <w:bookmarkStart w:id="128" w:name="_Toc68701219"/>
            <w:bookmarkStart w:id="129" w:name="_Toc68706022"/>
            <w:r w:rsidRPr="008A4DA3">
              <w:rPr>
                <w:b/>
                <w:i/>
                <w:sz w:val="24"/>
                <w:szCs w:val="24"/>
              </w:rPr>
              <w:t xml:space="preserve">Общество с ограниченной ответственностью Торговый дом </w:t>
            </w:r>
            <w:r w:rsidR="00387050">
              <w:rPr>
                <w:b/>
                <w:i/>
                <w:sz w:val="24"/>
                <w:szCs w:val="24"/>
              </w:rPr>
              <w:t>«</w:t>
            </w:r>
            <w:r w:rsidRPr="008A4DA3">
              <w:rPr>
                <w:b/>
                <w:i/>
                <w:sz w:val="24"/>
                <w:szCs w:val="24"/>
              </w:rPr>
              <w:t>Агроторг</w:t>
            </w:r>
            <w:r w:rsidR="00387050">
              <w:rPr>
                <w:b/>
                <w:i/>
                <w:sz w:val="24"/>
                <w:szCs w:val="24"/>
              </w:rPr>
              <w:t>»</w:t>
            </w:r>
            <w:r w:rsidR="006A3E24" w:rsidRPr="008A4DA3">
              <w:rPr>
                <w:b/>
                <w:i/>
                <w:sz w:val="24"/>
                <w:szCs w:val="24"/>
              </w:rPr>
              <w:t>:</w:t>
            </w:r>
            <w:bookmarkEnd w:id="128"/>
            <w:bookmarkEnd w:id="129"/>
          </w:p>
          <w:p w14:paraId="3B3D5EC5" w14:textId="77777777" w:rsidR="00265616" w:rsidRDefault="00265616" w:rsidP="00123AD2">
            <w:pPr>
              <w:numPr>
                <w:ilvl w:val="0"/>
                <w:numId w:val="52"/>
              </w:numPr>
              <w:spacing w:line="276" w:lineRule="auto"/>
              <w:ind w:left="1169" w:hanging="426"/>
              <w:jc w:val="both"/>
              <w:rPr>
                <w:sz w:val="24"/>
                <w:szCs w:val="24"/>
              </w:rPr>
            </w:pPr>
            <w:r w:rsidRPr="00265616">
              <w:rPr>
                <w:sz w:val="24"/>
                <w:szCs w:val="24"/>
              </w:rPr>
              <w:t xml:space="preserve">Начальник Управления </w:t>
            </w:r>
            <w:proofErr w:type="gramStart"/>
            <w:r w:rsidRPr="00265616">
              <w:rPr>
                <w:sz w:val="24"/>
                <w:szCs w:val="24"/>
              </w:rPr>
              <w:t>по операционной</w:t>
            </w:r>
            <w:proofErr w:type="gramEnd"/>
            <w:r w:rsidRPr="00265616">
              <w:rPr>
                <w:sz w:val="24"/>
                <w:szCs w:val="24"/>
              </w:rPr>
              <w:t xml:space="preserve"> деятельности</w:t>
            </w:r>
            <w:r w:rsidR="00687E54">
              <w:rPr>
                <w:sz w:val="24"/>
                <w:szCs w:val="24"/>
              </w:rPr>
              <w:t>;</w:t>
            </w:r>
          </w:p>
          <w:p w14:paraId="3C6979FB" w14:textId="77777777" w:rsidR="00265616" w:rsidRDefault="00265616" w:rsidP="00123AD2">
            <w:pPr>
              <w:numPr>
                <w:ilvl w:val="0"/>
                <w:numId w:val="52"/>
              </w:numPr>
              <w:spacing w:line="276" w:lineRule="auto"/>
              <w:ind w:left="1169" w:hanging="426"/>
              <w:jc w:val="both"/>
              <w:rPr>
                <w:sz w:val="24"/>
                <w:szCs w:val="24"/>
              </w:rPr>
            </w:pPr>
            <w:r>
              <w:rPr>
                <w:sz w:val="24"/>
                <w:szCs w:val="24"/>
              </w:rPr>
              <w:t>Управляющий директор Коммерческой дирекции</w:t>
            </w:r>
            <w:r w:rsidR="00687E54">
              <w:rPr>
                <w:sz w:val="24"/>
                <w:szCs w:val="24"/>
              </w:rPr>
              <w:t>;</w:t>
            </w:r>
          </w:p>
          <w:p w14:paraId="35795C37" w14:textId="77777777" w:rsidR="00265616" w:rsidRPr="00265616" w:rsidRDefault="00265616" w:rsidP="00123AD2">
            <w:pPr>
              <w:numPr>
                <w:ilvl w:val="0"/>
                <w:numId w:val="52"/>
              </w:numPr>
              <w:spacing w:line="276" w:lineRule="auto"/>
              <w:ind w:left="1169" w:hanging="426"/>
              <w:jc w:val="both"/>
              <w:rPr>
                <w:sz w:val="24"/>
                <w:szCs w:val="24"/>
              </w:rPr>
            </w:pPr>
            <w:r w:rsidRPr="00265616">
              <w:rPr>
                <w:sz w:val="24"/>
                <w:szCs w:val="24"/>
              </w:rPr>
              <w:t>Директор Коммерческой дирекции</w:t>
            </w:r>
            <w:r w:rsidR="00687E54">
              <w:rPr>
                <w:sz w:val="24"/>
                <w:szCs w:val="24"/>
              </w:rPr>
              <w:t>.</w:t>
            </w:r>
          </w:p>
        </w:tc>
      </w:tr>
      <w:tr w:rsidR="006A3E24" w:rsidRPr="00247D48" w14:paraId="50505D1F" w14:textId="77777777" w:rsidTr="00542290">
        <w:tc>
          <w:tcPr>
            <w:tcW w:w="2092" w:type="dxa"/>
            <w:vAlign w:val="center"/>
            <w:hideMark/>
          </w:tcPr>
          <w:p w14:paraId="495B84A8" w14:textId="77777777" w:rsidR="006A3E24" w:rsidRPr="00247D48" w:rsidRDefault="00366DE0" w:rsidP="00542290">
            <w:pPr>
              <w:spacing w:line="276" w:lineRule="auto"/>
              <w:jc w:val="center"/>
              <w:rPr>
                <w:sz w:val="24"/>
                <w:szCs w:val="24"/>
              </w:rPr>
            </w:pPr>
            <w:r>
              <w:rPr>
                <w:sz w:val="24"/>
                <w:szCs w:val="24"/>
              </w:rPr>
              <w:t>с 22.07.2019</w:t>
            </w:r>
          </w:p>
          <w:p w14:paraId="56FCECEF" w14:textId="77777777" w:rsidR="006A3E24" w:rsidRPr="00247D48" w:rsidRDefault="00366DE0" w:rsidP="00542290">
            <w:pPr>
              <w:spacing w:line="276" w:lineRule="auto"/>
              <w:jc w:val="center"/>
              <w:rPr>
                <w:sz w:val="24"/>
                <w:szCs w:val="24"/>
              </w:rPr>
            </w:pPr>
            <w:r>
              <w:rPr>
                <w:sz w:val="24"/>
                <w:szCs w:val="24"/>
              </w:rPr>
              <w:t>по 17.02.2020</w:t>
            </w:r>
          </w:p>
        </w:tc>
        <w:tc>
          <w:tcPr>
            <w:tcW w:w="7655" w:type="dxa"/>
            <w:hideMark/>
          </w:tcPr>
          <w:p w14:paraId="401A66BD" w14:textId="66C49DAA" w:rsidR="006A3E24" w:rsidRPr="00656DC6" w:rsidRDefault="00366DE0" w:rsidP="00816B3B">
            <w:pPr>
              <w:spacing w:line="276" w:lineRule="auto"/>
              <w:ind w:left="743"/>
              <w:jc w:val="both"/>
              <w:rPr>
                <w:b/>
                <w:sz w:val="24"/>
                <w:szCs w:val="24"/>
                <w:u w:val="single"/>
              </w:rPr>
            </w:pPr>
            <w:r w:rsidRPr="00656DC6">
              <w:rPr>
                <w:b/>
                <w:i/>
                <w:sz w:val="24"/>
                <w:szCs w:val="24"/>
              </w:rPr>
              <w:t xml:space="preserve">Общество с ограниченной ответственностью </w:t>
            </w:r>
            <w:r w:rsidR="00475AE3">
              <w:rPr>
                <w:b/>
                <w:i/>
                <w:sz w:val="24"/>
                <w:szCs w:val="24"/>
              </w:rPr>
              <w:t>«ОЗК</w:t>
            </w:r>
            <w:r w:rsidRPr="00656DC6">
              <w:rPr>
                <w:b/>
                <w:i/>
                <w:sz w:val="24"/>
                <w:szCs w:val="24"/>
              </w:rPr>
              <w:t xml:space="preserve"> </w:t>
            </w:r>
            <w:r w:rsidR="00656DC6" w:rsidRPr="00656DC6">
              <w:rPr>
                <w:b/>
                <w:i/>
                <w:sz w:val="24"/>
                <w:szCs w:val="24"/>
              </w:rPr>
              <w:t>Юг</w:t>
            </w:r>
            <w:r w:rsidR="00475AE3">
              <w:rPr>
                <w:b/>
                <w:i/>
                <w:sz w:val="24"/>
                <w:szCs w:val="24"/>
              </w:rPr>
              <w:t>»</w:t>
            </w:r>
            <w:r w:rsidR="006A3E24" w:rsidRPr="00656DC6">
              <w:rPr>
                <w:b/>
                <w:sz w:val="24"/>
                <w:szCs w:val="24"/>
              </w:rPr>
              <w:t xml:space="preserve">: </w:t>
            </w:r>
          </w:p>
          <w:p w14:paraId="4FE4394D" w14:textId="77777777" w:rsidR="006A3E24" w:rsidRPr="00656DC6" w:rsidRDefault="00366DE0" w:rsidP="00123AD2">
            <w:pPr>
              <w:numPr>
                <w:ilvl w:val="0"/>
                <w:numId w:val="53"/>
              </w:numPr>
              <w:spacing w:line="276" w:lineRule="auto"/>
              <w:ind w:left="1169" w:hanging="426"/>
              <w:jc w:val="both"/>
              <w:rPr>
                <w:sz w:val="24"/>
                <w:szCs w:val="24"/>
              </w:rPr>
            </w:pPr>
            <w:r w:rsidRPr="00656DC6">
              <w:rPr>
                <w:sz w:val="24"/>
                <w:szCs w:val="24"/>
              </w:rPr>
              <w:t>Коммерческий директор</w:t>
            </w:r>
            <w:r w:rsidR="00687E54" w:rsidRPr="00656DC6">
              <w:rPr>
                <w:sz w:val="24"/>
                <w:szCs w:val="24"/>
              </w:rPr>
              <w:t>;</w:t>
            </w:r>
          </w:p>
          <w:p w14:paraId="0177143F" w14:textId="77777777" w:rsidR="00366DE0" w:rsidRPr="00366DE0" w:rsidRDefault="00366DE0" w:rsidP="00123AD2">
            <w:pPr>
              <w:numPr>
                <w:ilvl w:val="0"/>
                <w:numId w:val="53"/>
              </w:numPr>
              <w:spacing w:line="276" w:lineRule="auto"/>
              <w:ind w:left="1169" w:hanging="426"/>
              <w:jc w:val="both"/>
              <w:rPr>
                <w:sz w:val="24"/>
                <w:szCs w:val="24"/>
              </w:rPr>
            </w:pPr>
            <w:r w:rsidRPr="00656DC6">
              <w:rPr>
                <w:sz w:val="24"/>
                <w:szCs w:val="24"/>
              </w:rPr>
              <w:t>Генеральный директор</w:t>
            </w:r>
            <w:r w:rsidR="00687E54" w:rsidRPr="00656DC6">
              <w:rPr>
                <w:sz w:val="24"/>
                <w:szCs w:val="24"/>
              </w:rPr>
              <w:t>.</w:t>
            </w:r>
          </w:p>
        </w:tc>
      </w:tr>
      <w:tr w:rsidR="006A3E24" w:rsidRPr="00247D48" w14:paraId="03EE058D" w14:textId="77777777" w:rsidTr="00542290">
        <w:tc>
          <w:tcPr>
            <w:tcW w:w="2092" w:type="dxa"/>
            <w:vAlign w:val="center"/>
            <w:hideMark/>
          </w:tcPr>
          <w:p w14:paraId="36115CDC" w14:textId="77777777" w:rsidR="00A735D0" w:rsidRPr="00247D48" w:rsidRDefault="00687E54" w:rsidP="00542290">
            <w:pPr>
              <w:spacing w:line="276" w:lineRule="auto"/>
              <w:jc w:val="center"/>
              <w:rPr>
                <w:sz w:val="24"/>
                <w:szCs w:val="24"/>
              </w:rPr>
            </w:pPr>
            <w:r w:rsidRPr="006F11D2">
              <w:rPr>
                <w:sz w:val="24"/>
                <w:szCs w:val="24"/>
              </w:rPr>
              <w:t>с 04.02.2020</w:t>
            </w:r>
          </w:p>
        </w:tc>
        <w:tc>
          <w:tcPr>
            <w:tcW w:w="7655" w:type="dxa"/>
            <w:hideMark/>
          </w:tcPr>
          <w:p w14:paraId="532426C2" w14:textId="79B254FF" w:rsidR="00CB1160" w:rsidRPr="00CB1160" w:rsidRDefault="00CB1160" w:rsidP="00366DE0">
            <w:pPr>
              <w:tabs>
                <w:tab w:val="left" w:pos="927"/>
              </w:tabs>
              <w:ind w:left="743"/>
              <w:jc w:val="both"/>
              <w:rPr>
                <w:b/>
                <w:i/>
                <w:sz w:val="24"/>
                <w:szCs w:val="24"/>
              </w:rPr>
            </w:pPr>
            <w:r w:rsidRPr="00CB1160">
              <w:rPr>
                <w:b/>
                <w:i/>
                <w:sz w:val="24"/>
                <w:szCs w:val="24"/>
              </w:rPr>
              <w:t xml:space="preserve">Публичное акционерное общество </w:t>
            </w:r>
            <w:r w:rsidR="00387050">
              <w:rPr>
                <w:b/>
                <w:i/>
                <w:sz w:val="24"/>
                <w:szCs w:val="24"/>
              </w:rPr>
              <w:t>«</w:t>
            </w:r>
            <w:r w:rsidRPr="00CB1160">
              <w:rPr>
                <w:b/>
                <w:i/>
                <w:sz w:val="24"/>
                <w:szCs w:val="24"/>
              </w:rPr>
              <w:t>Новороссийский комбинат хлебопродуктов</w:t>
            </w:r>
            <w:r w:rsidR="00387050">
              <w:rPr>
                <w:b/>
                <w:i/>
                <w:sz w:val="24"/>
                <w:szCs w:val="24"/>
              </w:rPr>
              <w:t>»</w:t>
            </w:r>
          </w:p>
          <w:p w14:paraId="2CEFBB37" w14:textId="77777777" w:rsidR="006A3E24" w:rsidRPr="00CB1160" w:rsidRDefault="00CB1160" w:rsidP="00123AD2">
            <w:pPr>
              <w:pStyle w:val="a9"/>
              <w:numPr>
                <w:ilvl w:val="0"/>
                <w:numId w:val="54"/>
              </w:numPr>
              <w:tabs>
                <w:tab w:val="left" w:pos="927"/>
              </w:tabs>
              <w:spacing w:after="0"/>
              <w:ind w:left="1169" w:hanging="426"/>
              <w:jc w:val="both"/>
              <w:rPr>
                <w:rFonts w:ascii="Times New Roman" w:hAnsi="Times New Roman" w:cs="Times New Roman"/>
                <w:sz w:val="24"/>
                <w:szCs w:val="24"/>
              </w:rPr>
            </w:pPr>
            <w:r w:rsidRPr="00CB1160">
              <w:rPr>
                <w:rFonts w:ascii="Times New Roman" w:hAnsi="Times New Roman" w:cs="Times New Roman"/>
                <w:sz w:val="24"/>
                <w:szCs w:val="24"/>
              </w:rPr>
              <w:t>Генеральный директор.</w:t>
            </w:r>
          </w:p>
        </w:tc>
      </w:tr>
    </w:tbl>
    <w:p w14:paraId="5D579A28" w14:textId="77777777" w:rsidR="00B152F7" w:rsidRDefault="00820338" w:rsidP="00820338">
      <w:pPr>
        <w:widowControl w:val="0"/>
        <w:shd w:val="clear" w:color="auto" w:fill="FFFFFF"/>
        <w:tabs>
          <w:tab w:val="left" w:pos="993"/>
        </w:tabs>
        <w:autoSpaceDE w:val="0"/>
        <w:autoSpaceDN w:val="0"/>
        <w:adjustRightInd w:val="0"/>
        <w:spacing w:line="276" w:lineRule="auto"/>
        <w:jc w:val="both"/>
        <w:rPr>
          <w:sz w:val="24"/>
          <w:szCs w:val="24"/>
        </w:rPr>
      </w:pPr>
      <w:r w:rsidRPr="00820338">
        <w:rPr>
          <w:b/>
          <w:sz w:val="24"/>
          <w:szCs w:val="24"/>
        </w:rPr>
        <w:t>Д</w:t>
      </w:r>
      <w:r w:rsidR="00B152F7" w:rsidRPr="00820338">
        <w:rPr>
          <w:b/>
          <w:sz w:val="24"/>
          <w:szCs w:val="24"/>
        </w:rPr>
        <w:t xml:space="preserve">оля участия в уставном капитале </w:t>
      </w:r>
      <w:r w:rsidRPr="00820338">
        <w:rPr>
          <w:b/>
          <w:sz w:val="24"/>
          <w:szCs w:val="24"/>
        </w:rPr>
        <w:t>Общества/</w:t>
      </w:r>
      <w:r w:rsidR="00B152F7" w:rsidRPr="00820338">
        <w:rPr>
          <w:b/>
          <w:sz w:val="24"/>
          <w:szCs w:val="24"/>
        </w:rPr>
        <w:t xml:space="preserve">доля принадлежащих акций </w:t>
      </w:r>
      <w:r w:rsidRPr="00820338">
        <w:rPr>
          <w:b/>
          <w:sz w:val="24"/>
          <w:szCs w:val="24"/>
        </w:rPr>
        <w:t>О</w:t>
      </w:r>
      <w:r w:rsidR="00B152F7" w:rsidRPr="00820338">
        <w:rPr>
          <w:b/>
          <w:sz w:val="24"/>
          <w:szCs w:val="24"/>
        </w:rPr>
        <w:t>бщества</w:t>
      </w:r>
      <w:r w:rsidRPr="00820338">
        <w:rPr>
          <w:b/>
          <w:sz w:val="24"/>
          <w:szCs w:val="24"/>
        </w:rPr>
        <w:t>:</w:t>
      </w:r>
      <w:r w:rsidRPr="00820338">
        <w:rPr>
          <w:sz w:val="24"/>
          <w:szCs w:val="24"/>
        </w:rPr>
        <w:t xml:space="preserve"> 0%.</w:t>
      </w:r>
    </w:p>
    <w:p w14:paraId="04C1E99F" w14:textId="310A11A2" w:rsidR="002D78F9" w:rsidRPr="007A7958" w:rsidRDefault="00184626" w:rsidP="0031175F">
      <w:pPr>
        <w:widowControl w:val="0"/>
        <w:shd w:val="clear" w:color="auto" w:fill="FFFFFF"/>
        <w:tabs>
          <w:tab w:val="left" w:pos="993"/>
        </w:tabs>
        <w:autoSpaceDE w:val="0"/>
        <w:autoSpaceDN w:val="0"/>
        <w:adjustRightInd w:val="0"/>
        <w:spacing w:line="276" w:lineRule="auto"/>
        <w:ind w:firstLine="709"/>
        <w:jc w:val="both"/>
        <w:rPr>
          <w:sz w:val="24"/>
          <w:szCs w:val="24"/>
        </w:rPr>
      </w:pPr>
      <w:r w:rsidRPr="007A7958">
        <w:rPr>
          <w:sz w:val="24"/>
          <w:szCs w:val="24"/>
        </w:rPr>
        <w:t xml:space="preserve">В </w:t>
      </w:r>
      <w:proofErr w:type="gramStart"/>
      <w:r w:rsidRPr="007A7958">
        <w:rPr>
          <w:sz w:val="24"/>
          <w:szCs w:val="24"/>
        </w:rPr>
        <w:t>соответствии</w:t>
      </w:r>
      <w:proofErr w:type="gramEnd"/>
      <w:r w:rsidRPr="007A7958">
        <w:rPr>
          <w:sz w:val="24"/>
          <w:szCs w:val="24"/>
        </w:rPr>
        <w:t xml:space="preserve"> со ст. 16 Устава Общества </w:t>
      </w:r>
      <w:r w:rsidR="00E078CD" w:rsidRPr="007A7958">
        <w:rPr>
          <w:sz w:val="24"/>
          <w:szCs w:val="24"/>
        </w:rPr>
        <w:t xml:space="preserve">Генеральный директор ПАО </w:t>
      </w:r>
      <w:r w:rsidR="00387050">
        <w:rPr>
          <w:sz w:val="24"/>
          <w:szCs w:val="24"/>
        </w:rPr>
        <w:t>«</w:t>
      </w:r>
      <w:r w:rsidR="00E078CD" w:rsidRPr="007A7958">
        <w:rPr>
          <w:sz w:val="24"/>
          <w:szCs w:val="24"/>
        </w:rPr>
        <w:t>НКХП</w:t>
      </w:r>
      <w:r w:rsidR="00387050">
        <w:rPr>
          <w:sz w:val="24"/>
          <w:szCs w:val="24"/>
        </w:rPr>
        <w:t>»</w:t>
      </w:r>
      <w:r w:rsidR="00E078CD" w:rsidRPr="007A7958">
        <w:rPr>
          <w:sz w:val="24"/>
          <w:szCs w:val="24"/>
        </w:rPr>
        <w:t xml:space="preserve"> </w:t>
      </w:r>
      <w:r w:rsidR="004C3CCB" w:rsidRPr="007A7958">
        <w:rPr>
          <w:sz w:val="24"/>
          <w:szCs w:val="24"/>
        </w:rPr>
        <w:t>избирается</w:t>
      </w:r>
      <w:r w:rsidR="004C3CCB" w:rsidRPr="007A7958">
        <w:t xml:space="preserve"> </w:t>
      </w:r>
      <w:r w:rsidR="004C3CCB" w:rsidRPr="007A7958">
        <w:rPr>
          <w:sz w:val="24"/>
          <w:szCs w:val="24"/>
        </w:rPr>
        <w:t xml:space="preserve">Советом директоров Общества и </w:t>
      </w:r>
      <w:r w:rsidR="00E078CD" w:rsidRPr="007A7958">
        <w:rPr>
          <w:sz w:val="24"/>
          <w:szCs w:val="24"/>
        </w:rPr>
        <w:t xml:space="preserve">осуществляет руководство текущей деятельностью </w:t>
      </w:r>
      <w:r w:rsidR="004C3CCB" w:rsidRPr="007A7958">
        <w:rPr>
          <w:sz w:val="24"/>
          <w:szCs w:val="24"/>
        </w:rPr>
        <w:t>Компании</w:t>
      </w:r>
      <w:r w:rsidR="00E078CD" w:rsidRPr="007A7958">
        <w:rPr>
          <w:sz w:val="24"/>
          <w:szCs w:val="24"/>
        </w:rPr>
        <w:t>. Его компетенция</w:t>
      </w:r>
      <w:r w:rsidR="00E27503" w:rsidRPr="007A7958">
        <w:rPr>
          <w:sz w:val="24"/>
          <w:szCs w:val="24"/>
        </w:rPr>
        <w:t xml:space="preserve"> </w:t>
      </w:r>
      <w:r w:rsidR="004C3CCB" w:rsidRPr="007A7958">
        <w:rPr>
          <w:sz w:val="24"/>
          <w:szCs w:val="24"/>
        </w:rPr>
        <w:t>определяе</w:t>
      </w:r>
      <w:r w:rsidR="00E27503" w:rsidRPr="007A7958">
        <w:rPr>
          <w:sz w:val="24"/>
          <w:szCs w:val="24"/>
        </w:rPr>
        <w:t xml:space="preserve">тся </w:t>
      </w:r>
      <w:r w:rsidR="00E078CD" w:rsidRPr="007A7958">
        <w:rPr>
          <w:sz w:val="24"/>
          <w:szCs w:val="24"/>
        </w:rPr>
        <w:t>законодательством</w:t>
      </w:r>
      <w:r w:rsidR="00E27503" w:rsidRPr="007A7958">
        <w:rPr>
          <w:sz w:val="24"/>
          <w:szCs w:val="24"/>
        </w:rPr>
        <w:t xml:space="preserve"> Российской Федерации, Уставом Общества и Т</w:t>
      </w:r>
      <w:r w:rsidR="002D78F9" w:rsidRPr="007A7958">
        <w:rPr>
          <w:sz w:val="24"/>
          <w:szCs w:val="24"/>
        </w:rPr>
        <w:t>рудовым договором</w:t>
      </w:r>
      <w:r w:rsidR="00E078CD" w:rsidRPr="007A7958">
        <w:rPr>
          <w:sz w:val="24"/>
          <w:szCs w:val="24"/>
        </w:rPr>
        <w:t>, заключаемым между ним и Обществом</w:t>
      </w:r>
      <w:r w:rsidR="002D78F9" w:rsidRPr="007A7958">
        <w:rPr>
          <w:sz w:val="24"/>
          <w:szCs w:val="24"/>
        </w:rPr>
        <w:t xml:space="preserve">. </w:t>
      </w:r>
    </w:p>
    <w:p w14:paraId="1E2C1A42" w14:textId="39A0BE58" w:rsidR="00E27503" w:rsidRDefault="00E27503" w:rsidP="0031175F">
      <w:pPr>
        <w:widowControl w:val="0"/>
        <w:shd w:val="clear" w:color="auto" w:fill="FFFFFF"/>
        <w:tabs>
          <w:tab w:val="left" w:pos="993"/>
        </w:tabs>
        <w:autoSpaceDE w:val="0"/>
        <w:autoSpaceDN w:val="0"/>
        <w:adjustRightInd w:val="0"/>
        <w:spacing w:line="276" w:lineRule="auto"/>
        <w:ind w:firstLine="709"/>
        <w:jc w:val="both"/>
        <w:rPr>
          <w:sz w:val="24"/>
          <w:szCs w:val="24"/>
        </w:rPr>
      </w:pPr>
      <w:r w:rsidRPr="00247D48">
        <w:rPr>
          <w:sz w:val="24"/>
          <w:szCs w:val="24"/>
        </w:rPr>
        <w:t>Условия Трудового договора</w:t>
      </w:r>
      <w:r w:rsidR="00AA5AED" w:rsidRPr="00247D48">
        <w:rPr>
          <w:sz w:val="24"/>
          <w:szCs w:val="24"/>
        </w:rPr>
        <w:t xml:space="preserve"> и дополнительных соглашений к нему</w:t>
      </w:r>
      <w:r w:rsidRPr="00247D48">
        <w:rPr>
          <w:sz w:val="24"/>
          <w:szCs w:val="24"/>
        </w:rPr>
        <w:t>, в том чис</w:t>
      </w:r>
      <w:r w:rsidR="00E078CD">
        <w:rPr>
          <w:sz w:val="24"/>
          <w:szCs w:val="24"/>
        </w:rPr>
        <w:t xml:space="preserve">ле </w:t>
      </w:r>
      <w:r w:rsidR="004C3CCB">
        <w:rPr>
          <w:sz w:val="24"/>
          <w:szCs w:val="24"/>
        </w:rPr>
        <w:t xml:space="preserve">размер и </w:t>
      </w:r>
      <w:r w:rsidR="00E078CD">
        <w:rPr>
          <w:sz w:val="24"/>
          <w:szCs w:val="24"/>
        </w:rPr>
        <w:t>порядок оплаты труда, выплат</w:t>
      </w:r>
      <w:r w:rsidRPr="00247D48">
        <w:rPr>
          <w:sz w:val="24"/>
          <w:szCs w:val="24"/>
        </w:rPr>
        <w:t xml:space="preserve"> вознаграждений и компенсаций, </w:t>
      </w:r>
      <w:r w:rsidR="004C3CCB">
        <w:rPr>
          <w:sz w:val="24"/>
          <w:szCs w:val="24"/>
        </w:rPr>
        <w:t>утверждаются</w:t>
      </w:r>
      <w:r w:rsidRPr="00247D48">
        <w:rPr>
          <w:sz w:val="24"/>
          <w:szCs w:val="24"/>
        </w:rPr>
        <w:t xml:space="preserve"> </w:t>
      </w:r>
      <w:r w:rsidR="00E078CD">
        <w:rPr>
          <w:sz w:val="24"/>
          <w:szCs w:val="24"/>
        </w:rPr>
        <w:t>Советом</w:t>
      </w:r>
      <w:r w:rsidRPr="00247D48">
        <w:rPr>
          <w:sz w:val="24"/>
          <w:szCs w:val="24"/>
        </w:rPr>
        <w:t xml:space="preserve"> директоров Общества.</w:t>
      </w:r>
      <w:r w:rsidR="004C3CCB" w:rsidRPr="004C3CCB">
        <w:t xml:space="preserve"> </w:t>
      </w:r>
      <w:r w:rsidR="004C3CCB" w:rsidRPr="004C3CCB">
        <w:rPr>
          <w:sz w:val="24"/>
          <w:szCs w:val="24"/>
        </w:rPr>
        <w:t>Права</w:t>
      </w:r>
      <w:r w:rsidR="004C3CCB">
        <w:rPr>
          <w:sz w:val="24"/>
          <w:szCs w:val="24"/>
        </w:rPr>
        <w:t xml:space="preserve"> и обязанности</w:t>
      </w:r>
      <w:r w:rsidR="004C3CCB" w:rsidRPr="004C3CCB">
        <w:rPr>
          <w:sz w:val="24"/>
          <w:szCs w:val="24"/>
        </w:rPr>
        <w:t xml:space="preserve"> Генерального директора</w:t>
      </w:r>
      <w:r w:rsidR="004C3CCB" w:rsidRPr="004C3CCB">
        <w:t xml:space="preserve"> </w:t>
      </w:r>
      <w:r w:rsidR="004C3CCB" w:rsidRPr="004C3CCB">
        <w:rPr>
          <w:sz w:val="24"/>
          <w:szCs w:val="24"/>
        </w:rPr>
        <w:t xml:space="preserve">ПАО </w:t>
      </w:r>
      <w:r w:rsidR="00387050">
        <w:rPr>
          <w:sz w:val="24"/>
          <w:szCs w:val="24"/>
        </w:rPr>
        <w:t>«</w:t>
      </w:r>
      <w:r w:rsidR="004C3CCB" w:rsidRPr="004C3CCB">
        <w:rPr>
          <w:sz w:val="24"/>
          <w:szCs w:val="24"/>
        </w:rPr>
        <w:t>НКХП</w:t>
      </w:r>
      <w:r w:rsidR="00387050">
        <w:rPr>
          <w:sz w:val="24"/>
          <w:szCs w:val="24"/>
        </w:rPr>
        <w:t>»</w:t>
      </w:r>
      <w:r w:rsidR="004C3CCB" w:rsidRPr="004C3CCB">
        <w:rPr>
          <w:sz w:val="24"/>
          <w:szCs w:val="24"/>
        </w:rPr>
        <w:t xml:space="preserve"> определяются </w:t>
      </w:r>
      <w:r w:rsidR="004C3CCB">
        <w:rPr>
          <w:sz w:val="24"/>
          <w:szCs w:val="24"/>
        </w:rPr>
        <w:t>Трудовым договором.</w:t>
      </w:r>
    </w:p>
    <w:p w14:paraId="1CF810DF" w14:textId="77777777" w:rsidR="00E078CD" w:rsidRDefault="004C3CCB" w:rsidP="0031175F">
      <w:pPr>
        <w:widowControl w:val="0"/>
        <w:shd w:val="clear" w:color="auto" w:fill="FFFFFF"/>
        <w:tabs>
          <w:tab w:val="left" w:pos="993"/>
        </w:tabs>
        <w:autoSpaceDE w:val="0"/>
        <w:autoSpaceDN w:val="0"/>
        <w:adjustRightInd w:val="0"/>
        <w:spacing w:line="276" w:lineRule="auto"/>
        <w:ind w:firstLine="709"/>
        <w:jc w:val="both"/>
        <w:rPr>
          <w:sz w:val="24"/>
          <w:szCs w:val="24"/>
        </w:rPr>
      </w:pPr>
      <w:r w:rsidRPr="004C3CCB">
        <w:rPr>
          <w:sz w:val="24"/>
          <w:szCs w:val="24"/>
        </w:rPr>
        <w:t xml:space="preserve">Генеральный директор </w:t>
      </w:r>
      <w:r>
        <w:rPr>
          <w:sz w:val="24"/>
          <w:szCs w:val="24"/>
        </w:rPr>
        <w:t xml:space="preserve">Общества </w:t>
      </w:r>
      <w:r w:rsidR="00E078CD" w:rsidRPr="00E078CD">
        <w:rPr>
          <w:sz w:val="24"/>
          <w:szCs w:val="24"/>
        </w:rPr>
        <w:t>подотчетен Совету директоров и Общему собранию акционеров</w:t>
      </w:r>
      <w:r>
        <w:rPr>
          <w:sz w:val="24"/>
          <w:szCs w:val="24"/>
        </w:rPr>
        <w:t xml:space="preserve"> Общества и</w:t>
      </w:r>
      <w:r w:rsidR="00E078CD" w:rsidRPr="00E078CD">
        <w:rPr>
          <w:sz w:val="24"/>
          <w:szCs w:val="24"/>
        </w:rPr>
        <w:t xml:space="preserve"> организует выполнение </w:t>
      </w:r>
      <w:r>
        <w:rPr>
          <w:sz w:val="24"/>
          <w:szCs w:val="24"/>
        </w:rPr>
        <w:t>их решений.</w:t>
      </w:r>
    </w:p>
    <w:p w14:paraId="2A559021" w14:textId="0E7819FE" w:rsidR="009D5D99" w:rsidRPr="00247D48" w:rsidRDefault="001D758E" w:rsidP="005B3CD5">
      <w:pPr>
        <w:widowControl w:val="0"/>
        <w:shd w:val="clear" w:color="auto" w:fill="FFFFFF"/>
        <w:tabs>
          <w:tab w:val="left" w:pos="993"/>
        </w:tabs>
        <w:autoSpaceDE w:val="0"/>
        <w:autoSpaceDN w:val="0"/>
        <w:adjustRightInd w:val="0"/>
        <w:spacing w:line="276" w:lineRule="auto"/>
        <w:ind w:firstLine="709"/>
        <w:jc w:val="both"/>
        <w:rPr>
          <w:sz w:val="24"/>
          <w:szCs w:val="24"/>
        </w:rPr>
      </w:pPr>
      <w:r>
        <w:rPr>
          <w:sz w:val="24"/>
          <w:szCs w:val="24"/>
        </w:rPr>
        <w:t>В 2021</w:t>
      </w:r>
      <w:r w:rsidR="005E0A6D" w:rsidRPr="005E0A6D">
        <w:rPr>
          <w:sz w:val="24"/>
          <w:szCs w:val="24"/>
        </w:rPr>
        <w:t xml:space="preserve"> г. </w:t>
      </w:r>
      <w:r w:rsidR="00AB1E12" w:rsidRPr="00AB1E12">
        <w:rPr>
          <w:sz w:val="24"/>
          <w:szCs w:val="24"/>
        </w:rPr>
        <w:t xml:space="preserve">Обществом не выдавались </w:t>
      </w:r>
      <w:r w:rsidR="005E0A6D" w:rsidRPr="005E0A6D">
        <w:rPr>
          <w:sz w:val="24"/>
          <w:szCs w:val="24"/>
        </w:rPr>
        <w:t>займ</w:t>
      </w:r>
      <w:r w:rsidR="005E0A6D">
        <w:rPr>
          <w:sz w:val="24"/>
          <w:szCs w:val="24"/>
        </w:rPr>
        <w:t>ы</w:t>
      </w:r>
      <w:r w:rsidR="00AB1E12">
        <w:rPr>
          <w:sz w:val="24"/>
          <w:szCs w:val="24"/>
        </w:rPr>
        <w:t xml:space="preserve"> и </w:t>
      </w:r>
      <w:r w:rsidR="005E0A6D" w:rsidRPr="005E0A6D">
        <w:rPr>
          <w:sz w:val="24"/>
          <w:szCs w:val="24"/>
        </w:rPr>
        <w:t>кредит</w:t>
      </w:r>
      <w:r w:rsidR="005E0A6D">
        <w:rPr>
          <w:sz w:val="24"/>
          <w:szCs w:val="24"/>
        </w:rPr>
        <w:t>ы</w:t>
      </w:r>
      <w:r w:rsidR="005E0A6D" w:rsidRPr="005E0A6D">
        <w:rPr>
          <w:sz w:val="24"/>
          <w:szCs w:val="24"/>
        </w:rPr>
        <w:t xml:space="preserve"> исполнительн</w:t>
      </w:r>
      <w:r w:rsidR="00AB1E12">
        <w:rPr>
          <w:sz w:val="24"/>
          <w:szCs w:val="24"/>
        </w:rPr>
        <w:t>ому</w:t>
      </w:r>
      <w:r w:rsidR="005E0A6D" w:rsidRPr="005E0A6D">
        <w:rPr>
          <w:sz w:val="24"/>
          <w:szCs w:val="24"/>
        </w:rPr>
        <w:t xml:space="preserve"> орган</w:t>
      </w:r>
      <w:r w:rsidR="00AB1E12">
        <w:rPr>
          <w:sz w:val="24"/>
          <w:szCs w:val="24"/>
        </w:rPr>
        <w:t>у</w:t>
      </w:r>
      <w:r w:rsidR="005E0A6D">
        <w:rPr>
          <w:sz w:val="24"/>
          <w:szCs w:val="24"/>
        </w:rPr>
        <w:t xml:space="preserve"> О</w:t>
      </w:r>
      <w:r w:rsidR="005E0A6D" w:rsidRPr="005E0A6D">
        <w:rPr>
          <w:sz w:val="24"/>
          <w:szCs w:val="24"/>
        </w:rPr>
        <w:t>бщества</w:t>
      </w:r>
      <w:r w:rsidR="005B3CD5">
        <w:rPr>
          <w:sz w:val="24"/>
          <w:szCs w:val="24"/>
        </w:rPr>
        <w:t>.</w:t>
      </w:r>
    </w:p>
    <w:p w14:paraId="2F870EF1" w14:textId="77777777" w:rsidR="007F154C" w:rsidRPr="00247D48" w:rsidRDefault="007F154C" w:rsidP="00123AD2">
      <w:pPr>
        <w:pStyle w:val="affc"/>
        <w:numPr>
          <w:ilvl w:val="0"/>
          <w:numId w:val="72"/>
        </w:numPr>
        <w:ind w:left="993" w:hanging="284"/>
        <w:jc w:val="both"/>
      </w:pPr>
      <w:bookmarkStart w:id="130" w:name="_Toc68701220"/>
      <w:bookmarkStart w:id="131" w:name="_Toc68706023"/>
      <w:bookmarkStart w:id="132" w:name="_Toc68782467"/>
      <w:bookmarkStart w:id="133" w:name="_Toc103946666"/>
      <w:r w:rsidRPr="00247D48">
        <w:t>Корпоративный секретарь Общества</w:t>
      </w:r>
      <w:bookmarkEnd w:id="130"/>
      <w:bookmarkEnd w:id="131"/>
      <w:bookmarkEnd w:id="132"/>
      <w:bookmarkEnd w:id="133"/>
    </w:p>
    <w:p w14:paraId="6B54FBEE" w14:textId="77777777" w:rsidR="002F5234" w:rsidRPr="008B1496" w:rsidRDefault="002F5234" w:rsidP="0031175F">
      <w:pPr>
        <w:pStyle w:val="19"/>
        <w:spacing w:before="0" w:after="0" w:line="276" w:lineRule="auto"/>
        <w:ind w:left="1069" w:firstLine="0"/>
        <w:rPr>
          <w:color w:val="002060"/>
          <w:sz w:val="18"/>
        </w:rPr>
      </w:pPr>
    </w:p>
    <w:p w14:paraId="3651C522" w14:textId="10251C8B" w:rsidR="009942F1" w:rsidRDefault="007F154C" w:rsidP="0031175F">
      <w:pPr>
        <w:spacing w:line="276" w:lineRule="auto"/>
        <w:ind w:firstLine="709"/>
        <w:jc w:val="both"/>
        <w:rPr>
          <w:sz w:val="24"/>
          <w:szCs w:val="24"/>
        </w:rPr>
      </w:pPr>
      <w:r w:rsidRPr="00247D48">
        <w:rPr>
          <w:sz w:val="24"/>
          <w:szCs w:val="24"/>
        </w:rPr>
        <w:t xml:space="preserve">Корпоративный секретарь ПАО </w:t>
      </w:r>
      <w:r w:rsidR="00387050">
        <w:rPr>
          <w:sz w:val="24"/>
          <w:szCs w:val="24"/>
        </w:rPr>
        <w:t>«</w:t>
      </w:r>
      <w:r w:rsidRPr="00247D48">
        <w:rPr>
          <w:sz w:val="24"/>
          <w:szCs w:val="24"/>
        </w:rPr>
        <w:t>НКХП</w:t>
      </w:r>
      <w:r w:rsidR="00387050">
        <w:rPr>
          <w:sz w:val="24"/>
          <w:szCs w:val="24"/>
        </w:rPr>
        <w:t>»</w:t>
      </w:r>
      <w:r w:rsidRPr="00247D48">
        <w:rPr>
          <w:sz w:val="24"/>
          <w:szCs w:val="24"/>
        </w:rPr>
        <w:t xml:space="preserve"> обеспечивает соблюдение органами управления и должностными лицами Общества требований</w:t>
      </w:r>
      <w:r w:rsidR="009942F1">
        <w:rPr>
          <w:sz w:val="24"/>
          <w:szCs w:val="24"/>
        </w:rPr>
        <w:t xml:space="preserve"> норм законодательства Российской Федерации, Устава и внутренних документов</w:t>
      </w:r>
      <w:r w:rsidRPr="00247D48">
        <w:rPr>
          <w:sz w:val="24"/>
          <w:szCs w:val="24"/>
        </w:rPr>
        <w:t xml:space="preserve"> Общества, гарантирующих реализацию прав и </w:t>
      </w:r>
      <w:r w:rsidR="009942F1">
        <w:rPr>
          <w:sz w:val="24"/>
          <w:szCs w:val="24"/>
        </w:rPr>
        <w:t xml:space="preserve">законных </w:t>
      </w:r>
      <w:r w:rsidRPr="00247D48">
        <w:rPr>
          <w:sz w:val="24"/>
          <w:szCs w:val="24"/>
        </w:rPr>
        <w:t>интересов акционеров Общества</w:t>
      </w:r>
      <w:r w:rsidR="00580FAE">
        <w:rPr>
          <w:sz w:val="24"/>
          <w:szCs w:val="24"/>
        </w:rPr>
        <w:t>.</w:t>
      </w:r>
    </w:p>
    <w:p w14:paraId="7A0483F0" w14:textId="215799B7" w:rsidR="007F154C" w:rsidRPr="00247D48" w:rsidRDefault="00051980" w:rsidP="004138F2">
      <w:pPr>
        <w:spacing w:line="276" w:lineRule="auto"/>
        <w:ind w:firstLine="709"/>
        <w:jc w:val="both"/>
        <w:rPr>
          <w:sz w:val="24"/>
          <w:szCs w:val="24"/>
        </w:rPr>
      </w:pPr>
      <w:r w:rsidRPr="006E12DB">
        <w:rPr>
          <w:sz w:val="24"/>
          <w:szCs w:val="24"/>
        </w:rPr>
        <w:t xml:space="preserve">Созданная в </w:t>
      </w:r>
      <w:r w:rsidR="009942F1" w:rsidRPr="006E12DB">
        <w:rPr>
          <w:sz w:val="24"/>
          <w:szCs w:val="24"/>
        </w:rPr>
        <w:t>2016 г.</w:t>
      </w:r>
      <w:r w:rsidRPr="006E12DB">
        <w:rPr>
          <w:sz w:val="24"/>
          <w:szCs w:val="24"/>
        </w:rPr>
        <w:t xml:space="preserve"> в </w:t>
      </w:r>
      <w:r w:rsidR="006E12DB" w:rsidRPr="006E12DB">
        <w:rPr>
          <w:sz w:val="24"/>
          <w:szCs w:val="24"/>
        </w:rPr>
        <w:t xml:space="preserve">ПАО </w:t>
      </w:r>
      <w:r w:rsidR="00387050">
        <w:rPr>
          <w:sz w:val="24"/>
          <w:szCs w:val="24"/>
        </w:rPr>
        <w:t>«</w:t>
      </w:r>
      <w:r w:rsidR="006E12DB" w:rsidRPr="006E12DB">
        <w:rPr>
          <w:sz w:val="24"/>
          <w:szCs w:val="24"/>
        </w:rPr>
        <w:t>НКХП</w:t>
      </w:r>
      <w:r w:rsidR="00387050">
        <w:rPr>
          <w:sz w:val="24"/>
          <w:szCs w:val="24"/>
        </w:rPr>
        <w:t>»</w:t>
      </w:r>
      <w:r w:rsidR="009942F1" w:rsidRPr="006E12DB">
        <w:rPr>
          <w:sz w:val="24"/>
          <w:szCs w:val="24"/>
        </w:rPr>
        <w:t xml:space="preserve"> Служба корпоративного управления под руководством Корпоративного секретаря </w:t>
      </w:r>
      <w:r w:rsidRPr="006E12DB">
        <w:rPr>
          <w:sz w:val="24"/>
          <w:szCs w:val="24"/>
        </w:rPr>
        <w:t>обеспечивает</w:t>
      </w:r>
      <w:r w:rsidR="007F154C" w:rsidRPr="006E12DB">
        <w:rPr>
          <w:sz w:val="24"/>
          <w:szCs w:val="24"/>
        </w:rPr>
        <w:t xml:space="preserve"> взаимодействие между Советом директоров Общества</w:t>
      </w:r>
      <w:r w:rsidR="00960CCD" w:rsidRPr="006E12DB">
        <w:rPr>
          <w:sz w:val="24"/>
          <w:szCs w:val="24"/>
        </w:rPr>
        <w:t>,</w:t>
      </w:r>
      <w:r w:rsidR="00960CCD" w:rsidRPr="006E12DB">
        <w:t xml:space="preserve"> </w:t>
      </w:r>
      <w:r w:rsidR="00960CCD" w:rsidRPr="006E12DB">
        <w:rPr>
          <w:sz w:val="24"/>
          <w:szCs w:val="24"/>
        </w:rPr>
        <w:t>акционерами</w:t>
      </w:r>
      <w:r w:rsidR="004138F2" w:rsidRPr="006E12DB">
        <w:t xml:space="preserve"> </w:t>
      </w:r>
      <w:r w:rsidR="004138F2" w:rsidRPr="006E12DB">
        <w:rPr>
          <w:sz w:val="24"/>
          <w:szCs w:val="24"/>
        </w:rPr>
        <w:t>Общества</w:t>
      </w:r>
      <w:r w:rsidR="007F154C" w:rsidRPr="006E12DB">
        <w:rPr>
          <w:sz w:val="24"/>
          <w:szCs w:val="24"/>
        </w:rPr>
        <w:t xml:space="preserve"> и другими заинтересованными участниками корпоративных отношений, включая менеджмент </w:t>
      </w:r>
      <w:r w:rsidR="00580FAE" w:rsidRPr="006E12DB">
        <w:rPr>
          <w:sz w:val="24"/>
          <w:szCs w:val="24"/>
        </w:rPr>
        <w:t>Компании</w:t>
      </w:r>
      <w:r w:rsidR="007F154C" w:rsidRPr="006E12DB">
        <w:rPr>
          <w:sz w:val="24"/>
          <w:szCs w:val="24"/>
        </w:rPr>
        <w:t>. Основн</w:t>
      </w:r>
      <w:r w:rsidR="004138F2" w:rsidRPr="006E12DB">
        <w:rPr>
          <w:sz w:val="24"/>
          <w:szCs w:val="24"/>
        </w:rPr>
        <w:t>ыми задачами</w:t>
      </w:r>
      <w:r w:rsidR="007F154C" w:rsidRPr="006E12DB">
        <w:rPr>
          <w:sz w:val="24"/>
          <w:szCs w:val="24"/>
        </w:rPr>
        <w:t xml:space="preserve"> Корпоративного секретаря</w:t>
      </w:r>
      <w:r w:rsidR="004138F2" w:rsidRPr="006E12DB">
        <w:rPr>
          <w:sz w:val="24"/>
          <w:szCs w:val="24"/>
        </w:rPr>
        <w:t xml:space="preserve"> и</w:t>
      </w:r>
      <w:r w:rsidR="007F154C" w:rsidRPr="006E12DB">
        <w:rPr>
          <w:sz w:val="24"/>
          <w:szCs w:val="24"/>
        </w:rPr>
        <w:t xml:space="preserve"> </w:t>
      </w:r>
      <w:r w:rsidR="004138F2" w:rsidRPr="006E12DB">
        <w:rPr>
          <w:sz w:val="24"/>
          <w:szCs w:val="24"/>
        </w:rPr>
        <w:t xml:space="preserve">Службы корпоративного управления </w:t>
      </w:r>
      <w:r w:rsidR="006E12DB" w:rsidRPr="006E12DB">
        <w:rPr>
          <w:sz w:val="24"/>
          <w:szCs w:val="24"/>
        </w:rPr>
        <w:t>Общества</w:t>
      </w:r>
      <w:r w:rsidR="004138F2" w:rsidRPr="006E12DB">
        <w:rPr>
          <w:sz w:val="24"/>
          <w:szCs w:val="24"/>
        </w:rPr>
        <w:t xml:space="preserve"> являю</w:t>
      </w:r>
      <w:r w:rsidR="007F154C" w:rsidRPr="006E12DB">
        <w:rPr>
          <w:sz w:val="24"/>
          <w:szCs w:val="24"/>
        </w:rPr>
        <w:t>тся</w:t>
      </w:r>
      <w:r w:rsidR="007F154C" w:rsidRPr="00247D48">
        <w:rPr>
          <w:sz w:val="24"/>
          <w:szCs w:val="24"/>
        </w:rPr>
        <w:t xml:space="preserve"> эффективная реализация корпоративной политики и содействие повышению доверия к Обществу со стороны акционеров, потенциальных инвесторов, деловых партнеров и иных заинтересованных лиц.</w:t>
      </w:r>
    </w:p>
    <w:p w14:paraId="1A467F2F" w14:textId="1FE16BE2" w:rsidR="007F154C" w:rsidRPr="00247D48" w:rsidRDefault="004138F2" w:rsidP="004138F2">
      <w:pPr>
        <w:spacing w:line="276" w:lineRule="auto"/>
        <w:ind w:firstLine="709"/>
        <w:jc w:val="both"/>
        <w:rPr>
          <w:sz w:val="24"/>
          <w:szCs w:val="24"/>
        </w:rPr>
      </w:pPr>
      <w:proofErr w:type="gramStart"/>
      <w:r w:rsidRPr="006E12DB">
        <w:rPr>
          <w:sz w:val="24"/>
          <w:szCs w:val="24"/>
        </w:rPr>
        <w:t>Решением Совета директоров Общества на должность Корпоративного секретаря ПАО</w:t>
      </w:r>
      <w:r w:rsidR="00475AE3">
        <w:rPr>
          <w:sz w:val="24"/>
          <w:szCs w:val="24"/>
        </w:rPr>
        <w:t> </w:t>
      </w:r>
      <w:r w:rsidR="00387050">
        <w:rPr>
          <w:sz w:val="24"/>
          <w:szCs w:val="24"/>
        </w:rPr>
        <w:t>«</w:t>
      </w:r>
      <w:r w:rsidRPr="006E12DB">
        <w:rPr>
          <w:sz w:val="24"/>
          <w:szCs w:val="24"/>
        </w:rPr>
        <w:t>НКХП</w:t>
      </w:r>
      <w:r w:rsidR="00387050">
        <w:rPr>
          <w:sz w:val="24"/>
          <w:szCs w:val="24"/>
        </w:rPr>
        <w:t>»</w:t>
      </w:r>
      <w:r w:rsidRPr="006E12DB">
        <w:rPr>
          <w:sz w:val="24"/>
          <w:szCs w:val="24"/>
        </w:rPr>
        <w:t xml:space="preserve"> </w:t>
      </w:r>
      <w:r w:rsidR="002A3162" w:rsidRPr="006E12DB">
        <w:rPr>
          <w:sz w:val="24"/>
          <w:szCs w:val="24"/>
        </w:rPr>
        <w:t>утверждена</w:t>
      </w:r>
      <w:r w:rsidR="007F154C" w:rsidRPr="006E12DB">
        <w:rPr>
          <w:sz w:val="24"/>
          <w:szCs w:val="24"/>
        </w:rPr>
        <w:t xml:space="preserve"> </w:t>
      </w:r>
      <w:r w:rsidR="007F154C" w:rsidRPr="006E12DB">
        <w:rPr>
          <w:sz w:val="24"/>
          <w:szCs w:val="24"/>
          <w:u w:val="single"/>
        </w:rPr>
        <w:t>Саломахина Елена Александровна</w:t>
      </w:r>
      <w:r w:rsidR="007B6C5C" w:rsidRPr="006E12DB">
        <w:rPr>
          <w:sz w:val="24"/>
          <w:szCs w:val="24"/>
        </w:rPr>
        <w:t>:</w:t>
      </w:r>
      <w:proofErr w:type="gramEnd"/>
    </w:p>
    <w:p w14:paraId="20AF873F" w14:textId="77777777" w:rsidR="000635D3" w:rsidRPr="000635D3" w:rsidRDefault="000635D3" w:rsidP="000635D3">
      <w:pPr>
        <w:tabs>
          <w:tab w:val="left" w:pos="3360"/>
        </w:tabs>
        <w:jc w:val="both"/>
        <w:rPr>
          <w:sz w:val="24"/>
          <w:szCs w:val="24"/>
        </w:rPr>
      </w:pPr>
      <w:r w:rsidRPr="000635D3">
        <w:rPr>
          <w:b/>
          <w:bCs/>
          <w:sz w:val="24"/>
          <w:szCs w:val="24"/>
        </w:rPr>
        <w:t>Год рождения:</w:t>
      </w:r>
      <w:r w:rsidRPr="000635D3">
        <w:rPr>
          <w:sz w:val="24"/>
          <w:szCs w:val="24"/>
        </w:rPr>
        <w:t xml:space="preserve"> 1975 г.</w:t>
      </w:r>
      <w:r w:rsidRPr="000635D3">
        <w:rPr>
          <w:sz w:val="24"/>
          <w:szCs w:val="24"/>
        </w:rPr>
        <w:tab/>
      </w:r>
    </w:p>
    <w:p w14:paraId="08E44AA4" w14:textId="77777777" w:rsidR="000635D3" w:rsidRPr="000635D3" w:rsidRDefault="000635D3" w:rsidP="000635D3">
      <w:pPr>
        <w:ind w:right="240"/>
        <w:jc w:val="both"/>
        <w:rPr>
          <w:sz w:val="24"/>
          <w:szCs w:val="24"/>
        </w:rPr>
      </w:pPr>
      <w:r w:rsidRPr="000635D3">
        <w:rPr>
          <w:b/>
          <w:bCs/>
          <w:sz w:val="24"/>
          <w:szCs w:val="24"/>
        </w:rPr>
        <w:t>Высшее образование:</w:t>
      </w:r>
      <w:r w:rsidRPr="000635D3">
        <w:rPr>
          <w:sz w:val="24"/>
          <w:szCs w:val="24"/>
        </w:rPr>
        <w:t xml:space="preserve"> </w:t>
      </w:r>
    </w:p>
    <w:p w14:paraId="39102562" w14:textId="77777777" w:rsidR="000635D3" w:rsidRPr="000635D3" w:rsidRDefault="000635D3" w:rsidP="000635D3">
      <w:pPr>
        <w:ind w:left="2835" w:right="-2" w:hanging="2835"/>
        <w:jc w:val="both"/>
        <w:rPr>
          <w:sz w:val="24"/>
          <w:szCs w:val="24"/>
        </w:rPr>
      </w:pPr>
      <w:r w:rsidRPr="000635D3">
        <w:rPr>
          <w:sz w:val="24"/>
          <w:szCs w:val="24"/>
        </w:rPr>
        <w:t xml:space="preserve">1995-2001 гг. </w:t>
      </w:r>
      <w:r w:rsidRPr="000635D3">
        <w:rPr>
          <w:sz w:val="24"/>
          <w:szCs w:val="24"/>
        </w:rPr>
        <w:tab/>
      </w:r>
      <w:r w:rsidRPr="000635D3">
        <w:rPr>
          <w:b/>
          <w:bCs/>
          <w:i/>
          <w:iCs/>
          <w:sz w:val="24"/>
          <w:szCs w:val="24"/>
        </w:rPr>
        <w:t>Учебное заведение:</w:t>
      </w:r>
      <w:r w:rsidRPr="000635D3">
        <w:rPr>
          <w:rFonts w:eastAsiaTheme="minorEastAsia"/>
          <w:b/>
          <w:bCs/>
          <w:i/>
          <w:iCs/>
          <w:sz w:val="20"/>
          <w:szCs w:val="20"/>
        </w:rPr>
        <w:t xml:space="preserve"> </w:t>
      </w:r>
      <w:r w:rsidRPr="000635D3">
        <w:rPr>
          <w:sz w:val="24"/>
          <w:szCs w:val="24"/>
        </w:rPr>
        <w:t xml:space="preserve">Кубанский государственный технологический университет </w:t>
      </w:r>
    </w:p>
    <w:p w14:paraId="3B76F618" w14:textId="77777777" w:rsidR="000635D3" w:rsidRPr="000635D3" w:rsidRDefault="000635D3" w:rsidP="000635D3">
      <w:pPr>
        <w:ind w:left="2835" w:right="-2" w:hanging="3"/>
        <w:jc w:val="both"/>
        <w:rPr>
          <w:sz w:val="24"/>
          <w:szCs w:val="24"/>
        </w:rPr>
      </w:pPr>
      <w:r w:rsidRPr="000635D3">
        <w:rPr>
          <w:b/>
          <w:i/>
          <w:sz w:val="24"/>
          <w:szCs w:val="24"/>
        </w:rPr>
        <w:t>Квалификация:</w:t>
      </w:r>
      <w:r w:rsidRPr="000635D3">
        <w:rPr>
          <w:sz w:val="24"/>
          <w:szCs w:val="24"/>
        </w:rPr>
        <w:t xml:space="preserve"> Инженер-экономист</w:t>
      </w:r>
    </w:p>
    <w:p w14:paraId="5DCBDA39" w14:textId="77777777" w:rsidR="000635D3" w:rsidRPr="000635D3" w:rsidRDefault="000635D3" w:rsidP="000635D3">
      <w:pPr>
        <w:ind w:left="2835" w:hanging="2835"/>
        <w:jc w:val="both"/>
        <w:rPr>
          <w:sz w:val="24"/>
          <w:szCs w:val="24"/>
        </w:rPr>
      </w:pPr>
      <w:r w:rsidRPr="000635D3">
        <w:rPr>
          <w:sz w:val="24"/>
          <w:szCs w:val="24"/>
        </w:rPr>
        <w:t xml:space="preserve">2012-2016 гг. </w:t>
      </w:r>
      <w:r w:rsidRPr="000635D3">
        <w:rPr>
          <w:sz w:val="24"/>
          <w:szCs w:val="24"/>
        </w:rPr>
        <w:tab/>
      </w:r>
      <w:r w:rsidRPr="000635D3">
        <w:rPr>
          <w:b/>
          <w:bCs/>
          <w:i/>
          <w:iCs/>
          <w:sz w:val="24"/>
          <w:szCs w:val="24"/>
        </w:rPr>
        <w:t>Учебное заведение:</w:t>
      </w:r>
      <w:r w:rsidRPr="000635D3">
        <w:rPr>
          <w:rFonts w:eastAsiaTheme="minorEastAsia"/>
          <w:b/>
          <w:bCs/>
          <w:i/>
          <w:iCs/>
          <w:sz w:val="20"/>
          <w:szCs w:val="20"/>
        </w:rPr>
        <w:t xml:space="preserve"> </w:t>
      </w:r>
      <w:r w:rsidRPr="000635D3">
        <w:rPr>
          <w:sz w:val="24"/>
          <w:szCs w:val="24"/>
        </w:rPr>
        <w:t>Кубанский государственный университет</w:t>
      </w:r>
    </w:p>
    <w:p w14:paraId="707F9EEF" w14:textId="77777777" w:rsidR="000635D3" w:rsidRPr="000635D3" w:rsidRDefault="000635D3" w:rsidP="000635D3">
      <w:pPr>
        <w:ind w:left="2835" w:right="-2"/>
        <w:jc w:val="both"/>
        <w:rPr>
          <w:sz w:val="24"/>
          <w:szCs w:val="24"/>
        </w:rPr>
      </w:pPr>
      <w:r w:rsidRPr="000635D3">
        <w:rPr>
          <w:b/>
          <w:i/>
          <w:sz w:val="24"/>
          <w:szCs w:val="24"/>
        </w:rPr>
        <w:t>Квалификация:</w:t>
      </w:r>
      <w:r w:rsidRPr="000635D3">
        <w:rPr>
          <w:sz w:val="24"/>
          <w:szCs w:val="24"/>
        </w:rPr>
        <w:t xml:space="preserve"> Юрист </w:t>
      </w:r>
    </w:p>
    <w:p w14:paraId="6B013C0B" w14:textId="77777777" w:rsidR="000635D3" w:rsidRPr="000635D3" w:rsidRDefault="000635D3" w:rsidP="000635D3">
      <w:pPr>
        <w:jc w:val="both"/>
        <w:rPr>
          <w:b/>
          <w:sz w:val="24"/>
          <w:szCs w:val="24"/>
        </w:rPr>
      </w:pPr>
      <w:r w:rsidRPr="000635D3">
        <w:rPr>
          <w:b/>
          <w:sz w:val="24"/>
          <w:szCs w:val="24"/>
        </w:rPr>
        <w:t xml:space="preserve">Дополнительное </w:t>
      </w:r>
    </w:p>
    <w:p w14:paraId="2969708D" w14:textId="77777777" w:rsidR="000635D3" w:rsidRPr="000635D3" w:rsidRDefault="000635D3" w:rsidP="000635D3">
      <w:pPr>
        <w:ind w:right="-2"/>
        <w:jc w:val="both"/>
        <w:rPr>
          <w:b/>
          <w:sz w:val="24"/>
          <w:szCs w:val="24"/>
        </w:rPr>
      </w:pPr>
      <w:r w:rsidRPr="000635D3">
        <w:rPr>
          <w:b/>
          <w:sz w:val="24"/>
          <w:szCs w:val="24"/>
        </w:rPr>
        <w:t>образование:</w:t>
      </w:r>
    </w:p>
    <w:p w14:paraId="4D0FA31E" w14:textId="77777777" w:rsidR="000635D3" w:rsidRPr="000635D3" w:rsidRDefault="000635D3" w:rsidP="000635D3">
      <w:pPr>
        <w:ind w:left="2835"/>
        <w:jc w:val="both"/>
        <w:rPr>
          <w:sz w:val="24"/>
          <w:szCs w:val="24"/>
        </w:rPr>
      </w:pPr>
      <w:r w:rsidRPr="000635D3">
        <w:rPr>
          <w:sz w:val="24"/>
          <w:szCs w:val="24"/>
        </w:rPr>
        <w:t xml:space="preserve">Пройдена аттестация </w:t>
      </w:r>
      <w:r w:rsidRPr="000635D3">
        <w:rPr>
          <w:i/>
          <w:sz w:val="24"/>
          <w:szCs w:val="24"/>
        </w:rPr>
        <w:t>Федеральной комиссии по рынку ценных бумаг</w:t>
      </w:r>
      <w:r w:rsidRPr="000635D3">
        <w:rPr>
          <w:sz w:val="24"/>
          <w:szCs w:val="24"/>
        </w:rPr>
        <w:t xml:space="preserve"> и получены три аттестата:  </w:t>
      </w:r>
    </w:p>
    <w:p w14:paraId="6BF1A431" w14:textId="77777777" w:rsidR="000635D3" w:rsidRPr="000635D3" w:rsidRDefault="000635D3" w:rsidP="000635D3">
      <w:pPr>
        <w:numPr>
          <w:ilvl w:val="0"/>
          <w:numId w:val="55"/>
        </w:numPr>
        <w:spacing w:after="200" w:line="276" w:lineRule="auto"/>
        <w:ind w:left="3261" w:hanging="426"/>
        <w:jc w:val="both"/>
        <w:rPr>
          <w:sz w:val="24"/>
          <w:szCs w:val="24"/>
        </w:rPr>
      </w:pPr>
      <w:r w:rsidRPr="000635D3">
        <w:rPr>
          <w:sz w:val="24"/>
          <w:szCs w:val="24"/>
        </w:rPr>
        <w:t>Ведение реестра владельцев именных ценных бумаг      (серия КА № 002714);</w:t>
      </w:r>
    </w:p>
    <w:p w14:paraId="3034D407" w14:textId="77777777" w:rsidR="000635D3" w:rsidRPr="000635D3" w:rsidRDefault="000635D3" w:rsidP="000635D3">
      <w:pPr>
        <w:numPr>
          <w:ilvl w:val="0"/>
          <w:numId w:val="55"/>
        </w:numPr>
        <w:spacing w:after="200" w:line="276" w:lineRule="auto"/>
        <w:ind w:left="3261" w:hanging="426"/>
        <w:jc w:val="both"/>
        <w:rPr>
          <w:sz w:val="24"/>
          <w:szCs w:val="24"/>
        </w:rPr>
      </w:pPr>
      <w:r w:rsidRPr="000635D3">
        <w:rPr>
          <w:sz w:val="24"/>
          <w:szCs w:val="24"/>
        </w:rPr>
        <w:t>Депозитарная деятельность (серия КА № 003062);</w:t>
      </w:r>
    </w:p>
    <w:p w14:paraId="75B6DD7E" w14:textId="77777777" w:rsidR="000635D3" w:rsidRPr="000635D3" w:rsidRDefault="000635D3" w:rsidP="000635D3">
      <w:pPr>
        <w:numPr>
          <w:ilvl w:val="0"/>
          <w:numId w:val="55"/>
        </w:numPr>
        <w:spacing w:after="200" w:line="276" w:lineRule="auto"/>
        <w:ind w:left="3261" w:hanging="426"/>
        <w:jc w:val="both"/>
        <w:rPr>
          <w:sz w:val="24"/>
          <w:szCs w:val="24"/>
        </w:rPr>
      </w:pPr>
      <w:proofErr w:type="spellStart"/>
      <w:r w:rsidRPr="000635D3">
        <w:rPr>
          <w:sz w:val="24"/>
          <w:szCs w:val="24"/>
        </w:rPr>
        <w:t>Брокерско</w:t>
      </w:r>
      <w:proofErr w:type="spellEnd"/>
      <w:r w:rsidRPr="000635D3">
        <w:rPr>
          <w:sz w:val="24"/>
          <w:szCs w:val="24"/>
        </w:rPr>
        <w:t>-дилерская деятельность (серия КА № 004119).</w:t>
      </w:r>
    </w:p>
    <w:p w14:paraId="035C1985" w14:textId="77777777" w:rsidR="000635D3" w:rsidRPr="000635D3" w:rsidRDefault="000635D3" w:rsidP="000635D3">
      <w:pPr>
        <w:ind w:left="2835" w:hanging="2835"/>
        <w:jc w:val="both"/>
        <w:rPr>
          <w:sz w:val="24"/>
          <w:szCs w:val="24"/>
        </w:rPr>
      </w:pPr>
      <w:r w:rsidRPr="000635D3">
        <w:rPr>
          <w:sz w:val="24"/>
          <w:szCs w:val="24"/>
        </w:rPr>
        <w:t xml:space="preserve">2003 г. </w:t>
      </w:r>
      <w:r w:rsidRPr="000635D3">
        <w:rPr>
          <w:sz w:val="24"/>
          <w:szCs w:val="24"/>
        </w:rPr>
        <w:tab/>
      </w:r>
      <w:r w:rsidRPr="000635D3">
        <w:rPr>
          <w:i/>
          <w:sz w:val="24"/>
          <w:szCs w:val="24"/>
        </w:rPr>
        <w:t>Правовой центр</w:t>
      </w:r>
      <w:proofErr w:type="gramStart"/>
      <w:r w:rsidRPr="000635D3">
        <w:rPr>
          <w:i/>
          <w:sz w:val="24"/>
          <w:szCs w:val="24"/>
        </w:rPr>
        <w:t xml:space="preserve"> Д</w:t>
      </w:r>
      <w:proofErr w:type="gramEnd"/>
      <w:r w:rsidRPr="000635D3">
        <w:rPr>
          <w:i/>
          <w:sz w:val="24"/>
          <w:szCs w:val="24"/>
        </w:rPr>
        <w:t>ва М</w:t>
      </w:r>
      <w:r w:rsidRPr="000635D3">
        <w:rPr>
          <w:sz w:val="24"/>
          <w:szCs w:val="24"/>
        </w:rPr>
        <w:t>: участие в семинаре «Правовое положение акционерного общества в условиях измененного законодательства».</w:t>
      </w:r>
    </w:p>
    <w:p w14:paraId="7F4BC89F" w14:textId="77777777" w:rsidR="000635D3" w:rsidRPr="000635D3" w:rsidRDefault="000635D3" w:rsidP="000635D3">
      <w:pPr>
        <w:ind w:left="2835" w:hanging="2835"/>
        <w:jc w:val="both"/>
        <w:rPr>
          <w:sz w:val="24"/>
          <w:szCs w:val="24"/>
        </w:rPr>
      </w:pPr>
      <w:r w:rsidRPr="000635D3">
        <w:rPr>
          <w:sz w:val="24"/>
          <w:szCs w:val="24"/>
        </w:rPr>
        <w:t xml:space="preserve">2004 г. </w:t>
      </w:r>
      <w:r w:rsidRPr="000635D3">
        <w:rPr>
          <w:sz w:val="24"/>
          <w:szCs w:val="24"/>
        </w:rPr>
        <w:tab/>
      </w:r>
      <w:r w:rsidRPr="000635D3">
        <w:rPr>
          <w:sz w:val="24"/>
          <w:szCs w:val="24"/>
        </w:rPr>
        <w:tab/>
      </w:r>
      <w:r w:rsidRPr="000635D3">
        <w:rPr>
          <w:i/>
          <w:sz w:val="24"/>
          <w:szCs w:val="24"/>
        </w:rPr>
        <w:t>Институт экономики, управления и социальных отношений</w:t>
      </w:r>
      <w:r w:rsidRPr="000635D3">
        <w:rPr>
          <w:sz w:val="24"/>
          <w:szCs w:val="24"/>
        </w:rPr>
        <w:t xml:space="preserve">: </w:t>
      </w:r>
      <w:r w:rsidRPr="000635D3">
        <w:rPr>
          <w:sz w:val="24"/>
          <w:szCs w:val="24"/>
        </w:rPr>
        <w:tab/>
        <w:t>повышение</w:t>
      </w:r>
      <w:r w:rsidRPr="000635D3">
        <w:rPr>
          <w:sz w:val="24"/>
          <w:szCs w:val="24"/>
        </w:rPr>
        <w:tab/>
        <w:t>квалификации по программе «Правовое регулирование деятельности акционерных обществ».</w:t>
      </w:r>
    </w:p>
    <w:p w14:paraId="195C7CA4" w14:textId="77777777" w:rsidR="000635D3" w:rsidRPr="000635D3" w:rsidRDefault="000635D3" w:rsidP="000635D3">
      <w:pPr>
        <w:ind w:left="2835" w:right="-2" w:hanging="2835"/>
        <w:jc w:val="both"/>
        <w:rPr>
          <w:sz w:val="24"/>
          <w:szCs w:val="24"/>
        </w:rPr>
      </w:pPr>
      <w:r w:rsidRPr="000635D3">
        <w:rPr>
          <w:sz w:val="24"/>
          <w:szCs w:val="24"/>
        </w:rPr>
        <w:t xml:space="preserve">2004-2005 гг. </w:t>
      </w:r>
      <w:r w:rsidRPr="000635D3">
        <w:rPr>
          <w:sz w:val="24"/>
          <w:szCs w:val="24"/>
        </w:rPr>
        <w:tab/>
      </w:r>
      <w:r w:rsidRPr="000635D3">
        <w:rPr>
          <w:i/>
          <w:sz w:val="24"/>
          <w:szCs w:val="24"/>
        </w:rPr>
        <w:tab/>
        <w:t>Консалтинговый центр «Профи»</w:t>
      </w:r>
      <w:r w:rsidRPr="000635D3">
        <w:rPr>
          <w:sz w:val="24"/>
          <w:szCs w:val="24"/>
        </w:rPr>
        <w:t xml:space="preserve">: подготовка по </w:t>
      </w:r>
      <w:r w:rsidRPr="000635D3">
        <w:rPr>
          <w:sz w:val="24"/>
          <w:szCs w:val="24"/>
        </w:rPr>
        <w:tab/>
        <w:t xml:space="preserve">специализированным курсам по рынку ценных бумаг (ведение реестра акционеров, депозитарная деятельность, </w:t>
      </w:r>
      <w:proofErr w:type="spellStart"/>
      <w:r w:rsidRPr="000635D3">
        <w:rPr>
          <w:sz w:val="24"/>
          <w:szCs w:val="24"/>
        </w:rPr>
        <w:t>брокерско</w:t>
      </w:r>
      <w:proofErr w:type="spellEnd"/>
      <w:r w:rsidRPr="000635D3">
        <w:rPr>
          <w:sz w:val="24"/>
          <w:szCs w:val="24"/>
        </w:rPr>
        <w:t>-дилерская деятельность).</w:t>
      </w:r>
    </w:p>
    <w:p w14:paraId="0C26633E" w14:textId="77777777" w:rsidR="000635D3" w:rsidRPr="000635D3" w:rsidRDefault="000635D3" w:rsidP="000635D3">
      <w:pPr>
        <w:ind w:left="2835" w:right="-2" w:hanging="2835"/>
        <w:jc w:val="both"/>
        <w:rPr>
          <w:sz w:val="24"/>
          <w:szCs w:val="24"/>
        </w:rPr>
      </w:pPr>
      <w:r w:rsidRPr="000635D3">
        <w:rPr>
          <w:sz w:val="24"/>
          <w:szCs w:val="24"/>
        </w:rPr>
        <w:t xml:space="preserve">2005 г. </w:t>
      </w:r>
      <w:r w:rsidRPr="000635D3">
        <w:rPr>
          <w:sz w:val="24"/>
          <w:szCs w:val="24"/>
        </w:rPr>
        <w:tab/>
        <w:t xml:space="preserve"> </w:t>
      </w:r>
      <w:r w:rsidRPr="000635D3">
        <w:rPr>
          <w:i/>
          <w:sz w:val="24"/>
          <w:szCs w:val="24"/>
        </w:rPr>
        <w:t>Российский институт директоров</w:t>
      </w:r>
      <w:r w:rsidRPr="000635D3">
        <w:rPr>
          <w:sz w:val="24"/>
          <w:szCs w:val="24"/>
        </w:rPr>
        <w:t xml:space="preserve">: </w:t>
      </w:r>
      <w:proofErr w:type="gramStart"/>
      <w:r w:rsidRPr="000635D3">
        <w:rPr>
          <w:sz w:val="24"/>
          <w:szCs w:val="24"/>
        </w:rPr>
        <w:t>обучение по курсу</w:t>
      </w:r>
      <w:proofErr w:type="gramEnd"/>
      <w:r w:rsidRPr="000635D3">
        <w:rPr>
          <w:sz w:val="24"/>
          <w:szCs w:val="24"/>
        </w:rPr>
        <w:t xml:space="preserve"> «Корпоративный секретарь» (сертификат № 05/09/470-КС).</w:t>
      </w:r>
    </w:p>
    <w:p w14:paraId="37B9F5D3" w14:textId="77777777" w:rsidR="000635D3" w:rsidRPr="000635D3" w:rsidRDefault="000635D3" w:rsidP="000635D3">
      <w:pPr>
        <w:ind w:left="2835" w:right="-2" w:hanging="2835"/>
        <w:jc w:val="both"/>
        <w:rPr>
          <w:sz w:val="24"/>
          <w:szCs w:val="24"/>
        </w:rPr>
      </w:pPr>
      <w:r w:rsidRPr="000635D3">
        <w:rPr>
          <w:sz w:val="24"/>
          <w:szCs w:val="24"/>
        </w:rPr>
        <w:t>2008 г.</w:t>
      </w:r>
      <w:r w:rsidRPr="000635D3">
        <w:rPr>
          <w:sz w:val="24"/>
          <w:szCs w:val="24"/>
        </w:rPr>
        <w:tab/>
      </w:r>
      <w:r w:rsidRPr="000635D3">
        <w:rPr>
          <w:i/>
          <w:sz w:val="24"/>
          <w:szCs w:val="24"/>
        </w:rPr>
        <w:tab/>
        <w:t xml:space="preserve"> Институт корпоративного развития</w:t>
      </w:r>
      <w:r w:rsidRPr="000635D3">
        <w:rPr>
          <w:sz w:val="24"/>
          <w:szCs w:val="24"/>
        </w:rPr>
        <w:t>: участие в мастер-классе  «Организация эффективной работы Совета директоров. Протокол заседания» (сертификат Е № 226).</w:t>
      </w:r>
    </w:p>
    <w:p w14:paraId="7418713F" w14:textId="77777777" w:rsidR="000635D3" w:rsidRPr="000635D3" w:rsidRDefault="000635D3" w:rsidP="000635D3">
      <w:pPr>
        <w:ind w:left="2835" w:right="-2" w:hanging="2835"/>
        <w:jc w:val="both"/>
        <w:rPr>
          <w:sz w:val="24"/>
          <w:szCs w:val="24"/>
        </w:rPr>
      </w:pPr>
      <w:r w:rsidRPr="000635D3">
        <w:rPr>
          <w:sz w:val="24"/>
          <w:szCs w:val="24"/>
        </w:rPr>
        <w:t xml:space="preserve">2010 г. </w:t>
      </w:r>
      <w:r w:rsidRPr="000635D3">
        <w:rPr>
          <w:sz w:val="24"/>
          <w:szCs w:val="24"/>
        </w:rPr>
        <w:tab/>
      </w:r>
      <w:r w:rsidRPr="000635D3">
        <w:rPr>
          <w:i/>
          <w:sz w:val="24"/>
          <w:szCs w:val="24"/>
        </w:rPr>
        <w:tab/>
        <w:t>Региональный банковский учебный центр / Институт корпоративного развития</w:t>
      </w:r>
      <w:r w:rsidRPr="000635D3">
        <w:rPr>
          <w:sz w:val="24"/>
          <w:szCs w:val="24"/>
        </w:rPr>
        <w:t>: курсы повышения квалификации по программе «Корпоративный секретарь акционерного общества» (свидетельство № 818/8767).</w:t>
      </w:r>
    </w:p>
    <w:p w14:paraId="68BD76AB" w14:textId="77777777" w:rsidR="000635D3" w:rsidRPr="000635D3" w:rsidRDefault="000635D3" w:rsidP="000635D3">
      <w:pPr>
        <w:ind w:left="2835" w:right="-2" w:hanging="2835"/>
        <w:jc w:val="both"/>
        <w:rPr>
          <w:sz w:val="24"/>
          <w:szCs w:val="24"/>
        </w:rPr>
      </w:pPr>
      <w:r w:rsidRPr="000635D3">
        <w:rPr>
          <w:sz w:val="24"/>
          <w:szCs w:val="24"/>
        </w:rPr>
        <w:t>2012 г.</w:t>
      </w:r>
      <w:r w:rsidRPr="000635D3">
        <w:rPr>
          <w:sz w:val="24"/>
          <w:szCs w:val="24"/>
        </w:rPr>
        <w:tab/>
      </w:r>
      <w:r w:rsidRPr="000635D3">
        <w:rPr>
          <w:i/>
          <w:sz w:val="24"/>
          <w:szCs w:val="24"/>
        </w:rPr>
        <w:t>Национальный исследовательский университет «Высшая школа экономики»</w:t>
      </w:r>
      <w:r w:rsidRPr="000635D3">
        <w:rPr>
          <w:sz w:val="24"/>
          <w:szCs w:val="24"/>
        </w:rPr>
        <w:t xml:space="preserve">: краткосрочное </w:t>
      </w:r>
      <w:proofErr w:type="gramStart"/>
      <w:r w:rsidRPr="000635D3">
        <w:rPr>
          <w:sz w:val="24"/>
          <w:szCs w:val="24"/>
        </w:rPr>
        <w:t>обучение по программе</w:t>
      </w:r>
      <w:proofErr w:type="gramEnd"/>
      <w:r w:rsidRPr="000635D3">
        <w:rPr>
          <w:sz w:val="24"/>
          <w:szCs w:val="24"/>
        </w:rPr>
        <w:t xml:space="preserve"> «Особые (экстраординарные) сделки в АО: приобретение более 30% акций, крупные сделки и сделки с заинтересованностью».</w:t>
      </w:r>
    </w:p>
    <w:p w14:paraId="477E76D5" w14:textId="77777777" w:rsidR="000635D3" w:rsidRPr="000635D3" w:rsidRDefault="000635D3" w:rsidP="000635D3">
      <w:pPr>
        <w:tabs>
          <w:tab w:val="left" w:pos="3075"/>
        </w:tabs>
        <w:ind w:left="2835" w:right="-2" w:hanging="2835"/>
        <w:jc w:val="both"/>
        <w:rPr>
          <w:sz w:val="24"/>
          <w:szCs w:val="24"/>
        </w:rPr>
      </w:pPr>
      <w:r w:rsidRPr="000635D3">
        <w:rPr>
          <w:sz w:val="24"/>
          <w:szCs w:val="24"/>
        </w:rPr>
        <w:t>2016 г.</w:t>
      </w:r>
      <w:r w:rsidRPr="000635D3">
        <w:rPr>
          <w:sz w:val="24"/>
          <w:szCs w:val="24"/>
        </w:rPr>
        <w:tab/>
      </w:r>
      <w:r w:rsidRPr="000635D3">
        <w:rPr>
          <w:i/>
          <w:sz w:val="24"/>
          <w:szCs w:val="24"/>
        </w:rPr>
        <w:t>ООО «</w:t>
      </w:r>
      <w:proofErr w:type="spellStart"/>
      <w:r w:rsidRPr="000635D3">
        <w:rPr>
          <w:i/>
          <w:sz w:val="24"/>
          <w:szCs w:val="24"/>
        </w:rPr>
        <w:t>ЮсКворитум</w:t>
      </w:r>
      <w:proofErr w:type="spellEnd"/>
      <w:r w:rsidRPr="000635D3">
        <w:rPr>
          <w:i/>
          <w:sz w:val="24"/>
          <w:szCs w:val="24"/>
        </w:rPr>
        <w:t>»</w:t>
      </w:r>
      <w:r w:rsidRPr="000635D3">
        <w:rPr>
          <w:sz w:val="24"/>
          <w:szCs w:val="24"/>
        </w:rPr>
        <w:t>: участие в семинарах «Изменения в регулировании крупных сделок и сделок с заинтересованностью» и «Изменения в корпоративном законодательстве Российской Федерации».</w:t>
      </w:r>
    </w:p>
    <w:p w14:paraId="19B3B934" w14:textId="77777777" w:rsidR="000635D3" w:rsidRPr="000635D3" w:rsidRDefault="000635D3" w:rsidP="000635D3">
      <w:pPr>
        <w:tabs>
          <w:tab w:val="left" w:pos="3075"/>
        </w:tabs>
        <w:ind w:left="2835" w:right="-2" w:hanging="2835"/>
        <w:jc w:val="both"/>
        <w:rPr>
          <w:sz w:val="24"/>
          <w:szCs w:val="24"/>
        </w:rPr>
      </w:pPr>
    </w:p>
    <w:p w14:paraId="1ED4BEE8" w14:textId="77777777" w:rsidR="000635D3" w:rsidRPr="000635D3" w:rsidRDefault="000635D3" w:rsidP="000635D3">
      <w:pPr>
        <w:rPr>
          <w:b/>
          <w:bCs/>
          <w:sz w:val="24"/>
          <w:szCs w:val="24"/>
        </w:rPr>
      </w:pPr>
      <w:r w:rsidRPr="000635D3">
        <w:rPr>
          <w:b/>
          <w:bCs/>
          <w:sz w:val="24"/>
          <w:szCs w:val="24"/>
        </w:rPr>
        <w:t xml:space="preserve">Опыт работы: </w:t>
      </w:r>
    </w:p>
    <w:tbl>
      <w:tblPr>
        <w:tblStyle w:val="1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619"/>
      </w:tblGrid>
      <w:tr w:rsidR="000635D3" w:rsidRPr="000635D3" w14:paraId="71674A9E" w14:textId="77777777" w:rsidTr="00F35A94">
        <w:tc>
          <w:tcPr>
            <w:tcW w:w="1951" w:type="dxa"/>
            <w:vAlign w:val="center"/>
          </w:tcPr>
          <w:p w14:paraId="62AC9AE7" w14:textId="77777777" w:rsidR="000635D3" w:rsidRPr="000635D3" w:rsidRDefault="000635D3" w:rsidP="000635D3">
            <w:pPr>
              <w:jc w:val="center"/>
              <w:rPr>
                <w:sz w:val="24"/>
                <w:szCs w:val="24"/>
              </w:rPr>
            </w:pPr>
            <w:r w:rsidRPr="000635D3">
              <w:rPr>
                <w:sz w:val="24"/>
                <w:szCs w:val="24"/>
              </w:rPr>
              <w:t>с 03.2002</w:t>
            </w:r>
          </w:p>
          <w:p w14:paraId="12BF7AD8" w14:textId="77777777" w:rsidR="000635D3" w:rsidRPr="000635D3" w:rsidRDefault="000635D3" w:rsidP="000635D3">
            <w:pPr>
              <w:jc w:val="center"/>
              <w:rPr>
                <w:b/>
                <w:bCs/>
                <w:sz w:val="24"/>
                <w:szCs w:val="24"/>
              </w:rPr>
            </w:pPr>
            <w:r w:rsidRPr="000635D3">
              <w:rPr>
                <w:sz w:val="24"/>
                <w:szCs w:val="24"/>
              </w:rPr>
              <w:t>по 05.2010</w:t>
            </w:r>
          </w:p>
        </w:tc>
        <w:tc>
          <w:tcPr>
            <w:tcW w:w="7619" w:type="dxa"/>
          </w:tcPr>
          <w:p w14:paraId="56D86BA9" w14:textId="77777777" w:rsidR="000635D3" w:rsidRPr="000635D3" w:rsidRDefault="000635D3" w:rsidP="000635D3">
            <w:pPr>
              <w:tabs>
                <w:tab w:val="left" w:pos="884"/>
                <w:tab w:val="center" w:pos="5585"/>
              </w:tabs>
              <w:ind w:left="884"/>
              <w:jc w:val="both"/>
              <w:rPr>
                <w:b/>
                <w:bCs/>
                <w:sz w:val="24"/>
                <w:szCs w:val="24"/>
              </w:rPr>
            </w:pPr>
            <w:r w:rsidRPr="000635D3">
              <w:rPr>
                <w:b/>
                <w:bCs/>
                <w:i/>
                <w:sz w:val="24"/>
                <w:szCs w:val="24"/>
              </w:rPr>
              <w:t>Открытое акционерное общество «Новороссийский комбинат хлебопродуктов»</w:t>
            </w:r>
            <w:r w:rsidRPr="000635D3">
              <w:rPr>
                <w:b/>
                <w:bCs/>
                <w:sz w:val="24"/>
                <w:szCs w:val="24"/>
              </w:rPr>
              <w:t>:</w:t>
            </w:r>
          </w:p>
          <w:p w14:paraId="47A71F44" w14:textId="77777777" w:rsidR="000635D3" w:rsidRPr="000635D3" w:rsidRDefault="000635D3" w:rsidP="000635D3">
            <w:pPr>
              <w:numPr>
                <w:ilvl w:val="0"/>
                <w:numId w:val="56"/>
              </w:numPr>
              <w:tabs>
                <w:tab w:val="left" w:pos="34"/>
                <w:tab w:val="center" w:pos="1310"/>
              </w:tabs>
              <w:ind w:firstLine="130"/>
              <w:jc w:val="both"/>
              <w:rPr>
                <w:bCs/>
                <w:sz w:val="24"/>
                <w:szCs w:val="24"/>
              </w:rPr>
            </w:pPr>
            <w:r w:rsidRPr="000635D3">
              <w:rPr>
                <w:bCs/>
                <w:sz w:val="24"/>
                <w:szCs w:val="24"/>
              </w:rPr>
              <w:t>Экономист 1-ой категории.</w:t>
            </w:r>
          </w:p>
        </w:tc>
      </w:tr>
      <w:tr w:rsidR="000635D3" w:rsidRPr="000635D3" w14:paraId="3222F18A" w14:textId="77777777" w:rsidTr="00F35A94">
        <w:tc>
          <w:tcPr>
            <w:tcW w:w="1951" w:type="dxa"/>
            <w:vAlign w:val="center"/>
          </w:tcPr>
          <w:p w14:paraId="22A68437" w14:textId="77777777" w:rsidR="000635D3" w:rsidRPr="000635D3" w:rsidRDefault="000635D3" w:rsidP="000635D3">
            <w:pPr>
              <w:jc w:val="center"/>
              <w:rPr>
                <w:bCs/>
                <w:sz w:val="24"/>
                <w:szCs w:val="24"/>
              </w:rPr>
            </w:pPr>
            <w:r w:rsidRPr="000635D3">
              <w:rPr>
                <w:bCs/>
                <w:sz w:val="24"/>
                <w:szCs w:val="24"/>
              </w:rPr>
              <w:t xml:space="preserve">с 03.2002 </w:t>
            </w:r>
          </w:p>
          <w:p w14:paraId="692AEC59" w14:textId="77777777" w:rsidR="000635D3" w:rsidRPr="000635D3" w:rsidRDefault="000635D3" w:rsidP="000635D3">
            <w:pPr>
              <w:jc w:val="center"/>
              <w:rPr>
                <w:sz w:val="24"/>
                <w:szCs w:val="24"/>
              </w:rPr>
            </w:pPr>
            <w:r w:rsidRPr="000635D3">
              <w:rPr>
                <w:bCs/>
                <w:sz w:val="24"/>
                <w:szCs w:val="24"/>
              </w:rPr>
              <w:t>по 08.2010</w:t>
            </w:r>
          </w:p>
        </w:tc>
        <w:tc>
          <w:tcPr>
            <w:tcW w:w="7619" w:type="dxa"/>
          </w:tcPr>
          <w:p w14:paraId="2EB9FF47" w14:textId="77777777" w:rsidR="000635D3" w:rsidRPr="000635D3" w:rsidRDefault="000635D3" w:rsidP="000635D3">
            <w:pPr>
              <w:tabs>
                <w:tab w:val="left" w:pos="884"/>
                <w:tab w:val="center" w:pos="5585"/>
              </w:tabs>
              <w:ind w:left="884"/>
              <w:jc w:val="both"/>
              <w:rPr>
                <w:b/>
                <w:bCs/>
                <w:sz w:val="24"/>
                <w:szCs w:val="24"/>
              </w:rPr>
            </w:pPr>
            <w:r w:rsidRPr="000635D3">
              <w:rPr>
                <w:b/>
                <w:bCs/>
                <w:i/>
                <w:sz w:val="24"/>
                <w:szCs w:val="24"/>
              </w:rPr>
              <w:t>Открытое акционерное общество «Новороссийский комбинат хлебопродуктов»</w:t>
            </w:r>
            <w:r w:rsidRPr="000635D3">
              <w:rPr>
                <w:b/>
                <w:bCs/>
                <w:sz w:val="24"/>
                <w:szCs w:val="24"/>
              </w:rPr>
              <w:t>:</w:t>
            </w:r>
          </w:p>
          <w:p w14:paraId="308324AE" w14:textId="77777777" w:rsidR="000635D3" w:rsidRPr="000635D3" w:rsidRDefault="000635D3" w:rsidP="000635D3">
            <w:pPr>
              <w:numPr>
                <w:ilvl w:val="0"/>
                <w:numId w:val="56"/>
              </w:numPr>
              <w:tabs>
                <w:tab w:val="left" w:pos="34"/>
                <w:tab w:val="center" w:pos="1310"/>
              </w:tabs>
              <w:ind w:firstLine="130"/>
              <w:jc w:val="both"/>
              <w:rPr>
                <w:bCs/>
                <w:sz w:val="24"/>
                <w:szCs w:val="24"/>
              </w:rPr>
            </w:pPr>
            <w:proofErr w:type="gramStart"/>
            <w:r w:rsidRPr="000635D3">
              <w:rPr>
                <w:bCs/>
                <w:sz w:val="24"/>
                <w:szCs w:val="24"/>
              </w:rPr>
              <w:t>Избрана</w:t>
            </w:r>
            <w:proofErr w:type="gramEnd"/>
            <w:r w:rsidRPr="000635D3">
              <w:rPr>
                <w:bCs/>
                <w:sz w:val="24"/>
                <w:szCs w:val="24"/>
              </w:rPr>
              <w:t xml:space="preserve"> секретарем Совета директоров.</w:t>
            </w:r>
          </w:p>
        </w:tc>
      </w:tr>
      <w:tr w:rsidR="000635D3" w:rsidRPr="000635D3" w14:paraId="77672CB1" w14:textId="77777777" w:rsidTr="00F35A94">
        <w:trPr>
          <w:trHeight w:val="896"/>
        </w:trPr>
        <w:tc>
          <w:tcPr>
            <w:tcW w:w="1951" w:type="dxa"/>
            <w:vAlign w:val="center"/>
          </w:tcPr>
          <w:p w14:paraId="01991C2B" w14:textId="77777777" w:rsidR="000635D3" w:rsidRPr="000635D3" w:rsidRDefault="000635D3" w:rsidP="000635D3">
            <w:pPr>
              <w:jc w:val="center"/>
              <w:rPr>
                <w:sz w:val="24"/>
                <w:szCs w:val="24"/>
              </w:rPr>
            </w:pPr>
            <w:r w:rsidRPr="000635D3">
              <w:rPr>
                <w:sz w:val="24"/>
                <w:szCs w:val="24"/>
              </w:rPr>
              <w:t>с 08.2010</w:t>
            </w:r>
          </w:p>
          <w:p w14:paraId="69DA59B6" w14:textId="77777777" w:rsidR="000635D3" w:rsidRPr="000635D3" w:rsidRDefault="000635D3" w:rsidP="000635D3">
            <w:pPr>
              <w:jc w:val="center"/>
            </w:pPr>
            <w:r w:rsidRPr="000635D3">
              <w:rPr>
                <w:sz w:val="24"/>
                <w:szCs w:val="24"/>
              </w:rPr>
              <w:t xml:space="preserve">по </w:t>
            </w:r>
            <w:proofErr w:type="spellStart"/>
            <w:r w:rsidRPr="000635D3">
              <w:rPr>
                <w:sz w:val="24"/>
                <w:szCs w:val="24"/>
              </w:rPr>
              <w:t>н.в</w:t>
            </w:r>
            <w:proofErr w:type="spellEnd"/>
            <w:r w:rsidRPr="000635D3">
              <w:rPr>
                <w:sz w:val="24"/>
                <w:szCs w:val="24"/>
              </w:rPr>
              <w:t>.</w:t>
            </w:r>
          </w:p>
        </w:tc>
        <w:tc>
          <w:tcPr>
            <w:tcW w:w="7619" w:type="dxa"/>
          </w:tcPr>
          <w:p w14:paraId="78B08EE1" w14:textId="77777777" w:rsidR="000635D3" w:rsidRPr="000635D3" w:rsidRDefault="000635D3" w:rsidP="000635D3">
            <w:pPr>
              <w:tabs>
                <w:tab w:val="left" w:pos="884"/>
                <w:tab w:val="center" w:pos="5585"/>
              </w:tabs>
              <w:ind w:left="884"/>
              <w:jc w:val="both"/>
              <w:rPr>
                <w:b/>
                <w:bCs/>
                <w:sz w:val="24"/>
                <w:szCs w:val="24"/>
              </w:rPr>
            </w:pPr>
            <w:r w:rsidRPr="000635D3">
              <w:rPr>
                <w:b/>
                <w:bCs/>
                <w:i/>
                <w:sz w:val="24"/>
                <w:szCs w:val="24"/>
              </w:rPr>
              <w:t>Публичное акционерное общество «Новороссийский комбинат хлебопродуктов»</w:t>
            </w:r>
            <w:r w:rsidRPr="000635D3">
              <w:rPr>
                <w:b/>
                <w:bCs/>
                <w:sz w:val="24"/>
                <w:szCs w:val="24"/>
              </w:rPr>
              <w:t>:</w:t>
            </w:r>
          </w:p>
          <w:p w14:paraId="28664B65" w14:textId="77777777" w:rsidR="000635D3" w:rsidRPr="000635D3" w:rsidRDefault="000635D3" w:rsidP="000635D3">
            <w:pPr>
              <w:numPr>
                <w:ilvl w:val="0"/>
                <w:numId w:val="57"/>
              </w:numPr>
              <w:tabs>
                <w:tab w:val="left" w:pos="34"/>
                <w:tab w:val="center" w:pos="1310"/>
              </w:tabs>
              <w:ind w:left="1310" w:hanging="426"/>
              <w:jc w:val="both"/>
              <w:rPr>
                <w:bCs/>
                <w:sz w:val="24"/>
                <w:szCs w:val="24"/>
              </w:rPr>
            </w:pPr>
            <w:r w:rsidRPr="000635D3">
              <w:rPr>
                <w:bCs/>
                <w:sz w:val="24"/>
                <w:szCs w:val="24"/>
              </w:rPr>
              <w:t>Корпоративный секретарь</w:t>
            </w:r>
            <w:r w:rsidRPr="000635D3">
              <w:rPr>
                <w:sz w:val="24"/>
                <w:szCs w:val="24"/>
              </w:rPr>
              <w:t xml:space="preserve"> </w:t>
            </w:r>
            <w:r w:rsidRPr="000635D3">
              <w:rPr>
                <w:bCs/>
                <w:sz w:val="24"/>
                <w:szCs w:val="24"/>
              </w:rPr>
              <w:t>Службы корпоративного управления.</w:t>
            </w:r>
          </w:p>
        </w:tc>
      </w:tr>
    </w:tbl>
    <w:p w14:paraId="19670821" w14:textId="77777777" w:rsidR="000635D3" w:rsidRDefault="000635D3" w:rsidP="000635D3">
      <w:pPr>
        <w:widowControl w:val="0"/>
        <w:shd w:val="clear" w:color="auto" w:fill="FFFFFF"/>
        <w:tabs>
          <w:tab w:val="left" w:pos="993"/>
        </w:tabs>
        <w:autoSpaceDE w:val="0"/>
        <w:autoSpaceDN w:val="0"/>
        <w:adjustRightInd w:val="0"/>
        <w:spacing w:line="276" w:lineRule="auto"/>
        <w:jc w:val="both"/>
        <w:rPr>
          <w:sz w:val="24"/>
          <w:szCs w:val="24"/>
        </w:rPr>
      </w:pPr>
    </w:p>
    <w:p w14:paraId="0FFB23A7" w14:textId="77777777" w:rsidR="00260A68" w:rsidRPr="0001750A" w:rsidRDefault="00260A68" w:rsidP="00260A68">
      <w:pPr>
        <w:widowControl w:val="0"/>
        <w:shd w:val="clear" w:color="auto" w:fill="FFFFFF"/>
        <w:tabs>
          <w:tab w:val="left" w:pos="993"/>
        </w:tabs>
        <w:autoSpaceDE w:val="0"/>
        <w:autoSpaceDN w:val="0"/>
        <w:adjustRightInd w:val="0"/>
        <w:spacing w:line="276" w:lineRule="auto"/>
        <w:ind w:firstLine="709"/>
        <w:jc w:val="both"/>
        <w:rPr>
          <w:sz w:val="24"/>
          <w:szCs w:val="24"/>
        </w:rPr>
      </w:pPr>
      <w:r w:rsidRPr="0001750A">
        <w:rPr>
          <w:sz w:val="24"/>
          <w:szCs w:val="24"/>
        </w:rPr>
        <w:t xml:space="preserve">В </w:t>
      </w:r>
      <w:proofErr w:type="gramStart"/>
      <w:r w:rsidRPr="0001750A">
        <w:rPr>
          <w:sz w:val="24"/>
          <w:szCs w:val="24"/>
        </w:rPr>
        <w:t>соответствии</w:t>
      </w:r>
      <w:proofErr w:type="gramEnd"/>
      <w:r w:rsidRPr="0001750A">
        <w:rPr>
          <w:sz w:val="24"/>
          <w:szCs w:val="24"/>
        </w:rPr>
        <w:t xml:space="preserve"> со ст. 17 </w:t>
      </w:r>
      <w:r w:rsidR="00195147" w:rsidRPr="0001750A">
        <w:rPr>
          <w:sz w:val="24"/>
          <w:szCs w:val="24"/>
        </w:rPr>
        <w:t xml:space="preserve">Устава Общества </w:t>
      </w:r>
      <w:r w:rsidRPr="0001750A">
        <w:rPr>
          <w:sz w:val="24"/>
          <w:szCs w:val="24"/>
        </w:rPr>
        <w:t>Корпоративный секретарь организует:</w:t>
      </w:r>
    </w:p>
    <w:p w14:paraId="30936BAD" w14:textId="77777777" w:rsidR="00260A68" w:rsidRPr="0001750A" w:rsidRDefault="00260A68" w:rsidP="00123AD2">
      <w:pPr>
        <w:pStyle w:val="a9"/>
        <w:widowControl w:val="0"/>
        <w:numPr>
          <w:ilvl w:val="0"/>
          <w:numId w:val="58"/>
        </w:numPr>
        <w:shd w:val="clear" w:color="auto" w:fill="FFFFFF"/>
        <w:tabs>
          <w:tab w:val="left" w:pos="993"/>
        </w:tabs>
        <w:autoSpaceDE w:val="0"/>
        <w:autoSpaceDN w:val="0"/>
        <w:adjustRightInd w:val="0"/>
        <w:spacing w:after="0"/>
        <w:ind w:hanging="357"/>
        <w:jc w:val="both"/>
        <w:rPr>
          <w:rFonts w:ascii="Times New Roman" w:hAnsi="Times New Roman" w:cs="Times New Roman"/>
          <w:sz w:val="24"/>
          <w:szCs w:val="24"/>
        </w:rPr>
      </w:pPr>
      <w:r w:rsidRPr="0001750A">
        <w:rPr>
          <w:rFonts w:ascii="Times New Roman" w:hAnsi="Times New Roman" w:cs="Times New Roman"/>
          <w:sz w:val="24"/>
          <w:szCs w:val="24"/>
        </w:rPr>
        <w:t>взаимодействие Обществ</w:t>
      </w:r>
      <w:r w:rsidR="00FF5416" w:rsidRPr="0001750A">
        <w:rPr>
          <w:rFonts w:ascii="Times New Roman" w:hAnsi="Times New Roman" w:cs="Times New Roman"/>
          <w:sz w:val="24"/>
          <w:szCs w:val="24"/>
        </w:rPr>
        <w:t>а</w:t>
      </w:r>
      <w:r w:rsidRPr="0001750A">
        <w:rPr>
          <w:rFonts w:ascii="Times New Roman" w:hAnsi="Times New Roman" w:cs="Times New Roman"/>
          <w:sz w:val="24"/>
          <w:szCs w:val="24"/>
        </w:rPr>
        <w:t xml:space="preserve"> с органами регулирования, организаторами торговли, регистратором Общества и иными профессиональными участниками рынка ценных бумаг;</w:t>
      </w:r>
    </w:p>
    <w:p w14:paraId="2296938E" w14:textId="77777777" w:rsidR="00260A68" w:rsidRPr="0001750A" w:rsidRDefault="00260A68" w:rsidP="00123AD2">
      <w:pPr>
        <w:pStyle w:val="a9"/>
        <w:widowControl w:val="0"/>
        <w:numPr>
          <w:ilvl w:val="0"/>
          <w:numId w:val="58"/>
        </w:numPr>
        <w:shd w:val="clear" w:color="auto" w:fill="FFFFFF"/>
        <w:tabs>
          <w:tab w:val="left" w:pos="993"/>
        </w:tabs>
        <w:autoSpaceDE w:val="0"/>
        <w:autoSpaceDN w:val="0"/>
        <w:adjustRightInd w:val="0"/>
        <w:spacing w:after="0"/>
        <w:ind w:hanging="357"/>
        <w:jc w:val="both"/>
        <w:rPr>
          <w:rFonts w:ascii="Times New Roman" w:hAnsi="Times New Roman" w:cs="Times New Roman"/>
          <w:sz w:val="24"/>
          <w:szCs w:val="24"/>
        </w:rPr>
      </w:pPr>
      <w:r w:rsidRPr="0001750A">
        <w:rPr>
          <w:rFonts w:ascii="Times New Roman" w:hAnsi="Times New Roman" w:cs="Times New Roman"/>
          <w:sz w:val="24"/>
          <w:szCs w:val="24"/>
        </w:rPr>
        <w:t xml:space="preserve">незамедлительное информирование Совета директоров </w:t>
      </w:r>
      <w:r w:rsidR="00195147" w:rsidRPr="0001750A">
        <w:rPr>
          <w:rFonts w:ascii="Times New Roman" w:hAnsi="Times New Roman" w:cs="Times New Roman"/>
          <w:sz w:val="24"/>
          <w:szCs w:val="24"/>
        </w:rPr>
        <w:t xml:space="preserve">Общества </w:t>
      </w:r>
      <w:r w:rsidRPr="0001750A">
        <w:rPr>
          <w:rFonts w:ascii="Times New Roman" w:hAnsi="Times New Roman" w:cs="Times New Roman"/>
          <w:sz w:val="24"/>
          <w:szCs w:val="24"/>
        </w:rPr>
        <w:t xml:space="preserve">обо всех выявленных нарушениях </w:t>
      </w:r>
      <w:r w:rsidR="00FF5416" w:rsidRPr="0001750A">
        <w:rPr>
          <w:rFonts w:ascii="Times New Roman" w:hAnsi="Times New Roman" w:cs="Times New Roman"/>
          <w:sz w:val="24"/>
          <w:szCs w:val="24"/>
        </w:rPr>
        <w:t xml:space="preserve">корпоративного </w:t>
      </w:r>
      <w:r w:rsidRPr="0001750A">
        <w:rPr>
          <w:rFonts w:ascii="Times New Roman" w:hAnsi="Times New Roman" w:cs="Times New Roman"/>
          <w:sz w:val="24"/>
          <w:szCs w:val="24"/>
        </w:rPr>
        <w:t>законодательства Российской Федерации</w:t>
      </w:r>
      <w:r w:rsidR="005B5BE4">
        <w:rPr>
          <w:rFonts w:ascii="Times New Roman" w:hAnsi="Times New Roman" w:cs="Times New Roman"/>
          <w:sz w:val="24"/>
          <w:szCs w:val="24"/>
        </w:rPr>
        <w:t xml:space="preserve"> и</w:t>
      </w:r>
      <w:r w:rsidRPr="0001750A">
        <w:rPr>
          <w:rFonts w:ascii="Times New Roman" w:hAnsi="Times New Roman" w:cs="Times New Roman"/>
          <w:sz w:val="24"/>
          <w:szCs w:val="24"/>
        </w:rPr>
        <w:t xml:space="preserve"> </w:t>
      </w:r>
      <w:r w:rsidR="00FF5416" w:rsidRPr="0001750A">
        <w:rPr>
          <w:rFonts w:ascii="Times New Roman" w:hAnsi="Times New Roman" w:cs="Times New Roman"/>
          <w:sz w:val="24"/>
          <w:szCs w:val="24"/>
        </w:rPr>
        <w:t xml:space="preserve">соответствующих </w:t>
      </w:r>
      <w:r w:rsidRPr="0001750A">
        <w:rPr>
          <w:rFonts w:ascii="Times New Roman" w:hAnsi="Times New Roman" w:cs="Times New Roman"/>
          <w:sz w:val="24"/>
          <w:szCs w:val="24"/>
        </w:rPr>
        <w:t>положений внутренних документов Общества.</w:t>
      </w:r>
    </w:p>
    <w:p w14:paraId="05A781E9" w14:textId="6F3A90B9" w:rsidR="00260A68" w:rsidRPr="0001750A" w:rsidRDefault="00195147" w:rsidP="0031175F">
      <w:pPr>
        <w:widowControl w:val="0"/>
        <w:shd w:val="clear" w:color="auto" w:fill="FFFFFF"/>
        <w:tabs>
          <w:tab w:val="left" w:pos="993"/>
        </w:tabs>
        <w:autoSpaceDE w:val="0"/>
        <w:autoSpaceDN w:val="0"/>
        <w:adjustRightInd w:val="0"/>
        <w:spacing w:line="276" w:lineRule="auto"/>
        <w:ind w:firstLine="709"/>
        <w:jc w:val="both"/>
        <w:rPr>
          <w:sz w:val="24"/>
          <w:szCs w:val="24"/>
        </w:rPr>
      </w:pPr>
      <w:r w:rsidRPr="0001750A">
        <w:rPr>
          <w:sz w:val="24"/>
          <w:szCs w:val="24"/>
        </w:rPr>
        <w:t>Решением Совета дире</w:t>
      </w:r>
      <w:r w:rsidR="00C3711E">
        <w:rPr>
          <w:sz w:val="24"/>
          <w:szCs w:val="24"/>
        </w:rPr>
        <w:t>кторов Общества от 29.08.2016</w:t>
      </w:r>
      <w:r w:rsidR="00F97C38">
        <w:rPr>
          <w:sz w:val="24"/>
          <w:szCs w:val="24"/>
        </w:rPr>
        <w:t xml:space="preserve"> (</w:t>
      </w:r>
      <w:r w:rsidR="009D5D99">
        <w:rPr>
          <w:sz w:val="24"/>
          <w:szCs w:val="24"/>
        </w:rPr>
        <w:t>п</w:t>
      </w:r>
      <w:r w:rsidR="00C3711E">
        <w:rPr>
          <w:sz w:val="24"/>
          <w:szCs w:val="24"/>
        </w:rPr>
        <w:t>ротокол № 98 от 31.08.2016</w:t>
      </w:r>
      <w:r w:rsidRPr="0001750A">
        <w:rPr>
          <w:sz w:val="24"/>
          <w:szCs w:val="24"/>
        </w:rPr>
        <w:t>) утверждено Положение о Корпоративном секретаре Общества, которое определяет права, обязанности и принципы деятельности Корпоративного секретаря Общества, а также следующие основные функции:</w:t>
      </w:r>
    </w:p>
    <w:p w14:paraId="062F7A86" w14:textId="77777777" w:rsidR="00195147" w:rsidRPr="0001750A" w:rsidRDefault="00195147" w:rsidP="00123AD2">
      <w:pPr>
        <w:pStyle w:val="a9"/>
        <w:widowControl w:val="0"/>
        <w:numPr>
          <w:ilvl w:val="0"/>
          <w:numId w:val="59"/>
        </w:numPr>
        <w:shd w:val="clear" w:color="auto" w:fill="FFFFFF"/>
        <w:tabs>
          <w:tab w:val="left" w:pos="993"/>
        </w:tabs>
        <w:autoSpaceDE w:val="0"/>
        <w:autoSpaceDN w:val="0"/>
        <w:adjustRightInd w:val="0"/>
        <w:spacing w:after="0"/>
        <w:ind w:hanging="357"/>
        <w:jc w:val="both"/>
        <w:rPr>
          <w:rFonts w:ascii="Times New Roman" w:hAnsi="Times New Roman" w:cs="Times New Roman"/>
          <w:sz w:val="24"/>
          <w:szCs w:val="24"/>
        </w:rPr>
      </w:pPr>
      <w:r w:rsidRPr="0001750A">
        <w:rPr>
          <w:rFonts w:ascii="Times New Roman" w:hAnsi="Times New Roman" w:cs="Times New Roman"/>
          <w:sz w:val="24"/>
          <w:szCs w:val="24"/>
        </w:rPr>
        <w:t>участие в организации подготовки и проведения Общего собрания акционеров</w:t>
      </w:r>
      <w:r w:rsidR="003C4954" w:rsidRPr="0001750A">
        <w:rPr>
          <w:rFonts w:ascii="Times New Roman" w:hAnsi="Times New Roman" w:cs="Times New Roman"/>
        </w:rPr>
        <w:t xml:space="preserve"> </w:t>
      </w:r>
      <w:r w:rsidR="003C4954" w:rsidRPr="0001750A">
        <w:rPr>
          <w:rFonts w:ascii="Times New Roman" w:hAnsi="Times New Roman" w:cs="Times New Roman"/>
          <w:sz w:val="24"/>
          <w:szCs w:val="24"/>
        </w:rPr>
        <w:t>Общества;</w:t>
      </w:r>
    </w:p>
    <w:p w14:paraId="667C26F7" w14:textId="77777777" w:rsidR="00195147" w:rsidRPr="0001750A" w:rsidRDefault="003C4954" w:rsidP="00123AD2">
      <w:pPr>
        <w:pStyle w:val="a9"/>
        <w:widowControl w:val="0"/>
        <w:numPr>
          <w:ilvl w:val="0"/>
          <w:numId w:val="59"/>
        </w:numPr>
        <w:shd w:val="clear" w:color="auto" w:fill="FFFFFF"/>
        <w:tabs>
          <w:tab w:val="left" w:pos="993"/>
        </w:tabs>
        <w:autoSpaceDE w:val="0"/>
        <w:autoSpaceDN w:val="0"/>
        <w:adjustRightInd w:val="0"/>
        <w:spacing w:after="0"/>
        <w:jc w:val="both"/>
        <w:rPr>
          <w:rFonts w:ascii="Times New Roman" w:hAnsi="Times New Roman" w:cs="Times New Roman"/>
          <w:sz w:val="24"/>
          <w:szCs w:val="24"/>
        </w:rPr>
      </w:pPr>
      <w:r w:rsidRPr="0001750A">
        <w:rPr>
          <w:rFonts w:ascii="Times New Roman" w:hAnsi="Times New Roman" w:cs="Times New Roman"/>
          <w:sz w:val="24"/>
          <w:szCs w:val="24"/>
        </w:rPr>
        <w:t>об</w:t>
      </w:r>
      <w:r w:rsidR="00195147" w:rsidRPr="0001750A">
        <w:rPr>
          <w:rFonts w:ascii="Times New Roman" w:hAnsi="Times New Roman" w:cs="Times New Roman"/>
          <w:sz w:val="24"/>
          <w:szCs w:val="24"/>
        </w:rPr>
        <w:t xml:space="preserve">еспечение работы Совета директоров </w:t>
      </w:r>
      <w:r w:rsidR="005B5BE4" w:rsidRPr="005B5BE4">
        <w:rPr>
          <w:rFonts w:ascii="Times New Roman" w:hAnsi="Times New Roman" w:cs="Times New Roman"/>
          <w:sz w:val="24"/>
          <w:szCs w:val="24"/>
        </w:rPr>
        <w:t xml:space="preserve">Общества </w:t>
      </w:r>
      <w:r w:rsidR="00195147" w:rsidRPr="0001750A">
        <w:rPr>
          <w:rFonts w:ascii="Times New Roman" w:hAnsi="Times New Roman" w:cs="Times New Roman"/>
          <w:sz w:val="24"/>
          <w:szCs w:val="24"/>
        </w:rPr>
        <w:t xml:space="preserve">и </w:t>
      </w:r>
      <w:r w:rsidR="005B5BE4">
        <w:rPr>
          <w:rFonts w:ascii="Times New Roman" w:hAnsi="Times New Roman" w:cs="Times New Roman"/>
          <w:sz w:val="24"/>
          <w:szCs w:val="24"/>
        </w:rPr>
        <w:t>К</w:t>
      </w:r>
      <w:r w:rsidR="00195147" w:rsidRPr="0001750A">
        <w:rPr>
          <w:rFonts w:ascii="Times New Roman" w:hAnsi="Times New Roman" w:cs="Times New Roman"/>
          <w:sz w:val="24"/>
          <w:szCs w:val="24"/>
        </w:rPr>
        <w:t xml:space="preserve">омитетов </w:t>
      </w:r>
      <w:r w:rsidR="005B5BE4">
        <w:rPr>
          <w:rFonts w:ascii="Times New Roman" w:hAnsi="Times New Roman" w:cs="Times New Roman"/>
          <w:sz w:val="24"/>
          <w:szCs w:val="24"/>
        </w:rPr>
        <w:t>при нем</w:t>
      </w:r>
      <w:r w:rsidR="00195147" w:rsidRPr="0001750A">
        <w:rPr>
          <w:rFonts w:ascii="Times New Roman" w:hAnsi="Times New Roman" w:cs="Times New Roman"/>
          <w:sz w:val="24"/>
          <w:szCs w:val="24"/>
        </w:rPr>
        <w:t>, организация подготовки и проведения заседаний Совета директоров</w:t>
      </w:r>
      <w:r w:rsidRPr="0001750A">
        <w:rPr>
          <w:rFonts w:ascii="Times New Roman" w:hAnsi="Times New Roman" w:cs="Times New Roman"/>
          <w:sz w:val="24"/>
          <w:szCs w:val="24"/>
        </w:rPr>
        <w:t>;</w:t>
      </w:r>
    </w:p>
    <w:p w14:paraId="43EFCC17" w14:textId="77777777" w:rsidR="00195147" w:rsidRPr="0001750A" w:rsidRDefault="003C4954" w:rsidP="00123AD2">
      <w:pPr>
        <w:pStyle w:val="a9"/>
        <w:widowControl w:val="0"/>
        <w:numPr>
          <w:ilvl w:val="0"/>
          <w:numId w:val="59"/>
        </w:numPr>
        <w:shd w:val="clear" w:color="auto" w:fill="FFFFFF"/>
        <w:tabs>
          <w:tab w:val="left" w:pos="993"/>
        </w:tabs>
        <w:autoSpaceDE w:val="0"/>
        <w:autoSpaceDN w:val="0"/>
        <w:adjustRightInd w:val="0"/>
        <w:spacing w:after="0"/>
        <w:ind w:hanging="357"/>
        <w:jc w:val="both"/>
        <w:rPr>
          <w:rFonts w:ascii="Times New Roman" w:hAnsi="Times New Roman" w:cs="Times New Roman"/>
          <w:sz w:val="24"/>
          <w:szCs w:val="24"/>
        </w:rPr>
      </w:pPr>
      <w:r w:rsidRPr="0001750A">
        <w:rPr>
          <w:rFonts w:ascii="Times New Roman" w:hAnsi="Times New Roman" w:cs="Times New Roman"/>
          <w:sz w:val="24"/>
          <w:szCs w:val="24"/>
        </w:rPr>
        <w:t>у</w:t>
      </w:r>
      <w:r w:rsidR="00195147" w:rsidRPr="0001750A">
        <w:rPr>
          <w:rFonts w:ascii="Times New Roman" w:hAnsi="Times New Roman" w:cs="Times New Roman"/>
          <w:sz w:val="24"/>
          <w:szCs w:val="24"/>
        </w:rPr>
        <w:t>частие в реализации политики по раскрытию информации, обеспечение хранения корпоративных документов Общества</w:t>
      </w:r>
      <w:r w:rsidRPr="0001750A">
        <w:rPr>
          <w:rFonts w:ascii="Times New Roman" w:hAnsi="Times New Roman" w:cs="Times New Roman"/>
          <w:sz w:val="24"/>
          <w:szCs w:val="24"/>
        </w:rPr>
        <w:t>;</w:t>
      </w:r>
    </w:p>
    <w:p w14:paraId="61755995" w14:textId="77777777" w:rsidR="00195147" w:rsidRPr="0001750A" w:rsidRDefault="003C4954" w:rsidP="00123AD2">
      <w:pPr>
        <w:pStyle w:val="a9"/>
        <w:widowControl w:val="0"/>
        <w:numPr>
          <w:ilvl w:val="0"/>
          <w:numId w:val="59"/>
        </w:numPr>
        <w:shd w:val="clear" w:color="auto" w:fill="FFFFFF"/>
        <w:tabs>
          <w:tab w:val="left" w:pos="993"/>
        </w:tabs>
        <w:autoSpaceDE w:val="0"/>
        <w:autoSpaceDN w:val="0"/>
        <w:adjustRightInd w:val="0"/>
        <w:spacing w:after="0"/>
        <w:ind w:hanging="357"/>
        <w:jc w:val="both"/>
        <w:rPr>
          <w:rFonts w:ascii="Times New Roman" w:hAnsi="Times New Roman" w:cs="Times New Roman"/>
          <w:sz w:val="24"/>
          <w:szCs w:val="24"/>
        </w:rPr>
      </w:pPr>
      <w:r w:rsidRPr="0001750A">
        <w:rPr>
          <w:rFonts w:ascii="Times New Roman" w:hAnsi="Times New Roman" w:cs="Times New Roman"/>
          <w:sz w:val="24"/>
          <w:szCs w:val="24"/>
        </w:rPr>
        <w:t>о</w:t>
      </w:r>
      <w:r w:rsidR="00195147" w:rsidRPr="0001750A">
        <w:rPr>
          <w:rFonts w:ascii="Times New Roman" w:hAnsi="Times New Roman" w:cs="Times New Roman"/>
          <w:sz w:val="24"/>
          <w:szCs w:val="24"/>
        </w:rPr>
        <w:t>беспечение взаимодействия Общества с его акционерами и участие в предупреждении корпоративных конфликтов</w:t>
      </w:r>
      <w:r w:rsidRPr="0001750A">
        <w:rPr>
          <w:rFonts w:ascii="Times New Roman" w:hAnsi="Times New Roman" w:cs="Times New Roman"/>
          <w:sz w:val="24"/>
          <w:szCs w:val="24"/>
        </w:rPr>
        <w:t>;</w:t>
      </w:r>
    </w:p>
    <w:p w14:paraId="6DFA910D" w14:textId="77777777" w:rsidR="00195147" w:rsidRPr="0001750A" w:rsidRDefault="003C4954" w:rsidP="00123AD2">
      <w:pPr>
        <w:pStyle w:val="a9"/>
        <w:widowControl w:val="0"/>
        <w:numPr>
          <w:ilvl w:val="0"/>
          <w:numId w:val="59"/>
        </w:numPr>
        <w:shd w:val="clear" w:color="auto" w:fill="FFFFFF"/>
        <w:tabs>
          <w:tab w:val="left" w:pos="993"/>
        </w:tabs>
        <w:autoSpaceDE w:val="0"/>
        <w:autoSpaceDN w:val="0"/>
        <w:adjustRightInd w:val="0"/>
        <w:spacing w:after="0"/>
        <w:ind w:hanging="357"/>
        <w:jc w:val="both"/>
        <w:rPr>
          <w:rFonts w:ascii="Times New Roman" w:hAnsi="Times New Roman" w:cs="Times New Roman"/>
          <w:sz w:val="24"/>
          <w:szCs w:val="24"/>
        </w:rPr>
      </w:pPr>
      <w:r w:rsidRPr="0001750A">
        <w:rPr>
          <w:rFonts w:ascii="Times New Roman" w:hAnsi="Times New Roman" w:cs="Times New Roman"/>
          <w:sz w:val="24"/>
          <w:szCs w:val="24"/>
        </w:rPr>
        <w:t>у</w:t>
      </w:r>
      <w:r w:rsidR="00195147" w:rsidRPr="0001750A">
        <w:rPr>
          <w:rFonts w:ascii="Times New Roman" w:hAnsi="Times New Roman" w:cs="Times New Roman"/>
          <w:sz w:val="24"/>
          <w:szCs w:val="24"/>
        </w:rPr>
        <w:t>частие в совершенствовании системы и практики корпоративного управления в Обществе</w:t>
      </w:r>
      <w:r w:rsidRPr="0001750A">
        <w:rPr>
          <w:rFonts w:ascii="Times New Roman" w:hAnsi="Times New Roman" w:cs="Times New Roman"/>
          <w:sz w:val="24"/>
          <w:szCs w:val="24"/>
        </w:rPr>
        <w:t>;</w:t>
      </w:r>
    </w:p>
    <w:p w14:paraId="409B9D74" w14:textId="77777777" w:rsidR="00195147" w:rsidRPr="0001750A" w:rsidRDefault="003C4954" w:rsidP="00123AD2">
      <w:pPr>
        <w:pStyle w:val="a9"/>
        <w:widowControl w:val="0"/>
        <w:numPr>
          <w:ilvl w:val="0"/>
          <w:numId w:val="59"/>
        </w:numPr>
        <w:shd w:val="clear" w:color="auto" w:fill="FFFFFF"/>
        <w:tabs>
          <w:tab w:val="left" w:pos="993"/>
        </w:tabs>
        <w:autoSpaceDE w:val="0"/>
        <w:autoSpaceDN w:val="0"/>
        <w:adjustRightInd w:val="0"/>
        <w:spacing w:after="0"/>
        <w:ind w:hanging="357"/>
        <w:jc w:val="both"/>
        <w:rPr>
          <w:rFonts w:ascii="Times New Roman" w:hAnsi="Times New Roman" w:cs="Times New Roman"/>
          <w:sz w:val="24"/>
          <w:szCs w:val="24"/>
        </w:rPr>
      </w:pPr>
      <w:r w:rsidRPr="0001750A">
        <w:rPr>
          <w:rFonts w:ascii="Times New Roman" w:hAnsi="Times New Roman" w:cs="Times New Roman"/>
          <w:sz w:val="24"/>
          <w:szCs w:val="24"/>
        </w:rPr>
        <w:t>о</w:t>
      </w:r>
      <w:r w:rsidR="00195147" w:rsidRPr="0001750A">
        <w:rPr>
          <w:rFonts w:ascii="Times New Roman" w:hAnsi="Times New Roman" w:cs="Times New Roman"/>
          <w:sz w:val="24"/>
          <w:szCs w:val="24"/>
        </w:rPr>
        <w:t>беспечение выполнения требований, установленных правилами листинга и обращения ценных бумаг на российских фондовых биржах</w:t>
      </w:r>
      <w:r w:rsidRPr="0001750A">
        <w:rPr>
          <w:rFonts w:ascii="Times New Roman" w:hAnsi="Times New Roman" w:cs="Times New Roman"/>
          <w:sz w:val="24"/>
          <w:szCs w:val="24"/>
        </w:rPr>
        <w:t>.</w:t>
      </w:r>
    </w:p>
    <w:p w14:paraId="2CF43D30" w14:textId="31C0B370" w:rsidR="00960CCD" w:rsidRPr="00247D48" w:rsidRDefault="00327F60" w:rsidP="0031175F">
      <w:pPr>
        <w:widowControl w:val="0"/>
        <w:shd w:val="clear" w:color="auto" w:fill="FFFFFF"/>
        <w:tabs>
          <w:tab w:val="left" w:pos="993"/>
        </w:tabs>
        <w:autoSpaceDE w:val="0"/>
        <w:autoSpaceDN w:val="0"/>
        <w:adjustRightInd w:val="0"/>
        <w:spacing w:line="276" w:lineRule="auto"/>
        <w:ind w:firstLine="709"/>
        <w:jc w:val="both"/>
        <w:rPr>
          <w:sz w:val="24"/>
          <w:szCs w:val="24"/>
        </w:rPr>
      </w:pPr>
      <w:r w:rsidRPr="00247D48">
        <w:rPr>
          <w:sz w:val="24"/>
          <w:szCs w:val="24"/>
        </w:rPr>
        <w:t>Корпоративным секретарем</w:t>
      </w:r>
      <w:r w:rsidR="00960CCD" w:rsidRPr="00247D48">
        <w:rPr>
          <w:sz w:val="24"/>
          <w:szCs w:val="24"/>
        </w:rPr>
        <w:t xml:space="preserve"> и Службой корпоративного управления</w:t>
      </w:r>
      <w:r w:rsidRPr="00247D48">
        <w:rPr>
          <w:sz w:val="24"/>
          <w:szCs w:val="24"/>
        </w:rPr>
        <w:t xml:space="preserve"> </w:t>
      </w:r>
      <w:r w:rsidR="00960CCD" w:rsidRPr="00247D48">
        <w:rPr>
          <w:sz w:val="24"/>
          <w:szCs w:val="24"/>
        </w:rPr>
        <w:t xml:space="preserve">ПАО </w:t>
      </w:r>
      <w:r w:rsidR="00387050">
        <w:rPr>
          <w:sz w:val="24"/>
          <w:szCs w:val="24"/>
        </w:rPr>
        <w:t>«</w:t>
      </w:r>
      <w:r w:rsidR="00960CCD" w:rsidRPr="00247D48">
        <w:rPr>
          <w:sz w:val="24"/>
          <w:szCs w:val="24"/>
        </w:rPr>
        <w:t>НКХП</w:t>
      </w:r>
      <w:r w:rsidR="00387050">
        <w:rPr>
          <w:sz w:val="24"/>
          <w:szCs w:val="24"/>
        </w:rPr>
        <w:t>»</w:t>
      </w:r>
      <w:r w:rsidRPr="00247D48">
        <w:rPr>
          <w:sz w:val="24"/>
          <w:szCs w:val="24"/>
        </w:rPr>
        <w:t xml:space="preserve"> обеспеч</w:t>
      </w:r>
      <w:r w:rsidR="00960CCD" w:rsidRPr="00247D48">
        <w:rPr>
          <w:sz w:val="24"/>
          <w:szCs w:val="24"/>
        </w:rPr>
        <w:t>ивается:</w:t>
      </w:r>
      <w:r w:rsidRPr="00247D48">
        <w:rPr>
          <w:sz w:val="24"/>
          <w:szCs w:val="24"/>
        </w:rPr>
        <w:t xml:space="preserve"> </w:t>
      </w:r>
    </w:p>
    <w:p w14:paraId="30DC304E" w14:textId="77777777" w:rsidR="00960CCD" w:rsidRPr="00247D48" w:rsidRDefault="00327F60" w:rsidP="00123AD2">
      <w:pPr>
        <w:pStyle w:val="a9"/>
        <w:widowControl w:val="0"/>
        <w:numPr>
          <w:ilvl w:val="0"/>
          <w:numId w:val="36"/>
        </w:numPr>
        <w:shd w:val="clear" w:color="auto" w:fill="FFFFFF"/>
        <w:tabs>
          <w:tab w:val="left" w:pos="993"/>
        </w:tabs>
        <w:autoSpaceDE w:val="0"/>
        <w:autoSpaceDN w:val="0"/>
        <w:adjustRightInd w:val="0"/>
        <w:spacing w:after="0"/>
        <w:jc w:val="both"/>
        <w:rPr>
          <w:rFonts w:ascii="Times New Roman" w:hAnsi="Times New Roman" w:cs="Times New Roman"/>
          <w:sz w:val="24"/>
          <w:szCs w:val="24"/>
        </w:rPr>
      </w:pPr>
      <w:r w:rsidRPr="00247D48">
        <w:rPr>
          <w:rFonts w:ascii="Times New Roman" w:hAnsi="Times New Roman" w:cs="Times New Roman"/>
          <w:sz w:val="24"/>
          <w:szCs w:val="24"/>
        </w:rPr>
        <w:t xml:space="preserve">обязательное раскрытие Обществом информации </w:t>
      </w:r>
      <w:r w:rsidR="00FF5416" w:rsidRPr="00FF5416">
        <w:rPr>
          <w:rFonts w:ascii="Times New Roman" w:hAnsi="Times New Roman" w:cs="Times New Roman"/>
          <w:sz w:val="24"/>
          <w:szCs w:val="24"/>
        </w:rPr>
        <w:t xml:space="preserve">в сети Интернет </w:t>
      </w:r>
      <w:r w:rsidRPr="00247D48">
        <w:rPr>
          <w:rFonts w:ascii="Times New Roman" w:hAnsi="Times New Roman" w:cs="Times New Roman"/>
          <w:sz w:val="24"/>
          <w:szCs w:val="24"/>
        </w:rPr>
        <w:t>в соответствии с законодательством Российской Федерации о рынке ценных бумаг (включая формирование и публикацию ежеквартальных отчетов эмитента, сообщений о существенных фактах, иной информации, подлежащей обязательному раскрытию)</w:t>
      </w:r>
      <w:r w:rsidR="00960CCD" w:rsidRPr="00247D48">
        <w:rPr>
          <w:rFonts w:ascii="Times New Roman" w:hAnsi="Times New Roman" w:cs="Times New Roman"/>
          <w:sz w:val="24"/>
          <w:szCs w:val="24"/>
        </w:rPr>
        <w:t>;</w:t>
      </w:r>
    </w:p>
    <w:p w14:paraId="0A360053" w14:textId="77777777" w:rsidR="00960CCD" w:rsidRPr="00247D48" w:rsidRDefault="00327F60" w:rsidP="00123AD2">
      <w:pPr>
        <w:pStyle w:val="a9"/>
        <w:widowControl w:val="0"/>
        <w:numPr>
          <w:ilvl w:val="0"/>
          <w:numId w:val="36"/>
        </w:numPr>
        <w:shd w:val="clear" w:color="auto" w:fill="FFFFFF"/>
        <w:tabs>
          <w:tab w:val="left" w:pos="993"/>
        </w:tabs>
        <w:autoSpaceDE w:val="0"/>
        <w:autoSpaceDN w:val="0"/>
        <w:adjustRightInd w:val="0"/>
        <w:spacing w:after="0"/>
        <w:ind w:hanging="357"/>
        <w:jc w:val="both"/>
        <w:rPr>
          <w:rFonts w:ascii="Times New Roman" w:hAnsi="Times New Roman" w:cs="Times New Roman"/>
          <w:sz w:val="24"/>
          <w:szCs w:val="24"/>
        </w:rPr>
      </w:pPr>
      <w:r w:rsidRPr="00247D48">
        <w:rPr>
          <w:rFonts w:ascii="Times New Roman" w:hAnsi="Times New Roman" w:cs="Times New Roman"/>
          <w:sz w:val="24"/>
          <w:szCs w:val="24"/>
        </w:rPr>
        <w:t xml:space="preserve">своевременное предоставление (публикация в установленных случаях) информации уполномоченным органам </w:t>
      </w:r>
      <w:r w:rsidR="00FF5416">
        <w:rPr>
          <w:rFonts w:ascii="Times New Roman" w:hAnsi="Times New Roman" w:cs="Times New Roman"/>
          <w:sz w:val="24"/>
          <w:szCs w:val="24"/>
        </w:rPr>
        <w:t xml:space="preserve">власти Российской Федерации </w:t>
      </w:r>
      <w:r w:rsidRPr="00247D48">
        <w:rPr>
          <w:rFonts w:ascii="Times New Roman" w:hAnsi="Times New Roman" w:cs="Times New Roman"/>
          <w:sz w:val="24"/>
          <w:szCs w:val="24"/>
        </w:rPr>
        <w:t>и доведение информации до сведения неопределенного круга лиц</w:t>
      </w:r>
      <w:r w:rsidR="00960CCD" w:rsidRPr="00247D48">
        <w:rPr>
          <w:rFonts w:ascii="Times New Roman" w:hAnsi="Times New Roman" w:cs="Times New Roman"/>
          <w:sz w:val="24"/>
          <w:szCs w:val="24"/>
        </w:rPr>
        <w:t>;</w:t>
      </w:r>
    </w:p>
    <w:p w14:paraId="54B7176A" w14:textId="77777777" w:rsidR="00960CCD" w:rsidRPr="00247D48" w:rsidRDefault="00327F60" w:rsidP="00123AD2">
      <w:pPr>
        <w:pStyle w:val="a9"/>
        <w:widowControl w:val="0"/>
        <w:numPr>
          <w:ilvl w:val="0"/>
          <w:numId w:val="36"/>
        </w:numPr>
        <w:shd w:val="clear" w:color="auto" w:fill="FFFFFF"/>
        <w:tabs>
          <w:tab w:val="left" w:pos="993"/>
        </w:tabs>
        <w:autoSpaceDE w:val="0"/>
        <w:autoSpaceDN w:val="0"/>
        <w:adjustRightInd w:val="0"/>
        <w:spacing w:after="0"/>
        <w:ind w:hanging="357"/>
        <w:jc w:val="both"/>
        <w:rPr>
          <w:rFonts w:ascii="Times New Roman" w:hAnsi="Times New Roman" w:cs="Times New Roman"/>
          <w:sz w:val="24"/>
          <w:szCs w:val="24"/>
        </w:rPr>
      </w:pPr>
      <w:r w:rsidRPr="00247D48">
        <w:rPr>
          <w:rFonts w:ascii="Times New Roman" w:hAnsi="Times New Roman" w:cs="Times New Roman"/>
          <w:sz w:val="24"/>
          <w:szCs w:val="24"/>
        </w:rPr>
        <w:t>актуализация и контроль информации, размещаемой на официальном сайте Общества в сети Интернет (по вопросам корпоративного управления и взаимодействия с акционерами и инвесторами)</w:t>
      </w:r>
      <w:r w:rsidR="00960CCD" w:rsidRPr="00247D48">
        <w:rPr>
          <w:rFonts w:ascii="Times New Roman" w:hAnsi="Times New Roman" w:cs="Times New Roman"/>
          <w:sz w:val="24"/>
          <w:szCs w:val="24"/>
        </w:rPr>
        <w:t>;</w:t>
      </w:r>
    </w:p>
    <w:p w14:paraId="0F0A1E3E" w14:textId="77777777" w:rsidR="00327F60" w:rsidRDefault="00327F60" w:rsidP="00123AD2">
      <w:pPr>
        <w:pStyle w:val="a9"/>
        <w:widowControl w:val="0"/>
        <w:numPr>
          <w:ilvl w:val="0"/>
          <w:numId w:val="36"/>
        </w:numPr>
        <w:shd w:val="clear" w:color="auto" w:fill="FFFFFF"/>
        <w:tabs>
          <w:tab w:val="left" w:pos="993"/>
        </w:tabs>
        <w:autoSpaceDE w:val="0"/>
        <w:autoSpaceDN w:val="0"/>
        <w:adjustRightInd w:val="0"/>
        <w:spacing w:after="0"/>
        <w:ind w:hanging="357"/>
        <w:jc w:val="both"/>
        <w:rPr>
          <w:rFonts w:ascii="Times New Roman" w:hAnsi="Times New Roman" w:cs="Times New Roman"/>
          <w:sz w:val="24"/>
          <w:szCs w:val="24"/>
        </w:rPr>
      </w:pPr>
      <w:r w:rsidRPr="00247D48">
        <w:rPr>
          <w:rFonts w:ascii="Times New Roman" w:hAnsi="Times New Roman" w:cs="Times New Roman"/>
          <w:sz w:val="24"/>
          <w:szCs w:val="24"/>
        </w:rPr>
        <w:t>публикация пресс-релизов о наиболее важных событиях в жизни Общества</w:t>
      </w:r>
      <w:r w:rsidR="00960CCD" w:rsidRPr="00247D48">
        <w:rPr>
          <w:rFonts w:ascii="Times New Roman" w:hAnsi="Times New Roman" w:cs="Times New Roman"/>
          <w:sz w:val="24"/>
          <w:szCs w:val="24"/>
        </w:rPr>
        <w:t>;</w:t>
      </w:r>
    </w:p>
    <w:p w14:paraId="1D650AFF" w14:textId="40ED4392" w:rsidR="004E777F" w:rsidRPr="003504D6" w:rsidRDefault="00AC35AF" w:rsidP="00B075E0">
      <w:pPr>
        <w:pStyle w:val="a9"/>
        <w:widowControl w:val="0"/>
        <w:numPr>
          <w:ilvl w:val="0"/>
          <w:numId w:val="36"/>
        </w:numPr>
        <w:shd w:val="clear" w:color="auto" w:fill="FFFFFF"/>
        <w:tabs>
          <w:tab w:val="left" w:pos="993"/>
        </w:tabs>
        <w:autoSpaceDE w:val="0"/>
        <w:autoSpaceDN w:val="0"/>
        <w:adjustRightInd w:val="0"/>
        <w:spacing w:after="0"/>
        <w:ind w:hanging="357"/>
        <w:jc w:val="both"/>
        <w:rPr>
          <w:rFonts w:ascii="Times New Roman" w:hAnsi="Times New Roman" w:cs="Times New Roman"/>
          <w:sz w:val="24"/>
          <w:szCs w:val="24"/>
        </w:rPr>
      </w:pPr>
      <w:r w:rsidRPr="00247D48">
        <w:rPr>
          <w:rFonts w:ascii="Times New Roman" w:hAnsi="Times New Roman" w:cs="Times New Roman"/>
          <w:sz w:val="24"/>
          <w:szCs w:val="24"/>
        </w:rPr>
        <w:t>взаимодействие Общества с ПАО Московская Биржа (по вопросам листинга)</w:t>
      </w:r>
      <w:r>
        <w:rPr>
          <w:rFonts w:ascii="Times New Roman" w:hAnsi="Times New Roman" w:cs="Times New Roman"/>
          <w:sz w:val="24"/>
          <w:szCs w:val="24"/>
        </w:rPr>
        <w:t>.</w:t>
      </w:r>
    </w:p>
    <w:p w14:paraId="66EE601A" w14:textId="01884AFE" w:rsidR="00092B40" w:rsidRPr="00C41A42" w:rsidRDefault="00B075E0" w:rsidP="00123AD2">
      <w:pPr>
        <w:pStyle w:val="affc"/>
        <w:numPr>
          <w:ilvl w:val="0"/>
          <w:numId w:val="71"/>
        </w:numPr>
        <w:spacing w:line="276" w:lineRule="auto"/>
        <w:ind w:firstLine="273"/>
        <w:jc w:val="both"/>
      </w:pPr>
      <w:bookmarkStart w:id="134" w:name="_Toc68701221"/>
      <w:bookmarkStart w:id="135" w:name="_Toc68706024"/>
      <w:bookmarkStart w:id="136" w:name="_Toc68782468"/>
      <w:bookmarkStart w:id="137" w:name="_Toc103946667"/>
      <w:r w:rsidRPr="00C41A42">
        <w:t>Сведения о существенных</w:t>
      </w:r>
      <w:r w:rsidR="00E27503" w:rsidRPr="00C41A42">
        <w:t xml:space="preserve"> сделках, совершенных Обществом в отчетном году</w:t>
      </w:r>
      <w:bookmarkEnd w:id="134"/>
      <w:bookmarkEnd w:id="135"/>
      <w:bookmarkEnd w:id="136"/>
      <w:bookmarkEnd w:id="137"/>
    </w:p>
    <w:p w14:paraId="338BA9DA" w14:textId="7063BD55" w:rsidR="00525091" w:rsidRPr="00C41A42" w:rsidRDefault="00E81624" w:rsidP="00123AD2">
      <w:pPr>
        <w:pStyle w:val="affc"/>
        <w:numPr>
          <w:ilvl w:val="0"/>
          <w:numId w:val="74"/>
        </w:numPr>
        <w:spacing w:line="276" w:lineRule="auto"/>
        <w:ind w:left="993" w:hanging="284"/>
        <w:jc w:val="both"/>
      </w:pPr>
      <w:bookmarkStart w:id="138" w:name="_Toc68782469"/>
      <w:bookmarkStart w:id="139" w:name="_Toc103946668"/>
      <w:r w:rsidRPr="00C41A42">
        <w:t>Сведения о крупных сделках, совершенных Обществом в отчетном году</w:t>
      </w:r>
      <w:bookmarkEnd w:id="138"/>
      <w:bookmarkEnd w:id="139"/>
    </w:p>
    <w:p w14:paraId="656C500B" w14:textId="77777777" w:rsidR="00C41A42" w:rsidRPr="00C41A42" w:rsidRDefault="00C41A42" w:rsidP="00C41A42">
      <w:pPr>
        <w:pStyle w:val="19"/>
        <w:spacing w:before="0" w:after="0" w:line="276" w:lineRule="auto"/>
        <w:ind w:left="0" w:firstLine="0"/>
        <w:jc w:val="both"/>
        <w:rPr>
          <w:color w:val="auto"/>
          <w:sz w:val="24"/>
          <w:szCs w:val="24"/>
        </w:rPr>
      </w:pPr>
    </w:p>
    <w:p w14:paraId="0DABC5B8" w14:textId="07FA422B" w:rsidR="00A0305B" w:rsidRPr="00C41A42" w:rsidRDefault="006D60D3" w:rsidP="00C41A42">
      <w:pPr>
        <w:spacing w:line="276" w:lineRule="auto"/>
        <w:ind w:firstLine="709"/>
        <w:jc w:val="both"/>
        <w:rPr>
          <w:bCs/>
          <w:sz w:val="24"/>
          <w:szCs w:val="24"/>
        </w:rPr>
      </w:pPr>
      <w:r w:rsidRPr="00C41A42">
        <w:rPr>
          <w:bCs/>
          <w:sz w:val="24"/>
          <w:szCs w:val="24"/>
        </w:rPr>
        <w:t>В 2021 г. Обществом не совершались сделки, признаваемые в соо</w:t>
      </w:r>
      <w:r w:rsidR="00C41A42" w:rsidRPr="00C41A42">
        <w:rPr>
          <w:bCs/>
          <w:sz w:val="24"/>
          <w:szCs w:val="24"/>
        </w:rPr>
        <w:t>тветствии с положениями главы X</w:t>
      </w:r>
      <w:r w:rsidRPr="00C41A42">
        <w:rPr>
          <w:bCs/>
          <w:sz w:val="24"/>
          <w:szCs w:val="24"/>
        </w:rPr>
        <w:t xml:space="preserve"> Федерального закона </w:t>
      </w:r>
      <w:r w:rsidR="00387050">
        <w:rPr>
          <w:bCs/>
          <w:sz w:val="24"/>
          <w:szCs w:val="24"/>
        </w:rPr>
        <w:t>«</w:t>
      </w:r>
      <w:r w:rsidRPr="00C41A42">
        <w:rPr>
          <w:bCs/>
          <w:sz w:val="24"/>
          <w:szCs w:val="24"/>
        </w:rPr>
        <w:t>Об акционерных обществах</w:t>
      </w:r>
      <w:r w:rsidR="00387050">
        <w:rPr>
          <w:bCs/>
          <w:sz w:val="24"/>
          <w:szCs w:val="24"/>
        </w:rPr>
        <w:t>»</w:t>
      </w:r>
      <w:r w:rsidRPr="00C41A42">
        <w:rPr>
          <w:bCs/>
          <w:sz w:val="24"/>
          <w:szCs w:val="24"/>
        </w:rPr>
        <w:t xml:space="preserve"> </w:t>
      </w:r>
      <w:r w:rsidR="00C41A42" w:rsidRPr="00C41A42">
        <w:rPr>
          <w:bCs/>
          <w:sz w:val="24"/>
          <w:szCs w:val="24"/>
        </w:rPr>
        <w:t>крупными сделками.</w:t>
      </w:r>
    </w:p>
    <w:p w14:paraId="11CCE662" w14:textId="77777777" w:rsidR="00C5494D" w:rsidRPr="00CE58EC" w:rsidRDefault="00E27503" w:rsidP="00123AD2">
      <w:pPr>
        <w:pStyle w:val="affc"/>
        <w:numPr>
          <w:ilvl w:val="0"/>
          <w:numId w:val="74"/>
        </w:numPr>
        <w:spacing w:line="276" w:lineRule="auto"/>
        <w:ind w:left="993" w:hanging="284"/>
        <w:jc w:val="both"/>
      </w:pPr>
      <w:bookmarkStart w:id="140" w:name="_Toc68701222"/>
      <w:bookmarkStart w:id="141" w:name="_Toc68706025"/>
      <w:bookmarkStart w:id="142" w:name="_Toc68782470"/>
      <w:bookmarkStart w:id="143" w:name="_Toc103946669"/>
      <w:r w:rsidRPr="00CE58EC">
        <w:t xml:space="preserve">Сведения о </w:t>
      </w:r>
      <w:r w:rsidR="00327C1E" w:rsidRPr="00CE58EC">
        <w:t xml:space="preserve">совершенных Обществом в отчетном году </w:t>
      </w:r>
      <w:r w:rsidRPr="00CE58EC">
        <w:t xml:space="preserve">сделках, </w:t>
      </w:r>
      <w:r w:rsidR="00327C1E" w:rsidRPr="00CE58EC">
        <w:t>в совершении которых имелась заинтересованность</w:t>
      </w:r>
      <w:bookmarkEnd w:id="140"/>
      <w:bookmarkEnd w:id="141"/>
      <w:bookmarkEnd w:id="142"/>
      <w:bookmarkEnd w:id="143"/>
      <w:r w:rsidR="00327C1E" w:rsidRPr="00CE58EC">
        <w:t xml:space="preserve"> </w:t>
      </w:r>
    </w:p>
    <w:p w14:paraId="7CAEFC77" w14:textId="77777777" w:rsidR="0030336C" w:rsidRDefault="0030336C" w:rsidP="00B96D5D">
      <w:pPr>
        <w:pStyle w:val="19"/>
        <w:spacing w:before="0" w:after="0" w:line="276" w:lineRule="auto"/>
        <w:ind w:left="0" w:firstLine="709"/>
        <w:jc w:val="both"/>
        <w:rPr>
          <w:color w:val="002060"/>
          <w:sz w:val="24"/>
          <w:highlight w:val="yellow"/>
        </w:rPr>
      </w:pPr>
    </w:p>
    <w:p w14:paraId="2A1EA1D0" w14:textId="25F490E0" w:rsidR="00F968C7" w:rsidRPr="00247D48" w:rsidRDefault="00F968C7" w:rsidP="00F968C7">
      <w:pPr>
        <w:ind w:firstLine="709"/>
        <w:jc w:val="both"/>
        <w:rPr>
          <w:bCs/>
          <w:sz w:val="24"/>
          <w:szCs w:val="24"/>
        </w:rPr>
      </w:pPr>
      <w:r w:rsidRPr="00247D48">
        <w:rPr>
          <w:bCs/>
          <w:sz w:val="24"/>
          <w:szCs w:val="24"/>
        </w:rPr>
        <w:t xml:space="preserve">В </w:t>
      </w:r>
      <w:r>
        <w:rPr>
          <w:bCs/>
          <w:sz w:val="24"/>
          <w:szCs w:val="24"/>
        </w:rPr>
        <w:t>течение 2021</w:t>
      </w:r>
      <w:r w:rsidRPr="00247D48">
        <w:rPr>
          <w:bCs/>
          <w:sz w:val="24"/>
          <w:szCs w:val="24"/>
        </w:rPr>
        <w:t xml:space="preserve"> г</w:t>
      </w:r>
      <w:r>
        <w:rPr>
          <w:bCs/>
          <w:sz w:val="24"/>
          <w:szCs w:val="24"/>
        </w:rPr>
        <w:t>ода</w:t>
      </w:r>
      <w:r w:rsidRPr="00247D48">
        <w:rPr>
          <w:bCs/>
          <w:sz w:val="24"/>
          <w:szCs w:val="24"/>
        </w:rPr>
        <w:t xml:space="preserve"> </w:t>
      </w:r>
      <w:r>
        <w:rPr>
          <w:bCs/>
          <w:sz w:val="24"/>
          <w:szCs w:val="24"/>
        </w:rPr>
        <w:t xml:space="preserve">ПАО «НКХП» </w:t>
      </w:r>
      <w:r w:rsidR="00475AE3">
        <w:rPr>
          <w:bCs/>
          <w:sz w:val="24"/>
          <w:szCs w:val="24"/>
        </w:rPr>
        <w:t xml:space="preserve">совершало </w:t>
      </w:r>
      <w:r>
        <w:rPr>
          <w:bCs/>
          <w:sz w:val="24"/>
          <w:szCs w:val="24"/>
        </w:rPr>
        <w:t xml:space="preserve">сделки, </w:t>
      </w:r>
      <w:r w:rsidRPr="00CE5032">
        <w:rPr>
          <w:bCs/>
          <w:sz w:val="24"/>
          <w:szCs w:val="24"/>
        </w:rPr>
        <w:t>признаваемые в соответствии с положениями главы XI Федерального закона</w:t>
      </w:r>
      <w:r w:rsidRPr="00674C5C">
        <w:rPr>
          <w:sz w:val="24"/>
          <w:szCs w:val="24"/>
        </w:rPr>
        <w:t xml:space="preserve"> </w:t>
      </w:r>
      <w:r w:rsidRPr="00B8214F">
        <w:rPr>
          <w:sz w:val="24"/>
          <w:szCs w:val="24"/>
        </w:rPr>
        <w:t>от 26</w:t>
      </w:r>
      <w:r>
        <w:rPr>
          <w:sz w:val="24"/>
          <w:szCs w:val="24"/>
        </w:rPr>
        <w:t>.12.</w:t>
      </w:r>
      <w:r w:rsidRPr="00B8214F">
        <w:rPr>
          <w:sz w:val="24"/>
          <w:szCs w:val="24"/>
        </w:rPr>
        <w:t>1995 г.</w:t>
      </w:r>
      <w:r>
        <w:rPr>
          <w:sz w:val="24"/>
          <w:szCs w:val="24"/>
        </w:rPr>
        <w:t xml:space="preserve"> </w:t>
      </w:r>
      <w:r w:rsidRPr="00B8214F">
        <w:rPr>
          <w:sz w:val="24"/>
          <w:szCs w:val="24"/>
        </w:rPr>
        <w:t>№ 208-ФЗ</w:t>
      </w:r>
      <w:r w:rsidRPr="00CE5032">
        <w:rPr>
          <w:bCs/>
          <w:sz w:val="24"/>
          <w:szCs w:val="24"/>
        </w:rPr>
        <w:t xml:space="preserve"> «Об акционерных обществах»</w:t>
      </w:r>
      <w:r>
        <w:rPr>
          <w:bCs/>
          <w:sz w:val="24"/>
          <w:szCs w:val="24"/>
        </w:rPr>
        <w:t xml:space="preserve"> (далее - Закон) сделками, в совершении которых имеется</w:t>
      </w:r>
      <w:r w:rsidRPr="00247D48">
        <w:rPr>
          <w:bCs/>
          <w:sz w:val="24"/>
          <w:szCs w:val="24"/>
        </w:rPr>
        <w:t xml:space="preserve"> заинтересованность</w:t>
      </w:r>
      <w:r>
        <w:rPr>
          <w:bCs/>
          <w:sz w:val="24"/>
          <w:szCs w:val="24"/>
        </w:rPr>
        <w:t>:</w:t>
      </w:r>
    </w:p>
    <w:p w14:paraId="74327596" w14:textId="77777777" w:rsidR="00F968C7" w:rsidRPr="002261F5" w:rsidRDefault="00F968C7" w:rsidP="00F968C7">
      <w:pPr>
        <w:ind w:firstLine="708"/>
        <w:jc w:val="both"/>
        <w:rPr>
          <w:bCs/>
          <w:sz w:val="24"/>
          <w:szCs w:val="24"/>
        </w:rPr>
      </w:pPr>
    </w:p>
    <w:p w14:paraId="4ED5F134" w14:textId="09FB928E" w:rsidR="00F968C7" w:rsidRPr="000515CC" w:rsidRDefault="00F968C7" w:rsidP="00F968C7">
      <w:pPr>
        <w:pStyle w:val="a9"/>
        <w:numPr>
          <w:ilvl w:val="0"/>
          <w:numId w:val="109"/>
        </w:numPr>
        <w:ind w:left="284" w:hanging="284"/>
        <w:jc w:val="both"/>
        <w:rPr>
          <w:rFonts w:ascii="Times New Roman" w:hAnsi="Times New Roman" w:cs="Times New Roman"/>
          <w:b/>
          <w:bCs/>
          <w:sz w:val="24"/>
          <w:szCs w:val="24"/>
        </w:rPr>
      </w:pPr>
      <w:r w:rsidRPr="000515CC">
        <w:rPr>
          <w:rFonts w:ascii="Times New Roman" w:hAnsi="Times New Roman" w:cs="Times New Roman"/>
          <w:b/>
          <w:bCs/>
          <w:sz w:val="24"/>
          <w:szCs w:val="24"/>
        </w:rPr>
        <w:t>Договор зай</w:t>
      </w:r>
      <w:r w:rsidR="00635571">
        <w:rPr>
          <w:rFonts w:ascii="Times New Roman" w:hAnsi="Times New Roman" w:cs="Times New Roman"/>
          <w:b/>
          <w:bCs/>
          <w:sz w:val="24"/>
          <w:szCs w:val="24"/>
        </w:rPr>
        <w:t>ма № 430 от «01» сентября 2021</w:t>
      </w:r>
      <w:r w:rsidRPr="000515CC">
        <w:rPr>
          <w:rFonts w:ascii="Times New Roman" w:hAnsi="Times New Roman" w:cs="Times New Roman"/>
          <w:b/>
          <w:bCs/>
          <w:sz w:val="24"/>
          <w:szCs w:val="24"/>
        </w:rPr>
        <w:t>.</w:t>
      </w:r>
    </w:p>
    <w:p w14:paraId="00933F85" w14:textId="77777777" w:rsidR="00F968C7" w:rsidRPr="00DD582D" w:rsidRDefault="00F968C7" w:rsidP="00F968C7">
      <w:pPr>
        <w:autoSpaceDE w:val="0"/>
        <w:autoSpaceDN w:val="0"/>
        <w:adjustRightInd w:val="0"/>
        <w:jc w:val="both"/>
        <w:rPr>
          <w:rFonts w:eastAsiaTheme="minorHAnsi"/>
          <w:b/>
          <w:sz w:val="24"/>
          <w:szCs w:val="24"/>
          <w:u w:val="single"/>
          <w:lang w:eastAsia="en-US"/>
        </w:rPr>
      </w:pPr>
      <w:r w:rsidRPr="00DD582D">
        <w:rPr>
          <w:rFonts w:eastAsiaTheme="minorHAnsi"/>
          <w:b/>
          <w:sz w:val="24"/>
          <w:szCs w:val="24"/>
          <w:u w:val="single"/>
          <w:lang w:eastAsia="en-US"/>
        </w:rPr>
        <w:t xml:space="preserve">Лица, являющиеся сторонами сделки: </w:t>
      </w:r>
    </w:p>
    <w:p w14:paraId="2BF88CD0" w14:textId="77777777" w:rsidR="00F968C7" w:rsidRPr="00DD582D" w:rsidRDefault="00F968C7" w:rsidP="00F968C7">
      <w:pPr>
        <w:jc w:val="both"/>
        <w:rPr>
          <w:sz w:val="24"/>
          <w:szCs w:val="24"/>
        </w:rPr>
      </w:pPr>
      <w:r w:rsidRPr="00DD582D">
        <w:rPr>
          <w:sz w:val="24"/>
          <w:szCs w:val="24"/>
        </w:rPr>
        <w:t>Публичное акционерное общество «Новороссийски</w:t>
      </w:r>
      <w:r>
        <w:rPr>
          <w:sz w:val="24"/>
          <w:szCs w:val="24"/>
        </w:rPr>
        <w:t>й комбинат хлебопродуктов» (ПАО </w:t>
      </w:r>
      <w:r w:rsidRPr="00DD582D">
        <w:rPr>
          <w:sz w:val="24"/>
          <w:szCs w:val="24"/>
        </w:rPr>
        <w:t>«НКХП») - «Займодавец»;</w:t>
      </w:r>
    </w:p>
    <w:p w14:paraId="793EC394" w14:textId="77777777" w:rsidR="00F968C7" w:rsidRPr="00DD582D" w:rsidRDefault="00F968C7" w:rsidP="00F968C7">
      <w:pPr>
        <w:jc w:val="both"/>
        <w:rPr>
          <w:sz w:val="24"/>
          <w:szCs w:val="24"/>
        </w:rPr>
      </w:pPr>
      <w:r w:rsidRPr="00DD582D">
        <w:rPr>
          <w:sz w:val="24"/>
          <w:szCs w:val="24"/>
        </w:rPr>
        <w:t>Общество с ограниченной ответственностью «Новая пристань» (ООО «Новая пристань») - «Заёмщик»</w:t>
      </w:r>
    </w:p>
    <w:p w14:paraId="77E1FD0F" w14:textId="77777777" w:rsidR="00F968C7" w:rsidRPr="00DD582D" w:rsidRDefault="00F968C7" w:rsidP="00F968C7">
      <w:pPr>
        <w:spacing w:before="240"/>
        <w:jc w:val="both"/>
        <w:rPr>
          <w:rFonts w:eastAsiaTheme="minorHAnsi"/>
          <w:b/>
          <w:sz w:val="24"/>
          <w:szCs w:val="24"/>
          <w:u w:val="single"/>
          <w:lang w:eastAsia="en-US"/>
        </w:rPr>
      </w:pPr>
      <w:r w:rsidRPr="00DD582D">
        <w:rPr>
          <w:rFonts w:eastAsiaTheme="minorHAnsi"/>
          <w:b/>
          <w:sz w:val="24"/>
          <w:szCs w:val="24"/>
          <w:u w:val="single"/>
          <w:lang w:eastAsia="en-US"/>
        </w:rPr>
        <w:t>Лица, являющиеся выгодоприобретателями в сделке:</w:t>
      </w:r>
    </w:p>
    <w:p w14:paraId="33B62D73" w14:textId="77777777" w:rsidR="00F968C7" w:rsidRPr="00DD582D" w:rsidRDefault="00F968C7" w:rsidP="00F968C7">
      <w:pPr>
        <w:jc w:val="both"/>
        <w:rPr>
          <w:rFonts w:eastAsiaTheme="minorHAnsi"/>
          <w:sz w:val="24"/>
          <w:szCs w:val="24"/>
          <w:lang w:eastAsia="en-US"/>
        </w:rPr>
      </w:pPr>
      <w:r w:rsidRPr="00DD582D">
        <w:rPr>
          <w:sz w:val="24"/>
          <w:szCs w:val="24"/>
        </w:rPr>
        <w:t>Общество с ограниченной ответственностью «Новая пристань» (ООО «Новая пристань»)</w:t>
      </w:r>
      <w:r w:rsidRPr="00DD582D">
        <w:rPr>
          <w:rFonts w:eastAsiaTheme="minorHAnsi"/>
          <w:sz w:val="24"/>
          <w:szCs w:val="24"/>
          <w:lang w:eastAsia="en-US"/>
        </w:rPr>
        <w:t>.</w:t>
      </w:r>
    </w:p>
    <w:p w14:paraId="6EFA5823" w14:textId="77777777" w:rsidR="00F968C7" w:rsidRPr="00DD582D" w:rsidRDefault="00F968C7" w:rsidP="00F968C7">
      <w:pPr>
        <w:spacing w:before="240"/>
        <w:jc w:val="both"/>
        <w:rPr>
          <w:rFonts w:eastAsia="Calibri"/>
          <w:b/>
          <w:sz w:val="24"/>
          <w:szCs w:val="24"/>
          <w:u w:val="single"/>
          <w:lang w:eastAsia="en-US"/>
        </w:rPr>
      </w:pPr>
      <w:r w:rsidRPr="00DD582D">
        <w:rPr>
          <w:b/>
          <w:sz w:val="24"/>
          <w:szCs w:val="24"/>
          <w:u w:val="single"/>
        </w:rPr>
        <w:t>С</w:t>
      </w:r>
      <w:r w:rsidRPr="00DD582D">
        <w:rPr>
          <w:rFonts w:eastAsia="Calibri"/>
          <w:b/>
          <w:sz w:val="24"/>
          <w:szCs w:val="24"/>
          <w:u w:val="single"/>
          <w:lang w:eastAsia="en-US"/>
        </w:rPr>
        <w:t>торон</w:t>
      </w:r>
      <w:r w:rsidRPr="00DD582D">
        <w:rPr>
          <w:b/>
          <w:sz w:val="24"/>
          <w:szCs w:val="24"/>
          <w:u w:val="single"/>
        </w:rPr>
        <w:t>ы</w:t>
      </w:r>
      <w:r w:rsidRPr="00DD582D">
        <w:rPr>
          <w:rFonts w:eastAsia="Calibri"/>
          <w:b/>
          <w:sz w:val="24"/>
          <w:szCs w:val="24"/>
          <w:u w:val="single"/>
          <w:lang w:eastAsia="en-US"/>
        </w:rPr>
        <w:t xml:space="preserve"> сделки: </w:t>
      </w:r>
    </w:p>
    <w:p w14:paraId="15141BDF" w14:textId="326697B3" w:rsidR="00F968C7" w:rsidRPr="00DD582D" w:rsidRDefault="00F968C7" w:rsidP="00F968C7">
      <w:pPr>
        <w:numPr>
          <w:ilvl w:val="0"/>
          <w:numId w:val="86"/>
        </w:numPr>
        <w:tabs>
          <w:tab w:val="left" w:pos="284"/>
        </w:tabs>
        <w:spacing w:after="200" w:line="276" w:lineRule="auto"/>
        <w:ind w:left="0" w:firstLine="0"/>
        <w:contextualSpacing/>
        <w:jc w:val="both"/>
        <w:rPr>
          <w:rFonts w:eastAsia="Calibri"/>
          <w:sz w:val="24"/>
          <w:szCs w:val="24"/>
          <w:lang w:eastAsia="en-US"/>
        </w:rPr>
      </w:pPr>
      <w:r w:rsidRPr="00DD582D">
        <w:rPr>
          <w:rFonts w:eastAsia="Calibri"/>
          <w:sz w:val="24"/>
          <w:szCs w:val="24"/>
          <w:lang w:eastAsia="en-US"/>
        </w:rPr>
        <w:t>Публичное акционерное общество «Новороссийский комбинат хлебопродуктов» (ПАО</w:t>
      </w:r>
      <w:r w:rsidR="00932830">
        <w:rPr>
          <w:rFonts w:eastAsia="Calibri"/>
          <w:sz w:val="24"/>
          <w:szCs w:val="24"/>
          <w:lang w:val="en-US" w:eastAsia="en-US"/>
        </w:rPr>
        <w:t> </w:t>
      </w:r>
      <w:r w:rsidRPr="00DD582D">
        <w:rPr>
          <w:rFonts w:eastAsia="Calibri"/>
          <w:sz w:val="24"/>
          <w:szCs w:val="24"/>
          <w:lang w:eastAsia="en-US"/>
        </w:rPr>
        <w:t>«НКХП») - «Займодавец»;</w:t>
      </w:r>
    </w:p>
    <w:p w14:paraId="3F7DF5BB" w14:textId="77777777" w:rsidR="00F968C7" w:rsidRPr="00DD582D" w:rsidRDefault="00F968C7" w:rsidP="00F968C7">
      <w:pPr>
        <w:numPr>
          <w:ilvl w:val="0"/>
          <w:numId w:val="86"/>
        </w:numPr>
        <w:tabs>
          <w:tab w:val="left" w:pos="284"/>
        </w:tabs>
        <w:spacing w:after="200" w:line="276" w:lineRule="auto"/>
        <w:ind w:left="0" w:firstLine="0"/>
        <w:contextualSpacing/>
        <w:jc w:val="both"/>
        <w:rPr>
          <w:rFonts w:eastAsia="Calibri"/>
          <w:sz w:val="24"/>
          <w:szCs w:val="24"/>
          <w:lang w:eastAsia="en-US"/>
        </w:rPr>
      </w:pPr>
      <w:r w:rsidRPr="00DD582D">
        <w:rPr>
          <w:rFonts w:eastAsia="Calibri"/>
          <w:sz w:val="24"/>
          <w:szCs w:val="24"/>
          <w:lang w:eastAsia="en-US"/>
        </w:rPr>
        <w:t>Общество с ограниченной ответственностью «Новая пристань» (ООО «Новая пристань») - «Заёмщик»</w:t>
      </w:r>
    </w:p>
    <w:p w14:paraId="5E48D7DB" w14:textId="77777777" w:rsidR="00F968C7" w:rsidRPr="00DD582D" w:rsidRDefault="00F968C7" w:rsidP="00F968C7">
      <w:pPr>
        <w:spacing w:before="240"/>
        <w:jc w:val="both"/>
        <w:rPr>
          <w:rFonts w:eastAsia="Calibri"/>
          <w:b/>
          <w:sz w:val="24"/>
          <w:szCs w:val="24"/>
          <w:u w:val="single"/>
          <w:lang w:eastAsia="en-US"/>
        </w:rPr>
      </w:pPr>
      <w:r w:rsidRPr="00DD582D">
        <w:rPr>
          <w:b/>
          <w:sz w:val="24"/>
          <w:szCs w:val="24"/>
          <w:u w:val="single"/>
        </w:rPr>
        <w:t>В</w:t>
      </w:r>
      <w:r w:rsidRPr="00DD582D">
        <w:rPr>
          <w:rFonts w:eastAsia="Calibri"/>
          <w:b/>
          <w:sz w:val="24"/>
          <w:szCs w:val="24"/>
          <w:u w:val="single"/>
          <w:lang w:eastAsia="en-US"/>
        </w:rPr>
        <w:t>ыгодоприобретатели</w:t>
      </w:r>
      <w:r w:rsidRPr="00DD582D">
        <w:rPr>
          <w:b/>
          <w:sz w:val="24"/>
          <w:szCs w:val="24"/>
          <w:u w:val="single"/>
        </w:rPr>
        <w:t xml:space="preserve"> по</w:t>
      </w:r>
      <w:r w:rsidRPr="00DD582D">
        <w:rPr>
          <w:rFonts w:eastAsia="Calibri"/>
          <w:b/>
          <w:sz w:val="24"/>
          <w:szCs w:val="24"/>
          <w:u w:val="single"/>
          <w:lang w:eastAsia="en-US"/>
        </w:rPr>
        <w:t xml:space="preserve"> сделке:</w:t>
      </w:r>
    </w:p>
    <w:p w14:paraId="2B8DCCFE" w14:textId="77777777" w:rsidR="00F968C7" w:rsidRPr="00DD582D" w:rsidRDefault="00F968C7" w:rsidP="00F968C7">
      <w:pPr>
        <w:jc w:val="both"/>
        <w:rPr>
          <w:rFonts w:eastAsia="Calibri"/>
          <w:sz w:val="24"/>
          <w:szCs w:val="24"/>
          <w:lang w:eastAsia="en-US"/>
        </w:rPr>
      </w:pPr>
      <w:r w:rsidRPr="00DD582D">
        <w:rPr>
          <w:sz w:val="24"/>
          <w:szCs w:val="24"/>
        </w:rPr>
        <w:t>Общество с ограниченной ответственностью «Новая пристань» (ООО «Новая пристань»)</w:t>
      </w:r>
      <w:r w:rsidRPr="00DD582D">
        <w:rPr>
          <w:rFonts w:eastAsia="Calibri"/>
          <w:sz w:val="24"/>
          <w:szCs w:val="24"/>
          <w:lang w:eastAsia="en-US"/>
        </w:rPr>
        <w:t>.</w:t>
      </w:r>
    </w:p>
    <w:p w14:paraId="79FDFD58" w14:textId="77777777" w:rsidR="00F968C7" w:rsidRPr="00DD582D" w:rsidRDefault="00F968C7" w:rsidP="00F968C7">
      <w:pPr>
        <w:spacing w:before="240"/>
        <w:rPr>
          <w:rFonts w:eastAsia="Calibri"/>
          <w:b/>
          <w:sz w:val="24"/>
          <w:szCs w:val="24"/>
          <w:u w:val="single"/>
        </w:rPr>
      </w:pPr>
      <w:r w:rsidRPr="00DD582D">
        <w:rPr>
          <w:rFonts w:eastAsia="Calibri"/>
          <w:b/>
          <w:sz w:val="24"/>
          <w:szCs w:val="24"/>
          <w:u w:val="single"/>
        </w:rPr>
        <w:t>Предмет сделки</w:t>
      </w:r>
      <w:r>
        <w:rPr>
          <w:rFonts w:eastAsia="Calibri"/>
          <w:b/>
          <w:sz w:val="24"/>
          <w:szCs w:val="24"/>
          <w:u w:val="single"/>
        </w:rPr>
        <w:t>:</w:t>
      </w:r>
    </w:p>
    <w:p w14:paraId="1FED0757" w14:textId="77777777" w:rsidR="00F968C7" w:rsidRPr="00DD582D" w:rsidRDefault="00F968C7" w:rsidP="00F968C7">
      <w:pPr>
        <w:jc w:val="both"/>
        <w:rPr>
          <w:rFonts w:eastAsia="Calibri"/>
          <w:sz w:val="24"/>
          <w:szCs w:val="24"/>
          <w:lang w:eastAsia="en-US"/>
        </w:rPr>
      </w:pPr>
      <w:r w:rsidRPr="00DD582D">
        <w:rPr>
          <w:rFonts w:eastAsia="Calibri"/>
          <w:sz w:val="24"/>
          <w:szCs w:val="24"/>
          <w:lang w:eastAsia="en-US"/>
        </w:rPr>
        <w:t xml:space="preserve">По Договору Займодавец передает Заемщику денежные средства в размере 38 500 000,00 (тридцать восемь миллионов пятьсот тысяч) рублей (далее - сумма займа), а Заемщик обязуется вернуть сумму займа в порядке и сроки, которые предусмотрены Договором. Указанная сумма займа является </w:t>
      </w:r>
      <w:proofErr w:type="spellStart"/>
      <w:r w:rsidRPr="00DD582D">
        <w:rPr>
          <w:rFonts w:eastAsia="Calibri"/>
          <w:sz w:val="24"/>
          <w:szCs w:val="24"/>
          <w:lang w:eastAsia="en-US"/>
        </w:rPr>
        <w:t>невозобновляемым</w:t>
      </w:r>
      <w:proofErr w:type="spellEnd"/>
      <w:r w:rsidRPr="00DD582D">
        <w:rPr>
          <w:rFonts w:eastAsia="Calibri"/>
          <w:sz w:val="24"/>
          <w:szCs w:val="24"/>
          <w:lang w:eastAsia="en-US"/>
        </w:rPr>
        <w:t xml:space="preserve"> лимитом заимствования, предоставляемым Заемщику.</w:t>
      </w:r>
    </w:p>
    <w:p w14:paraId="633F5D82" w14:textId="77777777" w:rsidR="00F968C7" w:rsidRPr="00DD582D" w:rsidRDefault="00F968C7" w:rsidP="00F968C7">
      <w:pPr>
        <w:spacing w:before="240"/>
        <w:rPr>
          <w:sz w:val="24"/>
          <w:szCs w:val="24"/>
        </w:rPr>
      </w:pPr>
      <w:r w:rsidRPr="00DD582D">
        <w:rPr>
          <w:b/>
          <w:sz w:val="24"/>
          <w:szCs w:val="24"/>
          <w:u w:val="single"/>
        </w:rPr>
        <w:t>Сумма займа/</w:t>
      </w:r>
      <w:r w:rsidRPr="00DD582D">
        <w:rPr>
          <w:rFonts w:eastAsia="Calibri"/>
          <w:b/>
          <w:sz w:val="24"/>
          <w:szCs w:val="24"/>
          <w:u w:val="single"/>
          <w:lang w:eastAsia="en-US"/>
        </w:rPr>
        <w:t>Лимит заимствования (</w:t>
      </w:r>
      <w:proofErr w:type="spellStart"/>
      <w:r w:rsidRPr="00DD582D">
        <w:rPr>
          <w:rFonts w:eastAsia="Calibri"/>
          <w:b/>
          <w:sz w:val="24"/>
          <w:szCs w:val="24"/>
          <w:u w:val="single"/>
          <w:lang w:eastAsia="en-US"/>
        </w:rPr>
        <w:t>невозобновляемый</w:t>
      </w:r>
      <w:proofErr w:type="spellEnd"/>
      <w:r w:rsidRPr="00DD582D">
        <w:rPr>
          <w:rFonts w:eastAsia="Calibri"/>
          <w:b/>
          <w:sz w:val="24"/>
          <w:szCs w:val="24"/>
          <w:u w:val="single"/>
          <w:lang w:eastAsia="en-US"/>
        </w:rPr>
        <w:t>):</w:t>
      </w:r>
      <w:r w:rsidRPr="00DD582D">
        <w:rPr>
          <w:sz w:val="24"/>
          <w:szCs w:val="24"/>
        </w:rPr>
        <w:t xml:space="preserve"> 38 500 000,00 (тридцать восемь миллионов пятьсот тысяч) рублей.</w:t>
      </w:r>
    </w:p>
    <w:p w14:paraId="10F33A51" w14:textId="77777777" w:rsidR="00F968C7" w:rsidRDefault="00F968C7" w:rsidP="00F968C7">
      <w:pPr>
        <w:spacing w:before="240"/>
        <w:jc w:val="both"/>
        <w:rPr>
          <w:sz w:val="24"/>
          <w:szCs w:val="24"/>
        </w:rPr>
      </w:pPr>
      <w:r w:rsidRPr="00DD582D">
        <w:rPr>
          <w:rFonts w:eastAsia="Calibri"/>
          <w:b/>
          <w:sz w:val="24"/>
          <w:szCs w:val="24"/>
          <w:u w:val="single"/>
          <w:lang w:eastAsia="en-US"/>
        </w:rPr>
        <w:t>Дата погашения Займа:</w:t>
      </w:r>
      <w:r w:rsidRPr="00DD582D">
        <w:rPr>
          <w:sz w:val="24"/>
          <w:szCs w:val="24"/>
        </w:rPr>
        <w:t xml:space="preserve"> «30» декабря 2025 г., при этом каждый Транш должен быть возвращен не позднее Даты погашения Займа.</w:t>
      </w:r>
    </w:p>
    <w:p w14:paraId="5E10F317" w14:textId="77777777" w:rsidR="00F968C7" w:rsidRPr="00DD582D" w:rsidRDefault="00F968C7" w:rsidP="00F968C7">
      <w:pPr>
        <w:spacing w:before="240"/>
        <w:jc w:val="both"/>
        <w:rPr>
          <w:i/>
          <w:sz w:val="24"/>
          <w:szCs w:val="24"/>
        </w:rPr>
      </w:pPr>
    </w:p>
    <w:p w14:paraId="4B4AA600" w14:textId="77777777" w:rsidR="00F968C7" w:rsidRPr="00DD582D" w:rsidRDefault="00F968C7" w:rsidP="00F968C7">
      <w:pPr>
        <w:jc w:val="both"/>
        <w:rPr>
          <w:rFonts w:eastAsia="Calibri"/>
          <w:sz w:val="24"/>
          <w:szCs w:val="24"/>
          <w:lang w:eastAsia="en-US"/>
        </w:rPr>
      </w:pPr>
      <w:r w:rsidRPr="00DD582D">
        <w:rPr>
          <w:b/>
          <w:sz w:val="24"/>
          <w:szCs w:val="24"/>
          <w:u w:val="single"/>
        </w:rPr>
        <w:t>Заем может быть использован Заемщиком на следующие цели:</w:t>
      </w:r>
      <w:r w:rsidRPr="00DD582D">
        <w:rPr>
          <w:sz w:val="24"/>
          <w:szCs w:val="24"/>
        </w:rPr>
        <w:t xml:space="preserve"> </w:t>
      </w:r>
      <w:r w:rsidRPr="00DD582D">
        <w:rPr>
          <w:rFonts w:eastAsia="Calibri"/>
          <w:sz w:val="24"/>
          <w:szCs w:val="24"/>
          <w:lang w:eastAsia="en-US"/>
        </w:rPr>
        <w:t xml:space="preserve">Сумма займа должна использоваться Заемщиком для пополнения оборотных и </w:t>
      </w:r>
      <w:proofErr w:type="spellStart"/>
      <w:r w:rsidRPr="00DD582D">
        <w:rPr>
          <w:rFonts w:eastAsia="Calibri"/>
          <w:sz w:val="24"/>
          <w:szCs w:val="24"/>
          <w:lang w:eastAsia="en-US"/>
        </w:rPr>
        <w:t>внеоборотных</w:t>
      </w:r>
      <w:proofErr w:type="spellEnd"/>
      <w:r w:rsidRPr="00DD582D">
        <w:rPr>
          <w:rFonts w:eastAsia="Calibri"/>
          <w:sz w:val="24"/>
          <w:szCs w:val="24"/>
          <w:lang w:eastAsia="en-US"/>
        </w:rPr>
        <w:t xml:space="preserve"> средств.</w:t>
      </w:r>
    </w:p>
    <w:p w14:paraId="09CF3661" w14:textId="77777777" w:rsidR="00F968C7" w:rsidRPr="00DD582D" w:rsidRDefault="00F968C7" w:rsidP="00F968C7">
      <w:pPr>
        <w:spacing w:before="240"/>
        <w:jc w:val="both"/>
        <w:rPr>
          <w:sz w:val="24"/>
          <w:szCs w:val="24"/>
        </w:rPr>
      </w:pPr>
      <w:r w:rsidRPr="00DD582D">
        <w:rPr>
          <w:b/>
          <w:sz w:val="24"/>
          <w:szCs w:val="24"/>
          <w:u w:val="single"/>
        </w:rPr>
        <w:t>Ставка процентов по Займу</w:t>
      </w:r>
      <w:r w:rsidRPr="00DD582D">
        <w:rPr>
          <w:b/>
          <w:sz w:val="24"/>
          <w:szCs w:val="24"/>
        </w:rPr>
        <w:t>:</w:t>
      </w:r>
      <w:r w:rsidRPr="00DD582D">
        <w:rPr>
          <w:sz w:val="24"/>
          <w:szCs w:val="24"/>
        </w:rPr>
        <w:t xml:space="preserve"> Заемщик не выплачивает Заимодавцу проценты за пользование займом. Ставка процентов по сумме займа: 0%.</w:t>
      </w:r>
    </w:p>
    <w:p w14:paraId="6D65DBB0" w14:textId="77777777" w:rsidR="00F968C7" w:rsidRPr="00DD582D" w:rsidRDefault="00F968C7" w:rsidP="00F968C7">
      <w:pPr>
        <w:spacing w:before="240"/>
        <w:jc w:val="both"/>
        <w:rPr>
          <w:b/>
          <w:sz w:val="24"/>
          <w:szCs w:val="24"/>
          <w:u w:val="single"/>
        </w:rPr>
      </w:pPr>
      <w:r w:rsidRPr="00DD582D">
        <w:rPr>
          <w:b/>
          <w:sz w:val="24"/>
          <w:szCs w:val="24"/>
          <w:u w:val="single"/>
        </w:rPr>
        <w:t>Срок выборки:</w:t>
      </w:r>
    </w:p>
    <w:p w14:paraId="77A9CE78" w14:textId="77777777" w:rsidR="00F968C7" w:rsidRPr="00DD582D" w:rsidRDefault="00F968C7" w:rsidP="00F968C7">
      <w:pPr>
        <w:jc w:val="both"/>
        <w:rPr>
          <w:rFonts w:eastAsia="Calibri"/>
          <w:sz w:val="24"/>
          <w:szCs w:val="24"/>
          <w:lang w:eastAsia="en-US"/>
        </w:rPr>
      </w:pPr>
      <w:r w:rsidRPr="00DD582D">
        <w:rPr>
          <w:rFonts w:eastAsia="Calibri"/>
          <w:sz w:val="24"/>
          <w:szCs w:val="24"/>
          <w:lang w:eastAsia="en-US"/>
        </w:rPr>
        <w:t xml:space="preserve">Заимодавец передает Заемщику сумму займа одним или несколькими частями (траншами), в порядке, определенном Договором. Стороны определяют срок выборки суммы займа: со второго дня </w:t>
      </w:r>
      <w:proofErr w:type="gramStart"/>
      <w:r w:rsidRPr="00DD582D">
        <w:rPr>
          <w:rFonts w:eastAsia="Calibri"/>
          <w:sz w:val="24"/>
          <w:szCs w:val="24"/>
          <w:lang w:eastAsia="en-US"/>
        </w:rPr>
        <w:t>с даты подписания</w:t>
      </w:r>
      <w:proofErr w:type="gramEnd"/>
      <w:r w:rsidRPr="00DD582D">
        <w:rPr>
          <w:rFonts w:eastAsia="Calibri"/>
          <w:sz w:val="24"/>
          <w:szCs w:val="24"/>
          <w:lang w:eastAsia="en-US"/>
        </w:rPr>
        <w:t xml:space="preserve"> Договора по 30 декабря 2025 года («Дата погашения Займа»), включая обе даты.</w:t>
      </w:r>
    </w:p>
    <w:p w14:paraId="4862C236" w14:textId="77777777" w:rsidR="00F968C7" w:rsidRPr="00DD582D" w:rsidRDefault="00F968C7" w:rsidP="00F968C7">
      <w:pPr>
        <w:autoSpaceDE w:val="0"/>
        <w:autoSpaceDN w:val="0"/>
        <w:adjustRightInd w:val="0"/>
        <w:spacing w:before="240"/>
        <w:jc w:val="both"/>
        <w:rPr>
          <w:rFonts w:eastAsiaTheme="minorHAnsi"/>
          <w:b/>
          <w:sz w:val="24"/>
          <w:szCs w:val="24"/>
          <w:u w:val="single"/>
          <w:lang w:eastAsia="en-US"/>
        </w:rPr>
      </w:pPr>
      <w:r w:rsidRPr="00DD582D">
        <w:rPr>
          <w:rFonts w:eastAsiaTheme="minorHAnsi"/>
          <w:b/>
          <w:sz w:val="24"/>
          <w:szCs w:val="24"/>
          <w:u w:val="single"/>
          <w:lang w:eastAsia="en-US"/>
        </w:rPr>
        <w:t>Лица, имеющие заинтересованность в совершении сделки и основания, по которым каждое из лиц, имеющее заинтересованность в совершении сделки, является таковым:</w:t>
      </w:r>
    </w:p>
    <w:p w14:paraId="0FC16BC2" w14:textId="53EBB83E" w:rsidR="00F968C7" w:rsidRDefault="00F968C7" w:rsidP="00F968C7">
      <w:pPr>
        <w:autoSpaceDE w:val="0"/>
        <w:autoSpaceDN w:val="0"/>
        <w:adjustRightInd w:val="0"/>
        <w:contextualSpacing/>
        <w:jc w:val="both"/>
        <w:rPr>
          <w:rFonts w:eastAsiaTheme="minorHAnsi"/>
          <w:sz w:val="24"/>
          <w:szCs w:val="24"/>
          <w:lang w:eastAsia="en-US"/>
        </w:rPr>
      </w:pPr>
      <w:r w:rsidRPr="00DD582D">
        <w:rPr>
          <w:rFonts w:eastAsiaTheme="minorHAnsi"/>
          <w:sz w:val="24"/>
          <w:szCs w:val="24"/>
          <w:lang w:eastAsia="en-US"/>
        </w:rPr>
        <w:t>Деменков Денис Борисович – является одновременно единоличным исполнительным орган</w:t>
      </w:r>
      <w:r>
        <w:rPr>
          <w:rFonts w:eastAsiaTheme="minorHAnsi"/>
          <w:sz w:val="24"/>
          <w:szCs w:val="24"/>
          <w:lang w:eastAsia="en-US"/>
        </w:rPr>
        <w:t>ом</w:t>
      </w:r>
      <w:r w:rsidRPr="00DD582D">
        <w:rPr>
          <w:rFonts w:eastAsiaTheme="minorHAnsi"/>
          <w:sz w:val="24"/>
          <w:szCs w:val="24"/>
          <w:lang w:eastAsia="en-US"/>
        </w:rPr>
        <w:t xml:space="preserve"> (Ге</w:t>
      </w:r>
      <w:r>
        <w:rPr>
          <w:rFonts w:eastAsiaTheme="minorHAnsi"/>
          <w:sz w:val="24"/>
          <w:szCs w:val="24"/>
          <w:lang w:eastAsia="en-US"/>
        </w:rPr>
        <w:t xml:space="preserve">неральный директор) ПАО «НКХП» </w:t>
      </w:r>
      <w:r w:rsidRPr="00DD582D">
        <w:rPr>
          <w:rFonts w:eastAsiaTheme="minorHAnsi"/>
          <w:sz w:val="24"/>
          <w:szCs w:val="24"/>
          <w:lang w:eastAsia="en-US"/>
        </w:rPr>
        <w:t>– стороны в сделке и занимает должность в органе управления (член совета директоров) в ООО «Новая пристань»</w:t>
      </w:r>
      <w:r w:rsidR="00AA3FCD">
        <w:rPr>
          <w:rFonts w:eastAsiaTheme="minorHAnsi"/>
          <w:sz w:val="24"/>
          <w:szCs w:val="24"/>
          <w:lang w:eastAsia="en-US"/>
        </w:rPr>
        <w:t>,</w:t>
      </w:r>
      <w:r w:rsidRPr="00DD582D">
        <w:rPr>
          <w:rFonts w:eastAsiaTheme="minorHAnsi"/>
          <w:sz w:val="24"/>
          <w:szCs w:val="24"/>
          <w:lang w:eastAsia="en-US"/>
        </w:rPr>
        <w:t xml:space="preserve"> являющегося стороной и выгодоприобретателем в сделке.</w:t>
      </w:r>
    </w:p>
    <w:p w14:paraId="0A4FB8A9" w14:textId="77777777" w:rsidR="00F968C7" w:rsidRPr="00285C45" w:rsidRDefault="00F968C7" w:rsidP="00F968C7">
      <w:pPr>
        <w:autoSpaceDE w:val="0"/>
        <w:autoSpaceDN w:val="0"/>
        <w:adjustRightInd w:val="0"/>
        <w:ind w:firstLine="708"/>
        <w:contextualSpacing/>
        <w:jc w:val="both"/>
        <w:rPr>
          <w:rFonts w:eastAsiaTheme="minorHAnsi"/>
          <w:b/>
          <w:i/>
          <w:sz w:val="24"/>
          <w:szCs w:val="24"/>
          <w:lang w:eastAsia="en-US"/>
        </w:rPr>
      </w:pPr>
    </w:p>
    <w:p w14:paraId="2F6BF44D" w14:textId="535E15E2" w:rsidR="00F968C7" w:rsidRPr="00285C45" w:rsidRDefault="00F968C7" w:rsidP="00F968C7">
      <w:pPr>
        <w:autoSpaceDE w:val="0"/>
        <w:autoSpaceDN w:val="0"/>
        <w:adjustRightInd w:val="0"/>
        <w:ind w:firstLine="708"/>
        <w:contextualSpacing/>
        <w:jc w:val="both"/>
        <w:rPr>
          <w:b/>
          <w:i/>
          <w:sz w:val="24"/>
          <w:szCs w:val="24"/>
        </w:rPr>
      </w:pPr>
      <w:r w:rsidRPr="00285C45">
        <w:rPr>
          <w:b/>
          <w:i/>
          <w:sz w:val="24"/>
          <w:szCs w:val="24"/>
        </w:rPr>
        <w:t xml:space="preserve">В </w:t>
      </w:r>
      <w:proofErr w:type="gramStart"/>
      <w:r w:rsidRPr="00285C45">
        <w:rPr>
          <w:b/>
          <w:i/>
          <w:sz w:val="24"/>
          <w:szCs w:val="24"/>
        </w:rPr>
        <w:t>соответствии</w:t>
      </w:r>
      <w:proofErr w:type="gramEnd"/>
      <w:r w:rsidRPr="00285C45">
        <w:rPr>
          <w:b/>
          <w:i/>
          <w:sz w:val="24"/>
          <w:szCs w:val="24"/>
        </w:rPr>
        <w:t xml:space="preserve"> с требованиями, установленными п. 1.1 ст. 81 Закона</w:t>
      </w:r>
      <w:r w:rsidR="00AA3FCD">
        <w:rPr>
          <w:b/>
          <w:i/>
          <w:sz w:val="24"/>
          <w:szCs w:val="24"/>
        </w:rPr>
        <w:t>,</w:t>
      </w:r>
      <w:r w:rsidRPr="00285C45">
        <w:rPr>
          <w:b/>
          <w:i/>
          <w:sz w:val="24"/>
          <w:szCs w:val="24"/>
        </w:rPr>
        <w:t xml:space="preserve"> ПАО</w:t>
      </w:r>
      <w:r w:rsidR="00AA3FCD">
        <w:rPr>
          <w:b/>
          <w:i/>
          <w:sz w:val="24"/>
          <w:szCs w:val="24"/>
          <w:lang w:val="en-US"/>
        </w:rPr>
        <w:t> </w:t>
      </w:r>
      <w:r w:rsidRPr="00285C45">
        <w:rPr>
          <w:b/>
          <w:i/>
          <w:sz w:val="24"/>
          <w:szCs w:val="24"/>
        </w:rPr>
        <w:t>«НКХП» 16.08.2021</w:t>
      </w:r>
      <w:r w:rsidR="00AA3FCD">
        <w:rPr>
          <w:b/>
          <w:i/>
          <w:sz w:val="24"/>
          <w:szCs w:val="24"/>
        </w:rPr>
        <w:t xml:space="preserve"> </w:t>
      </w:r>
      <w:r w:rsidR="00AA3FCD" w:rsidRPr="00EE150D">
        <w:rPr>
          <w:b/>
          <w:i/>
          <w:sz w:val="24"/>
          <w:szCs w:val="24"/>
        </w:rPr>
        <w:t xml:space="preserve">за исх. № 1031 </w:t>
      </w:r>
      <w:r w:rsidRPr="00AA3FCD">
        <w:rPr>
          <w:b/>
          <w:i/>
          <w:sz w:val="24"/>
          <w:szCs w:val="24"/>
        </w:rPr>
        <w:t xml:space="preserve"> направило членам Совета директоров извещение о </w:t>
      </w:r>
      <w:r w:rsidR="00AA3FCD" w:rsidRPr="00AA3FCD">
        <w:rPr>
          <w:b/>
          <w:i/>
          <w:sz w:val="24"/>
          <w:szCs w:val="24"/>
        </w:rPr>
        <w:t>сделке</w:t>
      </w:r>
      <w:r w:rsidRPr="00AA3FCD">
        <w:rPr>
          <w:b/>
          <w:i/>
          <w:sz w:val="24"/>
          <w:szCs w:val="24"/>
        </w:rPr>
        <w:t xml:space="preserve">, в совершении которой имеется </w:t>
      </w:r>
      <w:r w:rsidRPr="00285C45">
        <w:rPr>
          <w:b/>
          <w:i/>
          <w:sz w:val="24"/>
          <w:szCs w:val="24"/>
        </w:rPr>
        <w:t>заинтересованность.</w:t>
      </w:r>
    </w:p>
    <w:p w14:paraId="2C905E29" w14:textId="38BCBD36" w:rsidR="00B042DD" w:rsidRPr="00B042DD" w:rsidRDefault="00F968C7" w:rsidP="00B042DD">
      <w:pPr>
        <w:autoSpaceDE w:val="0"/>
        <w:autoSpaceDN w:val="0"/>
        <w:adjustRightInd w:val="0"/>
        <w:ind w:firstLine="708"/>
        <w:jc w:val="both"/>
        <w:rPr>
          <w:b/>
          <w:i/>
          <w:sz w:val="24"/>
          <w:szCs w:val="24"/>
        </w:rPr>
      </w:pPr>
      <w:proofErr w:type="gramStart"/>
      <w:r w:rsidRPr="00285C45">
        <w:rPr>
          <w:rFonts w:eastAsiaTheme="minorHAnsi"/>
          <w:b/>
          <w:i/>
          <w:sz w:val="24"/>
          <w:szCs w:val="24"/>
          <w:lang w:eastAsia="en-US"/>
        </w:rPr>
        <w:t>Данная сделка</w:t>
      </w:r>
      <w:r w:rsidR="00AA3FCD">
        <w:rPr>
          <w:rFonts w:eastAsiaTheme="minorHAnsi"/>
          <w:b/>
          <w:i/>
          <w:sz w:val="24"/>
          <w:szCs w:val="24"/>
          <w:lang w:eastAsia="en-US"/>
        </w:rPr>
        <w:t>,</w:t>
      </w:r>
      <w:r w:rsidRPr="00285C45">
        <w:rPr>
          <w:rFonts w:eastAsiaTheme="minorHAnsi"/>
          <w:b/>
          <w:i/>
          <w:sz w:val="24"/>
          <w:szCs w:val="24"/>
          <w:lang w:eastAsia="en-US"/>
        </w:rPr>
        <w:t xml:space="preserve"> </w:t>
      </w:r>
      <w:r w:rsidRPr="00285C45">
        <w:rPr>
          <w:b/>
          <w:i/>
          <w:sz w:val="24"/>
          <w:szCs w:val="24"/>
        </w:rPr>
        <w:t>согласно п. 1 ст. 83 Закона</w:t>
      </w:r>
      <w:r w:rsidR="00AA3FCD">
        <w:rPr>
          <w:b/>
          <w:i/>
          <w:sz w:val="24"/>
          <w:szCs w:val="24"/>
        </w:rPr>
        <w:t>,</w:t>
      </w:r>
      <w:r w:rsidRPr="00285C45">
        <w:rPr>
          <w:b/>
          <w:i/>
          <w:sz w:val="24"/>
          <w:szCs w:val="24"/>
        </w:rPr>
        <w:t xml:space="preserve"> не требовала обязательного предварительного согласия на ее совершение</w:t>
      </w:r>
      <w:r w:rsidR="0027400B">
        <w:rPr>
          <w:b/>
          <w:i/>
          <w:sz w:val="24"/>
          <w:szCs w:val="24"/>
        </w:rPr>
        <w:t>,</w:t>
      </w:r>
      <w:r w:rsidR="0027400B" w:rsidRPr="0027400B">
        <w:t xml:space="preserve"> </w:t>
      </w:r>
      <w:r w:rsidR="0027400B" w:rsidRPr="0027400B">
        <w:rPr>
          <w:b/>
          <w:i/>
          <w:sz w:val="24"/>
          <w:szCs w:val="24"/>
        </w:rPr>
        <w:t>однако</w:t>
      </w:r>
      <w:r w:rsidR="0027400B">
        <w:rPr>
          <w:b/>
          <w:i/>
          <w:sz w:val="24"/>
          <w:szCs w:val="24"/>
        </w:rPr>
        <w:t>,</w:t>
      </w:r>
      <w:r w:rsidR="0027400B" w:rsidRPr="0027400B">
        <w:rPr>
          <w:b/>
          <w:i/>
          <w:sz w:val="24"/>
          <w:szCs w:val="24"/>
        </w:rPr>
        <w:t xml:space="preserve"> в связи с поступлением требования Генерального директора Общества о проведении заседания Совета директоров Общества </w:t>
      </w:r>
      <w:r w:rsidR="0027400B">
        <w:rPr>
          <w:b/>
          <w:i/>
          <w:sz w:val="24"/>
          <w:szCs w:val="24"/>
        </w:rPr>
        <w:t>для решения вопроса</w:t>
      </w:r>
      <w:r w:rsidR="0027400B" w:rsidRPr="0027400B">
        <w:rPr>
          <w:b/>
          <w:i/>
          <w:sz w:val="24"/>
          <w:szCs w:val="24"/>
        </w:rPr>
        <w:t xml:space="preserve"> о согласии на совершение сделки, в совершении которой имеется заинтересованность</w:t>
      </w:r>
      <w:r w:rsidR="0027400B">
        <w:rPr>
          <w:b/>
          <w:i/>
          <w:sz w:val="24"/>
          <w:szCs w:val="24"/>
        </w:rPr>
        <w:t>,</w:t>
      </w:r>
      <w:r w:rsidR="0027400B" w:rsidRPr="0027400B">
        <w:rPr>
          <w:b/>
          <w:i/>
          <w:sz w:val="24"/>
          <w:szCs w:val="24"/>
        </w:rPr>
        <w:t xml:space="preserve"> 23.08.2021 было проведено заседание, на котором принято решение об одобрении указанной выше сделки (протокол от 25.08.2021</w:t>
      </w:r>
      <w:proofErr w:type="gramEnd"/>
      <w:r w:rsidR="0027400B" w:rsidRPr="0027400B">
        <w:rPr>
          <w:b/>
          <w:i/>
          <w:sz w:val="24"/>
          <w:szCs w:val="24"/>
        </w:rPr>
        <w:t xml:space="preserve"> № 218).</w:t>
      </w:r>
    </w:p>
    <w:p w14:paraId="0B1C79B2" w14:textId="77777777" w:rsidR="00F968C7" w:rsidRPr="00285C45" w:rsidRDefault="00F968C7" w:rsidP="00F968C7">
      <w:pPr>
        <w:autoSpaceDE w:val="0"/>
        <w:autoSpaceDN w:val="0"/>
        <w:adjustRightInd w:val="0"/>
        <w:ind w:firstLine="708"/>
        <w:contextualSpacing/>
        <w:jc w:val="both"/>
        <w:rPr>
          <w:b/>
          <w:i/>
          <w:sz w:val="24"/>
          <w:szCs w:val="24"/>
        </w:rPr>
      </w:pPr>
    </w:p>
    <w:p w14:paraId="5E7567F2" w14:textId="40B1B15F" w:rsidR="00F968C7" w:rsidRDefault="00F968C7" w:rsidP="00635571">
      <w:pPr>
        <w:pStyle w:val="a9"/>
        <w:numPr>
          <w:ilvl w:val="0"/>
          <w:numId w:val="109"/>
        </w:numPr>
        <w:spacing w:after="0" w:line="240" w:lineRule="auto"/>
        <w:ind w:left="426"/>
        <w:jc w:val="both"/>
        <w:rPr>
          <w:rFonts w:ascii="Times New Roman" w:hAnsi="Times New Roman" w:cs="Times New Roman"/>
          <w:b/>
          <w:bCs/>
          <w:sz w:val="24"/>
          <w:szCs w:val="24"/>
        </w:rPr>
      </w:pPr>
      <w:r w:rsidRPr="00A05B98">
        <w:rPr>
          <w:rFonts w:ascii="Times New Roman" w:hAnsi="Times New Roman" w:cs="Times New Roman"/>
          <w:b/>
          <w:bCs/>
          <w:sz w:val="24"/>
          <w:szCs w:val="24"/>
        </w:rPr>
        <w:t>Договор № 559 о предоставлении исключительного права использования Декларации (Ходатайства) о намерениях инвестирования в строительство (ДНИС) «Строительство причалов №22А и №23А Пристани №3 «А» в порту Н</w:t>
      </w:r>
      <w:r w:rsidR="00635571">
        <w:rPr>
          <w:rFonts w:ascii="Times New Roman" w:hAnsi="Times New Roman" w:cs="Times New Roman"/>
          <w:b/>
          <w:bCs/>
          <w:sz w:val="24"/>
          <w:szCs w:val="24"/>
        </w:rPr>
        <w:t>овороссийск» от 19 ноября 2021</w:t>
      </w:r>
      <w:r w:rsidRPr="00A05B98">
        <w:rPr>
          <w:rFonts w:ascii="Times New Roman" w:hAnsi="Times New Roman" w:cs="Times New Roman"/>
          <w:b/>
          <w:bCs/>
          <w:sz w:val="24"/>
          <w:szCs w:val="24"/>
        </w:rPr>
        <w:t>.</w:t>
      </w:r>
    </w:p>
    <w:p w14:paraId="4629846A" w14:textId="77777777" w:rsidR="00635571" w:rsidRPr="00635571" w:rsidRDefault="00635571" w:rsidP="00635571"/>
    <w:p w14:paraId="5921974A" w14:textId="77777777" w:rsidR="00F968C7" w:rsidRPr="00DD582D" w:rsidRDefault="00F968C7" w:rsidP="00F968C7">
      <w:pPr>
        <w:autoSpaceDE w:val="0"/>
        <w:autoSpaceDN w:val="0"/>
        <w:adjustRightInd w:val="0"/>
        <w:jc w:val="both"/>
        <w:rPr>
          <w:rFonts w:eastAsiaTheme="minorHAnsi"/>
          <w:b/>
          <w:sz w:val="24"/>
          <w:szCs w:val="24"/>
          <w:u w:val="single"/>
          <w:lang w:eastAsia="en-US"/>
        </w:rPr>
      </w:pPr>
      <w:r w:rsidRPr="00DD582D">
        <w:rPr>
          <w:rFonts w:eastAsiaTheme="minorHAnsi"/>
          <w:b/>
          <w:sz w:val="24"/>
          <w:szCs w:val="24"/>
          <w:u w:val="single"/>
          <w:lang w:eastAsia="en-US"/>
        </w:rPr>
        <w:t xml:space="preserve">Лица, являющиеся сторонами сделки: </w:t>
      </w:r>
    </w:p>
    <w:p w14:paraId="78B5CCB1" w14:textId="77777777" w:rsidR="00F968C7" w:rsidRPr="00DD582D" w:rsidRDefault="00F968C7" w:rsidP="00F968C7">
      <w:pPr>
        <w:jc w:val="both"/>
        <w:rPr>
          <w:sz w:val="24"/>
          <w:szCs w:val="24"/>
        </w:rPr>
      </w:pPr>
      <w:r w:rsidRPr="00DD582D">
        <w:rPr>
          <w:sz w:val="24"/>
          <w:szCs w:val="24"/>
        </w:rPr>
        <w:t>Публичное акционерное общество «Новороссийский комбинат хлебопродук</w:t>
      </w:r>
      <w:r>
        <w:rPr>
          <w:sz w:val="24"/>
          <w:szCs w:val="24"/>
        </w:rPr>
        <w:t>тов» (ПАО </w:t>
      </w:r>
      <w:r w:rsidRPr="00DD582D">
        <w:rPr>
          <w:sz w:val="24"/>
          <w:szCs w:val="24"/>
        </w:rPr>
        <w:t>«НКХП») - «Сторона 1»;</w:t>
      </w:r>
    </w:p>
    <w:p w14:paraId="717AA832" w14:textId="77777777" w:rsidR="00F968C7" w:rsidRPr="00DD582D" w:rsidRDefault="00F968C7" w:rsidP="00F968C7">
      <w:pPr>
        <w:jc w:val="both"/>
        <w:rPr>
          <w:sz w:val="24"/>
          <w:szCs w:val="24"/>
        </w:rPr>
      </w:pPr>
      <w:r w:rsidRPr="00DD582D">
        <w:rPr>
          <w:sz w:val="24"/>
          <w:szCs w:val="24"/>
        </w:rPr>
        <w:t>Общество с ограниченной ответственностью «Новая пристань» (ООО «Новая пристань») - «Сторона 2»</w:t>
      </w:r>
    </w:p>
    <w:p w14:paraId="099376C9" w14:textId="77777777" w:rsidR="00F968C7" w:rsidRPr="00DD582D" w:rsidRDefault="00F968C7" w:rsidP="00F968C7">
      <w:pPr>
        <w:spacing w:before="240"/>
        <w:jc w:val="both"/>
        <w:rPr>
          <w:rFonts w:eastAsia="Calibri"/>
          <w:b/>
          <w:sz w:val="24"/>
          <w:szCs w:val="24"/>
          <w:u w:val="single"/>
          <w:lang w:eastAsia="en-US"/>
        </w:rPr>
      </w:pPr>
      <w:r w:rsidRPr="00DD582D">
        <w:rPr>
          <w:b/>
          <w:sz w:val="24"/>
          <w:szCs w:val="24"/>
          <w:u w:val="single"/>
        </w:rPr>
        <w:t>В</w:t>
      </w:r>
      <w:r w:rsidRPr="00DD582D">
        <w:rPr>
          <w:rFonts w:eastAsia="Calibri"/>
          <w:b/>
          <w:sz w:val="24"/>
          <w:szCs w:val="24"/>
          <w:u w:val="single"/>
          <w:lang w:eastAsia="en-US"/>
        </w:rPr>
        <w:t>ыгодоприобретатели</w:t>
      </w:r>
      <w:r w:rsidRPr="00DD582D">
        <w:rPr>
          <w:b/>
          <w:sz w:val="24"/>
          <w:szCs w:val="24"/>
          <w:u w:val="single"/>
        </w:rPr>
        <w:t xml:space="preserve"> по</w:t>
      </w:r>
      <w:r w:rsidRPr="00DD582D">
        <w:rPr>
          <w:rFonts w:eastAsia="Calibri"/>
          <w:b/>
          <w:sz w:val="24"/>
          <w:szCs w:val="24"/>
          <w:u w:val="single"/>
          <w:lang w:eastAsia="en-US"/>
        </w:rPr>
        <w:t xml:space="preserve"> сделке:</w:t>
      </w:r>
    </w:p>
    <w:p w14:paraId="7940B0CB" w14:textId="77777777" w:rsidR="00F968C7" w:rsidRPr="00DD582D" w:rsidRDefault="00F968C7" w:rsidP="00F968C7">
      <w:pPr>
        <w:spacing w:before="240"/>
        <w:jc w:val="both"/>
        <w:rPr>
          <w:rFonts w:eastAsia="Calibri"/>
          <w:sz w:val="24"/>
          <w:szCs w:val="24"/>
          <w:lang w:eastAsia="en-US"/>
        </w:rPr>
      </w:pPr>
      <w:r w:rsidRPr="00DD582D">
        <w:rPr>
          <w:rFonts w:eastAsia="Calibri"/>
          <w:sz w:val="24"/>
          <w:szCs w:val="24"/>
          <w:lang w:eastAsia="en-US"/>
        </w:rPr>
        <w:t>Иные выгодоприобретатели по сделке не являющиеся стороной в сделке отсутствуют.</w:t>
      </w:r>
    </w:p>
    <w:p w14:paraId="41CB494B" w14:textId="77777777" w:rsidR="00F968C7" w:rsidRPr="00DD582D" w:rsidRDefault="00F968C7" w:rsidP="00F968C7">
      <w:pPr>
        <w:spacing w:before="240"/>
        <w:rPr>
          <w:rFonts w:eastAsia="Calibri"/>
          <w:b/>
          <w:sz w:val="24"/>
          <w:szCs w:val="24"/>
          <w:u w:val="single"/>
        </w:rPr>
      </w:pPr>
      <w:r w:rsidRPr="00DD582D">
        <w:rPr>
          <w:rFonts w:eastAsia="Calibri"/>
          <w:b/>
          <w:sz w:val="24"/>
          <w:szCs w:val="24"/>
          <w:u w:val="single"/>
        </w:rPr>
        <w:t>Предмет сделки</w:t>
      </w:r>
    </w:p>
    <w:p w14:paraId="2EC78B27" w14:textId="7E241549" w:rsidR="00F968C7" w:rsidRPr="00B042DD" w:rsidRDefault="00F968C7" w:rsidP="00B042DD">
      <w:pPr>
        <w:jc w:val="both"/>
        <w:rPr>
          <w:rFonts w:cs="Arial"/>
          <w:sz w:val="24"/>
          <w:szCs w:val="20"/>
        </w:rPr>
      </w:pPr>
      <w:r w:rsidRPr="00B042DD">
        <w:rPr>
          <w:rFonts w:cs="Arial"/>
          <w:sz w:val="24"/>
          <w:szCs w:val="20"/>
        </w:rPr>
        <w:t xml:space="preserve">Сторона 1 предоставляет Стороне 2 исключительное право использования Ходатайства (Декларации) о намерениях инвестирования в проект «Строительство причалов № 22А и №23А Пристани №3 «А» в порту Новороссийск» (далее – ДНИС) в объеме, порядке и на условиях, установленных Договором. </w:t>
      </w:r>
    </w:p>
    <w:p w14:paraId="383226E4" w14:textId="49518163" w:rsidR="00F968C7" w:rsidRPr="00B042DD" w:rsidRDefault="00F968C7" w:rsidP="00B042DD">
      <w:pPr>
        <w:jc w:val="both"/>
        <w:rPr>
          <w:rFonts w:cs="Arial"/>
          <w:sz w:val="24"/>
          <w:szCs w:val="20"/>
        </w:rPr>
      </w:pPr>
      <w:r w:rsidRPr="00B042DD">
        <w:rPr>
          <w:rFonts w:cs="Arial"/>
          <w:sz w:val="24"/>
          <w:szCs w:val="20"/>
        </w:rPr>
        <w:t>ДНИС была получена Стороной 1 в результате выполнения обществом с ограниченной ответственностью «Проектно-изыскательский и научно-исследовательский институт морского транспорта «</w:t>
      </w:r>
      <w:proofErr w:type="spellStart"/>
      <w:r w:rsidRPr="00B042DD">
        <w:rPr>
          <w:rFonts w:cs="Arial"/>
          <w:sz w:val="24"/>
          <w:szCs w:val="20"/>
        </w:rPr>
        <w:t>НовоморНИИпроект</w:t>
      </w:r>
      <w:proofErr w:type="spellEnd"/>
      <w:r w:rsidRPr="00B042DD">
        <w:rPr>
          <w:rFonts w:cs="Arial"/>
          <w:sz w:val="24"/>
          <w:szCs w:val="20"/>
        </w:rPr>
        <w:t>» работ в соответствии с договором № 375/17 от 07.08.2017, договором № 835/20/834 от 14.08.2020, заключенными со Стороной 1 (результат работ).</w:t>
      </w:r>
    </w:p>
    <w:p w14:paraId="770ADCDB" w14:textId="77777777" w:rsidR="00F968C7" w:rsidRPr="00B042DD" w:rsidRDefault="00F968C7" w:rsidP="00B042DD">
      <w:pPr>
        <w:jc w:val="both"/>
        <w:rPr>
          <w:sz w:val="24"/>
          <w:szCs w:val="20"/>
        </w:rPr>
      </w:pPr>
      <w:r w:rsidRPr="00B042DD">
        <w:rPr>
          <w:sz w:val="24"/>
          <w:szCs w:val="20"/>
        </w:rPr>
        <w:t xml:space="preserve"> Результат работ - ДНИС согласован Федеральным агентством морского и речного транспорта (</w:t>
      </w:r>
      <w:proofErr w:type="spellStart"/>
      <w:r w:rsidRPr="00B042DD">
        <w:rPr>
          <w:sz w:val="24"/>
          <w:szCs w:val="20"/>
        </w:rPr>
        <w:t>Росморречфлот</w:t>
      </w:r>
      <w:proofErr w:type="spellEnd"/>
      <w:r w:rsidRPr="00B042DD">
        <w:rPr>
          <w:sz w:val="24"/>
          <w:szCs w:val="20"/>
        </w:rPr>
        <w:t xml:space="preserve">) письмом от 22.01.2021 № ЗД-28/389. </w:t>
      </w:r>
    </w:p>
    <w:p w14:paraId="76C7AA34" w14:textId="56DD9425" w:rsidR="00F968C7" w:rsidRPr="00B042DD" w:rsidRDefault="00F968C7" w:rsidP="00B042DD">
      <w:pPr>
        <w:jc w:val="both"/>
        <w:rPr>
          <w:sz w:val="24"/>
          <w:szCs w:val="20"/>
        </w:rPr>
      </w:pPr>
      <w:r w:rsidRPr="00B042DD">
        <w:rPr>
          <w:sz w:val="24"/>
          <w:szCs w:val="20"/>
        </w:rPr>
        <w:t>Сторона 1 передает ДНИС Стороне 2 в день подписания Сторонами Договора в одном экземпляре на электронном носителе (компакт-диске) и исключительные права использования ДНИС на основании Акта приема-передачи, подписываемого Сторонами по форме согласно приложению к Договору. Передача производится по адресу: г. Новороссийск, ул. Элеваторная, д. 22.</w:t>
      </w:r>
    </w:p>
    <w:p w14:paraId="64D97544" w14:textId="17829F7F" w:rsidR="00F968C7" w:rsidRPr="00DD582D" w:rsidRDefault="00F968C7" w:rsidP="00B042DD">
      <w:pPr>
        <w:jc w:val="both"/>
        <w:rPr>
          <w:sz w:val="24"/>
          <w:szCs w:val="20"/>
        </w:rPr>
      </w:pPr>
      <w:proofErr w:type="gramStart"/>
      <w:r w:rsidRPr="00DD582D">
        <w:rPr>
          <w:sz w:val="24"/>
          <w:szCs w:val="20"/>
        </w:rPr>
        <w:t>Сторона 1 гарантирует, что она обладает всеми правами, необходимыми для распоряжения и передачи Стороне 2 ДНИС, в том числе на электронных носителях, и исключительных прав использования ДНИС, а также, что на момент предоставления исключительных прав на ДНИС Сторона 1 не будет связана какими-либо обязательствами с третьими лицами, способными тем или иным образом помешать полному или частичному осуществлению всех положений Договора</w:t>
      </w:r>
      <w:proofErr w:type="gramEnd"/>
      <w:r w:rsidRPr="00DD582D">
        <w:rPr>
          <w:sz w:val="24"/>
          <w:szCs w:val="20"/>
        </w:rPr>
        <w:t xml:space="preserve"> и использованию ДНИС Стороной 2 в целях</w:t>
      </w:r>
      <w:r w:rsidR="00AA3FCD">
        <w:rPr>
          <w:sz w:val="24"/>
          <w:szCs w:val="20"/>
        </w:rPr>
        <w:t>,</w:t>
      </w:r>
      <w:r w:rsidRPr="00DD582D">
        <w:rPr>
          <w:sz w:val="24"/>
          <w:szCs w:val="20"/>
        </w:rPr>
        <w:t xml:space="preserve"> указанных в Договоре.</w:t>
      </w:r>
    </w:p>
    <w:p w14:paraId="05748C98" w14:textId="3508348C" w:rsidR="00F968C7" w:rsidRPr="00DD582D" w:rsidRDefault="00F968C7" w:rsidP="00F968C7">
      <w:pPr>
        <w:jc w:val="both"/>
        <w:rPr>
          <w:sz w:val="24"/>
          <w:szCs w:val="20"/>
        </w:rPr>
      </w:pPr>
      <w:proofErr w:type="gramStart"/>
      <w:r w:rsidRPr="00DD582D">
        <w:rPr>
          <w:sz w:val="24"/>
          <w:szCs w:val="20"/>
        </w:rPr>
        <w:t xml:space="preserve">В случае если гарантии, содержащиеся в </w:t>
      </w:r>
      <w:r w:rsidR="00AA3FCD">
        <w:rPr>
          <w:sz w:val="24"/>
          <w:szCs w:val="20"/>
        </w:rPr>
        <w:t>указанном</w:t>
      </w:r>
      <w:r w:rsidR="00AA3FCD" w:rsidRPr="00DD582D">
        <w:rPr>
          <w:sz w:val="24"/>
          <w:szCs w:val="20"/>
        </w:rPr>
        <w:t xml:space="preserve"> </w:t>
      </w:r>
      <w:r w:rsidRPr="00DD582D">
        <w:rPr>
          <w:sz w:val="24"/>
          <w:szCs w:val="20"/>
        </w:rPr>
        <w:t>пункте Договора, будут нарушены, Сторона 1 обязуется принять меры, которые обеспечат Стороне 2 беспрепятственное использование предоставленных по Договору прав, а в случае невозможности обеспечить беспрепятственное использование предоставленных прав</w:t>
      </w:r>
      <w:r w:rsidR="00AA3FCD">
        <w:rPr>
          <w:sz w:val="24"/>
          <w:szCs w:val="20"/>
        </w:rPr>
        <w:t>,</w:t>
      </w:r>
      <w:r w:rsidRPr="00DD582D">
        <w:rPr>
          <w:sz w:val="24"/>
          <w:szCs w:val="20"/>
        </w:rPr>
        <w:t xml:space="preserve"> возместить Стороне 2 понесенные убытки, которые могут возникнуть у Стороны 2 в связи с таким нарушением гарантий.</w:t>
      </w:r>
      <w:proofErr w:type="gramEnd"/>
    </w:p>
    <w:p w14:paraId="6342635B" w14:textId="77777777" w:rsidR="00F968C7" w:rsidRPr="00DD582D" w:rsidRDefault="00F968C7" w:rsidP="00F968C7">
      <w:pPr>
        <w:tabs>
          <w:tab w:val="left" w:pos="709"/>
          <w:tab w:val="left" w:pos="1559"/>
          <w:tab w:val="left" w:pos="2268"/>
          <w:tab w:val="left" w:pos="2977"/>
          <w:tab w:val="left" w:pos="3686"/>
          <w:tab w:val="left" w:pos="4394"/>
          <w:tab w:val="right" w:pos="8789"/>
        </w:tabs>
        <w:spacing w:before="100" w:after="100"/>
        <w:jc w:val="both"/>
        <w:rPr>
          <w:sz w:val="24"/>
          <w:szCs w:val="20"/>
        </w:rPr>
      </w:pPr>
      <w:r w:rsidRPr="00DD582D">
        <w:rPr>
          <w:sz w:val="24"/>
          <w:szCs w:val="20"/>
        </w:rPr>
        <w:t xml:space="preserve">Исключительное право использования ДНИС передается Стороне 2 для использования ДНИС в собственных коммерческих целях в соответствии с </w:t>
      </w:r>
      <w:r w:rsidRPr="00DD582D">
        <w:rPr>
          <w:rFonts w:cs="Arial"/>
          <w:sz w:val="24"/>
          <w:szCs w:val="20"/>
        </w:rPr>
        <w:t>законодательством Российской Федерации следующими способами: практическая реализация, воспроизведение, копирование, цитирование, использование в составе иной, вновь создаваемой документации.</w:t>
      </w:r>
    </w:p>
    <w:p w14:paraId="04EA867C" w14:textId="77777777" w:rsidR="00F968C7" w:rsidRPr="00DD582D" w:rsidRDefault="00F968C7" w:rsidP="00F968C7">
      <w:pPr>
        <w:tabs>
          <w:tab w:val="left" w:pos="709"/>
          <w:tab w:val="left" w:pos="1559"/>
          <w:tab w:val="left" w:pos="2268"/>
          <w:tab w:val="left" w:pos="2977"/>
          <w:tab w:val="left" w:pos="3686"/>
          <w:tab w:val="left" w:pos="4394"/>
          <w:tab w:val="right" w:pos="8789"/>
        </w:tabs>
        <w:spacing w:before="100" w:after="100"/>
        <w:jc w:val="both"/>
        <w:rPr>
          <w:sz w:val="24"/>
          <w:szCs w:val="20"/>
        </w:rPr>
      </w:pPr>
      <w:r w:rsidRPr="00DD582D">
        <w:rPr>
          <w:sz w:val="24"/>
          <w:szCs w:val="20"/>
        </w:rPr>
        <w:t>Сторона 2 не имеет права без согласия Стороны 1 передавать предоставленные права использования ДНИС третьим лицам.</w:t>
      </w:r>
    </w:p>
    <w:p w14:paraId="3435F028" w14:textId="79907EC4" w:rsidR="00F968C7" w:rsidRPr="00DD582D" w:rsidRDefault="00F968C7" w:rsidP="00F968C7">
      <w:pPr>
        <w:tabs>
          <w:tab w:val="left" w:pos="709"/>
          <w:tab w:val="left" w:pos="1559"/>
          <w:tab w:val="left" w:pos="2268"/>
          <w:tab w:val="left" w:pos="2977"/>
          <w:tab w:val="left" w:pos="3686"/>
          <w:tab w:val="left" w:pos="4394"/>
          <w:tab w:val="right" w:pos="8789"/>
        </w:tabs>
        <w:spacing w:before="100" w:after="100"/>
        <w:jc w:val="both"/>
        <w:rPr>
          <w:sz w:val="24"/>
          <w:szCs w:val="20"/>
        </w:rPr>
      </w:pPr>
      <w:r w:rsidRPr="00DD582D">
        <w:rPr>
          <w:sz w:val="24"/>
          <w:szCs w:val="20"/>
        </w:rPr>
        <w:t>Сторона 1, предоставляя Стороне 2 исключительное право на использование ДНИС, не вправе самостоятельно использовать ДНИС способами и в пределах, в которых право ее использования предоставлено Стороне 2 по Договору</w:t>
      </w:r>
    </w:p>
    <w:p w14:paraId="144AEF59" w14:textId="77777777" w:rsidR="00F968C7" w:rsidRPr="00DD582D" w:rsidRDefault="00F968C7" w:rsidP="00F968C7">
      <w:pPr>
        <w:tabs>
          <w:tab w:val="left" w:pos="709"/>
          <w:tab w:val="left" w:pos="1559"/>
          <w:tab w:val="left" w:pos="2268"/>
          <w:tab w:val="left" w:pos="2977"/>
          <w:tab w:val="left" w:pos="3686"/>
          <w:tab w:val="left" w:pos="4394"/>
          <w:tab w:val="right" w:pos="8789"/>
        </w:tabs>
        <w:spacing w:before="100" w:after="100"/>
        <w:jc w:val="both"/>
        <w:rPr>
          <w:rFonts w:eastAsia="Calibri"/>
          <w:sz w:val="24"/>
          <w:szCs w:val="24"/>
          <w:lang w:eastAsia="en-US"/>
        </w:rPr>
      </w:pPr>
      <w:proofErr w:type="gramStart"/>
      <w:r w:rsidRPr="00DD582D">
        <w:rPr>
          <w:sz w:val="24"/>
          <w:szCs w:val="20"/>
        </w:rPr>
        <w:t>Сторона 2 получает исключительное право использования ДНИС для следующих целей (пределы прав): для осуществления инженерно-изыскательских работ, разработки проектной и рабочей документации, подготовки документации для получения положительного заключения ФАУ «</w:t>
      </w:r>
      <w:proofErr w:type="spellStart"/>
      <w:r w:rsidRPr="00DD582D">
        <w:rPr>
          <w:sz w:val="24"/>
          <w:szCs w:val="20"/>
        </w:rPr>
        <w:t>Главгосэкспертиза</w:t>
      </w:r>
      <w:proofErr w:type="spellEnd"/>
      <w:r w:rsidRPr="00DD582D">
        <w:rPr>
          <w:sz w:val="24"/>
          <w:szCs w:val="20"/>
        </w:rPr>
        <w:t xml:space="preserve"> России», экологической экспертизы, историко-культурной экспертизы (при необходимости), общественных слушаний по проекту «</w:t>
      </w:r>
      <w:r w:rsidRPr="00DD582D">
        <w:rPr>
          <w:rFonts w:cs="Arial"/>
          <w:sz w:val="24"/>
          <w:szCs w:val="20"/>
        </w:rPr>
        <w:t>Строительство причалов №22А и №23А Пристани №3 «А» в порту Новороссийск»</w:t>
      </w:r>
      <w:proofErr w:type="gramEnd"/>
    </w:p>
    <w:p w14:paraId="19CCE162" w14:textId="77777777" w:rsidR="00F968C7" w:rsidRPr="00B042DD" w:rsidRDefault="00F968C7" w:rsidP="00B042DD">
      <w:pPr>
        <w:rPr>
          <w:rFonts w:eastAsiaTheme="minorHAnsi"/>
          <w:b/>
          <w:sz w:val="24"/>
          <w:szCs w:val="24"/>
          <w:u w:val="single"/>
          <w:lang w:eastAsia="en-US"/>
        </w:rPr>
      </w:pPr>
      <w:r w:rsidRPr="00B042DD">
        <w:rPr>
          <w:rFonts w:eastAsiaTheme="minorHAnsi"/>
          <w:b/>
          <w:sz w:val="24"/>
          <w:szCs w:val="24"/>
          <w:u w:val="single"/>
          <w:lang w:eastAsia="en-US"/>
        </w:rPr>
        <w:t xml:space="preserve">Цена сделки (Стоимость): </w:t>
      </w:r>
    </w:p>
    <w:p w14:paraId="63EF1AFB" w14:textId="77777777" w:rsidR="00F968C7" w:rsidRPr="00DD582D" w:rsidRDefault="00F968C7" w:rsidP="00F968C7">
      <w:pPr>
        <w:jc w:val="both"/>
        <w:rPr>
          <w:b/>
          <w:sz w:val="24"/>
          <w:szCs w:val="24"/>
        </w:rPr>
      </w:pPr>
      <w:proofErr w:type="gramStart"/>
      <w:r w:rsidRPr="00DD582D">
        <w:rPr>
          <w:sz w:val="24"/>
          <w:szCs w:val="24"/>
        </w:rPr>
        <w:t>Стоимость предоставления исключительных прав использования ДНИС составляет 6 981 355 (шесть миллионов девятьсот восемьдесят одна тысяча триста пятьдесят пять) рублей 93 копейки, с учетом НДС 20% в размере 1 163 559 (один миллион шестьдесят три тысячи пятьсот пятьдесят девять рублей 32 копейки.</w:t>
      </w:r>
      <w:proofErr w:type="gramEnd"/>
    </w:p>
    <w:p w14:paraId="66EAF9BB" w14:textId="77777777" w:rsidR="00F968C7" w:rsidRPr="00DD582D" w:rsidRDefault="00F968C7" w:rsidP="00F968C7">
      <w:pPr>
        <w:jc w:val="both"/>
        <w:rPr>
          <w:sz w:val="24"/>
          <w:szCs w:val="24"/>
        </w:rPr>
      </w:pPr>
      <w:r w:rsidRPr="00DD582D">
        <w:rPr>
          <w:sz w:val="24"/>
          <w:szCs w:val="24"/>
        </w:rPr>
        <w:t>Стоимость электронного носителя (компакт-диска), содержащего ДНИС, включена в стоимость исключительных прав пользования ДНИС, предоставляемых по настоящему Договору.</w:t>
      </w:r>
    </w:p>
    <w:p w14:paraId="5F7B6003" w14:textId="77777777" w:rsidR="00F968C7" w:rsidRPr="00DD582D" w:rsidRDefault="00F968C7" w:rsidP="00F968C7">
      <w:pPr>
        <w:autoSpaceDE w:val="0"/>
        <w:autoSpaceDN w:val="0"/>
        <w:adjustRightInd w:val="0"/>
        <w:spacing w:before="240"/>
        <w:jc w:val="both"/>
        <w:rPr>
          <w:rFonts w:eastAsiaTheme="minorHAnsi"/>
          <w:b/>
          <w:sz w:val="24"/>
          <w:szCs w:val="24"/>
          <w:u w:val="single"/>
          <w:lang w:eastAsia="en-US"/>
        </w:rPr>
      </w:pPr>
      <w:r w:rsidRPr="00DD582D">
        <w:rPr>
          <w:rFonts w:eastAsiaTheme="minorHAnsi"/>
          <w:b/>
          <w:sz w:val="24"/>
          <w:szCs w:val="24"/>
          <w:u w:val="single"/>
          <w:lang w:eastAsia="en-US"/>
        </w:rPr>
        <w:t>Лица, имеющие заинтересованность в совершении сделки и основания, по которым каждое из лиц, имеющее заинтересованность в совершении сделки, является таковым:</w:t>
      </w:r>
    </w:p>
    <w:p w14:paraId="1B1F2E35" w14:textId="0C078DE4" w:rsidR="00F968C7" w:rsidRPr="00DD582D" w:rsidRDefault="00F968C7" w:rsidP="00F968C7">
      <w:pPr>
        <w:autoSpaceDE w:val="0"/>
        <w:autoSpaceDN w:val="0"/>
        <w:adjustRightInd w:val="0"/>
        <w:contextualSpacing/>
        <w:jc w:val="both"/>
        <w:rPr>
          <w:rFonts w:eastAsiaTheme="minorHAnsi"/>
          <w:sz w:val="24"/>
          <w:szCs w:val="24"/>
          <w:lang w:eastAsia="en-US"/>
        </w:rPr>
      </w:pPr>
      <w:r w:rsidRPr="00DD582D">
        <w:rPr>
          <w:rFonts w:eastAsiaTheme="minorHAnsi"/>
          <w:sz w:val="24"/>
          <w:szCs w:val="24"/>
          <w:lang w:eastAsia="en-US"/>
        </w:rPr>
        <w:t>Деменков Денис Борисович – является одновременно единоличным исполнительным орган</w:t>
      </w:r>
      <w:r>
        <w:rPr>
          <w:rFonts w:eastAsiaTheme="minorHAnsi"/>
          <w:sz w:val="24"/>
          <w:szCs w:val="24"/>
          <w:lang w:eastAsia="en-US"/>
        </w:rPr>
        <w:t>ом</w:t>
      </w:r>
      <w:r w:rsidRPr="00DD582D">
        <w:rPr>
          <w:rFonts w:eastAsiaTheme="minorHAnsi"/>
          <w:sz w:val="24"/>
          <w:szCs w:val="24"/>
          <w:lang w:eastAsia="en-US"/>
        </w:rPr>
        <w:t xml:space="preserve"> (Ге</w:t>
      </w:r>
      <w:r>
        <w:rPr>
          <w:rFonts w:eastAsiaTheme="minorHAnsi"/>
          <w:sz w:val="24"/>
          <w:szCs w:val="24"/>
          <w:lang w:eastAsia="en-US"/>
        </w:rPr>
        <w:t xml:space="preserve">неральный директор) ПАО «НКХП» </w:t>
      </w:r>
      <w:r w:rsidRPr="00DD582D">
        <w:rPr>
          <w:rFonts w:eastAsiaTheme="minorHAnsi"/>
          <w:sz w:val="24"/>
          <w:szCs w:val="24"/>
          <w:lang w:eastAsia="en-US"/>
        </w:rPr>
        <w:t>– стороны в сделке и занимает должность в органе управления (член совета директоров) в ООО «Новая пристань»</w:t>
      </w:r>
      <w:r w:rsidR="00AA3FCD">
        <w:rPr>
          <w:rFonts w:eastAsiaTheme="minorHAnsi"/>
          <w:sz w:val="24"/>
          <w:szCs w:val="24"/>
          <w:lang w:eastAsia="en-US"/>
        </w:rPr>
        <w:t>,</w:t>
      </w:r>
      <w:r w:rsidRPr="00DD582D">
        <w:rPr>
          <w:rFonts w:eastAsiaTheme="minorHAnsi"/>
          <w:sz w:val="24"/>
          <w:szCs w:val="24"/>
          <w:lang w:eastAsia="en-US"/>
        </w:rPr>
        <w:t xml:space="preserve"> являющегося стороной и выгодоприобретателем в сделке.</w:t>
      </w:r>
    </w:p>
    <w:p w14:paraId="163C55F0" w14:textId="77777777" w:rsidR="00F968C7" w:rsidRDefault="00F968C7" w:rsidP="00F968C7">
      <w:pPr>
        <w:autoSpaceDE w:val="0"/>
        <w:autoSpaceDN w:val="0"/>
        <w:adjustRightInd w:val="0"/>
        <w:contextualSpacing/>
        <w:jc w:val="both"/>
        <w:rPr>
          <w:rFonts w:eastAsiaTheme="minorHAnsi"/>
          <w:sz w:val="24"/>
          <w:szCs w:val="24"/>
          <w:lang w:eastAsia="en-US"/>
        </w:rPr>
      </w:pPr>
    </w:p>
    <w:p w14:paraId="23B991E2" w14:textId="6364ABED" w:rsidR="00F968C7" w:rsidRPr="00285C45" w:rsidRDefault="00F968C7" w:rsidP="00F968C7">
      <w:pPr>
        <w:autoSpaceDE w:val="0"/>
        <w:autoSpaceDN w:val="0"/>
        <w:adjustRightInd w:val="0"/>
        <w:ind w:firstLine="708"/>
        <w:contextualSpacing/>
        <w:jc w:val="both"/>
        <w:rPr>
          <w:b/>
          <w:i/>
          <w:sz w:val="24"/>
          <w:szCs w:val="24"/>
        </w:rPr>
      </w:pPr>
      <w:r w:rsidRPr="00285C45">
        <w:rPr>
          <w:b/>
          <w:i/>
          <w:sz w:val="24"/>
          <w:szCs w:val="24"/>
        </w:rPr>
        <w:t xml:space="preserve">В </w:t>
      </w:r>
      <w:proofErr w:type="gramStart"/>
      <w:r w:rsidRPr="00285C45">
        <w:rPr>
          <w:b/>
          <w:i/>
          <w:sz w:val="24"/>
          <w:szCs w:val="24"/>
        </w:rPr>
        <w:t>соответствии</w:t>
      </w:r>
      <w:proofErr w:type="gramEnd"/>
      <w:r w:rsidRPr="00285C45">
        <w:rPr>
          <w:b/>
          <w:i/>
          <w:sz w:val="24"/>
          <w:szCs w:val="24"/>
        </w:rPr>
        <w:t xml:space="preserve"> с требованиями, установленными п. 1.1 ст. 81 Закона</w:t>
      </w:r>
      <w:r w:rsidR="00AA3FCD">
        <w:rPr>
          <w:b/>
          <w:i/>
          <w:sz w:val="24"/>
          <w:szCs w:val="24"/>
        </w:rPr>
        <w:t>,</w:t>
      </w:r>
      <w:r w:rsidRPr="00285C45">
        <w:rPr>
          <w:b/>
          <w:i/>
          <w:sz w:val="24"/>
          <w:szCs w:val="24"/>
        </w:rPr>
        <w:t xml:space="preserve"> ПАО</w:t>
      </w:r>
      <w:r w:rsidR="00AA3FCD">
        <w:rPr>
          <w:b/>
          <w:i/>
          <w:sz w:val="24"/>
          <w:szCs w:val="24"/>
        </w:rPr>
        <w:t> </w:t>
      </w:r>
      <w:r w:rsidRPr="00285C45">
        <w:rPr>
          <w:b/>
          <w:i/>
          <w:sz w:val="24"/>
          <w:szCs w:val="24"/>
        </w:rPr>
        <w:t xml:space="preserve">«НКХП» 16.08.2021 направило членам Совета директоров извещение о </w:t>
      </w:r>
      <w:r w:rsidR="00AA3FCD" w:rsidRPr="00285C45">
        <w:rPr>
          <w:b/>
          <w:i/>
          <w:sz w:val="24"/>
          <w:szCs w:val="24"/>
        </w:rPr>
        <w:t>сделк</w:t>
      </w:r>
      <w:r w:rsidR="00AA3FCD">
        <w:rPr>
          <w:b/>
          <w:i/>
          <w:sz w:val="24"/>
          <w:szCs w:val="24"/>
        </w:rPr>
        <w:t>е</w:t>
      </w:r>
      <w:r w:rsidRPr="00285C45">
        <w:rPr>
          <w:b/>
          <w:i/>
          <w:sz w:val="24"/>
          <w:szCs w:val="24"/>
        </w:rPr>
        <w:t>, в совершении которой имеется заинтересованность.</w:t>
      </w:r>
    </w:p>
    <w:p w14:paraId="211E5FB3" w14:textId="282487CE" w:rsidR="00F968C7" w:rsidRPr="00B85FB1" w:rsidRDefault="00F968C7" w:rsidP="00F968C7">
      <w:pPr>
        <w:autoSpaceDE w:val="0"/>
        <w:autoSpaceDN w:val="0"/>
        <w:adjustRightInd w:val="0"/>
        <w:ind w:firstLine="708"/>
        <w:contextualSpacing/>
        <w:jc w:val="both"/>
        <w:rPr>
          <w:color w:val="FF0000"/>
          <w:sz w:val="24"/>
          <w:szCs w:val="24"/>
        </w:rPr>
      </w:pPr>
      <w:r w:rsidRPr="00285C45">
        <w:rPr>
          <w:rFonts w:eastAsiaTheme="minorHAnsi"/>
          <w:b/>
          <w:i/>
          <w:sz w:val="24"/>
          <w:szCs w:val="24"/>
          <w:lang w:eastAsia="en-US"/>
        </w:rPr>
        <w:t>Данная сделка</w:t>
      </w:r>
      <w:r w:rsidR="00AA3FCD">
        <w:rPr>
          <w:rFonts w:eastAsiaTheme="minorHAnsi"/>
          <w:b/>
          <w:i/>
          <w:sz w:val="24"/>
          <w:szCs w:val="24"/>
          <w:lang w:eastAsia="en-US"/>
        </w:rPr>
        <w:t>,</w:t>
      </w:r>
      <w:r w:rsidRPr="00285C45">
        <w:rPr>
          <w:rFonts w:eastAsiaTheme="minorHAnsi"/>
          <w:b/>
          <w:i/>
          <w:sz w:val="24"/>
          <w:szCs w:val="24"/>
          <w:lang w:eastAsia="en-US"/>
        </w:rPr>
        <w:t xml:space="preserve"> </w:t>
      </w:r>
      <w:r w:rsidRPr="00285C45">
        <w:rPr>
          <w:b/>
          <w:i/>
          <w:sz w:val="24"/>
          <w:szCs w:val="24"/>
        </w:rPr>
        <w:t>согласно п. 1 ст. 83 Закона</w:t>
      </w:r>
      <w:r w:rsidR="00AA3FCD">
        <w:rPr>
          <w:b/>
          <w:i/>
          <w:sz w:val="24"/>
          <w:szCs w:val="24"/>
        </w:rPr>
        <w:t>,</w:t>
      </w:r>
      <w:r w:rsidRPr="00285C45">
        <w:rPr>
          <w:b/>
          <w:i/>
          <w:sz w:val="24"/>
          <w:szCs w:val="24"/>
        </w:rPr>
        <w:t xml:space="preserve"> не требовала обязательного предварительного согласия на ее совершение. </w:t>
      </w:r>
      <w:hyperlink r:id="rId30" w:history="1">
        <w:r w:rsidRPr="00285C45">
          <w:rPr>
            <w:rFonts w:eastAsia="Calibri"/>
            <w:b/>
            <w:i/>
            <w:sz w:val="24"/>
            <w:szCs w:val="24"/>
          </w:rPr>
          <w:t>Требование</w:t>
        </w:r>
      </w:hyperlink>
      <w:r w:rsidRPr="00285C45">
        <w:rPr>
          <w:rFonts w:eastAsia="Calibri"/>
          <w:b/>
          <w:i/>
          <w:sz w:val="24"/>
          <w:szCs w:val="24"/>
        </w:rPr>
        <w:t xml:space="preserve"> о проведении общего собрания акционеров или заседания совета директоров (наблюдательного совета) </w:t>
      </w:r>
      <w:r w:rsidR="00AA3FCD">
        <w:rPr>
          <w:rFonts w:eastAsia="Calibri"/>
          <w:b/>
          <w:i/>
          <w:sz w:val="24"/>
          <w:szCs w:val="24"/>
        </w:rPr>
        <w:t>О</w:t>
      </w:r>
      <w:r w:rsidR="00AA3FCD" w:rsidRPr="00285C45">
        <w:rPr>
          <w:rFonts w:eastAsia="Calibri"/>
          <w:b/>
          <w:i/>
          <w:sz w:val="24"/>
          <w:szCs w:val="24"/>
        </w:rPr>
        <w:t xml:space="preserve">бщества </w:t>
      </w:r>
      <w:r w:rsidRPr="00285C45">
        <w:rPr>
          <w:rFonts w:eastAsia="Calibri"/>
          <w:b/>
          <w:i/>
          <w:sz w:val="24"/>
          <w:szCs w:val="24"/>
        </w:rPr>
        <w:t>для решения вопроса о согласии на совершение сделки, в совершении которой имеется заинтересованность</w:t>
      </w:r>
      <w:r w:rsidR="00AA3FCD">
        <w:rPr>
          <w:rFonts w:eastAsia="Calibri"/>
          <w:b/>
          <w:i/>
          <w:sz w:val="24"/>
          <w:szCs w:val="24"/>
        </w:rPr>
        <w:t>, в</w:t>
      </w:r>
      <w:r w:rsidRPr="00285C45">
        <w:rPr>
          <w:rFonts w:eastAsia="Calibri"/>
          <w:b/>
          <w:i/>
          <w:sz w:val="24"/>
          <w:szCs w:val="24"/>
        </w:rPr>
        <w:t xml:space="preserve"> Общество не поступало.</w:t>
      </w:r>
    </w:p>
    <w:p w14:paraId="4C52D21C" w14:textId="77777777" w:rsidR="006D60D3" w:rsidRPr="000C1458" w:rsidRDefault="006D60D3" w:rsidP="006B3D1A">
      <w:pPr>
        <w:pStyle w:val="19"/>
        <w:spacing w:before="0" w:after="0" w:line="276" w:lineRule="auto"/>
        <w:ind w:left="0" w:firstLine="0"/>
        <w:jc w:val="both"/>
        <w:rPr>
          <w:color w:val="002060"/>
          <w:sz w:val="24"/>
          <w:highlight w:val="yellow"/>
        </w:rPr>
      </w:pPr>
    </w:p>
    <w:p w14:paraId="0AC0EF8E" w14:textId="1E4119E0" w:rsidR="00347827" w:rsidRPr="009075F0" w:rsidRDefault="00AF4E8F" w:rsidP="008076EF">
      <w:pPr>
        <w:pStyle w:val="affc"/>
        <w:jc w:val="both"/>
      </w:pPr>
      <w:bookmarkStart w:id="144" w:name="_Toc68782471"/>
      <w:bookmarkStart w:id="145" w:name="_Toc103946674"/>
      <w:r w:rsidRPr="009075F0">
        <w:t xml:space="preserve">Приложение № </w:t>
      </w:r>
      <w:r w:rsidR="00F85C3B" w:rsidRPr="009075F0">
        <w:t>1</w:t>
      </w:r>
      <w:r w:rsidR="000E1182" w:rsidRPr="009075F0">
        <w:t xml:space="preserve">. </w:t>
      </w:r>
      <w:r w:rsidR="00347827" w:rsidRPr="009075F0">
        <w:t xml:space="preserve">Отчет о соблюдении </w:t>
      </w:r>
      <w:r w:rsidR="00317907" w:rsidRPr="009075F0">
        <w:t xml:space="preserve">Обществом </w:t>
      </w:r>
      <w:r w:rsidR="00347827" w:rsidRPr="009075F0">
        <w:t>принципов и рекомендаций Кодекса корпоративного управления</w:t>
      </w:r>
      <w:r w:rsidR="00317907" w:rsidRPr="009075F0">
        <w:t>, рекомендованного к применению Банком России,</w:t>
      </w:r>
      <w:r w:rsidR="00CF1E69">
        <w:t xml:space="preserve"> в 2021</w:t>
      </w:r>
      <w:r w:rsidR="00347827" w:rsidRPr="009075F0">
        <w:t xml:space="preserve"> г.</w:t>
      </w:r>
      <w:bookmarkEnd w:id="144"/>
      <w:bookmarkEnd w:id="145"/>
    </w:p>
    <w:p w14:paraId="26B2DFE5" w14:textId="77777777" w:rsidR="00AF4E8F" w:rsidRPr="005B5BE4" w:rsidRDefault="00AF4E8F" w:rsidP="0031175F">
      <w:pPr>
        <w:spacing w:line="276" w:lineRule="auto"/>
        <w:jc w:val="center"/>
        <w:rPr>
          <w:b/>
          <w:bCs/>
          <w:color w:val="002060"/>
          <w:sz w:val="24"/>
        </w:rPr>
      </w:pPr>
    </w:p>
    <w:p w14:paraId="37442EB5" w14:textId="20CEC855" w:rsidR="004F6D70" w:rsidRPr="00247D48" w:rsidRDefault="004D3525" w:rsidP="0031175F">
      <w:pPr>
        <w:widowControl w:val="0"/>
        <w:autoSpaceDE w:val="0"/>
        <w:autoSpaceDN w:val="0"/>
        <w:adjustRightInd w:val="0"/>
        <w:spacing w:line="276" w:lineRule="auto"/>
        <w:ind w:firstLine="709"/>
        <w:jc w:val="both"/>
        <w:rPr>
          <w:rFonts w:eastAsiaTheme="minorEastAsia"/>
          <w:sz w:val="24"/>
          <w:szCs w:val="24"/>
        </w:rPr>
      </w:pPr>
      <w:r>
        <w:rPr>
          <w:rFonts w:eastAsiaTheme="minorEastAsia"/>
          <w:sz w:val="24"/>
          <w:szCs w:val="24"/>
        </w:rPr>
        <w:t>О</w:t>
      </w:r>
      <w:r w:rsidR="004F6D70" w:rsidRPr="00247D48">
        <w:rPr>
          <w:rFonts w:eastAsiaTheme="minorEastAsia"/>
          <w:sz w:val="24"/>
          <w:szCs w:val="24"/>
        </w:rPr>
        <w:t>тчет о соблюдении принципов и рекомендаций Кодекса корпоративного управления</w:t>
      </w:r>
      <w:r w:rsidRPr="004D3525">
        <w:rPr>
          <w:rFonts w:eastAsiaTheme="minorEastAsia"/>
          <w:sz w:val="24"/>
          <w:szCs w:val="24"/>
        </w:rPr>
        <w:t>, рекомендованного к применению Банком России,</w:t>
      </w:r>
      <w:r w:rsidR="004F6D70" w:rsidRPr="00247D48">
        <w:rPr>
          <w:rFonts w:eastAsiaTheme="minorEastAsia"/>
          <w:sz w:val="24"/>
          <w:szCs w:val="24"/>
        </w:rPr>
        <w:t xml:space="preserve"> рассмотрен Советом </w:t>
      </w:r>
      <w:r w:rsidR="00AA3FCD" w:rsidRPr="00247D48">
        <w:rPr>
          <w:rFonts w:eastAsiaTheme="minorEastAsia"/>
          <w:sz w:val="24"/>
          <w:szCs w:val="24"/>
        </w:rPr>
        <w:t>директоров</w:t>
      </w:r>
      <w:r w:rsidR="00AA3FCD">
        <w:rPr>
          <w:rFonts w:eastAsiaTheme="minorEastAsia"/>
          <w:sz w:val="24"/>
          <w:szCs w:val="24"/>
        </w:rPr>
        <w:t xml:space="preserve"> </w:t>
      </w:r>
      <w:r w:rsidR="009C5C30" w:rsidRPr="0001750A">
        <w:rPr>
          <w:rFonts w:eastAsiaTheme="minorEastAsia"/>
          <w:sz w:val="24"/>
          <w:szCs w:val="24"/>
        </w:rPr>
        <w:t>ПАО</w:t>
      </w:r>
      <w:r w:rsidR="00AA3FCD">
        <w:rPr>
          <w:rFonts w:eastAsiaTheme="minorEastAsia"/>
          <w:sz w:val="24"/>
          <w:szCs w:val="24"/>
        </w:rPr>
        <w:t> </w:t>
      </w:r>
      <w:r w:rsidR="00387050">
        <w:rPr>
          <w:rFonts w:eastAsiaTheme="minorEastAsia"/>
          <w:sz w:val="24"/>
          <w:szCs w:val="24"/>
        </w:rPr>
        <w:t>«</w:t>
      </w:r>
      <w:r w:rsidR="009C5C30" w:rsidRPr="0001750A">
        <w:rPr>
          <w:rFonts w:eastAsiaTheme="minorEastAsia"/>
          <w:sz w:val="24"/>
          <w:szCs w:val="24"/>
        </w:rPr>
        <w:t>НКХП</w:t>
      </w:r>
      <w:r w:rsidR="00387050">
        <w:rPr>
          <w:rFonts w:eastAsiaTheme="minorEastAsia"/>
          <w:sz w:val="24"/>
          <w:szCs w:val="24"/>
        </w:rPr>
        <w:t>»</w:t>
      </w:r>
      <w:r w:rsidR="004F6D70" w:rsidRPr="0001750A">
        <w:rPr>
          <w:rFonts w:eastAsiaTheme="minorEastAsia"/>
          <w:sz w:val="24"/>
          <w:szCs w:val="24"/>
        </w:rPr>
        <w:t xml:space="preserve"> на заседании </w:t>
      </w:r>
      <w:r w:rsidR="00ED20EB">
        <w:rPr>
          <w:rFonts w:eastAsiaTheme="minorEastAsia"/>
          <w:sz w:val="24"/>
          <w:szCs w:val="24"/>
        </w:rPr>
        <w:t>27</w:t>
      </w:r>
      <w:r w:rsidR="00583A51" w:rsidRPr="00635571">
        <w:rPr>
          <w:rFonts w:eastAsiaTheme="minorEastAsia"/>
          <w:sz w:val="24"/>
          <w:szCs w:val="24"/>
        </w:rPr>
        <w:t>.</w:t>
      </w:r>
      <w:r w:rsidR="00657288" w:rsidRPr="00635571">
        <w:rPr>
          <w:rFonts w:eastAsiaTheme="minorEastAsia"/>
          <w:sz w:val="24"/>
          <w:szCs w:val="24"/>
        </w:rPr>
        <w:t>05</w:t>
      </w:r>
      <w:r w:rsidR="00583A51" w:rsidRPr="00635571">
        <w:rPr>
          <w:rFonts w:eastAsiaTheme="minorEastAsia"/>
          <w:sz w:val="24"/>
          <w:szCs w:val="24"/>
        </w:rPr>
        <w:t>.20</w:t>
      </w:r>
      <w:r w:rsidR="00CC6EB4" w:rsidRPr="00635571">
        <w:rPr>
          <w:rFonts w:eastAsiaTheme="minorEastAsia"/>
          <w:sz w:val="24"/>
          <w:szCs w:val="24"/>
        </w:rPr>
        <w:t>2</w:t>
      </w:r>
      <w:r w:rsidR="00CF1E69" w:rsidRPr="00635571">
        <w:rPr>
          <w:rFonts w:eastAsiaTheme="minorEastAsia"/>
          <w:sz w:val="24"/>
          <w:szCs w:val="24"/>
        </w:rPr>
        <w:t>2</w:t>
      </w:r>
      <w:r w:rsidR="00583A51" w:rsidRPr="00635571">
        <w:rPr>
          <w:rFonts w:eastAsiaTheme="minorEastAsia"/>
          <w:sz w:val="24"/>
          <w:szCs w:val="24"/>
        </w:rPr>
        <w:t xml:space="preserve"> (</w:t>
      </w:r>
      <w:r w:rsidR="00904C62" w:rsidRPr="00635571">
        <w:rPr>
          <w:rFonts w:eastAsiaTheme="minorEastAsia"/>
          <w:sz w:val="24"/>
          <w:szCs w:val="24"/>
        </w:rPr>
        <w:t>п</w:t>
      </w:r>
      <w:r w:rsidR="00583A51" w:rsidRPr="00635571">
        <w:rPr>
          <w:rFonts w:eastAsiaTheme="minorEastAsia"/>
          <w:sz w:val="24"/>
          <w:szCs w:val="24"/>
        </w:rPr>
        <w:t xml:space="preserve">ротокол № </w:t>
      </w:r>
      <w:r w:rsidR="00ED20EB">
        <w:rPr>
          <w:rFonts w:eastAsiaTheme="minorEastAsia"/>
          <w:sz w:val="24"/>
          <w:szCs w:val="24"/>
        </w:rPr>
        <w:t>239</w:t>
      </w:r>
      <w:r w:rsidR="00CF1E69" w:rsidRPr="00635571">
        <w:rPr>
          <w:rFonts w:eastAsiaTheme="minorEastAsia"/>
          <w:sz w:val="24"/>
          <w:szCs w:val="24"/>
        </w:rPr>
        <w:t xml:space="preserve"> от </w:t>
      </w:r>
      <w:r w:rsidR="00ED20EB">
        <w:rPr>
          <w:rFonts w:eastAsiaTheme="minorEastAsia"/>
          <w:sz w:val="24"/>
          <w:szCs w:val="24"/>
        </w:rPr>
        <w:t>30.05.</w:t>
      </w:r>
      <w:r w:rsidR="00CF1E69" w:rsidRPr="00635571">
        <w:rPr>
          <w:rFonts w:eastAsiaTheme="minorEastAsia"/>
          <w:sz w:val="24"/>
          <w:szCs w:val="24"/>
        </w:rPr>
        <w:t>2022</w:t>
      </w:r>
      <w:r w:rsidR="00583A51" w:rsidRPr="00635571">
        <w:rPr>
          <w:rFonts w:eastAsiaTheme="minorEastAsia"/>
          <w:sz w:val="24"/>
          <w:szCs w:val="24"/>
        </w:rPr>
        <w:t>).</w:t>
      </w:r>
      <w:r w:rsidR="009C5C30" w:rsidRPr="0001750A">
        <w:rPr>
          <w:rFonts w:eastAsiaTheme="minorEastAsia"/>
          <w:sz w:val="24"/>
          <w:szCs w:val="24"/>
        </w:rPr>
        <w:t xml:space="preserve"> </w:t>
      </w:r>
      <w:r w:rsidR="004F6D70" w:rsidRPr="0001750A">
        <w:rPr>
          <w:rFonts w:eastAsiaTheme="minorEastAsia"/>
          <w:sz w:val="24"/>
          <w:szCs w:val="24"/>
        </w:rPr>
        <w:t xml:space="preserve">Совет </w:t>
      </w:r>
      <w:r w:rsidR="004F6D70" w:rsidRPr="00720885">
        <w:rPr>
          <w:rFonts w:eastAsiaTheme="minorEastAsia"/>
          <w:sz w:val="24"/>
          <w:szCs w:val="24"/>
        </w:rPr>
        <w:t xml:space="preserve">директоров </w:t>
      </w:r>
      <w:r w:rsidR="009C5C30" w:rsidRPr="00720885">
        <w:rPr>
          <w:rFonts w:eastAsiaTheme="minorEastAsia"/>
          <w:sz w:val="24"/>
          <w:szCs w:val="24"/>
        </w:rPr>
        <w:t xml:space="preserve">Общества </w:t>
      </w:r>
      <w:r w:rsidR="004F6D70" w:rsidRPr="00720885">
        <w:rPr>
          <w:rFonts w:eastAsiaTheme="minorEastAsia"/>
          <w:sz w:val="24"/>
          <w:szCs w:val="24"/>
        </w:rPr>
        <w:t>подтвер</w:t>
      </w:r>
      <w:r w:rsidR="004F6D70" w:rsidRPr="00247D48">
        <w:rPr>
          <w:rFonts w:eastAsiaTheme="minorEastAsia"/>
          <w:sz w:val="24"/>
          <w:szCs w:val="24"/>
        </w:rPr>
        <w:t xml:space="preserve">ждает, что приведенные в </w:t>
      </w:r>
      <w:r>
        <w:rPr>
          <w:rFonts w:eastAsiaTheme="minorEastAsia"/>
          <w:sz w:val="24"/>
          <w:szCs w:val="24"/>
        </w:rPr>
        <w:t xml:space="preserve">настоящем </w:t>
      </w:r>
      <w:r w:rsidR="004F6D70" w:rsidRPr="00247D48">
        <w:rPr>
          <w:rFonts w:eastAsiaTheme="minorEastAsia"/>
          <w:sz w:val="24"/>
          <w:szCs w:val="24"/>
        </w:rPr>
        <w:t xml:space="preserve">отчете данные содержат полную и достоверную информацию о соблюдении Обществом принципов и рекомендаций </w:t>
      </w:r>
      <w:hyperlink r:id="rId31" w:tooltip="&lt;Письмо&gt; Банка России от 10.04.2014 N 06-52/2463 &quot;О Кодексе корпоративного управления&quot;{КонсультантПлюс}" w:history="1">
        <w:r w:rsidR="004F6D70" w:rsidRPr="00247D48">
          <w:rPr>
            <w:rFonts w:eastAsiaTheme="minorEastAsia"/>
            <w:sz w:val="24"/>
            <w:szCs w:val="24"/>
          </w:rPr>
          <w:t>Кодекса</w:t>
        </w:r>
      </w:hyperlink>
      <w:r w:rsidR="004F6D70" w:rsidRPr="00247D48">
        <w:rPr>
          <w:rFonts w:eastAsiaTheme="minorEastAsia"/>
          <w:sz w:val="24"/>
          <w:szCs w:val="24"/>
        </w:rPr>
        <w:t xml:space="preserve"> корпоративного управления </w:t>
      </w:r>
      <w:r w:rsidR="007E58AC" w:rsidRPr="00247D48">
        <w:rPr>
          <w:rFonts w:eastAsiaTheme="minorEastAsia"/>
          <w:sz w:val="24"/>
          <w:szCs w:val="24"/>
        </w:rPr>
        <w:t>в</w:t>
      </w:r>
      <w:r w:rsidR="00CF1E69">
        <w:rPr>
          <w:rFonts w:eastAsiaTheme="minorEastAsia"/>
          <w:sz w:val="24"/>
          <w:szCs w:val="24"/>
        </w:rPr>
        <w:t xml:space="preserve"> 2021</w:t>
      </w:r>
      <w:r w:rsidR="004F6D70" w:rsidRPr="00247D48">
        <w:rPr>
          <w:rFonts w:eastAsiaTheme="minorEastAsia"/>
          <w:sz w:val="24"/>
          <w:szCs w:val="24"/>
        </w:rPr>
        <w:t xml:space="preserve"> г.</w:t>
      </w:r>
    </w:p>
    <w:p w14:paraId="4DC0996A" w14:textId="77777777" w:rsidR="004F6D70" w:rsidRPr="00247D48" w:rsidRDefault="004F6D70" w:rsidP="0031175F">
      <w:pPr>
        <w:widowControl w:val="0"/>
        <w:autoSpaceDE w:val="0"/>
        <w:autoSpaceDN w:val="0"/>
        <w:adjustRightInd w:val="0"/>
        <w:spacing w:line="276" w:lineRule="auto"/>
        <w:ind w:firstLine="709"/>
        <w:jc w:val="both"/>
        <w:rPr>
          <w:rFonts w:eastAsiaTheme="minorEastAsia"/>
          <w:sz w:val="24"/>
          <w:szCs w:val="24"/>
        </w:rPr>
      </w:pPr>
    </w:p>
    <w:p w14:paraId="70CA522B" w14:textId="77777777" w:rsidR="004F6D70" w:rsidRPr="00247D48" w:rsidRDefault="004F6D70" w:rsidP="0031175F">
      <w:pPr>
        <w:widowControl w:val="0"/>
        <w:autoSpaceDE w:val="0"/>
        <w:autoSpaceDN w:val="0"/>
        <w:adjustRightInd w:val="0"/>
        <w:spacing w:line="276" w:lineRule="auto"/>
        <w:ind w:firstLine="709"/>
        <w:jc w:val="center"/>
        <w:rPr>
          <w:rFonts w:eastAsiaTheme="minorEastAsia"/>
          <w:b/>
          <w:bCs/>
          <w:sz w:val="24"/>
          <w:szCs w:val="24"/>
        </w:rPr>
      </w:pPr>
      <w:r w:rsidRPr="00247D48">
        <w:rPr>
          <w:rFonts w:eastAsiaTheme="minorEastAsia"/>
          <w:b/>
          <w:bCs/>
          <w:sz w:val="24"/>
          <w:szCs w:val="24"/>
        </w:rPr>
        <w:t>Заявление Совета директоров Общества о соблюдении принципов корпоративного управления, закрепленных Кодексом корпоративного управления</w:t>
      </w:r>
    </w:p>
    <w:p w14:paraId="1CBF3395" w14:textId="77777777" w:rsidR="004F6D70" w:rsidRPr="00247D48" w:rsidRDefault="004F6D70" w:rsidP="0031175F">
      <w:pPr>
        <w:widowControl w:val="0"/>
        <w:autoSpaceDE w:val="0"/>
        <w:autoSpaceDN w:val="0"/>
        <w:adjustRightInd w:val="0"/>
        <w:spacing w:line="276" w:lineRule="auto"/>
        <w:ind w:firstLine="709"/>
        <w:jc w:val="center"/>
        <w:rPr>
          <w:rFonts w:eastAsiaTheme="minorEastAsia"/>
          <w:sz w:val="24"/>
          <w:szCs w:val="24"/>
        </w:rPr>
      </w:pPr>
    </w:p>
    <w:p w14:paraId="6E2AAD9F" w14:textId="4163F571" w:rsidR="004F6D70" w:rsidRPr="00247D48" w:rsidRDefault="004F6D70" w:rsidP="0031175F">
      <w:pPr>
        <w:widowControl w:val="0"/>
        <w:autoSpaceDE w:val="0"/>
        <w:autoSpaceDN w:val="0"/>
        <w:adjustRightInd w:val="0"/>
        <w:spacing w:line="276" w:lineRule="auto"/>
        <w:ind w:firstLine="709"/>
        <w:jc w:val="both"/>
        <w:rPr>
          <w:rFonts w:eastAsiaTheme="minorEastAsia" w:cs="Arial"/>
          <w:sz w:val="24"/>
          <w:szCs w:val="24"/>
        </w:rPr>
      </w:pPr>
      <w:r w:rsidRPr="00247D48">
        <w:rPr>
          <w:rFonts w:eastAsiaTheme="minorEastAsia" w:cs="Arial"/>
          <w:sz w:val="24"/>
          <w:szCs w:val="24"/>
        </w:rPr>
        <w:t xml:space="preserve">Совет директоров ПАО </w:t>
      </w:r>
      <w:r w:rsidR="00387050">
        <w:rPr>
          <w:rFonts w:eastAsiaTheme="minorEastAsia" w:cs="Arial"/>
          <w:sz w:val="24"/>
          <w:szCs w:val="24"/>
        </w:rPr>
        <w:t>«</w:t>
      </w:r>
      <w:r w:rsidRPr="00247D48">
        <w:rPr>
          <w:rFonts w:eastAsiaTheme="minorEastAsia" w:cs="Arial"/>
          <w:sz w:val="24"/>
          <w:szCs w:val="24"/>
        </w:rPr>
        <w:t>НКХП</w:t>
      </w:r>
      <w:r w:rsidR="00387050">
        <w:rPr>
          <w:rFonts w:eastAsiaTheme="minorEastAsia" w:cs="Arial"/>
          <w:sz w:val="24"/>
          <w:szCs w:val="24"/>
        </w:rPr>
        <w:t>»</w:t>
      </w:r>
      <w:r w:rsidRPr="00247D48">
        <w:rPr>
          <w:rFonts w:eastAsiaTheme="minorEastAsia" w:cs="Arial"/>
          <w:sz w:val="24"/>
          <w:szCs w:val="24"/>
        </w:rPr>
        <w:t xml:space="preserve"> заявляет о стремлении Общества соответствовать высоким стандартам в области корпоративного управления</w:t>
      </w:r>
      <w:r w:rsidR="00FB4A41">
        <w:rPr>
          <w:rFonts w:eastAsiaTheme="minorEastAsia" w:cs="Arial"/>
          <w:sz w:val="24"/>
          <w:szCs w:val="24"/>
        </w:rPr>
        <w:t xml:space="preserve"> и</w:t>
      </w:r>
      <w:r w:rsidRPr="00247D48">
        <w:rPr>
          <w:rFonts w:eastAsiaTheme="minorEastAsia" w:cs="Arial"/>
          <w:sz w:val="24"/>
          <w:szCs w:val="24"/>
        </w:rPr>
        <w:t xml:space="preserve"> соблюд</w:t>
      </w:r>
      <w:r w:rsidR="00FB4A41">
        <w:rPr>
          <w:rFonts w:eastAsiaTheme="minorEastAsia" w:cs="Arial"/>
          <w:sz w:val="24"/>
          <w:szCs w:val="24"/>
        </w:rPr>
        <w:t>ать</w:t>
      </w:r>
      <w:r w:rsidRPr="00247D48">
        <w:rPr>
          <w:rFonts w:eastAsiaTheme="minorEastAsia" w:cs="Arial"/>
          <w:sz w:val="24"/>
          <w:szCs w:val="24"/>
        </w:rPr>
        <w:t xml:space="preserve"> принцип</w:t>
      </w:r>
      <w:r w:rsidR="00FB4A41">
        <w:rPr>
          <w:rFonts w:eastAsiaTheme="minorEastAsia" w:cs="Arial"/>
          <w:sz w:val="24"/>
          <w:szCs w:val="24"/>
        </w:rPr>
        <w:t>ы</w:t>
      </w:r>
      <w:r w:rsidRPr="00247D48">
        <w:rPr>
          <w:rFonts w:eastAsiaTheme="minorEastAsia" w:cs="Arial"/>
          <w:sz w:val="24"/>
          <w:szCs w:val="24"/>
        </w:rPr>
        <w:t xml:space="preserve"> Кодекса корпоративного управления, рекомендованного к применению Банком России </w:t>
      </w:r>
      <w:r w:rsidR="004D3525">
        <w:rPr>
          <w:rFonts w:eastAsiaTheme="minorEastAsia" w:cs="Arial"/>
          <w:sz w:val="24"/>
          <w:szCs w:val="24"/>
        </w:rPr>
        <w:t>(Письмо</w:t>
      </w:r>
      <w:r w:rsidRPr="00247D48">
        <w:rPr>
          <w:rFonts w:eastAsiaTheme="minorEastAsia" w:cs="Arial"/>
          <w:sz w:val="24"/>
          <w:szCs w:val="24"/>
        </w:rPr>
        <w:t xml:space="preserve"> от 10</w:t>
      </w:r>
      <w:r w:rsidR="000E1182" w:rsidRPr="00247D48">
        <w:rPr>
          <w:rFonts w:eastAsiaTheme="minorEastAsia" w:cs="Arial"/>
          <w:sz w:val="24"/>
          <w:szCs w:val="24"/>
        </w:rPr>
        <w:t>.04.</w:t>
      </w:r>
      <w:r w:rsidR="00F97C38">
        <w:rPr>
          <w:rFonts w:eastAsiaTheme="minorEastAsia" w:cs="Arial"/>
          <w:sz w:val="24"/>
          <w:szCs w:val="24"/>
        </w:rPr>
        <w:t>2014</w:t>
      </w:r>
      <w:r w:rsidRPr="00247D48">
        <w:rPr>
          <w:rFonts w:eastAsiaTheme="minorEastAsia" w:cs="Arial"/>
          <w:sz w:val="24"/>
          <w:szCs w:val="24"/>
        </w:rPr>
        <w:t xml:space="preserve"> № 06-52/2463</w:t>
      </w:r>
      <w:r w:rsidR="004D3525">
        <w:rPr>
          <w:rFonts w:eastAsiaTheme="minorEastAsia" w:cs="Arial"/>
          <w:sz w:val="24"/>
          <w:szCs w:val="24"/>
        </w:rPr>
        <w:t>)</w:t>
      </w:r>
      <w:r w:rsidRPr="00247D48">
        <w:rPr>
          <w:rFonts w:eastAsiaTheme="minorEastAsia" w:cs="Arial"/>
          <w:sz w:val="24"/>
          <w:szCs w:val="24"/>
        </w:rPr>
        <w:t>.</w:t>
      </w:r>
    </w:p>
    <w:p w14:paraId="7653AC70" w14:textId="70B852FD" w:rsidR="004F6D70" w:rsidRPr="00247D48" w:rsidRDefault="004F6D70" w:rsidP="0031175F">
      <w:pPr>
        <w:widowControl w:val="0"/>
        <w:autoSpaceDE w:val="0"/>
        <w:autoSpaceDN w:val="0"/>
        <w:adjustRightInd w:val="0"/>
        <w:spacing w:line="276" w:lineRule="auto"/>
        <w:ind w:firstLine="709"/>
        <w:jc w:val="both"/>
        <w:rPr>
          <w:rFonts w:eastAsiaTheme="minorEastAsia" w:cs="Arial"/>
          <w:sz w:val="24"/>
          <w:szCs w:val="24"/>
        </w:rPr>
      </w:pPr>
      <w:r w:rsidRPr="00247D48">
        <w:rPr>
          <w:rFonts w:eastAsiaTheme="minorEastAsia" w:cs="Arial"/>
          <w:sz w:val="24"/>
          <w:szCs w:val="24"/>
        </w:rPr>
        <w:t xml:space="preserve">ПАО </w:t>
      </w:r>
      <w:r w:rsidR="00387050">
        <w:rPr>
          <w:rFonts w:eastAsiaTheme="minorEastAsia" w:cs="Arial"/>
          <w:sz w:val="24"/>
          <w:szCs w:val="24"/>
        </w:rPr>
        <w:t>«</w:t>
      </w:r>
      <w:r w:rsidRPr="00247D48">
        <w:rPr>
          <w:rFonts w:eastAsiaTheme="minorEastAsia" w:cs="Arial"/>
          <w:sz w:val="24"/>
          <w:szCs w:val="24"/>
        </w:rPr>
        <w:t>НКХП</w:t>
      </w:r>
      <w:r w:rsidR="00387050">
        <w:rPr>
          <w:rFonts w:eastAsiaTheme="minorEastAsia" w:cs="Arial"/>
          <w:sz w:val="24"/>
          <w:szCs w:val="24"/>
        </w:rPr>
        <w:t>»</w:t>
      </w:r>
      <w:r w:rsidRPr="00247D48">
        <w:rPr>
          <w:rFonts w:eastAsiaTheme="minorEastAsia" w:cs="Arial"/>
          <w:sz w:val="24"/>
          <w:szCs w:val="24"/>
        </w:rPr>
        <w:t xml:space="preserve"> уделяет первостепенное внимание защите прав акционеров </w:t>
      </w:r>
      <w:r w:rsidR="00FA11B4" w:rsidRPr="00247D48">
        <w:rPr>
          <w:rFonts w:eastAsiaTheme="minorEastAsia" w:cs="Arial"/>
          <w:sz w:val="24"/>
          <w:szCs w:val="24"/>
        </w:rPr>
        <w:t xml:space="preserve">Компании </w:t>
      </w:r>
      <w:r w:rsidRPr="00247D48">
        <w:rPr>
          <w:rFonts w:eastAsiaTheme="minorEastAsia" w:cs="Arial"/>
          <w:sz w:val="24"/>
          <w:szCs w:val="24"/>
        </w:rPr>
        <w:t xml:space="preserve">и равному отношению к ним независимо от размера пакета акций, которым они владеют. Акционеры имеют право участвовать в управлении Обществом путем принятия решений по наиболее важным вопросам деятельности </w:t>
      </w:r>
      <w:r w:rsidR="00386243">
        <w:rPr>
          <w:rFonts w:eastAsiaTheme="minorEastAsia" w:cs="Arial"/>
          <w:sz w:val="24"/>
          <w:szCs w:val="24"/>
        </w:rPr>
        <w:t>Комбината</w:t>
      </w:r>
      <w:r w:rsidRPr="00247D48">
        <w:rPr>
          <w:rFonts w:eastAsiaTheme="minorEastAsia" w:cs="Arial"/>
          <w:sz w:val="24"/>
          <w:szCs w:val="24"/>
        </w:rPr>
        <w:t xml:space="preserve"> на </w:t>
      </w:r>
      <w:r w:rsidR="00386243">
        <w:rPr>
          <w:rFonts w:eastAsiaTheme="minorEastAsia" w:cs="Arial"/>
          <w:sz w:val="24"/>
          <w:szCs w:val="24"/>
        </w:rPr>
        <w:t>О</w:t>
      </w:r>
      <w:r w:rsidRPr="00247D48">
        <w:rPr>
          <w:rFonts w:eastAsiaTheme="minorEastAsia" w:cs="Arial"/>
          <w:sz w:val="24"/>
          <w:szCs w:val="24"/>
        </w:rPr>
        <w:t>бщ</w:t>
      </w:r>
      <w:r w:rsidR="0071171C" w:rsidRPr="00247D48">
        <w:rPr>
          <w:rFonts w:eastAsiaTheme="minorEastAsia" w:cs="Arial"/>
          <w:sz w:val="24"/>
          <w:szCs w:val="24"/>
        </w:rPr>
        <w:t>их</w:t>
      </w:r>
      <w:r w:rsidRPr="00247D48">
        <w:rPr>
          <w:rFonts w:eastAsiaTheme="minorEastAsia" w:cs="Arial"/>
          <w:sz w:val="24"/>
          <w:szCs w:val="24"/>
        </w:rPr>
        <w:t xml:space="preserve"> собрани</w:t>
      </w:r>
      <w:r w:rsidR="0071171C" w:rsidRPr="00247D48">
        <w:rPr>
          <w:rFonts w:eastAsiaTheme="minorEastAsia" w:cs="Arial"/>
          <w:sz w:val="24"/>
          <w:szCs w:val="24"/>
        </w:rPr>
        <w:t>ях</w:t>
      </w:r>
      <w:r w:rsidRPr="00247D48">
        <w:rPr>
          <w:rFonts w:eastAsiaTheme="minorEastAsia" w:cs="Arial"/>
          <w:sz w:val="24"/>
          <w:szCs w:val="24"/>
        </w:rPr>
        <w:t xml:space="preserve"> акционеров</w:t>
      </w:r>
      <w:r w:rsidR="00386243">
        <w:rPr>
          <w:rFonts w:eastAsiaTheme="minorEastAsia" w:cs="Arial"/>
          <w:sz w:val="24"/>
          <w:szCs w:val="24"/>
        </w:rPr>
        <w:t xml:space="preserve"> Общества</w:t>
      </w:r>
      <w:r w:rsidRPr="00247D48">
        <w:rPr>
          <w:rFonts w:eastAsiaTheme="minorEastAsia" w:cs="Arial"/>
          <w:sz w:val="24"/>
          <w:szCs w:val="24"/>
        </w:rPr>
        <w:t>. Акционерам обеспечивается право на участие в распределени</w:t>
      </w:r>
      <w:r w:rsidR="00714AB7" w:rsidRPr="00247D48">
        <w:rPr>
          <w:rFonts w:eastAsiaTheme="minorEastAsia" w:cs="Arial"/>
          <w:sz w:val="24"/>
          <w:szCs w:val="24"/>
        </w:rPr>
        <w:t>и</w:t>
      </w:r>
      <w:r w:rsidRPr="00247D48">
        <w:rPr>
          <w:rFonts w:eastAsiaTheme="minorEastAsia" w:cs="Arial"/>
          <w:sz w:val="24"/>
          <w:szCs w:val="24"/>
        </w:rPr>
        <w:t xml:space="preserve"> прибыли</w:t>
      </w:r>
      <w:r w:rsidR="00714AB7" w:rsidRPr="00247D48">
        <w:rPr>
          <w:rFonts w:eastAsiaTheme="minorEastAsia" w:cs="Arial"/>
          <w:sz w:val="24"/>
          <w:szCs w:val="24"/>
        </w:rPr>
        <w:t xml:space="preserve"> </w:t>
      </w:r>
      <w:r w:rsidR="00386243" w:rsidRPr="00386243">
        <w:rPr>
          <w:rFonts w:eastAsiaTheme="minorEastAsia" w:cs="Arial"/>
          <w:sz w:val="24"/>
          <w:szCs w:val="24"/>
        </w:rPr>
        <w:t xml:space="preserve">Общества </w:t>
      </w:r>
      <w:r w:rsidRPr="00247D48">
        <w:rPr>
          <w:rFonts w:eastAsiaTheme="minorEastAsia" w:cs="Arial"/>
          <w:sz w:val="24"/>
          <w:szCs w:val="24"/>
        </w:rPr>
        <w:t xml:space="preserve">путем принятия </w:t>
      </w:r>
      <w:r w:rsidR="00714AB7" w:rsidRPr="00247D48">
        <w:rPr>
          <w:rFonts w:eastAsiaTheme="minorEastAsia" w:cs="Arial"/>
          <w:sz w:val="24"/>
          <w:szCs w:val="24"/>
        </w:rPr>
        <w:t>соответствующего</w:t>
      </w:r>
      <w:r w:rsidRPr="00247D48">
        <w:rPr>
          <w:rFonts w:eastAsiaTheme="minorEastAsia" w:cs="Arial"/>
          <w:sz w:val="24"/>
          <w:szCs w:val="24"/>
        </w:rPr>
        <w:t xml:space="preserve"> решения на </w:t>
      </w:r>
      <w:r w:rsidR="00386243">
        <w:rPr>
          <w:rFonts w:eastAsiaTheme="minorEastAsia" w:cs="Arial"/>
          <w:sz w:val="24"/>
          <w:szCs w:val="24"/>
        </w:rPr>
        <w:t>Г</w:t>
      </w:r>
      <w:r w:rsidRPr="00247D48">
        <w:rPr>
          <w:rFonts w:eastAsiaTheme="minorEastAsia" w:cs="Arial"/>
          <w:sz w:val="24"/>
          <w:szCs w:val="24"/>
        </w:rPr>
        <w:t xml:space="preserve">одовом </w:t>
      </w:r>
      <w:r w:rsidR="00714AB7" w:rsidRPr="00247D48">
        <w:rPr>
          <w:rFonts w:eastAsiaTheme="minorEastAsia" w:cs="Arial"/>
          <w:sz w:val="24"/>
          <w:szCs w:val="24"/>
        </w:rPr>
        <w:t>о</w:t>
      </w:r>
      <w:r w:rsidRPr="00247D48">
        <w:rPr>
          <w:rFonts w:eastAsiaTheme="minorEastAsia" w:cs="Arial"/>
          <w:sz w:val="24"/>
          <w:szCs w:val="24"/>
        </w:rPr>
        <w:t>бщем собрании акционеров</w:t>
      </w:r>
      <w:r w:rsidR="00714AB7" w:rsidRPr="00247D48">
        <w:rPr>
          <w:rFonts w:eastAsiaTheme="minorEastAsia" w:cs="Arial"/>
          <w:sz w:val="24"/>
          <w:szCs w:val="24"/>
        </w:rPr>
        <w:t>, а также право на</w:t>
      </w:r>
      <w:r w:rsidR="00714AB7" w:rsidRPr="00247D48">
        <w:t xml:space="preserve"> </w:t>
      </w:r>
      <w:r w:rsidR="00714AB7" w:rsidRPr="00247D48">
        <w:rPr>
          <w:rFonts w:eastAsiaTheme="minorEastAsia" w:cs="Arial"/>
          <w:sz w:val="24"/>
          <w:szCs w:val="24"/>
        </w:rPr>
        <w:t>последующее получение дивидендов</w:t>
      </w:r>
      <w:r w:rsidRPr="00247D48">
        <w:rPr>
          <w:rFonts w:eastAsiaTheme="minorEastAsia" w:cs="Arial"/>
          <w:sz w:val="24"/>
          <w:szCs w:val="24"/>
        </w:rPr>
        <w:t xml:space="preserve">. </w:t>
      </w:r>
      <w:r w:rsidR="00386243" w:rsidRPr="00386243">
        <w:rPr>
          <w:rFonts w:eastAsiaTheme="minorEastAsia" w:cs="Arial"/>
          <w:sz w:val="24"/>
          <w:szCs w:val="24"/>
        </w:rPr>
        <w:t xml:space="preserve">ПАО </w:t>
      </w:r>
      <w:r w:rsidR="00387050">
        <w:rPr>
          <w:rFonts w:eastAsiaTheme="minorEastAsia" w:cs="Arial"/>
          <w:sz w:val="24"/>
          <w:szCs w:val="24"/>
        </w:rPr>
        <w:t>«</w:t>
      </w:r>
      <w:r w:rsidR="00386243" w:rsidRPr="00386243">
        <w:rPr>
          <w:rFonts w:eastAsiaTheme="minorEastAsia" w:cs="Arial"/>
          <w:sz w:val="24"/>
          <w:szCs w:val="24"/>
        </w:rPr>
        <w:t>НКХП</w:t>
      </w:r>
      <w:r w:rsidR="00387050">
        <w:rPr>
          <w:rFonts w:eastAsiaTheme="minorEastAsia" w:cs="Arial"/>
          <w:sz w:val="24"/>
          <w:szCs w:val="24"/>
        </w:rPr>
        <w:t>»</w:t>
      </w:r>
      <w:r w:rsidR="00386243">
        <w:rPr>
          <w:rFonts w:eastAsiaTheme="minorEastAsia" w:cs="Arial"/>
          <w:sz w:val="24"/>
          <w:szCs w:val="24"/>
        </w:rPr>
        <w:t xml:space="preserve"> </w:t>
      </w:r>
      <w:r w:rsidRPr="00247D48">
        <w:rPr>
          <w:rFonts w:eastAsiaTheme="minorEastAsia" w:cs="Arial"/>
          <w:sz w:val="24"/>
          <w:szCs w:val="24"/>
        </w:rPr>
        <w:t>публикует</w:t>
      </w:r>
      <w:r w:rsidR="00386243">
        <w:rPr>
          <w:rFonts w:eastAsiaTheme="minorEastAsia" w:cs="Arial"/>
          <w:sz w:val="24"/>
          <w:szCs w:val="24"/>
        </w:rPr>
        <w:t xml:space="preserve"> в сети Интернет</w:t>
      </w:r>
      <w:r w:rsidRPr="00247D48">
        <w:rPr>
          <w:rFonts w:eastAsiaTheme="minorEastAsia" w:cs="Arial"/>
          <w:sz w:val="24"/>
          <w:szCs w:val="24"/>
        </w:rPr>
        <w:t xml:space="preserve"> решения </w:t>
      </w:r>
      <w:r w:rsidR="00386243">
        <w:rPr>
          <w:rFonts w:eastAsiaTheme="minorEastAsia" w:cs="Arial"/>
          <w:sz w:val="24"/>
          <w:szCs w:val="24"/>
        </w:rPr>
        <w:t>О</w:t>
      </w:r>
      <w:r w:rsidR="00714AB7" w:rsidRPr="00247D48">
        <w:rPr>
          <w:rFonts w:eastAsiaTheme="minorEastAsia" w:cs="Arial"/>
          <w:sz w:val="24"/>
          <w:szCs w:val="24"/>
        </w:rPr>
        <w:t>бщ</w:t>
      </w:r>
      <w:r w:rsidR="00386243">
        <w:rPr>
          <w:rFonts w:eastAsiaTheme="minorEastAsia" w:cs="Arial"/>
          <w:sz w:val="24"/>
          <w:szCs w:val="24"/>
        </w:rPr>
        <w:t>его</w:t>
      </w:r>
      <w:r w:rsidR="00714AB7" w:rsidRPr="00247D48">
        <w:rPr>
          <w:rFonts w:eastAsiaTheme="minorEastAsia" w:cs="Arial"/>
          <w:sz w:val="24"/>
          <w:szCs w:val="24"/>
        </w:rPr>
        <w:t xml:space="preserve"> собрани</w:t>
      </w:r>
      <w:r w:rsidR="00386243">
        <w:rPr>
          <w:rFonts w:eastAsiaTheme="minorEastAsia" w:cs="Arial"/>
          <w:sz w:val="24"/>
          <w:szCs w:val="24"/>
        </w:rPr>
        <w:t>я</w:t>
      </w:r>
      <w:r w:rsidR="00714AB7" w:rsidRPr="00247D48">
        <w:rPr>
          <w:rFonts w:eastAsiaTheme="minorEastAsia" w:cs="Arial"/>
          <w:sz w:val="24"/>
          <w:szCs w:val="24"/>
        </w:rPr>
        <w:t xml:space="preserve"> акционеров</w:t>
      </w:r>
      <w:r w:rsidR="00386243">
        <w:rPr>
          <w:rFonts w:eastAsiaTheme="minorEastAsia" w:cs="Arial"/>
          <w:sz w:val="24"/>
          <w:szCs w:val="24"/>
        </w:rPr>
        <w:t xml:space="preserve"> Общества</w:t>
      </w:r>
      <w:r w:rsidR="00714AB7" w:rsidRPr="00247D48">
        <w:rPr>
          <w:rFonts w:eastAsiaTheme="minorEastAsia" w:cs="Arial"/>
          <w:sz w:val="24"/>
          <w:szCs w:val="24"/>
        </w:rPr>
        <w:t xml:space="preserve"> о выплате дивидендов,</w:t>
      </w:r>
      <w:r w:rsidRPr="00247D48">
        <w:rPr>
          <w:rFonts w:eastAsiaTheme="minorEastAsia" w:cs="Arial"/>
          <w:sz w:val="24"/>
          <w:szCs w:val="24"/>
        </w:rPr>
        <w:t xml:space="preserve"> их размере</w:t>
      </w:r>
      <w:r w:rsidR="0071171C" w:rsidRPr="00247D48">
        <w:rPr>
          <w:rFonts w:eastAsiaTheme="minorEastAsia" w:cs="Arial"/>
          <w:sz w:val="24"/>
          <w:szCs w:val="24"/>
        </w:rPr>
        <w:t>,</w:t>
      </w:r>
      <w:r w:rsidR="0071171C" w:rsidRPr="00247D48">
        <w:t xml:space="preserve"> </w:t>
      </w:r>
      <w:r w:rsidR="0071171C" w:rsidRPr="00247D48">
        <w:rPr>
          <w:rFonts w:eastAsiaTheme="minorEastAsia" w:cs="Arial"/>
          <w:sz w:val="24"/>
          <w:szCs w:val="24"/>
        </w:rPr>
        <w:t>форме их выплаты</w:t>
      </w:r>
      <w:r w:rsidR="00714AB7" w:rsidRPr="00247D48">
        <w:rPr>
          <w:rFonts w:eastAsiaTheme="minorEastAsia" w:cs="Arial"/>
          <w:sz w:val="24"/>
          <w:szCs w:val="24"/>
        </w:rPr>
        <w:t xml:space="preserve"> и</w:t>
      </w:r>
      <w:r w:rsidRPr="00247D48">
        <w:rPr>
          <w:rFonts w:eastAsiaTheme="minorEastAsia" w:cs="Arial"/>
          <w:sz w:val="24"/>
          <w:szCs w:val="24"/>
        </w:rPr>
        <w:t xml:space="preserve"> порядке их получения.</w:t>
      </w:r>
      <w:r w:rsidR="0071171C" w:rsidRPr="00247D48">
        <w:t xml:space="preserve"> </w:t>
      </w:r>
    </w:p>
    <w:p w14:paraId="030B3250" w14:textId="2E6114B9" w:rsidR="004F6D70" w:rsidRPr="0001750A" w:rsidRDefault="0071171C" w:rsidP="0031175F">
      <w:pPr>
        <w:widowControl w:val="0"/>
        <w:autoSpaceDE w:val="0"/>
        <w:autoSpaceDN w:val="0"/>
        <w:adjustRightInd w:val="0"/>
        <w:spacing w:line="276" w:lineRule="auto"/>
        <w:ind w:firstLine="709"/>
        <w:jc w:val="both"/>
        <w:rPr>
          <w:rFonts w:eastAsiaTheme="minorEastAsia" w:cs="Arial"/>
          <w:sz w:val="24"/>
          <w:szCs w:val="24"/>
        </w:rPr>
      </w:pPr>
      <w:proofErr w:type="gramStart"/>
      <w:r w:rsidRPr="00247D48">
        <w:rPr>
          <w:rFonts w:eastAsiaTheme="minorEastAsia" w:cs="Arial"/>
          <w:sz w:val="24"/>
          <w:szCs w:val="24"/>
        </w:rPr>
        <w:t xml:space="preserve">В соответствии с Положением о Корпоративном секретаре ПАО </w:t>
      </w:r>
      <w:r w:rsidR="00387050">
        <w:rPr>
          <w:rFonts w:eastAsiaTheme="minorEastAsia" w:cs="Arial"/>
          <w:sz w:val="24"/>
          <w:szCs w:val="24"/>
        </w:rPr>
        <w:t>«</w:t>
      </w:r>
      <w:r w:rsidRPr="00247D48">
        <w:rPr>
          <w:rFonts w:eastAsiaTheme="minorEastAsia" w:cs="Arial"/>
          <w:sz w:val="24"/>
          <w:szCs w:val="24"/>
        </w:rPr>
        <w:t>НКХП</w:t>
      </w:r>
      <w:r w:rsidR="00387050">
        <w:rPr>
          <w:rFonts w:eastAsiaTheme="minorEastAsia" w:cs="Arial"/>
          <w:sz w:val="24"/>
          <w:szCs w:val="24"/>
        </w:rPr>
        <w:t>»</w:t>
      </w:r>
      <w:r w:rsidRPr="00247D48">
        <w:rPr>
          <w:rFonts w:eastAsiaTheme="minorEastAsia" w:cs="Arial"/>
          <w:sz w:val="24"/>
          <w:szCs w:val="24"/>
        </w:rPr>
        <w:t xml:space="preserve"> в</w:t>
      </w:r>
      <w:r w:rsidR="004F6D70" w:rsidRPr="00247D48">
        <w:rPr>
          <w:rFonts w:eastAsiaTheme="minorEastAsia" w:cs="Arial"/>
          <w:sz w:val="24"/>
          <w:szCs w:val="24"/>
        </w:rPr>
        <w:t xml:space="preserve"> должностных обязанностях </w:t>
      </w:r>
      <w:r w:rsidR="00AA6B30" w:rsidRPr="00247D48">
        <w:rPr>
          <w:rFonts w:eastAsiaTheme="minorEastAsia" w:cs="Arial"/>
          <w:sz w:val="24"/>
          <w:szCs w:val="24"/>
        </w:rPr>
        <w:t>уполномоченного лица</w:t>
      </w:r>
      <w:r w:rsidRPr="00247D48">
        <w:rPr>
          <w:rFonts w:eastAsiaTheme="minorEastAsia" w:cs="Arial"/>
          <w:sz w:val="24"/>
          <w:szCs w:val="24"/>
        </w:rPr>
        <w:t>,</w:t>
      </w:r>
      <w:r w:rsidR="00AA6B30" w:rsidRPr="00247D48">
        <w:rPr>
          <w:sz w:val="24"/>
          <w:szCs w:val="24"/>
        </w:rPr>
        <w:t xml:space="preserve"> </w:t>
      </w:r>
      <w:r w:rsidR="00AA6B30" w:rsidRPr="00247D48">
        <w:rPr>
          <w:rFonts w:eastAsiaTheme="minorEastAsia" w:cs="Arial"/>
          <w:sz w:val="24"/>
          <w:szCs w:val="24"/>
        </w:rPr>
        <w:t>выполняющего функции Корпоративного секретаря</w:t>
      </w:r>
      <w:r w:rsidR="00386243">
        <w:rPr>
          <w:rFonts w:eastAsiaTheme="minorEastAsia" w:cs="Arial"/>
          <w:sz w:val="24"/>
          <w:szCs w:val="24"/>
        </w:rPr>
        <w:t xml:space="preserve"> Общества</w:t>
      </w:r>
      <w:r w:rsidR="00AA6B30" w:rsidRPr="00247D48">
        <w:rPr>
          <w:rFonts w:eastAsiaTheme="minorEastAsia" w:cs="Arial"/>
          <w:sz w:val="24"/>
          <w:szCs w:val="24"/>
        </w:rPr>
        <w:t xml:space="preserve">, четко </w:t>
      </w:r>
      <w:r w:rsidR="004F6D70" w:rsidRPr="00247D48">
        <w:rPr>
          <w:rFonts w:eastAsiaTheme="minorEastAsia" w:cs="Arial"/>
          <w:sz w:val="24"/>
          <w:szCs w:val="24"/>
        </w:rPr>
        <w:t xml:space="preserve">отражены рекомендации </w:t>
      </w:r>
      <w:r w:rsidR="00B655B9" w:rsidRPr="00247D48">
        <w:rPr>
          <w:rFonts w:eastAsiaTheme="minorEastAsia" w:cs="Arial"/>
          <w:sz w:val="24"/>
          <w:szCs w:val="24"/>
        </w:rPr>
        <w:t xml:space="preserve">Кодекса </w:t>
      </w:r>
      <w:r w:rsidR="00B655B9" w:rsidRPr="007B459F">
        <w:rPr>
          <w:rFonts w:eastAsiaTheme="minorEastAsia" w:cs="Arial"/>
          <w:sz w:val="24"/>
          <w:szCs w:val="24"/>
        </w:rPr>
        <w:t xml:space="preserve">корпоративного управления </w:t>
      </w:r>
      <w:r w:rsidR="004F6D70" w:rsidRPr="007B459F">
        <w:rPr>
          <w:rFonts w:eastAsiaTheme="minorEastAsia" w:cs="Arial"/>
          <w:sz w:val="24"/>
          <w:szCs w:val="24"/>
        </w:rPr>
        <w:t>по реализации основных принципов корпоративного поведения</w:t>
      </w:r>
      <w:r w:rsidR="00AB5FCF" w:rsidRPr="007B459F">
        <w:rPr>
          <w:rFonts w:eastAsiaTheme="minorEastAsia" w:cs="Arial"/>
          <w:sz w:val="24"/>
          <w:szCs w:val="24"/>
        </w:rPr>
        <w:t xml:space="preserve">, </w:t>
      </w:r>
      <w:r w:rsidR="00AB5FCF" w:rsidRPr="0001750A">
        <w:rPr>
          <w:rFonts w:eastAsiaTheme="minorEastAsia" w:cs="Arial"/>
          <w:sz w:val="24"/>
          <w:szCs w:val="24"/>
        </w:rPr>
        <w:t>в том числе:</w:t>
      </w:r>
      <w:proofErr w:type="gramEnd"/>
    </w:p>
    <w:p w14:paraId="5F95D0A5" w14:textId="77777777" w:rsidR="00AB5FCF" w:rsidRPr="0001750A" w:rsidRDefault="00AB5FCF" w:rsidP="00123AD2">
      <w:pPr>
        <w:pStyle w:val="a9"/>
        <w:widowControl w:val="0"/>
        <w:numPr>
          <w:ilvl w:val="0"/>
          <w:numId w:val="61"/>
        </w:numPr>
        <w:autoSpaceDE w:val="0"/>
        <w:autoSpaceDN w:val="0"/>
        <w:adjustRightInd w:val="0"/>
        <w:spacing w:after="0"/>
        <w:ind w:hanging="357"/>
        <w:jc w:val="both"/>
        <w:rPr>
          <w:rFonts w:ascii="Times New Roman" w:eastAsiaTheme="minorEastAsia" w:hAnsi="Times New Roman" w:cs="Times New Roman"/>
          <w:sz w:val="24"/>
          <w:szCs w:val="24"/>
        </w:rPr>
      </w:pPr>
      <w:r w:rsidRPr="0001750A">
        <w:rPr>
          <w:rFonts w:ascii="Times New Roman" w:eastAsiaTheme="minorEastAsia" w:hAnsi="Times New Roman" w:cs="Times New Roman"/>
          <w:sz w:val="24"/>
          <w:szCs w:val="24"/>
        </w:rPr>
        <w:t>лояльность, честность и объективность;</w:t>
      </w:r>
    </w:p>
    <w:p w14:paraId="117242E2" w14:textId="77777777" w:rsidR="00AB5FCF" w:rsidRPr="0001750A" w:rsidRDefault="00AB5FCF" w:rsidP="00123AD2">
      <w:pPr>
        <w:pStyle w:val="a9"/>
        <w:widowControl w:val="0"/>
        <w:numPr>
          <w:ilvl w:val="0"/>
          <w:numId w:val="61"/>
        </w:numPr>
        <w:autoSpaceDE w:val="0"/>
        <w:autoSpaceDN w:val="0"/>
        <w:adjustRightInd w:val="0"/>
        <w:spacing w:after="0"/>
        <w:ind w:hanging="357"/>
        <w:jc w:val="both"/>
        <w:rPr>
          <w:rFonts w:ascii="Times New Roman" w:eastAsiaTheme="minorEastAsia" w:hAnsi="Times New Roman" w:cs="Times New Roman"/>
          <w:sz w:val="24"/>
          <w:szCs w:val="24"/>
        </w:rPr>
      </w:pPr>
      <w:r w:rsidRPr="0001750A">
        <w:rPr>
          <w:rFonts w:ascii="Times New Roman" w:eastAsiaTheme="minorEastAsia" w:hAnsi="Times New Roman" w:cs="Times New Roman"/>
          <w:sz w:val="24"/>
          <w:szCs w:val="24"/>
        </w:rPr>
        <w:t>открытость, конструктивность взаимодействия и взаимопонимания;</w:t>
      </w:r>
    </w:p>
    <w:p w14:paraId="677C82A9" w14:textId="77777777" w:rsidR="00AB5FCF" w:rsidRPr="0001750A" w:rsidRDefault="00AB5FCF" w:rsidP="00123AD2">
      <w:pPr>
        <w:pStyle w:val="a9"/>
        <w:widowControl w:val="0"/>
        <w:numPr>
          <w:ilvl w:val="0"/>
          <w:numId w:val="61"/>
        </w:numPr>
        <w:autoSpaceDE w:val="0"/>
        <w:autoSpaceDN w:val="0"/>
        <w:adjustRightInd w:val="0"/>
        <w:spacing w:after="0"/>
        <w:ind w:hanging="357"/>
        <w:jc w:val="both"/>
        <w:rPr>
          <w:rFonts w:ascii="Times New Roman" w:eastAsiaTheme="minorEastAsia" w:hAnsi="Times New Roman" w:cs="Times New Roman"/>
          <w:sz w:val="24"/>
          <w:szCs w:val="24"/>
        </w:rPr>
      </w:pPr>
      <w:r w:rsidRPr="0001750A">
        <w:rPr>
          <w:rFonts w:ascii="Times New Roman" w:eastAsiaTheme="minorEastAsia" w:hAnsi="Times New Roman" w:cs="Times New Roman"/>
          <w:sz w:val="24"/>
          <w:szCs w:val="24"/>
        </w:rPr>
        <w:t>соблюдение правил корпоративной культуры;</w:t>
      </w:r>
    </w:p>
    <w:p w14:paraId="2EAD6DD4" w14:textId="77777777" w:rsidR="00AB5FCF" w:rsidRPr="0001750A" w:rsidRDefault="00AB5FCF" w:rsidP="00123AD2">
      <w:pPr>
        <w:pStyle w:val="a9"/>
        <w:widowControl w:val="0"/>
        <w:numPr>
          <w:ilvl w:val="0"/>
          <w:numId w:val="61"/>
        </w:numPr>
        <w:autoSpaceDE w:val="0"/>
        <w:autoSpaceDN w:val="0"/>
        <w:adjustRightInd w:val="0"/>
        <w:spacing w:after="0"/>
        <w:ind w:hanging="357"/>
        <w:jc w:val="both"/>
        <w:rPr>
          <w:rFonts w:ascii="Times New Roman" w:eastAsiaTheme="minorEastAsia" w:hAnsi="Times New Roman" w:cs="Times New Roman"/>
          <w:sz w:val="24"/>
          <w:szCs w:val="24"/>
        </w:rPr>
      </w:pPr>
      <w:r w:rsidRPr="0001750A">
        <w:rPr>
          <w:rFonts w:ascii="Times New Roman" w:eastAsiaTheme="minorEastAsia" w:hAnsi="Times New Roman" w:cs="Times New Roman"/>
          <w:sz w:val="24"/>
          <w:szCs w:val="24"/>
        </w:rPr>
        <w:t>конфиденциальность и компетентность;</w:t>
      </w:r>
    </w:p>
    <w:p w14:paraId="4E5B2F16" w14:textId="77777777" w:rsidR="00AB5FCF" w:rsidRPr="0001750A" w:rsidRDefault="00AB5FCF" w:rsidP="00123AD2">
      <w:pPr>
        <w:pStyle w:val="a9"/>
        <w:widowControl w:val="0"/>
        <w:numPr>
          <w:ilvl w:val="0"/>
          <w:numId w:val="61"/>
        </w:numPr>
        <w:autoSpaceDE w:val="0"/>
        <w:autoSpaceDN w:val="0"/>
        <w:adjustRightInd w:val="0"/>
        <w:spacing w:after="0"/>
        <w:ind w:hanging="357"/>
        <w:jc w:val="both"/>
        <w:rPr>
          <w:rFonts w:ascii="Times New Roman" w:eastAsiaTheme="minorEastAsia" w:hAnsi="Times New Roman" w:cs="Times New Roman"/>
          <w:sz w:val="24"/>
          <w:szCs w:val="24"/>
        </w:rPr>
      </w:pPr>
      <w:r w:rsidRPr="0001750A">
        <w:rPr>
          <w:rFonts w:ascii="Times New Roman" w:eastAsiaTheme="minorEastAsia" w:hAnsi="Times New Roman" w:cs="Times New Roman"/>
          <w:sz w:val="24"/>
          <w:szCs w:val="24"/>
        </w:rPr>
        <w:t>защита интересов всех акционеров Общества;</w:t>
      </w:r>
    </w:p>
    <w:p w14:paraId="1B2A4D5D" w14:textId="77777777" w:rsidR="00AB5FCF" w:rsidRPr="0001750A" w:rsidRDefault="00AB5FCF" w:rsidP="00123AD2">
      <w:pPr>
        <w:pStyle w:val="a9"/>
        <w:widowControl w:val="0"/>
        <w:numPr>
          <w:ilvl w:val="0"/>
          <w:numId w:val="61"/>
        </w:numPr>
        <w:autoSpaceDE w:val="0"/>
        <w:autoSpaceDN w:val="0"/>
        <w:adjustRightInd w:val="0"/>
        <w:spacing w:after="0"/>
        <w:ind w:hanging="357"/>
        <w:jc w:val="both"/>
        <w:rPr>
          <w:rFonts w:ascii="Times New Roman" w:eastAsiaTheme="minorEastAsia" w:hAnsi="Times New Roman" w:cs="Times New Roman"/>
          <w:sz w:val="24"/>
          <w:szCs w:val="24"/>
        </w:rPr>
      </w:pPr>
      <w:r w:rsidRPr="0001750A">
        <w:rPr>
          <w:rFonts w:ascii="Times New Roman" w:eastAsiaTheme="minorEastAsia" w:hAnsi="Times New Roman" w:cs="Times New Roman"/>
          <w:sz w:val="24"/>
          <w:szCs w:val="24"/>
        </w:rPr>
        <w:t>учет интересов всех заинтересованных сторон – участников корпоративных отношений Общества;</w:t>
      </w:r>
    </w:p>
    <w:p w14:paraId="40E6B19E" w14:textId="77777777" w:rsidR="00AB5FCF" w:rsidRPr="0001750A" w:rsidRDefault="00AB5FCF" w:rsidP="00123AD2">
      <w:pPr>
        <w:pStyle w:val="a9"/>
        <w:widowControl w:val="0"/>
        <w:numPr>
          <w:ilvl w:val="0"/>
          <w:numId w:val="61"/>
        </w:numPr>
        <w:autoSpaceDE w:val="0"/>
        <w:autoSpaceDN w:val="0"/>
        <w:adjustRightInd w:val="0"/>
        <w:spacing w:after="0"/>
        <w:ind w:hanging="357"/>
        <w:jc w:val="both"/>
        <w:rPr>
          <w:rFonts w:ascii="Times New Roman" w:eastAsiaTheme="minorEastAsia" w:hAnsi="Times New Roman" w:cs="Times New Roman"/>
          <w:sz w:val="24"/>
          <w:szCs w:val="24"/>
        </w:rPr>
      </w:pPr>
      <w:r w:rsidRPr="0001750A">
        <w:rPr>
          <w:rFonts w:ascii="Times New Roman" w:eastAsiaTheme="minorEastAsia" w:hAnsi="Times New Roman" w:cs="Times New Roman"/>
          <w:sz w:val="24"/>
          <w:szCs w:val="24"/>
        </w:rPr>
        <w:t>конструктивность действий при урегулировании корпоративных конфликтов в Обществе;</w:t>
      </w:r>
    </w:p>
    <w:p w14:paraId="6D38C327" w14:textId="77777777" w:rsidR="00AB5FCF" w:rsidRPr="0001750A" w:rsidRDefault="00AB5FCF" w:rsidP="00123AD2">
      <w:pPr>
        <w:pStyle w:val="a9"/>
        <w:widowControl w:val="0"/>
        <w:numPr>
          <w:ilvl w:val="0"/>
          <w:numId w:val="61"/>
        </w:numPr>
        <w:autoSpaceDE w:val="0"/>
        <w:autoSpaceDN w:val="0"/>
        <w:adjustRightInd w:val="0"/>
        <w:spacing w:after="0"/>
        <w:ind w:hanging="357"/>
        <w:jc w:val="both"/>
        <w:rPr>
          <w:rFonts w:ascii="Times New Roman" w:eastAsiaTheme="minorEastAsia" w:hAnsi="Times New Roman" w:cs="Times New Roman"/>
          <w:sz w:val="24"/>
          <w:szCs w:val="24"/>
        </w:rPr>
      </w:pPr>
      <w:r w:rsidRPr="0001750A">
        <w:rPr>
          <w:rFonts w:ascii="Times New Roman" w:eastAsiaTheme="minorEastAsia" w:hAnsi="Times New Roman" w:cs="Times New Roman"/>
          <w:sz w:val="24"/>
          <w:szCs w:val="24"/>
        </w:rPr>
        <w:t>содействие в обеспечении уровня прозрачности Общества;</w:t>
      </w:r>
    </w:p>
    <w:p w14:paraId="35A39752" w14:textId="77777777" w:rsidR="00AB5FCF" w:rsidRPr="0001750A" w:rsidRDefault="00AB5FCF" w:rsidP="00123AD2">
      <w:pPr>
        <w:pStyle w:val="a9"/>
        <w:widowControl w:val="0"/>
        <w:numPr>
          <w:ilvl w:val="0"/>
          <w:numId w:val="61"/>
        </w:numPr>
        <w:autoSpaceDE w:val="0"/>
        <w:autoSpaceDN w:val="0"/>
        <w:adjustRightInd w:val="0"/>
        <w:spacing w:after="0"/>
        <w:ind w:hanging="357"/>
        <w:jc w:val="both"/>
        <w:rPr>
          <w:rFonts w:ascii="Times New Roman" w:eastAsiaTheme="minorEastAsia" w:hAnsi="Times New Roman" w:cs="Times New Roman"/>
          <w:sz w:val="24"/>
          <w:szCs w:val="24"/>
        </w:rPr>
      </w:pPr>
      <w:r w:rsidRPr="0001750A">
        <w:rPr>
          <w:rFonts w:ascii="Times New Roman" w:eastAsiaTheme="minorEastAsia" w:hAnsi="Times New Roman" w:cs="Times New Roman"/>
          <w:sz w:val="24"/>
          <w:szCs w:val="24"/>
        </w:rPr>
        <w:t>равноправное взаимодействие со всеми членами органов управления и контроля Общества.</w:t>
      </w:r>
    </w:p>
    <w:p w14:paraId="5FF0EAD8" w14:textId="1AFD43F3" w:rsidR="00B655B9" w:rsidRPr="00247D48" w:rsidRDefault="00AA6B30" w:rsidP="0031175F">
      <w:pPr>
        <w:widowControl w:val="0"/>
        <w:autoSpaceDE w:val="0"/>
        <w:autoSpaceDN w:val="0"/>
        <w:adjustRightInd w:val="0"/>
        <w:spacing w:line="276" w:lineRule="auto"/>
        <w:ind w:firstLine="709"/>
        <w:jc w:val="both"/>
        <w:rPr>
          <w:rFonts w:eastAsiaTheme="minorEastAsia" w:cs="Arial"/>
          <w:sz w:val="24"/>
          <w:szCs w:val="24"/>
        </w:rPr>
      </w:pPr>
      <w:r w:rsidRPr="00247D48">
        <w:rPr>
          <w:rFonts w:eastAsiaTheme="minorEastAsia" w:cs="Arial"/>
          <w:sz w:val="24"/>
          <w:szCs w:val="24"/>
        </w:rPr>
        <w:t xml:space="preserve">Акционерам </w:t>
      </w:r>
      <w:r w:rsidR="00386243" w:rsidRPr="00386243">
        <w:rPr>
          <w:rFonts w:eastAsiaTheme="minorEastAsia" w:cs="Arial"/>
          <w:sz w:val="24"/>
          <w:szCs w:val="24"/>
        </w:rPr>
        <w:t xml:space="preserve">ПАО </w:t>
      </w:r>
      <w:r w:rsidR="00387050">
        <w:rPr>
          <w:rFonts w:eastAsiaTheme="minorEastAsia" w:cs="Arial"/>
          <w:sz w:val="24"/>
          <w:szCs w:val="24"/>
        </w:rPr>
        <w:t>«</w:t>
      </w:r>
      <w:r w:rsidR="00386243" w:rsidRPr="00386243">
        <w:rPr>
          <w:rFonts w:eastAsiaTheme="minorEastAsia" w:cs="Arial"/>
          <w:sz w:val="24"/>
          <w:szCs w:val="24"/>
        </w:rPr>
        <w:t>НКХП</w:t>
      </w:r>
      <w:r w:rsidR="00387050">
        <w:rPr>
          <w:rFonts w:eastAsiaTheme="minorEastAsia" w:cs="Arial"/>
          <w:sz w:val="24"/>
          <w:szCs w:val="24"/>
        </w:rPr>
        <w:t>»</w:t>
      </w:r>
      <w:r w:rsidR="00386243">
        <w:rPr>
          <w:rFonts w:eastAsiaTheme="minorEastAsia" w:cs="Arial"/>
          <w:sz w:val="24"/>
          <w:szCs w:val="24"/>
        </w:rPr>
        <w:t xml:space="preserve"> </w:t>
      </w:r>
      <w:r w:rsidR="00A27CC4" w:rsidRPr="00247D48">
        <w:rPr>
          <w:sz w:val="24"/>
        </w:rPr>
        <w:t xml:space="preserve">и </w:t>
      </w:r>
      <w:r w:rsidR="00A27CC4" w:rsidRPr="00247D48">
        <w:rPr>
          <w:rFonts w:eastAsiaTheme="minorEastAsia" w:cs="Arial"/>
          <w:sz w:val="24"/>
          <w:szCs w:val="24"/>
        </w:rPr>
        <w:t>всем заинтересованным лицам</w:t>
      </w:r>
      <w:r w:rsidRPr="00247D48">
        <w:rPr>
          <w:rFonts w:eastAsiaTheme="minorEastAsia" w:cs="Arial"/>
          <w:sz w:val="24"/>
          <w:szCs w:val="24"/>
        </w:rPr>
        <w:t xml:space="preserve"> предоставлено право на регулярное и своевременное получение информации о деятельности Комбината</w:t>
      </w:r>
      <w:r w:rsidR="0071171C" w:rsidRPr="00247D48">
        <w:rPr>
          <w:rFonts w:eastAsiaTheme="minorEastAsia" w:cs="Arial"/>
          <w:sz w:val="24"/>
          <w:szCs w:val="24"/>
        </w:rPr>
        <w:t xml:space="preserve">. Так как Компания является публичным акционерным </w:t>
      </w:r>
      <w:proofErr w:type="gramStart"/>
      <w:r w:rsidR="0071171C" w:rsidRPr="00247D48">
        <w:rPr>
          <w:rFonts w:eastAsiaTheme="minorEastAsia" w:cs="Arial"/>
          <w:sz w:val="24"/>
          <w:szCs w:val="24"/>
        </w:rPr>
        <w:t>обществом</w:t>
      </w:r>
      <w:proofErr w:type="gramEnd"/>
      <w:r w:rsidR="0071171C" w:rsidRPr="00247D48">
        <w:rPr>
          <w:rFonts w:eastAsiaTheme="minorEastAsia" w:cs="Arial"/>
          <w:sz w:val="24"/>
          <w:szCs w:val="24"/>
        </w:rPr>
        <w:t xml:space="preserve"> и обращение ее </w:t>
      </w:r>
      <w:r w:rsidR="00386243">
        <w:rPr>
          <w:rFonts w:eastAsiaTheme="minorEastAsia" w:cs="Arial"/>
          <w:sz w:val="24"/>
          <w:szCs w:val="24"/>
        </w:rPr>
        <w:t>акций</w:t>
      </w:r>
      <w:r w:rsidR="0071171C" w:rsidRPr="00247D48">
        <w:rPr>
          <w:rFonts w:eastAsiaTheme="minorEastAsia" w:cs="Arial"/>
          <w:sz w:val="24"/>
          <w:szCs w:val="24"/>
        </w:rPr>
        <w:t xml:space="preserve"> осуществляется в Российской Федерации</w:t>
      </w:r>
      <w:r w:rsidR="0027400B">
        <w:rPr>
          <w:rFonts w:eastAsiaTheme="minorEastAsia" w:cs="Arial"/>
          <w:sz w:val="24"/>
          <w:szCs w:val="24"/>
        </w:rPr>
        <w:t xml:space="preserve"> </w:t>
      </w:r>
      <w:r w:rsidR="00386243">
        <w:rPr>
          <w:rFonts w:eastAsiaTheme="minorEastAsia" w:cs="Arial"/>
          <w:sz w:val="24"/>
          <w:szCs w:val="24"/>
        </w:rPr>
        <w:t>в соответствии со</w:t>
      </w:r>
      <w:r w:rsidRPr="00247D48">
        <w:rPr>
          <w:rFonts w:eastAsiaTheme="minorEastAsia" w:cs="Arial"/>
          <w:sz w:val="24"/>
          <w:szCs w:val="24"/>
        </w:rPr>
        <w:t xml:space="preserve"> ст. 30 Федерального закона </w:t>
      </w:r>
      <w:r w:rsidR="00386243">
        <w:rPr>
          <w:rFonts w:eastAsiaTheme="minorEastAsia" w:cs="Arial"/>
          <w:sz w:val="24"/>
          <w:szCs w:val="24"/>
        </w:rPr>
        <w:t xml:space="preserve">     </w:t>
      </w:r>
      <w:r w:rsidR="00047EC9" w:rsidRPr="00247D48">
        <w:rPr>
          <w:rFonts w:eastAsiaTheme="minorEastAsia" w:cs="Arial"/>
          <w:sz w:val="24"/>
          <w:szCs w:val="24"/>
        </w:rPr>
        <w:t>№</w:t>
      </w:r>
      <w:r w:rsidR="0027400B">
        <w:rPr>
          <w:rFonts w:eastAsiaTheme="minorEastAsia" w:cs="Arial"/>
          <w:sz w:val="24"/>
          <w:szCs w:val="24"/>
        </w:rPr>
        <w:t> </w:t>
      </w:r>
      <w:r w:rsidR="00047EC9" w:rsidRPr="00247D48">
        <w:rPr>
          <w:rFonts w:eastAsiaTheme="minorEastAsia" w:cs="Arial"/>
          <w:sz w:val="24"/>
          <w:szCs w:val="24"/>
        </w:rPr>
        <w:t>39-ФЗ от 22.04.19</w:t>
      </w:r>
      <w:r w:rsidR="00F97C38">
        <w:rPr>
          <w:rFonts w:eastAsiaTheme="minorEastAsia" w:cs="Arial"/>
          <w:sz w:val="24"/>
          <w:szCs w:val="24"/>
        </w:rPr>
        <w:t>96</w:t>
      </w:r>
      <w:r w:rsidR="00047EC9" w:rsidRPr="00247D48">
        <w:rPr>
          <w:rFonts w:eastAsiaTheme="minorEastAsia" w:cs="Arial"/>
          <w:sz w:val="24"/>
          <w:szCs w:val="24"/>
        </w:rPr>
        <w:t xml:space="preserve"> </w:t>
      </w:r>
      <w:r w:rsidR="00387050">
        <w:rPr>
          <w:rFonts w:eastAsiaTheme="minorEastAsia" w:cs="Arial"/>
          <w:sz w:val="24"/>
          <w:szCs w:val="24"/>
        </w:rPr>
        <w:t>«</w:t>
      </w:r>
      <w:r w:rsidRPr="00247D48">
        <w:rPr>
          <w:rFonts w:eastAsiaTheme="minorEastAsia" w:cs="Arial"/>
          <w:sz w:val="24"/>
          <w:szCs w:val="24"/>
        </w:rPr>
        <w:t>О рынке ценных бумаг</w:t>
      </w:r>
      <w:r w:rsidR="00387050">
        <w:rPr>
          <w:rFonts w:eastAsiaTheme="minorEastAsia" w:cs="Arial"/>
          <w:sz w:val="24"/>
          <w:szCs w:val="24"/>
        </w:rPr>
        <w:t>»</w:t>
      </w:r>
      <w:r w:rsidR="0027400B">
        <w:rPr>
          <w:rFonts w:eastAsiaTheme="minorEastAsia" w:cs="Arial"/>
          <w:sz w:val="24"/>
          <w:szCs w:val="24"/>
        </w:rPr>
        <w:t>,</w:t>
      </w:r>
      <w:r w:rsidRPr="00247D48">
        <w:rPr>
          <w:rFonts w:eastAsiaTheme="minorEastAsia" w:cs="Arial"/>
          <w:sz w:val="24"/>
          <w:szCs w:val="24"/>
        </w:rPr>
        <w:t xml:space="preserve"> </w:t>
      </w:r>
      <w:r w:rsidR="0071171C" w:rsidRPr="00247D48">
        <w:rPr>
          <w:rFonts w:eastAsiaTheme="minorEastAsia" w:cs="Arial"/>
          <w:sz w:val="24"/>
          <w:szCs w:val="24"/>
        </w:rPr>
        <w:t xml:space="preserve">Общество </w:t>
      </w:r>
      <w:r w:rsidRPr="00247D48">
        <w:rPr>
          <w:rFonts w:eastAsiaTheme="minorEastAsia" w:cs="Arial"/>
          <w:sz w:val="24"/>
          <w:szCs w:val="24"/>
        </w:rPr>
        <w:t>в обязательном порядке раскрывает всю необходимую информацию о своей деятельности</w:t>
      </w:r>
      <w:r w:rsidR="007E58AC" w:rsidRPr="00247D48">
        <w:rPr>
          <w:rFonts w:eastAsiaTheme="minorEastAsia" w:cs="Arial"/>
          <w:sz w:val="24"/>
          <w:szCs w:val="24"/>
        </w:rPr>
        <w:t xml:space="preserve"> в сети Интернет</w:t>
      </w:r>
      <w:r w:rsidR="00386243">
        <w:rPr>
          <w:rFonts w:eastAsiaTheme="minorEastAsia" w:cs="Arial"/>
          <w:sz w:val="24"/>
          <w:szCs w:val="24"/>
        </w:rPr>
        <w:t xml:space="preserve"> в соответствии с </w:t>
      </w:r>
      <w:r w:rsidRPr="00247D48">
        <w:rPr>
          <w:rFonts w:eastAsiaTheme="minorEastAsia" w:cs="Arial"/>
          <w:sz w:val="24"/>
          <w:szCs w:val="24"/>
        </w:rPr>
        <w:t>Положением о раскрытии информации эмитентами эмиссионных ценных бумаг</w:t>
      </w:r>
      <w:r w:rsidR="00386243">
        <w:rPr>
          <w:rFonts w:eastAsiaTheme="minorEastAsia" w:cs="Arial"/>
          <w:sz w:val="24"/>
          <w:szCs w:val="24"/>
        </w:rPr>
        <w:t xml:space="preserve"> </w:t>
      </w:r>
      <w:r w:rsidR="00386243" w:rsidRPr="00386243">
        <w:rPr>
          <w:rFonts w:eastAsiaTheme="minorEastAsia" w:cs="Arial"/>
          <w:sz w:val="24"/>
          <w:szCs w:val="24"/>
        </w:rPr>
        <w:t>(утв</w:t>
      </w:r>
      <w:r w:rsidR="00386243">
        <w:rPr>
          <w:rFonts w:eastAsiaTheme="minorEastAsia" w:cs="Arial"/>
          <w:sz w:val="24"/>
          <w:szCs w:val="24"/>
        </w:rPr>
        <w:t>.</w:t>
      </w:r>
      <w:r w:rsidR="00F97C38">
        <w:rPr>
          <w:rFonts w:eastAsiaTheme="minorEastAsia" w:cs="Arial"/>
          <w:sz w:val="24"/>
          <w:szCs w:val="24"/>
        </w:rPr>
        <w:t xml:space="preserve"> Банком России </w:t>
      </w:r>
      <w:r w:rsidR="0027400B" w:rsidRPr="0027400B">
        <w:rPr>
          <w:rFonts w:eastAsiaTheme="minorEastAsia" w:cs="Arial"/>
          <w:sz w:val="24"/>
          <w:szCs w:val="24"/>
        </w:rPr>
        <w:t>27.03.2020</w:t>
      </w:r>
      <w:r w:rsidR="0027400B">
        <w:rPr>
          <w:rFonts w:eastAsiaTheme="minorEastAsia" w:cs="Arial"/>
          <w:sz w:val="24"/>
          <w:szCs w:val="24"/>
        </w:rPr>
        <w:t xml:space="preserve"> №</w:t>
      </w:r>
      <w:r w:rsidR="0027400B" w:rsidRPr="0027400B">
        <w:rPr>
          <w:rFonts w:eastAsiaTheme="minorEastAsia" w:cs="Arial"/>
          <w:sz w:val="24"/>
          <w:szCs w:val="24"/>
        </w:rPr>
        <w:t xml:space="preserve"> 714-П</w:t>
      </w:r>
      <w:r w:rsidR="00386243" w:rsidRPr="00386243">
        <w:rPr>
          <w:rFonts w:eastAsiaTheme="minorEastAsia" w:cs="Arial"/>
          <w:sz w:val="24"/>
          <w:szCs w:val="24"/>
        </w:rPr>
        <w:t>, зарег</w:t>
      </w:r>
      <w:r w:rsidR="0027400B">
        <w:rPr>
          <w:rFonts w:eastAsiaTheme="minorEastAsia" w:cs="Arial"/>
          <w:sz w:val="24"/>
          <w:szCs w:val="24"/>
        </w:rPr>
        <w:t>истрировано</w:t>
      </w:r>
      <w:r w:rsidR="00F97C38">
        <w:rPr>
          <w:rFonts w:eastAsiaTheme="minorEastAsia" w:cs="Arial"/>
          <w:sz w:val="24"/>
          <w:szCs w:val="24"/>
        </w:rPr>
        <w:t xml:space="preserve"> в Минюсте России </w:t>
      </w:r>
      <w:r w:rsidR="0027400B" w:rsidRPr="0027400B">
        <w:rPr>
          <w:rFonts w:eastAsiaTheme="minorEastAsia" w:cs="Arial"/>
          <w:sz w:val="24"/>
          <w:szCs w:val="24"/>
        </w:rPr>
        <w:t>24.04.2020</w:t>
      </w:r>
      <w:r w:rsidR="009D228B">
        <w:rPr>
          <w:rFonts w:eastAsiaTheme="minorEastAsia" w:cs="Arial"/>
          <w:sz w:val="24"/>
          <w:szCs w:val="24"/>
        </w:rPr>
        <w:t xml:space="preserve"> </w:t>
      </w:r>
      <w:r w:rsidR="00386243" w:rsidRPr="00386243">
        <w:rPr>
          <w:rFonts w:eastAsiaTheme="minorEastAsia" w:cs="Arial"/>
          <w:sz w:val="24"/>
          <w:szCs w:val="24"/>
        </w:rPr>
        <w:t xml:space="preserve">№ </w:t>
      </w:r>
      <w:r w:rsidR="0027400B" w:rsidRPr="0027400B">
        <w:rPr>
          <w:rFonts w:eastAsiaTheme="minorEastAsia" w:cs="Arial"/>
          <w:sz w:val="24"/>
          <w:szCs w:val="24"/>
        </w:rPr>
        <w:t>58203</w:t>
      </w:r>
      <w:r w:rsidR="00386243" w:rsidRPr="00386243">
        <w:rPr>
          <w:rFonts w:eastAsiaTheme="minorEastAsia" w:cs="Arial"/>
          <w:sz w:val="24"/>
          <w:szCs w:val="24"/>
        </w:rPr>
        <w:t>)</w:t>
      </w:r>
      <w:r w:rsidR="00B655B9" w:rsidRPr="00247D48">
        <w:rPr>
          <w:rFonts w:eastAsiaTheme="minorEastAsia" w:cs="Arial"/>
          <w:sz w:val="24"/>
          <w:szCs w:val="24"/>
        </w:rPr>
        <w:t>:</w:t>
      </w:r>
      <w:r w:rsidR="004F6D70" w:rsidRPr="00247D48">
        <w:rPr>
          <w:rFonts w:eastAsiaTheme="minorEastAsia" w:cs="Arial"/>
          <w:sz w:val="24"/>
          <w:szCs w:val="24"/>
        </w:rPr>
        <w:t xml:space="preserve"> </w:t>
      </w:r>
    </w:p>
    <w:p w14:paraId="386E5A4E" w14:textId="184E0232" w:rsidR="00AF453B" w:rsidRPr="00247D48" w:rsidRDefault="00AF453B" w:rsidP="00123AD2">
      <w:pPr>
        <w:pStyle w:val="440"/>
        <w:numPr>
          <w:ilvl w:val="0"/>
          <w:numId w:val="60"/>
        </w:numPr>
        <w:spacing w:line="276" w:lineRule="auto"/>
        <w:ind w:left="1418" w:hanging="284"/>
      </w:pPr>
      <w:r>
        <w:rPr>
          <w:b w:val="0"/>
        </w:rPr>
        <w:t xml:space="preserve">на </w:t>
      </w:r>
      <w:r w:rsidRPr="00247D48">
        <w:rPr>
          <w:b w:val="0"/>
        </w:rPr>
        <w:t>официальном сайте</w:t>
      </w:r>
      <w:r>
        <w:rPr>
          <w:b w:val="0"/>
        </w:rPr>
        <w:t xml:space="preserve"> ПАО </w:t>
      </w:r>
      <w:r w:rsidR="00387050">
        <w:rPr>
          <w:b w:val="0"/>
        </w:rPr>
        <w:t>«</w:t>
      </w:r>
      <w:r>
        <w:rPr>
          <w:b w:val="0"/>
        </w:rPr>
        <w:t>НКХП</w:t>
      </w:r>
      <w:r w:rsidR="00387050">
        <w:rPr>
          <w:b w:val="0"/>
        </w:rPr>
        <w:t>»</w:t>
      </w:r>
      <w:r w:rsidRPr="00247D48">
        <w:rPr>
          <w:b w:val="0"/>
        </w:rPr>
        <w:t xml:space="preserve">: </w:t>
      </w:r>
      <w:r w:rsidRPr="008F1D81">
        <w:rPr>
          <w:b w:val="0"/>
          <w:u w:val="single"/>
        </w:rPr>
        <w:t>https://www.novoroskhp.ru</w:t>
      </w:r>
      <w:r w:rsidRPr="00247D48">
        <w:rPr>
          <w:b w:val="0"/>
        </w:rPr>
        <w:t>;</w:t>
      </w:r>
    </w:p>
    <w:p w14:paraId="7C8B2325" w14:textId="25BCA641" w:rsidR="00AF453B" w:rsidRPr="00247D48" w:rsidRDefault="00AF453B" w:rsidP="00123AD2">
      <w:pPr>
        <w:pStyle w:val="440"/>
        <w:numPr>
          <w:ilvl w:val="0"/>
          <w:numId w:val="60"/>
        </w:numPr>
        <w:spacing w:line="276" w:lineRule="auto"/>
        <w:ind w:left="1418" w:hanging="284"/>
      </w:pPr>
      <w:r>
        <w:rPr>
          <w:b w:val="0"/>
        </w:rPr>
        <w:t xml:space="preserve">на </w:t>
      </w:r>
      <w:r w:rsidRPr="00247D48">
        <w:rPr>
          <w:b w:val="0"/>
        </w:rPr>
        <w:t xml:space="preserve">странице </w:t>
      </w:r>
      <w:r w:rsidRPr="00437714">
        <w:rPr>
          <w:b w:val="0"/>
        </w:rPr>
        <w:t xml:space="preserve">ПАО </w:t>
      </w:r>
      <w:r w:rsidR="00387050">
        <w:rPr>
          <w:b w:val="0"/>
        </w:rPr>
        <w:t>«</w:t>
      </w:r>
      <w:r w:rsidRPr="00437714">
        <w:rPr>
          <w:b w:val="0"/>
        </w:rPr>
        <w:t>НКХП</w:t>
      </w:r>
      <w:r w:rsidR="00387050">
        <w:rPr>
          <w:b w:val="0"/>
        </w:rPr>
        <w:t>»</w:t>
      </w:r>
      <w:r>
        <w:rPr>
          <w:b w:val="0"/>
        </w:rPr>
        <w:t xml:space="preserve"> </w:t>
      </w:r>
      <w:r w:rsidRPr="00247D48">
        <w:rPr>
          <w:b w:val="0"/>
        </w:rPr>
        <w:t xml:space="preserve">на сайте агентства </w:t>
      </w:r>
      <w:r w:rsidR="00387050">
        <w:rPr>
          <w:b w:val="0"/>
        </w:rPr>
        <w:t>«</w:t>
      </w:r>
      <w:r w:rsidRPr="00247D48">
        <w:rPr>
          <w:b w:val="0"/>
        </w:rPr>
        <w:t>Интерфакс</w:t>
      </w:r>
      <w:r w:rsidRPr="00962362">
        <w:rPr>
          <w:b w:val="0"/>
        </w:rPr>
        <w:t xml:space="preserve"> –</w:t>
      </w:r>
      <w:r w:rsidRPr="00247D48">
        <w:rPr>
          <w:b w:val="0"/>
        </w:rPr>
        <w:t xml:space="preserve"> Центр раскрытия корпоративной информации</w:t>
      </w:r>
      <w:r w:rsidR="00387050">
        <w:rPr>
          <w:b w:val="0"/>
        </w:rPr>
        <w:t>»</w:t>
      </w:r>
      <w:r w:rsidRPr="00247D48">
        <w:rPr>
          <w:b w:val="0"/>
        </w:rPr>
        <w:t>:</w:t>
      </w:r>
      <w:r w:rsidRPr="00247D48">
        <w:rPr>
          <w:sz w:val="23"/>
          <w:szCs w:val="23"/>
        </w:rPr>
        <w:t xml:space="preserve"> </w:t>
      </w:r>
    </w:p>
    <w:p w14:paraId="00D04738" w14:textId="77777777" w:rsidR="00AF453B" w:rsidRPr="000230D0" w:rsidRDefault="00AF453B" w:rsidP="00AF453B">
      <w:pPr>
        <w:pStyle w:val="440"/>
        <w:spacing w:line="276" w:lineRule="auto"/>
        <w:ind w:left="1418" w:firstLine="0"/>
        <w:rPr>
          <w:b w:val="0"/>
          <w:sz w:val="28"/>
        </w:rPr>
      </w:pPr>
      <w:r w:rsidRPr="008F1D81">
        <w:rPr>
          <w:b w:val="0"/>
          <w:szCs w:val="23"/>
          <w:u w:val="single"/>
        </w:rPr>
        <w:t>http://www.e-disclosure.ru/portal/company.aspx?id=10198</w:t>
      </w:r>
      <w:r w:rsidRPr="000230D0">
        <w:rPr>
          <w:b w:val="0"/>
          <w:szCs w:val="23"/>
        </w:rPr>
        <w:t>.</w:t>
      </w:r>
    </w:p>
    <w:p w14:paraId="5148DDB9" w14:textId="77777777" w:rsidR="001A0F50" w:rsidRPr="004837EB" w:rsidRDefault="001A0F50" w:rsidP="0031175F">
      <w:pPr>
        <w:widowControl w:val="0"/>
        <w:autoSpaceDE w:val="0"/>
        <w:autoSpaceDN w:val="0"/>
        <w:adjustRightInd w:val="0"/>
        <w:spacing w:line="276" w:lineRule="auto"/>
        <w:ind w:firstLine="709"/>
        <w:jc w:val="both"/>
        <w:rPr>
          <w:rFonts w:eastAsiaTheme="minorEastAsia" w:cs="Arial"/>
          <w:sz w:val="20"/>
          <w:szCs w:val="24"/>
        </w:rPr>
      </w:pPr>
    </w:p>
    <w:p w14:paraId="736EECC1" w14:textId="77777777" w:rsidR="004F6D70" w:rsidRPr="00247D48" w:rsidRDefault="00317907" w:rsidP="0031175F">
      <w:pPr>
        <w:widowControl w:val="0"/>
        <w:autoSpaceDE w:val="0"/>
        <w:autoSpaceDN w:val="0"/>
        <w:adjustRightInd w:val="0"/>
        <w:spacing w:line="276" w:lineRule="auto"/>
        <w:ind w:firstLine="709"/>
        <w:jc w:val="center"/>
        <w:rPr>
          <w:rFonts w:eastAsiaTheme="minorEastAsia" w:cs="Arial"/>
          <w:b/>
          <w:bCs/>
          <w:sz w:val="24"/>
          <w:szCs w:val="24"/>
        </w:rPr>
      </w:pPr>
      <w:r w:rsidRPr="00AF453B">
        <w:rPr>
          <w:rFonts w:eastAsiaTheme="minorEastAsia" w:cs="Arial"/>
          <w:b/>
          <w:bCs/>
          <w:sz w:val="24"/>
          <w:szCs w:val="24"/>
        </w:rPr>
        <w:t>Краткое</w:t>
      </w:r>
      <w:r>
        <w:rPr>
          <w:rFonts w:eastAsiaTheme="minorEastAsia" w:cs="Arial"/>
          <w:b/>
          <w:bCs/>
          <w:sz w:val="24"/>
          <w:szCs w:val="24"/>
        </w:rPr>
        <w:t xml:space="preserve"> </w:t>
      </w:r>
      <w:r w:rsidR="00AF453B">
        <w:rPr>
          <w:rFonts w:eastAsiaTheme="minorEastAsia" w:cs="Arial"/>
          <w:b/>
          <w:bCs/>
          <w:sz w:val="24"/>
          <w:szCs w:val="24"/>
        </w:rPr>
        <w:t>о</w:t>
      </w:r>
      <w:r w:rsidR="004F6D70" w:rsidRPr="00247D48">
        <w:rPr>
          <w:rFonts w:eastAsiaTheme="minorEastAsia" w:cs="Arial"/>
          <w:b/>
          <w:bCs/>
          <w:sz w:val="24"/>
          <w:szCs w:val="24"/>
        </w:rPr>
        <w:t>писание наиболее существенных аспектов модели и практики корпоративного управления в Обществе</w:t>
      </w:r>
    </w:p>
    <w:p w14:paraId="017D98A9" w14:textId="77777777" w:rsidR="004F6D70" w:rsidRPr="004837EB" w:rsidRDefault="004F6D70" w:rsidP="0031175F">
      <w:pPr>
        <w:widowControl w:val="0"/>
        <w:autoSpaceDE w:val="0"/>
        <w:autoSpaceDN w:val="0"/>
        <w:adjustRightInd w:val="0"/>
        <w:spacing w:line="276" w:lineRule="auto"/>
        <w:ind w:firstLine="709"/>
        <w:jc w:val="center"/>
        <w:rPr>
          <w:rFonts w:eastAsiaTheme="minorEastAsia" w:cs="Arial"/>
          <w:sz w:val="20"/>
          <w:szCs w:val="24"/>
        </w:rPr>
      </w:pPr>
    </w:p>
    <w:p w14:paraId="4A563847" w14:textId="77777777" w:rsidR="004F6D70" w:rsidRPr="00247D48" w:rsidRDefault="004F6D70" w:rsidP="0031175F">
      <w:pPr>
        <w:widowControl w:val="0"/>
        <w:autoSpaceDE w:val="0"/>
        <w:autoSpaceDN w:val="0"/>
        <w:adjustRightInd w:val="0"/>
        <w:spacing w:line="276" w:lineRule="auto"/>
        <w:ind w:firstLine="709"/>
        <w:jc w:val="both"/>
        <w:rPr>
          <w:rFonts w:eastAsiaTheme="minorEastAsia" w:cs="Arial"/>
          <w:sz w:val="24"/>
          <w:szCs w:val="24"/>
        </w:rPr>
      </w:pPr>
      <w:r w:rsidRPr="00247D48">
        <w:rPr>
          <w:rFonts w:eastAsiaTheme="minorEastAsia" w:cs="Arial"/>
          <w:sz w:val="24"/>
          <w:szCs w:val="24"/>
        </w:rPr>
        <w:t xml:space="preserve">Принятая в Обществе модель корпоративного управления опирается </w:t>
      </w:r>
      <w:r w:rsidR="00FB4A41">
        <w:rPr>
          <w:rFonts w:eastAsiaTheme="minorEastAsia" w:cs="Arial"/>
          <w:sz w:val="24"/>
          <w:szCs w:val="24"/>
        </w:rPr>
        <w:t xml:space="preserve">в первую очередь </w:t>
      </w:r>
      <w:r w:rsidRPr="00247D48">
        <w:rPr>
          <w:rFonts w:eastAsiaTheme="minorEastAsia" w:cs="Arial"/>
          <w:sz w:val="24"/>
          <w:szCs w:val="24"/>
        </w:rPr>
        <w:t>на нормы действующего законодательства Российской Федерации</w:t>
      </w:r>
      <w:r w:rsidR="00FB4A41">
        <w:rPr>
          <w:rFonts w:eastAsiaTheme="minorEastAsia" w:cs="Arial"/>
          <w:sz w:val="24"/>
          <w:szCs w:val="24"/>
        </w:rPr>
        <w:t>, а также</w:t>
      </w:r>
      <w:r w:rsidRPr="00247D48">
        <w:rPr>
          <w:rFonts w:eastAsiaTheme="minorEastAsia" w:cs="Arial"/>
          <w:sz w:val="24"/>
          <w:szCs w:val="24"/>
        </w:rPr>
        <w:t xml:space="preserve"> принципы, сформулированные в Кодексе корпоративного управления. </w:t>
      </w:r>
    </w:p>
    <w:p w14:paraId="68B9CE10" w14:textId="77777777" w:rsidR="004F6D70" w:rsidRPr="00247D48" w:rsidRDefault="004F6D70" w:rsidP="0031175F">
      <w:pPr>
        <w:widowControl w:val="0"/>
        <w:autoSpaceDE w:val="0"/>
        <w:autoSpaceDN w:val="0"/>
        <w:adjustRightInd w:val="0"/>
        <w:spacing w:line="276" w:lineRule="auto"/>
        <w:ind w:firstLine="709"/>
        <w:jc w:val="both"/>
        <w:rPr>
          <w:rFonts w:eastAsiaTheme="minorEastAsia" w:cs="Arial"/>
          <w:sz w:val="24"/>
          <w:szCs w:val="24"/>
        </w:rPr>
      </w:pPr>
      <w:r w:rsidRPr="00247D48">
        <w:rPr>
          <w:rFonts w:eastAsiaTheme="minorEastAsia" w:cs="Arial"/>
          <w:sz w:val="24"/>
          <w:szCs w:val="24"/>
        </w:rPr>
        <w:t xml:space="preserve">Принятая за основу модель и фактически сложившаяся практика корпоративного управления </w:t>
      </w:r>
      <w:r w:rsidR="0051230D" w:rsidRPr="00247D48">
        <w:rPr>
          <w:rFonts w:eastAsiaTheme="minorEastAsia" w:cs="Arial"/>
          <w:sz w:val="24"/>
          <w:szCs w:val="24"/>
        </w:rPr>
        <w:t>в Обществе</w:t>
      </w:r>
      <w:r w:rsidRPr="00247D48">
        <w:rPr>
          <w:rFonts w:eastAsiaTheme="minorEastAsia" w:cs="Arial"/>
          <w:sz w:val="24"/>
          <w:szCs w:val="24"/>
        </w:rPr>
        <w:t xml:space="preserve"> нацелены на гармонизацию взаимоотношений между акционерами, инвесторами, членами Совета директоров, исполнительными органами управления, работниками</w:t>
      </w:r>
      <w:r w:rsidR="00AF453B" w:rsidRPr="00AF453B">
        <w:t xml:space="preserve"> </w:t>
      </w:r>
      <w:r w:rsidR="00AF453B" w:rsidRPr="00AF453B">
        <w:rPr>
          <w:rFonts w:eastAsiaTheme="minorEastAsia" w:cs="Arial"/>
          <w:sz w:val="24"/>
          <w:szCs w:val="24"/>
        </w:rPr>
        <w:t>Общества</w:t>
      </w:r>
      <w:r w:rsidRPr="00247D48">
        <w:rPr>
          <w:rFonts w:eastAsiaTheme="minorEastAsia" w:cs="Arial"/>
          <w:sz w:val="24"/>
          <w:szCs w:val="24"/>
        </w:rPr>
        <w:t xml:space="preserve"> и иными заинтересованными лицами, участвующими в деятельности </w:t>
      </w:r>
      <w:r w:rsidR="00AF453B">
        <w:rPr>
          <w:rFonts w:eastAsiaTheme="minorEastAsia" w:cs="Arial"/>
          <w:sz w:val="24"/>
          <w:szCs w:val="24"/>
        </w:rPr>
        <w:t>Компании</w:t>
      </w:r>
      <w:r w:rsidRPr="00247D48">
        <w:rPr>
          <w:rFonts w:eastAsiaTheme="minorEastAsia" w:cs="Arial"/>
          <w:sz w:val="24"/>
          <w:szCs w:val="24"/>
        </w:rPr>
        <w:t xml:space="preserve">. </w:t>
      </w:r>
    </w:p>
    <w:p w14:paraId="3B23320D" w14:textId="66448AA0" w:rsidR="004F6D70" w:rsidRPr="00247D48" w:rsidRDefault="004F6D70" w:rsidP="0031175F">
      <w:pPr>
        <w:widowControl w:val="0"/>
        <w:autoSpaceDE w:val="0"/>
        <w:autoSpaceDN w:val="0"/>
        <w:adjustRightInd w:val="0"/>
        <w:spacing w:line="276" w:lineRule="auto"/>
        <w:ind w:firstLine="709"/>
        <w:jc w:val="both"/>
        <w:rPr>
          <w:rFonts w:eastAsiaTheme="minorEastAsia" w:cs="Arial"/>
          <w:sz w:val="24"/>
          <w:szCs w:val="24"/>
        </w:rPr>
      </w:pPr>
      <w:r w:rsidRPr="00247D48">
        <w:rPr>
          <w:rFonts w:eastAsiaTheme="minorEastAsia" w:cs="Arial"/>
          <w:sz w:val="24"/>
          <w:szCs w:val="24"/>
        </w:rPr>
        <w:t xml:space="preserve">Реализуемая в </w:t>
      </w:r>
      <w:r w:rsidR="00AF453B" w:rsidRPr="00AF453B">
        <w:rPr>
          <w:rFonts w:eastAsiaTheme="minorEastAsia" w:cs="Arial"/>
          <w:sz w:val="24"/>
          <w:szCs w:val="24"/>
        </w:rPr>
        <w:t xml:space="preserve">ПАО </w:t>
      </w:r>
      <w:r w:rsidR="00387050">
        <w:rPr>
          <w:rFonts w:eastAsiaTheme="minorEastAsia" w:cs="Arial"/>
          <w:sz w:val="24"/>
          <w:szCs w:val="24"/>
        </w:rPr>
        <w:t>«</w:t>
      </w:r>
      <w:r w:rsidR="00AF453B" w:rsidRPr="00AF453B">
        <w:rPr>
          <w:rFonts w:eastAsiaTheme="minorEastAsia" w:cs="Arial"/>
          <w:sz w:val="24"/>
          <w:szCs w:val="24"/>
        </w:rPr>
        <w:t>НКХП</w:t>
      </w:r>
      <w:r w:rsidR="00387050">
        <w:rPr>
          <w:rFonts w:eastAsiaTheme="minorEastAsia" w:cs="Arial"/>
          <w:sz w:val="24"/>
          <w:szCs w:val="24"/>
        </w:rPr>
        <w:t>»</w:t>
      </w:r>
      <w:r w:rsidR="00AF453B" w:rsidRPr="00AF453B">
        <w:rPr>
          <w:rFonts w:eastAsiaTheme="minorEastAsia" w:cs="Arial"/>
          <w:sz w:val="24"/>
          <w:szCs w:val="24"/>
        </w:rPr>
        <w:t xml:space="preserve"> </w:t>
      </w:r>
      <w:r w:rsidRPr="00247D48">
        <w:rPr>
          <w:rFonts w:eastAsiaTheme="minorEastAsia" w:cs="Arial"/>
          <w:sz w:val="24"/>
          <w:szCs w:val="24"/>
        </w:rPr>
        <w:t xml:space="preserve">модель корпоративного управления обеспечивает соблюдение таких принципов корпоративного управления, как: </w:t>
      </w:r>
    </w:p>
    <w:p w14:paraId="5043E853" w14:textId="77777777" w:rsidR="004F6D70" w:rsidRPr="00247D48" w:rsidRDefault="0051230D" w:rsidP="001A7739">
      <w:pPr>
        <w:widowControl w:val="0"/>
        <w:numPr>
          <w:ilvl w:val="0"/>
          <w:numId w:val="20"/>
        </w:numPr>
        <w:autoSpaceDE w:val="0"/>
        <w:autoSpaceDN w:val="0"/>
        <w:adjustRightInd w:val="0"/>
        <w:spacing w:line="276" w:lineRule="auto"/>
        <w:jc w:val="both"/>
        <w:rPr>
          <w:rFonts w:eastAsiaTheme="minorEastAsia" w:cs="Arial"/>
          <w:sz w:val="24"/>
          <w:szCs w:val="24"/>
        </w:rPr>
      </w:pPr>
      <w:r w:rsidRPr="00247D48">
        <w:rPr>
          <w:rFonts w:eastAsiaTheme="minorEastAsia" w:cs="Arial"/>
          <w:sz w:val="24"/>
          <w:szCs w:val="24"/>
        </w:rPr>
        <w:t>п</w:t>
      </w:r>
      <w:r w:rsidR="004F6D70" w:rsidRPr="00247D48">
        <w:rPr>
          <w:rFonts w:eastAsiaTheme="minorEastAsia" w:cs="Arial"/>
          <w:sz w:val="24"/>
          <w:szCs w:val="24"/>
        </w:rPr>
        <w:t>ринцип гарантии прав и интересов акционеров</w:t>
      </w:r>
      <w:r w:rsidR="00AF453B" w:rsidRPr="00AF453B">
        <w:t xml:space="preserve"> </w:t>
      </w:r>
      <w:r w:rsidR="00AF453B" w:rsidRPr="00AF453B">
        <w:rPr>
          <w:rFonts w:eastAsiaTheme="minorEastAsia" w:cs="Arial"/>
          <w:sz w:val="24"/>
          <w:szCs w:val="24"/>
        </w:rPr>
        <w:t>Общества</w:t>
      </w:r>
      <w:r w:rsidR="004F6D70" w:rsidRPr="00247D48">
        <w:rPr>
          <w:rFonts w:eastAsiaTheme="minorEastAsia" w:cs="Arial"/>
          <w:sz w:val="24"/>
          <w:szCs w:val="24"/>
        </w:rPr>
        <w:t xml:space="preserve">; </w:t>
      </w:r>
    </w:p>
    <w:p w14:paraId="58349C8E" w14:textId="77777777" w:rsidR="004F6D70" w:rsidRPr="00247D48" w:rsidRDefault="0051230D" w:rsidP="001A7739">
      <w:pPr>
        <w:widowControl w:val="0"/>
        <w:numPr>
          <w:ilvl w:val="0"/>
          <w:numId w:val="20"/>
        </w:numPr>
        <w:autoSpaceDE w:val="0"/>
        <w:autoSpaceDN w:val="0"/>
        <w:adjustRightInd w:val="0"/>
        <w:spacing w:line="276" w:lineRule="auto"/>
        <w:jc w:val="both"/>
        <w:rPr>
          <w:rFonts w:eastAsiaTheme="minorEastAsia" w:cs="Arial"/>
          <w:sz w:val="24"/>
          <w:szCs w:val="24"/>
        </w:rPr>
      </w:pPr>
      <w:r w:rsidRPr="00247D48">
        <w:rPr>
          <w:rFonts w:eastAsiaTheme="minorEastAsia" w:cs="Arial"/>
          <w:sz w:val="24"/>
          <w:szCs w:val="24"/>
        </w:rPr>
        <w:t>п</w:t>
      </w:r>
      <w:r w:rsidR="004F6D70" w:rsidRPr="00247D48">
        <w:rPr>
          <w:rFonts w:eastAsiaTheme="minorEastAsia" w:cs="Arial"/>
          <w:sz w:val="24"/>
          <w:szCs w:val="24"/>
        </w:rPr>
        <w:t xml:space="preserve">ринцип рыночных подходов к осуществлению сделок; </w:t>
      </w:r>
    </w:p>
    <w:p w14:paraId="7566DCB5" w14:textId="77777777" w:rsidR="004F6D70" w:rsidRPr="00247D48" w:rsidRDefault="0051230D" w:rsidP="001A7739">
      <w:pPr>
        <w:widowControl w:val="0"/>
        <w:numPr>
          <w:ilvl w:val="0"/>
          <w:numId w:val="20"/>
        </w:numPr>
        <w:autoSpaceDE w:val="0"/>
        <w:autoSpaceDN w:val="0"/>
        <w:adjustRightInd w:val="0"/>
        <w:spacing w:line="276" w:lineRule="auto"/>
        <w:jc w:val="both"/>
        <w:rPr>
          <w:rFonts w:eastAsiaTheme="minorEastAsia" w:cs="Arial"/>
          <w:sz w:val="24"/>
          <w:szCs w:val="24"/>
        </w:rPr>
      </w:pPr>
      <w:r w:rsidRPr="00247D48">
        <w:rPr>
          <w:rFonts w:eastAsiaTheme="minorEastAsia" w:cs="Arial"/>
          <w:sz w:val="24"/>
          <w:szCs w:val="24"/>
        </w:rPr>
        <w:t>п</w:t>
      </w:r>
      <w:r w:rsidR="004F6D70" w:rsidRPr="00247D48">
        <w:rPr>
          <w:rFonts w:eastAsiaTheme="minorEastAsia" w:cs="Arial"/>
          <w:sz w:val="24"/>
          <w:szCs w:val="24"/>
        </w:rPr>
        <w:t xml:space="preserve">ринцип разумного баланса между информационной открытостью и защитой коммерческих интересов Общества. </w:t>
      </w:r>
    </w:p>
    <w:p w14:paraId="062E05E4" w14:textId="77777777" w:rsidR="004F6D70" w:rsidRDefault="004F6D70" w:rsidP="0031175F">
      <w:pPr>
        <w:widowControl w:val="0"/>
        <w:autoSpaceDE w:val="0"/>
        <w:autoSpaceDN w:val="0"/>
        <w:adjustRightInd w:val="0"/>
        <w:spacing w:line="276" w:lineRule="auto"/>
        <w:ind w:firstLine="709"/>
        <w:jc w:val="both"/>
        <w:rPr>
          <w:rFonts w:eastAsiaTheme="minorEastAsia" w:cs="Arial"/>
          <w:sz w:val="18"/>
          <w:szCs w:val="24"/>
        </w:rPr>
      </w:pPr>
    </w:p>
    <w:p w14:paraId="13320BCF" w14:textId="77777777" w:rsidR="00635571" w:rsidRDefault="00635571" w:rsidP="0031175F">
      <w:pPr>
        <w:widowControl w:val="0"/>
        <w:autoSpaceDE w:val="0"/>
        <w:autoSpaceDN w:val="0"/>
        <w:adjustRightInd w:val="0"/>
        <w:spacing w:line="276" w:lineRule="auto"/>
        <w:ind w:firstLine="709"/>
        <w:jc w:val="both"/>
        <w:rPr>
          <w:rFonts w:eastAsiaTheme="minorEastAsia" w:cs="Arial"/>
          <w:sz w:val="18"/>
          <w:szCs w:val="24"/>
        </w:rPr>
      </w:pPr>
    </w:p>
    <w:p w14:paraId="01FBBCD9" w14:textId="77777777" w:rsidR="00635571" w:rsidRDefault="00635571" w:rsidP="0031175F">
      <w:pPr>
        <w:widowControl w:val="0"/>
        <w:autoSpaceDE w:val="0"/>
        <w:autoSpaceDN w:val="0"/>
        <w:adjustRightInd w:val="0"/>
        <w:spacing w:line="276" w:lineRule="auto"/>
        <w:ind w:firstLine="709"/>
        <w:jc w:val="both"/>
        <w:rPr>
          <w:rFonts w:eastAsiaTheme="minorEastAsia" w:cs="Arial"/>
          <w:sz w:val="18"/>
          <w:szCs w:val="24"/>
        </w:rPr>
      </w:pPr>
    </w:p>
    <w:p w14:paraId="31889099" w14:textId="77777777" w:rsidR="00635571" w:rsidRDefault="00635571" w:rsidP="0031175F">
      <w:pPr>
        <w:widowControl w:val="0"/>
        <w:autoSpaceDE w:val="0"/>
        <w:autoSpaceDN w:val="0"/>
        <w:adjustRightInd w:val="0"/>
        <w:spacing w:line="276" w:lineRule="auto"/>
        <w:ind w:firstLine="709"/>
        <w:jc w:val="both"/>
        <w:rPr>
          <w:rFonts w:eastAsiaTheme="minorEastAsia" w:cs="Arial"/>
          <w:sz w:val="18"/>
          <w:szCs w:val="24"/>
        </w:rPr>
      </w:pPr>
    </w:p>
    <w:p w14:paraId="5F20072A" w14:textId="77777777" w:rsidR="00635571" w:rsidRDefault="00635571" w:rsidP="0031175F">
      <w:pPr>
        <w:widowControl w:val="0"/>
        <w:autoSpaceDE w:val="0"/>
        <w:autoSpaceDN w:val="0"/>
        <w:adjustRightInd w:val="0"/>
        <w:spacing w:line="276" w:lineRule="auto"/>
        <w:ind w:firstLine="709"/>
        <w:jc w:val="both"/>
        <w:rPr>
          <w:rFonts w:eastAsiaTheme="minorEastAsia" w:cs="Arial"/>
          <w:sz w:val="18"/>
          <w:szCs w:val="24"/>
        </w:rPr>
      </w:pPr>
    </w:p>
    <w:p w14:paraId="6ABFAEF8" w14:textId="77777777" w:rsidR="00635571" w:rsidRDefault="00635571" w:rsidP="0031175F">
      <w:pPr>
        <w:widowControl w:val="0"/>
        <w:autoSpaceDE w:val="0"/>
        <w:autoSpaceDN w:val="0"/>
        <w:adjustRightInd w:val="0"/>
        <w:spacing w:line="276" w:lineRule="auto"/>
        <w:ind w:firstLine="709"/>
        <w:jc w:val="both"/>
        <w:rPr>
          <w:rFonts w:eastAsiaTheme="minorEastAsia" w:cs="Arial"/>
          <w:sz w:val="18"/>
          <w:szCs w:val="24"/>
        </w:rPr>
      </w:pPr>
    </w:p>
    <w:p w14:paraId="56A862B1" w14:textId="77777777" w:rsidR="00635571" w:rsidRPr="004837EB" w:rsidRDefault="00635571" w:rsidP="0031175F">
      <w:pPr>
        <w:widowControl w:val="0"/>
        <w:autoSpaceDE w:val="0"/>
        <w:autoSpaceDN w:val="0"/>
        <w:adjustRightInd w:val="0"/>
        <w:spacing w:line="276" w:lineRule="auto"/>
        <w:ind w:firstLine="709"/>
        <w:jc w:val="both"/>
        <w:rPr>
          <w:rFonts w:eastAsiaTheme="minorEastAsia" w:cs="Arial"/>
          <w:sz w:val="18"/>
          <w:szCs w:val="24"/>
        </w:rPr>
      </w:pPr>
    </w:p>
    <w:p w14:paraId="5D91D733" w14:textId="77777777" w:rsidR="006D60D3" w:rsidRDefault="006D60D3" w:rsidP="0031175F">
      <w:pPr>
        <w:widowControl w:val="0"/>
        <w:autoSpaceDE w:val="0"/>
        <w:autoSpaceDN w:val="0"/>
        <w:adjustRightInd w:val="0"/>
        <w:spacing w:line="276" w:lineRule="auto"/>
        <w:ind w:firstLine="709"/>
        <w:jc w:val="center"/>
        <w:rPr>
          <w:rFonts w:eastAsiaTheme="minorEastAsia" w:cs="Arial"/>
          <w:b/>
          <w:bCs/>
          <w:sz w:val="24"/>
          <w:szCs w:val="24"/>
        </w:rPr>
      </w:pPr>
    </w:p>
    <w:p w14:paraId="2EA4B24D" w14:textId="77777777" w:rsidR="00DA1C4D" w:rsidRDefault="00317907" w:rsidP="0031175F">
      <w:pPr>
        <w:widowControl w:val="0"/>
        <w:autoSpaceDE w:val="0"/>
        <w:autoSpaceDN w:val="0"/>
        <w:adjustRightInd w:val="0"/>
        <w:spacing w:line="276" w:lineRule="auto"/>
        <w:ind w:firstLine="709"/>
        <w:jc w:val="center"/>
        <w:rPr>
          <w:rFonts w:eastAsiaTheme="minorEastAsia" w:cs="Arial"/>
          <w:b/>
          <w:bCs/>
          <w:sz w:val="24"/>
          <w:szCs w:val="24"/>
        </w:rPr>
      </w:pPr>
      <w:r w:rsidRPr="00DA1C4D">
        <w:rPr>
          <w:rFonts w:eastAsiaTheme="minorEastAsia" w:cs="Arial"/>
          <w:b/>
          <w:bCs/>
          <w:sz w:val="24"/>
          <w:szCs w:val="24"/>
        </w:rPr>
        <w:t>Описание</w:t>
      </w:r>
      <w:r>
        <w:rPr>
          <w:rFonts w:eastAsiaTheme="minorEastAsia" w:cs="Arial"/>
          <w:b/>
          <w:bCs/>
          <w:sz w:val="24"/>
          <w:szCs w:val="24"/>
        </w:rPr>
        <w:t xml:space="preserve"> </w:t>
      </w:r>
      <w:r w:rsidR="00DA1C4D">
        <w:rPr>
          <w:rFonts w:eastAsiaTheme="minorEastAsia" w:cs="Arial"/>
          <w:b/>
          <w:bCs/>
          <w:sz w:val="24"/>
          <w:szCs w:val="24"/>
        </w:rPr>
        <w:t>м</w:t>
      </w:r>
      <w:r w:rsidR="004F6D70" w:rsidRPr="00247D48">
        <w:rPr>
          <w:rFonts w:eastAsiaTheme="minorEastAsia" w:cs="Arial"/>
          <w:b/>
          <w:bCs/>
          <w:sz w:val="24"/>
          <w:szCs w:val="24"/>
        </w:rPr>
        <w:t>етодологи</w:t>
      </w:r>
      <w:r w:rsidR="00DA1C4D">
        <w:rPr>
          <w:rFonts w:eastAsiaTheme="minorEastAsia" w:cs="Arial"/>
          <w:b/>
          <w:bCs/>
          <w:sz w:val="24"/>
          <w:szCs w:val="24"/>
        </w:rPr>
        <w:t>и</w:t>
      </w:r>
      <w:r w:rsidR="004F6D70" w:rsidRPr="00247D48">
        <w:rPr>
          <w:rFonts w:eastAsiaTheme="minorEastAsia" w:cs="Arial"/>
          <w:b/>
          <w:bCs/>
          <w:sz w:val="24"/>
          <w:szCs w:val="24"/>
        </w:rPr>
        <w:t xml:space="preserve">, по которой Обществом проводилась </w:t>
      </w:r>
    </w:p>
    <w:p w14:paraId="7F590FD5" w14:textId="77777777" w:rsidR="00DA1C4D" w:rsidRDefault="004F6D70" w:rsidP="0031175F">
      <w:pPr>
        <w:widowControl w:val="0"/>
        <w:autoSpaceDE w:val="0"/>
        <w:autoSpaceDN w:val="0"/>
        <w:adjustRightInd w:val="0"/>
        <w:spacing w:line="276" w:lineRule="auto"/>
        <w:ind w:firstLine="709"/>
        <w:jc w:val="center"/>
        <w:rPr>
          <w:rFonts w:eastAsiaTheme="minorEastAsia" w:cs="Arial"/>
          <w:b/>
          <w:bCs/>
          <w:sz w:val="24"/>
          <w:szCs w:val="24"/>
        </w:rPr>
      </w:pPr>
      <w:r w:rsidRPr="00247D48">
        <w:rPr>
          <w:rFonts w:eastAsiaTheme="minorEastAsia" w:cs="Arial"/>
          <w:b/>
          <w:bCs/>
          <w:sz w:val="24"/>
          <w:szCs w:val="24"/>
        </w:rPr>
        <w:t xml:space="preserve">оценка соблюдения принципов корпоративного управления, </w:t>
      </w:r>
    </w:p>
    <w:p w14:paraId="16C152BF" w14:textId="77777777" w:rsidR="004F6D70" w:rsidRPr="00247D48" w:rsidRDefault="004F6D70" w:rsidP="0031175F">
      <w:pPr>
        <w:widowControl w:val="0"/>
        <w:autoSpaceDE w:val="0"/>
        <w:autoSpaceDN w:val="0"/>
        <w:adjustRightInd w:val="0"/>
        <w:spacing w:line="276" w:lineRule="auto"/>
        <w:ind w:firstLine="709"/>
        <w:jc w:val="center"/>
        <w:rPr>
          <w:rFonts w:eastAsiaTheme="minorEastAsia" w:cs="Arial"/>
          <w:b/>
          <w:bCs/>
          <w:sz w:val="24"/>
          <w:szCs w:val="24"/>
        </w:rPr>
      </w:pPr>
      <w:proofErr w:type="gramStart"/>
      <w:r w:rsidRPr="00247D48">
        <w:rPr>
          <w:rFonts w:eastAsiaTheme="minorEastAsia" w:cs="Arial"/>
          <w:b/>
          <w:bCs/>
          <w:sz w:val="24"/>
          <w:szCs w:val="24"/>
        </w:rPr>
        <w:t>закрепленных</w:t>
      </w:r>
      <w:proofErr w:type="gramEnd"/>
      <w:r w:rsidRPr="00247D48">
        <w:rPr>
          <w:rFonts w:eastAsiaTheme="minorEastAsia" w:cs="Arial"/>
          <w:b/>
          <w:bCs/>
          <w:sz w:val="24"/>
          <w:szCs w:val="24"/>
        </w:rPr>
        <w:t xml:space="preserve"> Кодексом корпоративного управления</w:t>
      </w:r>
    </w:p>
    <w:p w14:paraId="11902050" w14:textId="77777777" w:rsidR="004F6D70" w:rsidRPr="004837EB" w:rsidRDefault="004F6D70" w:rsidP="0031175F">
      <w:pPr>
        <w:widowControl w:val="0"/>
        <w:autoSpaceDE w:val="0"/>
        <w:autoSpaceDN w:val="0"/>
        <w:adjustRightInd w:val="0"/>
        <w:spacing w:line="276" w:lineRule="auto"/>
        <w:ind w:firstLine="709"/>
        <w:jc w:val="both"/>
        <w:rPr>
          <w:rFonts w:eastAsiaTheme="minorEastAsia" w:cs="Arial"/>
          <w:sz w:val="18"/>
          <w:szCs w:val="24"/>
        </w:rPr>
      </w:pPr>
    </w:p>
    <w:p w14:paraId="61345602" w14:textId="01249461" w:rsidR="004F6D70" w:rsidRPr="00247D48" w:rsidRDefault="004F6D70" w:rsidP="0031175F">
      <w:pPr>
        <w:widowControl w:val="0"/>
        <w:autoSpaceDE w:val="0"/>
        <w:autoSpaceDN w:val="0"/>
        <w:adjustRightInd w:val="0"/>
        <w:spacing w:line="276" w:lineRule="auto"/>
        <w:ind w:firstLine="709"/>
        <w:jc w:val="both"/>
        <w:rPr>
          <w:rFonts w:eastAsiaTheme="minorEastAsia" w:cs="Arial"/>
          <w:sz w:val="24"/>
          <w:szCs w:val="24"/>
        </w:rPr>
      </w:pPr>
      <w:r w:rsidRPr="00247D48">
        <w:rPr>
          <w:rFonts w:eastAsiaTheme="minorEastAsia" w:cs="Arial"/>
          <w:sz w:val="24"/>
          <w:szCs w:val="24"/>
        </w:rPr>
        <w:t xml:space="preserve">Для целей </w:t>
      </w:r>
      <w:r w:rsidR="00FB4A41" w:rsidRPr="00FB4A41">
        <w:rPr>
          <w:rFonts w:eastAsiaTheme="minorEastAsia" w:cs="Arial"/>
          <w:sz w:val="24"/>
          <w:szCs w:val="24"/>
        </w:rPr>
        <w:t>Годового отчета</w:t>
      </w:r>
      <w:r w:rsidR="00DA1C4D" w:rsidRPr="00DA1C4D">
        <w:t xml:space="preserve"> </w:t>
      </w:r>
      <w:r w:rsidR="00DA1C4D" w:rsidRPr="00DA1C4D">
        <w:rPr>
          <w:rFonts w:eastAsiaTheme="minorEastAsia" w:cs="Arial"/>
          <w:sz w:val="24"/>
          <w:szCs w:val="24"/>
        </w:rPr>
        <w:t xml:space="preserve">ПАО </w:t>
      </w:r>
      <w:r w:rsidR="00387050">
        <w:rPr>
          <w:rFonts w:eastAsiaTheme="minorEastAsia" w:cs="Arial"/>
          <w:sz w:val="24"/>
          <w:szCs w:val="24"/>
        </w:rPr>
        <w:t>«</w:t>
      </w:r>
      <w:r w:rsidR="00DA1C4D" w:rsidRPr="00DA1C4D">
        <w:rPr>
          <w:rFonts w:eastAsiaTheme="minorEastAsia" w:cs="Arial"/>
          <w:sz w:val="24"/>
          <w:szCs w:val="24"/>
        </w:rPr>
        <w:t>НКХП</w:t>
      </w:r>
      <w:r w:rsidR="00387050">
        <w:rPr>
          <w:rFonts w:eastAsiaTheme="minorEastAsia" w:cs="Arial"/>
          <w:sz w:val="24"/>
          <w:szCs w:val="24"/>
        </w:rPr>
        <w:t>»</w:t>
      </w:r>
      <w:r w:rsidRPr="00247D48">
        <w:rPr>
          <w:rFonts w:eastAsiaTheme="minorEastAsia" w:cs="Arial"/>
          <w:sz w:val="24"/>
          <w:szCs w:val="24"/>
        </w:rPr>
        <w:t xml:space="preserve">, применительно </w:t>
      </w:r>
      <w:r w:rsidR="00AF20F3" w:rsidRPr="00247D48">
        <w:rPr>
          <w:rFonts w:eastAsiaTheme="minorEastAsia" w:cs="Arial"/>
          <w:sz w:val="24"/>
          <w:szCs w:val="24"/>
        </w:rPr>
        <w:t xml:space="preserve">конкретно </w:t>
      </w:r>
      <w:r w:rsidRPr="00247D48">
        <w:rPr>
          <w:rFonts w:eastAsiaTheme="minorEastAsia" w:cs="Arial"/>
          <w:sz w:val="24"/>
          <w:szCs w:val="24"/>
        </w:rPr>
        <w:t>к положени</w:t>
      </w:r>
      <w:r w:rsidR="00C51BFD" w:rsidRPr="00247D48">
        <w:rPr>
          <w:rFonts w:eastAsiaTheme="minorEastAsia" w:cs="Arial"/>
          <w:sz w:val="24"/>
          <w:szCs w:val="24"/>
        </w:rPr>
        <w:t>ям</w:t>
      </w:r>
      <w:r w:rsidRPr="00247D48">
        <w:rPr>
          <w:rFonts w:eastAsiaTheme="minorEastAsia" w:cs="Arial"/>
          <w:sz w:val="24"/>
          <w:szCs w:val="24"/>
        </w:rPr>
        <w:t xml:space="preserve"> Кодекса корпоративного управления, под </w:t>
      </w:r>
      <w:r w:rsidR="00387050">
        <w:rPr>
          <w:rFonts w:eastAsiaTheme="minorEastAsia" w:cs="Arial"/>
          <w:sz w:val="24"/>
          <w:szCs w:val="24"/>
        </w:rPr>
        <w:t>«</w:t>
      </w:r>
      <w:r w:rsidRPr="00247D48">
        <w:rPr>
          <w:rFonts w:eastAsiaTheme="minorEastAsia" w:cs="Arial"/>
          <w:sz w:val="24"/>
          <w:szCs w:val="24"/>
        </w:rPr>
        <w:t>Соблюдается</w:t>
      </w:r>
      <w:r w:rsidR="00387050">
        <w:rPr>
          <w:rFonts w:eastAsiaTheme="minorEastAsia" w:cs="Arial"/>
          <w:sz w:val="24"/>
          <w:szCs w:val="24"/>
        </w:rPr>
        <w:t>»</w:t>
      </w:r>
      <w:r w:rsidRPr="00247D48">
        <w:rPr>
          <w:rFonts w:eastAsiaTheme="minorEastAsia" w:cs="Arial"/>
          <w:sz w:val="24"/>
          <w:szCs w:val="24"/>
        </w:rPr>
        <w:t>/</w:t>
      </w:r>
      <w:r w:rsidR="0027400B">
        <w:rPr>
          <w:rFonts w:eastAsiaTheme="minorEastAsia" w:cs="Arial"/>
          <w:sz w:val="24"/>
          <w:szCs w:val="24"/>
        </w:rPr>
        <w:t>«</w:t>
      </w:r>
      <w:r w:rsidRPr="00247D48">
        <w:rPr>
          <w:rFonts w:eastAsiaTheme="minorEastAsia" w:cs="Arial"/>
          <w:sz w:val="24"/>
          <w:szCs w:val="24"/>
        </w:rPr>
        <w:t>Не соблюдается</w:t>
      </w:r>
      <w:r w:rsidR="00387050">
        <w:rPr>
          <w:rFonts w:eastAsiaTheme="minorEastAsia" w:cs="Arial"/>
          <w:sz w:val="24"/>
          <w:szCs w:val="24"/>
        </w:rPr>
        <w:t>»</w:t>
      </w:r>
      <w:r w:rsidRPr="00247D48">
        <w:rPr>
          <w:rFonts w:eastAsiaTheme="minorEastAsia" w:cs="Arial"/>
          <w:sz w:val="24"/>
          <w:szCs w:val="24"/>
        </w:rPr>
        <w:t xml:space="preserve"> понимается исполнение/неисполнение Обществом существенной части принципа/рекомендации в силу требований Устава и/или внутренних документов Общества и/или в силу фактически сложившейся</w:t>
      </w:r>
      <w:r w:rsidR="00E554D2" w:rsidRPr="00247D48">
        <w:rPr>
          <w:rFonts w:eastAsiaTheme="minorEastAsia" w:cs="Arial"/>
          <w:sz w:val="24"/>
          <w:szCs w:val="24"/>
        </w:rPr>
        <w:t xml:space="preserve"> </w:t>
      </w:r>
      <w:r w:rsidRPr="00247D48">
        <w:rPr>
          <w:rFonts w:eastAsiaTheme="minorEastAsia" w:cs="Arial"/>
          <w:sz w:val="24"/>
          <w:szCs w:val="24"/>
        </w:rPr>
        <w:t xml:space="preserve">практики корпоративного управления в Обществе. </w:t>
      </w:r>
    </w:p>
    <w:p w14:paraId="2FD4665D" w14:textId="77777777" w:rsidR="004837EB" w:rsidRPr="004837EB" w:rsidRDefault="004837EB" w:rsidP="0031175F">
      <w:pPr>
        <w:widowControl w:val="0"/>
        <w:autoSpaceDE w:val="0"/>
        <w:autoSpaceDN w:val="0"/>
        <w:adjustRightInd w:val="0"/>
        <w:spacing w:line="276" w:lineRule="auto"/>
        <w:ind w:firstLine="709"/>
        <w:jc w:val="center"/>
        <w:rPr>
          <w:rFonts w:eastAsiaTheme="minorEastAsia" w:cs="Arial"/>
          <w:sz w:val="18"/>
          <w:szCs w:val="24"/>
        </w:rPr>
      </w:pPr>
    </w:p>
    <w:p w14:paraId="0267DD3F" w14:textId="77777777" w:rsidR="004F6D70" w:rsidRPr="00247D48" w:rsidRDefault="004F6D70" w:rsidP="0031175F">
      <w:pPr>
        <w:widowControl w:val="0"/>
        <w:autoSpaceDE w:val="0"/>
        <w:autoSpaceDN w:val="0"/>
        <w:adjustRightInd w:val="0"/>
        <w:spacing w:line="276" w:lineRule="auto"/>
        <w:ind w:firstLine="709"/>
        <w:jc w:val="center"/>
        <w:rPr>
          <w:rFonts w:eastAsiaTheme="minorEastAsia" w:cs="Arial"/>
          <w:b/>
          <w:bCs/>
          <w:sz w:val="24"/>
          <w:szCs w:val="24"/>
        </w:rPr>
      </w:pPr>
      <w:r w:rsidRPr="00247D48">
        <w:rPr>
          <w:rFonts w:eastAsiaTheme="minorEastAsia" w:cs="Arial"/>
          <w:b/>
          <w:bCs/>
          <w:sz w:val="24"/>
          <w:szCs w:val="24"/>
        </w:rPr>
        <w:t xml:space="preserve">Планируемые (предполагаемые) действия и мероприятия </w:t>
      </w:r>
      <w:r w:rsidR="00317907">
        <w:rPr>
          <w:rFonts w:eastAsiaTheme="minorEastAsia" w:cs="Arial"/>
          <w:b/>
          <w:bCs/>
          <w:sz w:val="24"/>
          <w:szCs w:val="24"/>
        </w:rPr>
        <w:t xml:space="preserve">Общества </w:t>
      </w:r>
      <w:r w:rsidRPr="00247D48">
        <w:rPr>
          <w:rFonts w:eastAsiaTheme="minorEastAsia" w:cs="Arial"/>
          <w:b/>
          <w:bCs/>
          <w:sz w:val="24"/>
          <w:szCs w:val="24"/>
        </w:rPr>
        <w:t xml:space="preserve">по совершенствованию модели и практики корпоративного управления </w:t>
      </w:r>
      <w:r w:rsidR="00AF20F3" w:rsidRPr="00247D48">
        <w:rPr>
          <w:rFonts w:eastAsiaTheme="minorEastAsia" w:cs="Arial"/>
          <w:b/>
          <w:bCs/>
          <w:sz w:val="24"/>
          <w:szCs w:val="24"/>
        </w:rPr>
        <w:t xml:space="preserve">в </w:t>
      </w:r>
      <w:r w:rsidRPr="00247D48">
        <w:rPr>
          <w:rFonts w:eastAsiaTheme="minorEastAsia" w:cs="Arial"/>
          <w:b/>
          <w:bCs/>
          <w:sz w:val="24"/>
          <w:szCs w:val="24"/>
        </w:rPr>
        <w:t>Обществ</w:t>
      </w:r>
      <w:r w:rsidR="00AF20F3" w:rsidRPr="00247D48">
        <w:rPr>
          <w:rFonts w:eastAsiaTheme="minorEastAsia" w:cs="Arial"/>
          <w:b/>
          <w:bCs/>
          <w:sz w:val="24"/>
          <w:szCs w:val="24"/>
        </w:rPr>
        <w:t>е</w:t>
      </w:r>
    </w:p>
    <w:p w14:paraId="659F7D18" w14:textId="77777777" w:rsidR="004F6D70" w:rsidRPr="004837EB" w:rsidRDefault="004F6D70" w:rsidP="0031175F">
      <w:pPr>
        <w:widowControl w:val="0"/>
        <w:autoSpaceDE w:val="0"/>
        <w:autoSpaceDN w:val="0"/>
        <w:adjustRightInd w:val="0"/>
        <w:spacing w:line="276" w:lineRule="auto"/>
        <w:ind w:firstLine="709"/>
        <w:jc w:val="both"/>
        <w:rPr>
          <w:rFonts w:eastAsiaTheme="minorEastAsia" w:cs="Arial"/>
          <w:sz w:val="18"/>
          <w:szCs w:val="24"/>
        </w:rPr>
      </w:pPr>
    </w:p>
    <w:p w14:paraId="328EFF4D" w14:textId="4B063E49" w:rsidR="004F6D70" w:rsidRPr="00247D48" w:rsidRDefault="004F6D70" w:rsidP="0031175F">
      <w:pPr>
        <w:widowControl w:val="0"/>
        <w:autoSpaceDE w:val="0"/>
        <w:autoSpaceDN w:val="0"/>
        <w:adjustRightInd w:val="0"/>
        <w:spacing w:line="276" w:lineRule="auto"/>
        <w:ind w:firstLine="709"/>
        <w:jc w:val="both"/>
        <w:rPr>
          <w:rFonts w:eastAsiaTheme="minorEastAsia" w:cs="Arial"/>
          <w:sz w:val="24"/>
          <w:szCs w:val="24"/>
        </w:rPr>
      </w:pPr>
      <w:r w:rsidRPr="00247D48">
        <w:rPr>
          <w:rFonts w:eastAsiaTheme="minorEastAsia" w:cs="Arial"/>
          <w:sz w:val="24"/>
          <w:szCs w:val="24"/>
        </w:rPr>
        <w:t xml:space="preserve">В современных </w:t>
      </w:r>
      <w:proofErr w:type="gramStart"/>
      <w:r w:rsidRPr="00247D48">
        <w:rPr>
          <w:rFonts w:eastAsiaTheme="minorEastAsia" w:cs="Arial"/>
          <w:sz w:val="24"/>
          <w:szCs w:val="24"/>
        </w:rPr>
        <w:t>условиях</w:t>
      </w:r>
      <w:proofErr w:type="gramEnd"/>
      <w:r w:rsidRPr="00247D48">
        <w:rPr>
          <w:rFonts w:eastAsiaTheme="minorEastAsia" w:cs="Arial"/>
          <w:sz w:val="24"/>
          <w:szCs w:val="24"/>
        </w:rPr>
        <w:t xml:space="preserve"> совершенствование корпоративного управления является одним из основных факторов социально-экономического развития ПАО </w:t>
      </w:r>
      <w:r w:rsidR="00387050">
        <w:rPr>
          <w:rFonts w:eastAsiaTheme="minorEastAsia" w:cs="Arial"/>
          <w:sz w:val="24"/>
          <w:szCs w:val="24"/>
        </w:rPr>
        <w:t>«</w:t>
      </w:r>
      <w:r w:rsidRPr="00247D48">
        <w:rPr>
          <w:rFonts w:eastAsiaTheme="minorEastAsia" w:cs="Arial"/>
          <w:sz w:val="24"/>
          <w:szCs w:val="24"/>
        </w:rPr>
        <w:t>НКХП</w:t>
      </w:r>
      <w:r w:rsidR="00387050">
        <w:rPr>
          <w:rFonts w:eastAsiaTheme="minorEastAsia" w:cs="Arial"/>
          <w:sz w:val="24"/>
          <w:szCs w:val="24"/>
        </w:rPr>
        <w:t>»</w:t>
      </w:r>
      <w:r w:rsidRPr="00247D48">
        <w:rPr>
          <w:rFonts w:eastAsiaTheme="minorEastAsia" w:cs="Arial"/>
          <w:sz w:val="24"/>
          <w:szCs w:val="24"/>
        </w:rPr>
        <w:t xml:space="preserve">. </w:t>
      </w:r>
    </w:p>
    <w:p w14:paraId="32E507F0" w14:textId="6FC03838" w:rsidR="00AA7F36" w:rsidRPr="00247D48" w:rsidRDefault="004F6D70" w:rsidP="0031175F">
      <w:pPr>
        <w:widowControl w:val="0"/>
        <w:autoSpaceDE w:val="0"/>
        <w:autoSpaceDN w:val="0"/>
        <w:adjustRightInd w:val="0"/>
        <w:spacing w:line="276" w:lineRule="auto"/>
        <w:ind w:firstLine="709"/>
        <w:jc w:val="both"/>
        <w:rPr>
          <w:rFonts w:eastAsiaTheme="minorEastAsia" w:cs="Arial"/>
          <w:sz w:val="24"/>
          <w:szCs w:val="24"/>
        </w:rPr>
      </w:pPr>
      <w:r w:rsidRPr="00247D48">
        <w:rPr>
          <w:rFonts w:eastAsiaTheme="minorEastAsia" w:cs="Arial"/>
          <w:sz w:val="24"/>
          <w:szCs w:val="24"/>
        </w:rPr>
        <w:t xml:space="preserve">Результаты проводимого анализа практики корпоративного управления </w:t>
      </w:r>
      <w:r w:rsidR="00AA7F36" w:rsidRPr="00247D48">
        <w:rPr>
          <w:rFonts w:eastAsiaTheme="minorEastAsia" w:cs="Arial"/>
          <w:sz w:val="24"/>
          <w:szCs w:val="24"/>
        </w:rPr>
        <w:t xml:space="preserve">в Компании </w:t>
      </w:r>
      <w:r w:rsidRPr="00247D48">
        <w:rPr>
          <w:rFonts w:eastAsiaTheme="minorEastAsia" w:cs="Arial"/>
          <w:sz w:val="24"/>
          <w:szCs w:val="24"/>
        </w:rPr>
        <w:t>планируется использовать для выработки рекомендаций по е</w:t>
      </w:r>
      <w:r w:rsidR="007E58AC" w:rsidRPr="00247D48">
        <w:rPr>
          <w:rFonts w:eastAsiaTheme="minorEastAsia" w:cs="Arial"/>
          <w:sz w:val="24"/>
          <w:szCs w:val="24"/>
        </w:rPr>
        <w:t xml:space="preserve">го </w:t>
      </w:r>
      <w:r w:rsidRPr="00247D48">
        <w:rPr>
          <w:rFonts w:eastAsiaTheme="minorEastAsia" w:cs="Arial"/>
          <w:sz w:val="24"/>
          <w:szCs w:val="24"/>
        </w:rPr>
        <w:t xml:space="preserve">совершенствованию, а также для последующей оценки деятельности Совета директоров Общества и его членов. </w:t>
      </w:r>
      <w:proofErr w:type="gramStart"/>
      <w:r w:rsidRPr="00247D48">
        <w:rPr>
          <w:rFonts w:eastAsiaTheme="minorEastAsia" w:cs="Arial"/>
          <w:sz w:val="24"/>
          <w:szCs w:val="24"/>
        </w:rPr>
        <w:t xml:space="preserve">В целях повышения результативности </w:t>
      </w:r>
      <w:r w:rsidR="00724DB0">
        <w:rPr>
          <w:rFonts w:eastAsiaTheme="minorEastAsia" w:cs="Arial"/>
          <w:sz w:val="24"/>
          <w:szCs w:val="24"/>
        </w:rPr>
        <w:t xml:space="preserve">и эффективности </w:t>
      </w:r>
      <w:r w:rsidRPr="00247D48">
        <w:rPr>
          <w:rFonts w:eastAsiaTheme="minorEastAsia" w:cs="Arial"/>
          <w:sz w:val="24"/>
          <w:szCs w:val="24"/>
        </w:rPr>
        <w:t>работы Совет</w:t>
      </w:r>
      <w:r w:rsidR="00C404E1">
        <w:rPr>
          <w:rFonts w:eastAsiaTheme="minorEastAsia" w:cs="Arial"/>
          <w:sz w:val="24"/>
          <w:szCs w:val="24"/>
        </w:rPr>
        <w:t>а</w:t>
      </w:r>
      <w:r w:rsidRPr="00247D48">
        <w:rPr>
          <w:rFonts w:eastAsiaTheme="minorEastAsia" w:cs="Arial"/>
          <w:sz w:val="24"/>
          <w:szCs w:val="24"/>
        </w:rPr>
        <w:t xml:space="preserve"> директоров</w:t>
      </w:r>
      <w:r w:rsidR="00AA7F36" w:rsidRPr="00247D48">
        <w:rPr>
          <w:rFonts w:eastAsiaTheme="minorEastAsia" w:cs="Arial"/>
          <w:sz w:val="24"/>
          <w:szCs w:val="24"/>
        </w:rPr>
        <w:t xml:space="preserve"> Общества</w:t>
      </w:r>
      <w:r w:rsidR="00DA1C4D">
        <w:rPr>
          <w:rFonts w:eastAsiaTheme="minorEastAsia" w:cs="Arial"/>
          <w:sz w:val="24"/>
          <w:szCs w:val="24"/>
        </w:rPr>
        <w:t>,</w:t>
      </w:r>
      <w:r w:rsidR="00C404E1" w:rsidRPr="00C404E1">
        <w:t xml:space="preserve"> </w:t>
      </w:r>
      <w:r w:rsidR="00C404E1">
        <w:rPr>
          <w:rFonts w:eastAsiaTheme="minorEastAsia" w:cs="Arial"/>
          <w:sz w:val="24"/>
          <w:szCs w:val="24"/>
        </w:rPr>
        <w:t>К</w:t>
      </w:r>
      <w:r w:rsidR="00C404E1" w:rsidRPr="00C404E1">
        <w:rPr>
          <w:rFonts w:eastAsiaTheme="minorEastAsia" w:cs="Arial"/>
          <w:sz w:val="24"/>
          <w:szCs w:val="24"/>
        </w:rPr>
        <w:t>омитетов при</w:t>
      </w:r>
      <w:r w:rsidR="00C404E1">
        <w:rPr>
          <w:rFonts w:eastAsiaTheme="minorEastAsia" w:cs="Arial"/>
          <w:sz w:val="24"/>
          <w:szCs w:val="24"/>
        </w:rPr>
        <w:t xml:space="preserve"> нем</w:t>
      </w:r>
      <w:r w:rsidR="00724DB0">
        <w:rPr>
          <w:rFonts w:eastAsiaTheme="minorEastAsia" w:cs="Arial"/>
          <w:sz w:val="24"/>
          <w:szCs w:val="24"/>
        </w:rPr>
        <w:t xml:space="preserve"> (</w:t>
      </w:r>
      <w:r w:rsidRPr="00247D48">
        <w:rPr>
          <w:rFonts w:eastAsiaTheme="minorEastAsia" w:cs="Arial"/>
          <w:sz w:val="24"/>
          <w:szCs w:val="24"/>
        </w:rPr>
        <w:t xml:space="preserve">созданных для предварительного рассмотрения наиболее важных вопросов деятельности </w:t>
      </w:r>
      <w:r w:rsidR="00AA7F36" w:rsidRPr="00247D48">
        <w:rPr>
          <w:rFonts w:eastAsiaTheme="minorEastAsia" w:cs="Arial"/>
          <w:sz w:val="24"/>
          <w:szCs w:val="24"/>
        </w:rPr>
        <w:t>Комбината</w:t>
      </w:r>
      <w:r w:rsidR="00724DB0">
        <w:rPr>
          <w:rFonts w:eastAsiaTheme="minorEastAsia" w:cs="Arial"/>
          <w:sz w:val="24"/>
          <w:szCs w:val="24"/>
        </w:rPr>
        <w:t>) и Службы корпоративного управления Общества</w:t>
      </w:r>
      <w:r w:rsidRPr="00247D48">
        <w:rPr>
          <w:rFonts w:eastAsiaTheme="minorEastAsia" w:cs="Arial"/>
          <w:sz w:val="24"/>
          <w:szCs w:val="24"/>
        </w:rPr>
        <w:t xml:space="preserve"> в 20</w:t>
      </w:r>
      <w:r w:rsidR="00EA1068">
        <w:rPr>
          <w:rFonts w:eastAsiaTheme="minorEastAsia" w:cs="Arial"/>
          <w:sz w:val="24"/>
          <w:szCs w:val="24"/>
        </w:rPr>
        <w:t>22</w:t>
      </w:r>
      <w:r w:rsidR="000C1458">
        <w:rPr>
          <w:rFonts w:eastAsiaTheme="minorEastAsia" w:cs="Arial"/>
          <w:sz w:val="24"/>
          <w:szCs w:val="24"/>
        </w:rPr>
        <w:t> </w:t>
      </w:r>
      <w:r w:rsidRPr="00247D48">
        <w:rPr>
          <w:rFonts w:eastAsiaTheme="minorEastAsia" w:cs="Arial"/>
          <w:sz w:val="24"/>
          <w:szCs w:val="24"/>
        </w:rPr>
        <w:t xml:space="preserve"> будет продолжена работа по подготовке проектов внутренних документов</w:t>
      </w:r>
      <w:r w:rsidR="0072217B">
        <w:rPr>
          <w:rFonts w:eastAsiaTheme="minorEastAsia" w:cs="Arial"/>
          <w:sz w:val="24"/>
          <w:szCs w:val="24"/>
        </w:rPr>
        <w:t xml:space="preserve"> и актуализации </w:t>
      </w:r>
      <w:r w:rsidR="00205A50">
        <w:rPr>
          <w:rFonts w:eastAsiaTheme="minorEastAsia" w:cs="Arial"/>
          <w:sz w:val="24"/>
          <w:szCs w:val="24"/>
        </w:rPr>
        <w:t>утвержденных</w:t>
      </w:r>
      <w:r w:rsidR="0072217B">
        <w:rPr>
          <w:rFonts w:eastAsiaTheme="minorEastAsia" w:cs="Arial"/>
          <w:sz w:val="24"/>
          <w:szCs w:val="24"/>
        </w:rPr>
        <w:t xml:space="preserve"> внутренних документов</w:t>
      </w:r>
      <w:r w:rsidRPr="00247D48">
        <w:rPr>
          <w:rFonts w:eastAsiaTheme="minorEastAsia" w:cs="Arial"/>
          <w:sz w:val="24"/>
          <w:szCs w:val="24"/>
        </w:rPr>
        <w:t xml:space="preserve">, направленных на </w:t>
      </w:r>
      <w:r w:rsidR="0072217B">
        <w:rPr>
          <w:rFonts w:eastAsiaTheme="minorEastAsia" w:cs="Arial"/>
          <w:sz w:val="24"/>
          <w:szCs w:val="24"/>
        </w:rPr>
        <w:t>совершенствование</w:t>
      </w:r>
      <w:r w:rsidRPr="00247D48">
        <w:rPr>
          <w:rFonts w:eastAsiaTheme="minorEastAsia" w:cs="Arial"/>
          <w:sz w:val="24"/>
          <w:szCs w:val="24"/>
        </w:rPr>
        <w:t xml:space="preserve"> деятельности </w:t>
      </w:r>
      <w:r w:rsidR="00AA7F36" w:rsidRPr="00247D48">
        <w:rPr>
          <w:rFonts w:eastAsiaTheme="minorEastAsia" w:cs="Arial"/>
          <w:sz w:val="24"/>
          <w:szCs w:val="24"/>
        </w:rPr>
        <w:t xml:space="preserve">ПАО </w:t>
      </w:r>
      <w:r w:rsidR="00387050">
        <w:rPr>
          <w:rFonts w:eastAsiaTheme="minorEastAsia" w:cs="Arial"/>
          <w:sz w:val="24"/>
          <w:szCs w:val="24"/>
        </w:rPr>
        <w:t>«</w:t>
      </w:r>
      <w:r w:rsidR="00AA7F36" w:rsidRPr="00247D48">
        <w:rPr>
          <w:rFonts w:eastAsiaTheme="minorEastAsia" w:cs="Arial"/>
          <w:sz w:val="24"/>
          <w:szCs w:val="24"/>
        </w:rPr>
        <w:t>НКХП</w:t>
      </w:r>
      <w:r w:rsidR="00387050">
        <w:rPr>
          <w:rFonts w:eastAsiaTheme="minorEastAsia" w:cs="Arial"/>
          <w:sz w:val="24"/>
          <w:szCs w:val="24"/>
        </w:rPr>
        <w:t>»</w:t>
      </w:r>
      <w:r w:rsidR="00AA7F36" w:rsidRPr="00247D48">
        <w:rPr>
          <w:rFonts w:eastAsiaTheme="minorEastAsia" w:cs="Arial"/>
          <w:sz w:val="24"/>
          <w:szCs w:val="24"/>
        </w:rPr>
        <w:t xml:space="preserve">. </w:t>
      </w:r>
      <w:proofErr w:type="gramEnd"/>
    </w:p>
    <w:p w14:paraId="176E494C" w14:textId="037CBB93" w:rsidR="004F6D70" w:rsidRDefault="004F6D70" w:rsidP="0031175F">
      <w:pPr>
        <w:widowControl w:val="0"/>
        <w:autoSpaceDE w:val="0"/>
        <w:autoSpaceDN w:val="0"/>
        <w:adjustRightInd w:val="0"/>
        <w:spacing w:line="276" w:lineRule="auto"/>
        <w:ind w:firstLine="709"/>
        <w:jc w:val="both"/>
        <w:rPr>
          <w:rFonts w:eastAsiaTheme="minorEastAsia"/>
          <w:sz w:val="24"/>
          <w:szCs w:val="24"/>
        </w:rPr>
      </w:pPr>
      <w:proofErr w:type="gramStart"/>
      <w:r w:rsidRPr="0001750A">
        <w:rPr>
          <w:rFonts w:eastAsiaTheme="minorEastAsia"/>
          <w:sz w:val="24"/>
          <w:szCs w:val="24"/>
        </w:rPr>
        <w:t xml:space="preserve">В рамках </w:t>
      </w:r>
      <w:r w:rsidR="00724DB0" w:rsidRPr="0001750A">
        <w:rPr>
          <w:rFonts w:eastAsiaTheme="minorEastAsia"/>
          <w:sz w:val="24"/>
          <w:szCs w:val="24"/>
        </w:rPr>
        <w:t>совершенствования</w:t>
      </w:r>
      <w:r w:rsidRPr="0001750A">
        <w:rPr>
          <w:rFonts w:eastAsiaTheme="minorEastAsia"/>
          <w:sz w:val="24"/>
          <w:szCs w:val="24"/>
        </w:rPr>
        <w:t xml:space="preserve"> системы корпоративного управления </w:t>
      </w:r>
      <w:r w:rsidR="00724DB0" w:rsidRPr="0001750A">
        <w:rPr>
          <w:rFonts w:eastAsiaTheme="minorEastAsia"/>
          <w:sz w:val="24"/>
          <w:szCs w:val="24"/>
        </w:rPr>
        <w:t xml:space="preserve">в Обществе </w:t>
      </w:r>
      <w:r w:rsidRPr="0001750A">
        <w:rPr>
          <w:rFonts w:eastAsiaTheme="minorEastAsia"/>
          <w:sz w:val="24"/>
          <w:szCs w:val="24"/>
        </w:rPr>
        <w:t>в течение 20</w:t>
      </w:r>
      <w:r w:rsidR="00EA1068">
        <w:rPr>
          <w:rFonts w:eastAsiaTheme="minorEastAsia"/>
          <w:sz w:val="24"/>
          <w:szCs w:val="24"/>
        </w:rPr>
        <w:t>22</w:t>
      </w:r>
      <w:r w:rsidRPr="0001750A">
        <w:rPr>
          <w:rFonts w:eastAsiaTheme="minorEastAsia"/>
          <w:sz w:val="24"/>
          <w:szCs w:val="24"/>
        </w:rPr>
        <w:t xml:space="preserve"> будут продолжены </w:t>
      </w:r>
      <w:r w:rsidR="00040F26" w:rsidRPr="0001750A">
        <w:rPr>
          <w:rFonts w:eastAsiaTheme="minorEastAsia"/>
          <w:sz w:val="24"/>
          <w:szCs w:val="24"/>
        </w:rPr>
        <w:t xml:space="preserve">обсуждения и </w:t>
      </w:r>
      <w:r w:rsidRPr="0001750A">
        <w:rPr>
          <w:rFonts w:eastAsiaTheme="minorEastAsia"/>
          <w:sz w:val="24"/>
          <w:szCs w:val="24"/>
        </w:rPr>
        <w:t xml:space="preserve">мероприятия по </w:t>
      </w:r>
      <w:r w:rsidR="00040F26" w:rsidRPr="0001750A">
        <w:rPr>
          <w:rFonts w:eastAsiaTheme="minorEastAsia"/>
          <w:sz w:val="24"/>
          <w:szCs w:val="24"/>
        </w:rPr>
        <w:t xml:space="preserve">возможному </w:t>
      </w:r>
      <w:r w:rsidR="00E554D2" w:rsidRPr="0001750A">
        <w:rPr>
          <w:rFonts w:eastAsiaTheme="minorEastAsia"/>
          <w:sz w:val="24"/>
          <w:szCs w:val="24"/>
        </w:rPr>
        <w:t xml:space="preserve">созданию новых </w:t>
      </w:r>
      <w:r w:rsidR="00B35690" w:rsidRPr="0001750A">
        <w:rPr>
          <w:rFonts w:eastAsiaTheme="minorEastAsia"/>
          <w:sz w:val="24"/>
          <w:szCs w:val="24"/>
        </w:rPr>
        <w:t>к</w:t>
      </w:r>
      <w:r w:rsidR="00E554D2" w:rsidRPr="0001750A">
        <w:rPr>
          <w:rFonts w:eastAsiaTheme="minorEastAsia"/>
          <w:sz w:val="24"/>
          <w:szCs w:val="24"/>
        </w:rPr>
        <w:t xml:space="preserve">омитетов </w:t>
      </w:r>
      <w:r w:rsidR="00B35690" w:rsidRPr="0001750A">
        <w:rPr>
          <w:rFonts w:eastAsiaTheme="minorEastAsia"/>
          <w:sz w:val="24"/>
          <w:szCs w:val="24"/>
        </w:rPr>
        <w:t xml:space="preserve">при Совете директоров Общества, </w:t>
      </w:r>
      <w:r w:rsidRPr="0001750A">
        <w:rPr>
          <w:rFonts w:eastAsiaTheme="minorEastAsia"/>
          <w:sz w:val="24"/>
          <w:szCs w:val="24"/>
        </w:rPr>
        <w:t>разработке и внедрению собственного Кодекса корпоративного управления.</w:t>
      </w:r>
      <w:proofErr w:type="gramEnd"/>
    </w:p>
    <w:p w14:paraId="7CFEAA8B" w14:textId="77777777" w:rsidR="00AB5FCF" w:rsidRPr="00247D48" w:rsidRDefault="00AB5FCF" w:rsidP="0031175F">
      <w:pPr>
        <w:widowControl w:val="0"/>
        <w:autoSpaceDE w:val="0"/>
        <w:autoSpaceDN w:val="0"/>
        <w:adjustRightInd w:val="0"/>
        <w:spacing w:line="276" w:lineRule="auto"/>
        <w:ind w:firstLine="709"/>
        <w:jc w:val="both"/>
        <w:rPr>
          <w:rFonts w:eastAsiaTheme="minorEastAsia" w:cs="Arial"/>
          <w:sz w:val="24"/>
          <w:szCs w:val="24"/>
        </w:rPr>
      </w:pPr>
    </w:p>
    <w:p w14:paraId="153244D3" w14:textId="77777777" w:rsidR="00DE583C" w:rsidRPr="00DE583C" w:rsidRDefault="00DE583C" w:rsidP="00DE583C">
      <w:pPr>
        <w:widowControl w:val="0"/>
        <w:autoSpaceDE w:val="0"/>
        <w:autoSpaceDN w:val="0"/>
        <w:adjustRightInd w:val="0"/>
        <w:spacing w:line="276" w:lineRule="auto"/>
        <w:ind w:firstLine="709"/>
        <w:jc w:val="both"/>
        <w:rPr>
          <w:rFonts w:eastAsiaTheme="minorEastAsia" w:cs="Arial"/>
          <w:sz w:val="24"/>
          <w:szCs w:val="24"/>
        </w:rPr>
      </w:pPr>
    </w:p>
    <w:tbl>
      <w:tblPr>
        <w:tblW w:w="10632" w:type="dxa"/>
        <w:tblInd w:w="-931" w:type="dxa"/>
        <w:tblLayout w:type="fixed"/>
        <w:tblCellMar>
          <w:top w:w="102" w:type="dxa"/>
          <w:left w:w="62" w:type="dxa"/>
          <w:bottom w:w="102" w:type="dxa"/>
          <w:right w:w="62" w:type="dxa"/>
        </w:tblCellMar>
        <w:tblLook w:val="0000" w:firstRow="0" w:lastRow="0" w:firstColumn="0" w:lastColumn="0" w:noHBand="0" w:noVBand="0"/>
      </w:tblPr>
      <w:tblGrid>
        <w:gridCol w:w="851"/>
        <w:gridCol w:w="2493"/>
        <w:gridCol w:w="2494"/>
        <w:gridCol w:w="2211"/>
        <w:gridCol w:w="2583"/>
      </w:tblGrid>
      <w:tr w:rsidR="00DE583C" w:rsidRPr="00DE583C" w14:paraId="688DC59A" w14:textId="77777777" w:rsidTr="00A913D3">
        <w:tc>
          <w:tcPr>
            <w:tcW w:w="851" w:type="dxa"/>
            <w:tcBorders>
              <w:top w:val="single" w:sz="4" w:space="0" w:color="auto"/>
              <w:left w:val="single" w:sz="4" w:space="0" w:color="auto"/>
              <w:bottom w:val="single" w:sz="4" w:space="0" w:color="auto"/>
              <w:right w:val="single" w:sz="4" w:space="0" w:color="auto"/>
            </w:tcBorders>
          </w:tcPr>
          <w:p w14:paraId="4487194F" w14:textId="77777777" w:rsidR="00DE583C" w:rsidRPr="00DE583C" w:rsidRDefault="00DE583C" w:rsidP="00DE583C">
            <w:pPr>
              <w:autoSpaceDE w:val="0"/>
              <w:autoSpaceDN w:val="0"/>
              <w:adjustRightInd w:val="0"/>
              <w:jc w:val="center"/>
              <w:rPr>
                <w:rFonts w:eastAsiaTheme="minorHAnsi"/>
                <w:bCs/>
                <w:sz w:val="24"/>
                <w:szCs w:val="24"/>
                <w:lang w:eastAsia="en-US"/>
              </w:rPr>
            </w:pPr>
            <w:r w:rsidRPr="00DE583C">
              <w:rPr>
                <w:rFonts w:eastAsiaTheme="minorHAnsi"/>
                <w:bCs/>
                <w:sz w:val="24"/>
                <w:szCs w:val="24"/>
                <w:lang w:eastAsia="en-US"/>
              </w:rPr>
              <w:t>№</w:t>
            </w:r>
          </w:p>
        </w:tc>
        <w:tc>
          <w:tcPr>
            <w:tcW w:w="2493" w:type="dxa"/>
            <w:tcBorders>
              <w:top w:val="single" w:sz="4" w:space="0" w:color="auto"/>
              <w:left w:val="single" w:sz="4" w:space="0" w:color="auto"/>
              <w:bottom w:val="single" w:sz="4" w:space="0" w:color="auto"/>
              <w:right w:val="single" w:sz="4" w:space="0" w:color="auto"/>
            </w:tcBorders>
          </w:tcPr>
          <w:p w14:paraId="0DE2D08E" w14:textId="77777777" w:rsidR="00DE583C" w:rsidRPr="00DE583C" w:rsidRDefault="00DE583C" w:rsidP="00DE583C">
            <w:pPr>
              <w:autoSpaceDE w:val="0"/>
              <w:autoSpaceDN w:val="0"/>
              <w:adjustRightInd w:val="0"/>
              <w:jc w:val="center"/>
              <w:rPr>
                <w:rFonts w:eastAsiaTheme="minorHAnsi"/>
                <w:bCs/>
                <w:sz w:val="24"/>
                <w:szCs w:val="24"/>
                <w:lang w:eastAsia="en-US"/>
              </w:rPr>
            </w:pPr>
            <w:r w:rsidRPr="00DE583C">
              <w:rPr>
                <w:rFonts w:eastAsiaTheme="minorHAnsi"/>
                <w:bCs/>
                <w:sz w:val="24"/>
                <w:szCs w:val="24"/>
                <w:lang w:eastAsia="en-US"/>
              </w:rPr>
              <w:t>Принципы корпоративного управления</w:t>
            </w:r>
          </w:p>
        </w:tc>
        <w:tc>
          <w:tcPr>
            <w:tcW w:w="2494" w:type="dxa"/>
            <w:tcBorders>
              <w:top w:val="single" w:sz="4" w:space="0" w:color="auto"/>
              <w:left w:val="single" w:sz="4" w:space="0" w:color="auto"/>
              <w:bottom w:val="single" w:sz="4" w:space="0" w:color="auto"/>
              <w:right w:val="single" w:sz="4" w:space="0" w:color="auto"/>
            </w:tcBorders>
          </w:tcPr>
          <w:p w14:paraId="51679DCB" w14:textId="77777777" w:rsidR="00DE583C" w:rsidRPr="00DE583C" w:rsidRDefault="00DE583C" w:rsidP="00DE583C">
            <w:pPr>
              <w:autoSpaceDE w:val="0"/>
              <w:autoSpaceDN w:val="0"/>
              <w:adjustRightInd w:val="0"/>
              <w:jc w:val="center"/>
              <w:rPr>
                <w:rFonts w:eastAsiaTheme="minorHAnsi"/>
                <w:bCs/>
                <w:sz w:val="24"/>
                <w:szCs w:val="24"/>
                <w:lang w:eastAsia="en-US"/>
              </w:rPr>
            </w:pPr>
            <w:r w:rsidRPr="00DE583C">
              <w:rPr>
                <w:rFonts w:eastAsiaTheme="minorHAnsi"/>
                <w:bCs/>
                <w:sz w:val="24"/>
                <w:szCs w:val="24"/>
                <w:lang w:eastAsia="en-US"/>
              </w:rPr>
              <w:t>Критерии оценки соблюдения принципа корпоративного управления</w:t>
            </w:r>
          </w:p>
        </w:tc>
        <w:tc>
          <w:tcPr>
            <w:tcW w:w="2211" w:type="dxa"/>
            <w:tcBorders>
              <w:top w:val="single" w:sz="4" w:space="0" w:color="auto"/>
              <w:left w:val="single" w:sz="4" w:space="0" w:color="auto"/>
              <w:bottom w:val="single" w:sz="4" w:space="0" w:color="auto"/>
              <w:right w:val="single" w:sz="4" w:space="0" w:color="auto"/>
            </w:tcBorders>
          </w:tcPr>
          <w:p w14:paraId="0F1D5628" w14:textId="77777777" w:rsidR="00DE583C" w:rsidRPr="00DE583C" w:rsidRDefault="00DE583C" w:rsidP="00DE583C">
            <w:pPr>
              <w:autoSpaceDE w:val="0"/>
              <w:autoSpaceDN w:val="0"/>
              <w:adjustRightInd w:val="0"/>
              <w:jc w:val="center"/>
              <w:rPr>
                <w:rFonts w:eastAsiaTheme="minorHAnsi"/>
                <w:bCs/>
                <w:sz w:val="24"/>
                <w:szCs w:val="24"/>
                <w:lang w:eastAsia="en-US"/>
              </w:rPr>
            </w:pPr>
            <w:r w:rsidRPr="00DE583C">
              <w:rPr>
                <w:rFonts w:eastAsiaTheme="minorHAnsi"/>
                <w:bCs/>
                <w:sz w:val="24"/>
                <w:szCs w:val="24"/>
                <w:lang w:eastAsia="en-US"/>
              </w:rPr>
              <w:t>Статус соответствия принципу корпоративного управления</w:t>
            </w:r>
          </w:p>
        </w:tc>
        <w:tc>
          <w:tcPr>
            <w:tcW w:w="2583" w:type="dxa"/>
            <w:tcBorders>
              <w:top w:val="single" w:sz="4" w:space="0" w:color="auto"/>
              <w:left w:val="single" w:sz="4" w:space="0" w:color="auto"/>
              <w:bottom w:val="single" w:sz="4" w:space="0" w:color="auto"/>
              <w:right w:val="single" w:sz="4" w:space="0" w:color="auto"/>
            </w:tcBorders>
          </w:tcPr>
          <w:p w14:paraId="737EF519" w14:textId="77777777" w:rsidR="00DE583C" w:rsidRPr="00DE583C" w:rsidRDefault="00DE583C" w:rsidP="00DE583C">
            <w:pPr>
              <w:autoSpaceDE w:val="0"/>
              <w:autoSpaceDN w:val="0"/>
              <w:adjustRightInd w:val="0"/>
              <w:jc w:val="center"/>
              <w:rPr>
                <w:rFonts w:eastAsiaTheme="minorHAnsi"/>
                <w:bCs/>
                <w:sz w:val="24"/>
                <w:szCs w:val="24"/>
                <w:lang w:eastAsia="en-US"/>
              </w:rPr>
            </w:pPr>
            <w:r w:rsidRPr="00DE583C">
              <w:rPr>
                <w:rFonts w:eastAsiaTheme="minorHAnsi"/>
                <w:bCs/>
                <w:sz w:val="24"/>
                <w:szCs w:val="24"/>
                <w:lang w:eastAsia="en-US"/>
              </w:rPr>
              <w:t>Объяснения отклонения от критериев оценки соблюдения принципа корпоративного управления</w:t>
            </w:r>
          </w:p>
        </w:tc>
      </w:tr>
      <w:tr w:rsidR="00DE583C" w:rsidRPr="00DE583C" w14:paraId="42946A57" w14:textId="77777777" w:rsidTr="00A913D3">
        <w:tc>
          <w:tcPr>
            <w:tcW w:w="851" w:type="dxa"/>
            <w:tcBorders>
              <w:top w:val="single" w:sz="4" w:space="0" w:color="auto"/>
              <w:left w:val="single" w:sz="4" w:space="0" w:color="auto"/>
              <w:bottom w:val="single" w:sz="4" w:space="0" w:color="auto"/>
              <w:right w:val="single" w:sz="4" w:space="0" w:color="auto"/>
            </w:tcBorders>
          </w:tcPr>
          <w:p w14:paraId="21E29903" w14:textId="77777777" w:rsidR="00DE583C" w:rsidRPr="00DE583C" w:rsidRDefault="00DE583C" w:rsidP="00DE583C">
            <w:pPr>
              <w:autoSpaceDE w:val="0"/>
              <w:autoSpaceDN w:val="0"/>
              <w:adjustRightInd w:val="0"/>
              <w:jc w:val="center"/>
              <w:rPr>
                <w:rFonts w:eastAsiaTheme="minorHAnsi"/>
                <w:bCs/>
                <w:sz w:val="24"/>
                <w:szCs w:val="24"/>
                <w:lang w:eastAsia="en-US"/>
              </w:rPr>
            </w:pPr>
            <w:r w:rsidRPr="00DE583C">
              <w:rPr>
                <w:rFonts w:eastAsiaTheme="minorHAnsi"/>
                <w:bCs/>
                <w:sz w:val="24"/>
                <w:szCs w:val="24"/>
                <w:lang w:eastAsia="en-US"/>
              </w:rPr>
              <w:t>1</w:t>
            </w:r>
          </w:p>
        </w:tc>
        <w:tc>
          <w:tcPr>
            <w:tcW w:w="2493" w:type="dxa"/>
            <w:tcBorders>
              <w:top w:val="single" w:sz="4" w:space="0" w:color="auto"/>
              <w:left w:val="single" w:sz="4" w:space="0" w:color="auto"/>
              <w:bottom w:val="single" w:sz="4" w:space="0" w:color="auto"/>
              <w:right w:val="single" w:sz="4" w:space="0" w:color="auto"/>
            </w:tcBorders>
          </w:tcPr>
          <w:p w14:paraId="0D14C96E" w14:textId="77777777" w:rsidR="00DE583C" w:rsidRPr="00DE583C" w:rsidRDefault="00DE583C" w:rsidP="00DE583C">
            <w:pPr>
              <w:autoSpaceDE w:val="0"/>
              <w:autoSpaceDN w:val="0"/>
              <w:adjustRightInd w:val="0"/>
              <w:jc w:val="center"/>
              <w:rPr>
                <w:rFonts w:eastAsiaTheme="minorHAnsi"/>
                <w:bCs/>
                <w:sz w:val="24"/>
                <w:szCs w:val="24"/>
                <w:lang w:eastAsia="en-US"/>
              </w:rPr>
            </w:pPr>
            <w:r w:rsidRPr="00DE583C">
              <w:rPr>
                <w:rFonts w:eastAsiaTheme="minorHAnsi"/>
                <w:bCs/>
                <w:sz w:val="24"/>
                <w:szCs w:val="24"/>
                <w:lang w:eastAsia="en-US"/>
              </w:rPr>
              <w:t>2</w:t>
            </w:r>
          </w:p>
        </w:tc>
        <w:tc>
          <w:tcPr>
            <w:tcW w:w="2494" w:type="dxa"/>
            <w:tcBorders>
              <w:top w:val="single" w:sz="4" w:space="0" w:color="auto"/>
              <w:left w:val="single" w:sz="4" w:space="0" w:color="auto"/>
              <w:bottom w:val="single" w:sz="4" w:space="0" w:color="auto"/>
              <w:right w:val="single" w:sz="4" w:space="0" w:color="auto"/>
            </w:tcBorders>
          </w:tcPr>
          <w:p w14:paraId="7180436B" w14:textId="77777777" w:rsidR="00DE583C" w:rsidRPr="00DE583C" w:rsidRDefault="00DE583C" w:rsidP="00DE583C">
            <w:pPr>
              <w:autoSpaceDE w:val="0"/>
              <w:autoSpaceDN w:val="0"/>
              <w:adjustRightInd w:val="0"/>
              <w:jc w:val="center"/>
              <w:rPr>
                <w:rFonts w:eastAsiaTheme="minorHAnsi"/>
                <w:bCs/>
                <w:sz w:val="24"/>
                <w:szCs w:val="24"/>
                <w:lang w:eastAsia="en-US"/>
              </w:rPr>
            </w:pPr>
            <w:r w:rsidRPr="00DE583C">
              <w:rPr>
                <w:rFonts w:eastAsiaTheme="minorHAnsi"/>
                <w:bCs/>
                <w:sz w:val="24"/>
                <w:szCs w:val="24"/>
                <w:lang w:eastAsia="en-US"/>
              </w:rPr>
              <w:t>3</w:t>
            </w:r>
          </w:p>
        </w:tc>
        <w:tc>
          <w:tcPr>
            <w:tcW w:w="2211" w:type="dxa"/>
            <w:tcBorders>
              <w:top w:val="single" w:sz="4" w:space="0" w:color="auto"/>
              <w:left w:val="single" w:sz="4" w:space="0" w:color="auto"/>
              <w:bottom w:val="single" w:sz="4" w:space="0" w:color="auto"/>
              <w:right w:val="single" w:sz="4" w:space="0" w:color="auto"/>
            </w:tcBorders>
          </w:tcPr>
          <w:p w14:paraId="60A7647E" w14:textId="77777777" w:rsidR="00DE583C" w:rsidRPr="00DE583C" w:rsidRDefault="00DE583C" w:rsidP="00DE583C">
            <w:pPr>
              <w:autoSpaceDE w:val="0"/>
              <w:autoSpaceDN w:val="0"/>
              <w:adjustRightInd w:val="0"/>
              <w:jc w:val="center"/>
              <w:rPr>
                <w:rFonts w:eastAsiaTheme="minorHAnsi"/>
                <w:bCs/>
                <w:sz w:val="24"/>
                <w:szCs w:val="24"/>
                <w:lang w:eastAsia="en-US"/>
              </w:rPr>
            </w:pPr>
            <w:r w:rsidRPr="00DE583C">
              <w:rPr>
                <w:rFonts w:eastAsiaTheme="minorHAnsi"/>
                <w:bCs/>
                <w:sz w:val="24"/>
                <w:szCs w:val="24"/>
                <w:lang w:eastAsia="en-US"/>
              </w:rPr>
              <w:t>4</w:t>
            </w:r>
          </w:p>
        </w:tc>
        <w:tc>
          <w:tcPr>
            <w:tcW w:w="2583" w:type="dxa"/>
            <w:tcBorders>
              <w:top w:val="single" w:sz="4" w:space="0" w:color="auto"/>
              <w:left w:val="single" w:sz="4" w:space="0" w:color="auto"/>
              <w:bottom w:val="single" w:sz="4" w:space="0" w:color="auto"/>
              <w:right w:val="single" w:sz="4" w:space="0" w:color="auto"/>
            </w:tcBorders>
          </w:tcPr>
          <w:p w14:paraId="10C722F2" w14:textId="77777777" w:rsidR="00DE583C" w:rsidRPr="00DE583C" w:rsidRDefault="00DE583C" w:rsidP="00DE583C">
            <w:pPr>
              <w:autoSpaceDE w:val="0"/>
              <w:autoSpaceDN w:val="0"/>
              <w:adjustRightInd w:val="0"/>
              <w:jc w:val="center"/>
              <w:rPr>
                <w:rFonts w:eastAsiaTheme="minorHAnsi"/>
                <w:bCs/>
                <w:sz w:val="24"/>
                <w:szCs w:val="24"/>
                <w:lang w:eastAsia="en-US"/>
              </w:rPr>
            </w:pPr>
            <w:r w:rsidRPr="00DE583C">
              <w:rPr>
                <w:rFonts w:eastAsiaTheme="minorHAnsi"/>
                <w:bCs/>
                <w:sz w:val="24"/>
                <w:szCs w:val="24"/>
                <w:lang w:eastAsia="en-US"/>
              </w:rPr>
              <w:t>5</w:t>
            </w:r>
          </w:p>
        </w:tc>
      </w:tr>
      <w:tr w:rsidR="00DE583C" w:rsidRPr="00DE583C" w14:paraId="12594614" w14:textId="77777777" w:rsidTr="00A913D3">
        <w:tc>
          <w:tcPr>
            <w:tcW w:w="851" w:type="dxa"/>
            <w:tcBorders>
              <w:top w:val="single" w:sz="4" w:space="0" w:color="auto"/>
              <w:left w:val="single" w:sz="4" w:space="0" w:color="auto"/>
              <w:bottom w:val="single" w:sz="4" w:space="0" w:color="auto"/>
              <w:right w:val="single" w:sz="4" w:space="0" w:color="auto"/>
            </w:tcBorders>
          </w:tcPr>
          <w:p w14:paraId="52C06FEF" w14:textId="77777777" w:rsidR="00DE583C" w:rsidRPr="00DE583C" w:rsidRDefault="00DE583C" w:rsidP="00DE583C">
            <w:pPr>
              <w:autoSpaceDE w:val="0"/>
              <w:autoSpaceDN w:val="0"/>
              <w:adjustRightInd w:val="0"/>
              <w:outlineLvl w:val="0"/>
              <w:rPr>
                <w:rFonts w:eastAsiaTheme="minorHAnsi"/>
                <w:bCs/>
                <w:sz w:val="24"/>
                <w:szCs w:val="24"/>
                <w:lang w:eastAsia="en-US"/>
              </w:rPr>
            </w:pPr>
            <w:r w:rsidRPr="00DE583C">
              <w:rPr>
                <w:rFonts w:eastAsiaTheme="minorHAnsi"/>
                <w:bCs/>
                <w:sz w:val="24"/>
                <w:szCs w:val="24"/>
                <w:lang w:eastAsia="en-US"/>
              </w:rPr>
              <w:t>1.1</w:t>
            </w:r>
          </w:p>
        </w:tc>
        <w:tc>
          <w:tcPr>
            <w:tcW w:w="9781" w:type="dxa"/>
            <w:gridSpan w:val="4"/>
            <w:tcBorders>
              <w:top w:val="single" w:sz="4" w:space="0" w:color="auto"/>
              <w:left w:val="single" w:sz="4" w:space="0" w:color="auto"/>
              <w:bottom w:val="single" w:sz="4" w:space="0" w:color="auto"/>
              <w:right w:val="single" w:sz="4" w:space="0" w:color="auto"/>
            </w:tcBorders>
          </w:tcPr>
          <w:p w14:paraId="3B9305FB"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Общество должно обеспечивать равное и справедливое отношение ко всем акционерам при реализации ими права на участие в управлении обществом</w:t>
            </w:r>
          </w:p>
        </w:tc>
      </w:tr>
      <w:tr w:rsidR="00DE583C" w:rsidRPr="00DE583C" w14:paraId="74E94B3E" w14:textId="77777777" w:rsidTr="00A913D3">
        <w:tc>
          <w:tcPr>
            <w:tcW w:w="851" w:type="dxa"/>
            <w:tcBorders>
              <w:top w:val="single" w:sz="4" w:space="0" w:color="auto"/>
              <w:left w:val="single" w:sz="4" w:space="0" w:color="auto"/>
              <w:bottom w:val="single" w:sz="4" w:space="0" w:color="auto"/>
              <w:right w:val="single" w:sz="4" w:space="0" w:color="auto"/>
            </w:tcBorders>
          </w:tcPr>
          <w:p w14:paraId="05E2233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1.1.1</w:t>
            </w:r>
          </w:p>
        </w:tc>
        <w:tc>
          <w:tcPr>
            <w:tcW w:w="2493" w:type="dxa"/>
            <w:tcBorders>
              <w:top w:val="single" w:sz="4" w:space="0" w:color="auto"/>
              <w:left w:val="single" w:sz="4" w:space="0" w:color="auto"/>
              <w:bottom w:val="single" w:sz="4" w:space="0" w:color="auto"/>
              <w:right w:val="single" w:sz="4" w:space="0" w:color="auto"/>
            </w:tcBorders>
          </w:tcPr>
          <w:p w14:paraId="4F6DC66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Общество создает для акционеров максимально благоприятные условия для участия в общем собрании, условия для выработки обоснованной позиции по вопросам повестки дня общего собрания, координации своих действий, а также возможность высказать свое мнение по рассматриваемым вопросам</w:t>
            </w:r>
          </w:p>
        </w:tc>
        <w:tc>
          <w:tcPr>
            <w:tcW w:w="2494" w:type="dxa"/>
            <w:tcBorders>
              <w:top w:val="single" w:sz="4" w:space="0" w:color="auto"/>
              <w:left w:val="single" w:sz="4" w:space="0" w:color="auto"/>
              <w:bottom w:val="single" w:sz="4" w:space="0" w:color="auto"/>
              <w:right w:val="single" w:sz="4" w:space="0" w:color="auto"/>
            </w:tcBorders>
          </w:tcPr>
          <w:p w14:paraId="41622E72"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Общество предоставляет доступный способ коммуникации с обществом, такой как горячая линия, электронная почта или форум в сети Интернет, позволяющий акционерам высказать свое мнение и направить вопросы в отношении повестки дня в процессе подготовки к проведению общего собрания.</w:t>
            </w:r>
          </w:p>
          <w:p w14:paraId="6E9CA60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Указанные способы коммуникации были организованы обществом и предоставлены акционерам в ходе подготовки к проведению каждого общего собрания, прошедшего в отчетный период</w:t>
            </w:r>
          </w:p>
        </w:tc>
        <w:tc>
          <w:tcPr>
            <w:tcW w:w="2211" w:type="dxa"/>
            <w:tcBorders>
              <w:top w:val="single" w:sz="4" w:space="0" w:color="auto"/>
              <w:left w:val="single" w:sz="4" w:space="0" w:color="auto"/>
              <w:bottom w:val="single" w:sz="4" w:space="0" w:color="auto"/>
              <w:right w:val="single" w:sz="4" w:space="0" w:color="auto"/>
            </w:tcBorders>
          </w:tcPr>
          <w:p w14:paraId="0A993EFF"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noProof/>
                <w:sz w:val="24"/>
                <w:szCs w:val="24"/>
              </w:rPr>
              <w:drawing>
                <wp:inline distT="0" distB="0" distL="0" distR="0" wp14:anchorId="55026754" wp14:editId="5842D9B4">
                  <wp:extent cx="298450" cy="330200"/>
                  <wp:effectExtent l="0" t="0" r="635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99129" cy="330952"/>
                          </a:xfrm>
                          <a:prstGeom prst="rect">
                            <a:avLst/>
                          </a:prstGeom>
                          <a:noFill/>
                          <a:ln>
                            <a:noFill/>
                          </a:ln>
                          <a:effectLst/>
                          <a:extLst/>
                        </pic:spPr>
                      </pic:pic>
                    </a:graphicData>
                  </a:graphic>
                </wp:inline>
              </w:drawing>
            </w:r>
            <w:r w:rsidRPr="00DE583C">
              <w:rPr>
                <w:rFonts w:eastAsiaTheme="minorHAnsi"/>
                <w:bCs/>
                <w:sz w:val="24"/>
                <w:szCs w:val="24"/>
                <w:lang w:eastAsia="en-US"/>
              </w:rPr>
              <w:t>соблюдается</w:t>
            </w:r>
          </w:p>
          <w:p w14:paraId="34126CD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17A6C694" wp14:editId="741CDCBA">
                  <wp:extent cx="254000" cy="336550"/>
                  <wp:effectExtent l="0" t="0" r="0" b="635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41E55FE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124CB7EB" wp14:editId="24387EE0">
                  <wp:extent cx="254000" cy="336550"/>
                  <wp:effectExtent l="0" t="0" r="0" b="635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179CC975" w14:textId="77777777" w:rsidR="00DE583C" w:rsidRPr="00DE583C" w:rsidRDefault="00DE583C" w:rsidP="00DE583C">
            <w:pPr>
              <w:spacing w:after="200"/>
              <w:rPr>
                <w:rFonts w:eastAsiaTheme="minorHAnsi"/>
                <w:bCs/>
                <w:sz w:val="24"/>
                <w:szCs w:val="24"/>
                <w:lang w:eastAsia="en-US"/>
              </w:rPr>
            </w:pPr>
          </w:p>
        </w:tc>
      </w:tr>
      <w:tr w:rsidR="00DE583C" w:rsidRPr="00DE583C" w14:paraId="1642FD56" w14:textId="77777777" w:rsidTr="00A913D3">
        <w:tc>
          <w:tcPr>
            <w:tcW w:w="851" w:type="dxa"/>
            <w:tcBorders>
              <w:top w:val="single" w:sz="4" w:space="0" w:color="auto"/>
              <w:left w:val="single" w:sz="4" w:space="0" w:color="auto"/>
              <w:bottom w:val="single" w:sz="4" w:space="0" w:color="auto"/>
              <w:right w:val="single" w:sz="4" w:space="0" w:color="auto"/>
            </w:tcBorders>
          </w:tcPr>
          <w:p w14:paraId="34F87D24"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1.1.2</w:t>
            </w:r>
          </w:p>
        </w:tc>
        <w:tc>
          <w:tcPr>
            <w:tcW w:w="2493" w:type="dxa"/>
            <w:tcBorders>
              <w:top w:val="single" w:sz="4" w:space="0" w:color="auto"/>
              <w:left w:val="single" w:sz="4" w:space="0" w:color="auto"/>
              <w:bottom w:val="single" w:sz="4" w:space="0" w:color="auto"/>
              <w:right w:val="single" w:sz="4" w:space="0" w:color="auto"/>
            </w:tcBorders>
          </w:tcPr>
          <w:p w14:paraId="3BE58C0B"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Порядок сообщения о проведении общего собрания и предоставления материалов к общему собранию дает акционерам возможность надлежащим образом подготовиться к участию в нем</w:t>
            </w:r>
          </w:p>
        </w:tc>
        <w:tc>
          <w:tcPr>
            <w:tcW w:w="2494" w:type="dxa"/>
            <w:tcBorders>
              <w:top w:val="single" w:sz="4" w:space="0" w:color="auto"/>
              <w:left w:val="single" w:sz="4" w:space="0" w:color="auto"/>
              <w:bottom w:val="single" w:sz="4" w:space="0" w:color="auto"/>
              <w:right w:val="single" w:sz="4" w:space="0" w:color="auto"/>
            </w:tcBorders>
          </w:tcPr>
          <w:p w14:paraId="703A642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В отчетном периоде сообщение о проведении общего собрания акционеров размещено (опубликовано) на сайте общества в сети Интернет не </w:t>
            </w:r>
            <w:proofErr w:type="gramStart"/>
            <w:r w:rsidRPr="00DE583C">
              <w:rPr>
                <w:rFonts w:eastAsiaTheme="minorHAnsi"/>
                <w:bCs/>
                <w:sz w:val="24"/>
                <w:szCs w:val="24"/>
                <w:lang w:eastAsia="en-US"/>
              </w:rPr>
              <w:t>позднее</w:t>
            </w:r>
            <w:proofErr w:type="gramEnd"/>
            <w:r w:rsidRPr="00DE583C">
              <w:rPr>
                <w:rFonts w:eastAsiaTheme="minorHAnsi"/>
                <w:bCs/>
                <w:sz w:val="24"/>
                <w:szCs w:val="24"/>
                <w:lang w:eastAsia="en-US"/>
              </w:rPr>
              <w:t xml:space="preserve"> чем за 30 дней до даты проведения общего собрания, если законодательством не предусмотрен больший срок.</w:t>
            </w:r>
          </w:p>
          <w:p w14:paraId="0B21041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2. В </w:t>
            </w:r>
            <w:proofErr w:type="gramStart"/>
            <w:r w:rsidRPr="00DE583C">
              <w:rPr>
                <w:rFonts w:eastAsiaTheme="minorHAnsi"/>
                <w:bCs/>
                <w:sz w:val="24"/>
                <w:szCs w:val="24"/>
                <w:lang w:eastAsia="en-US"/>
              </w:rPr>
              <w:t>сообщении</w:t>
            </w:r>
            <w:proofErr w:type="gramEnd"/>
            <w:r w:rsidRPr="00DE583C">
              <w:rPr>
                <w:rFonts w:eastAsiaTheme="minorHAnsi"/>
                <w:bCs/>
                <w:sz w:val="24"/>
                <w:szCs w:val="24"/>
                <w:lang w:eastAsia="en-US"/>
              </w:rPr>
              <w:t xml:space="preserve"> о проведении собрания указаны документы, необходимые для допуска в помещение.</w:t>
            </w:r>
          </w:p>
          <w:p w14:paraId="0CA58FD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3. Акционерам был обеспечен доступ к информации о том, кем предложены вопросы повестки дня и кем выдвинуты кандидаты в совет директоров и ревизионную комиссию общества (в случае, если ее формирование предусмотрено уставом общества)</w:t>
            </w:r>
          </w:p>
        </w:tc>
        <w:tc>
          <w:tcPr>
            <w:tcW w:w="2211" w:type="dxa"/>
            <w:tcBorders>
              <w:top w:val="single" w:sz="4" w:space="0" w:color="auto"/>
              <w:left w:val="single" w:sz="4" w:space="0" w:color="auto"/>
              <w:bottom w:val="single" w:sz="4" w:space="0" w:color="auto"/>
              <w:right w:val="single" w:sz="4" w:space="0" w:color="auto"/>
            </w:tcBorders>
          </w:tcPr>
          <w:p w14:paraId="468BDD2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noProof/>
                <w:sz w:val="24"/>
                <w:szCs w:val="24"/>
              </w:rPr>
              <w:drawing>
                <wp:inline distT="0" distB="0" distL="0" distR="0" wp14:anchorId="26681C50" wp14:editId="0312E0BD">
                  <wp:extent cx="298450" cy="330200"/>
                  <wp:effectExtent l="0" t="0" r="6350" b="0"/>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99129" cy="330952"/>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7EB02E4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06446491" wp14:editId="08D2C11C">
                  <wp:extent cx="254000" cy="336550"/>
                  <wp:effectExtent l="0" t="0" r="0" b="635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47EB74F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1846FCA7" wp14:editId="76574855">
                  <wp:extent cx="254000" cy="336550"/>
                  <wp:effectExtent l="0" t="0" r="0" b="635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2EF208A9"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4D07CBA4" w14:textId="77777777" w:rsidTr="00A913D3">
        <w:tc>
          <w:tcPr>
            <w:tcW w:w="851" w:type="dxa"/>
            <w:tcBorders>
              <w:top w:val="single" w:sz="4" w:space="0" w:color="auto"/>
              <w:left w:val="single" w:sz="4" w:space="0" w:color="auto"/>
              <w:bottom w:val="single" w:sz="4" w:space="0" w:color="auto"/>
              <w:right w:val="single" w:sz="4" w:space="0" w:color="auto"/>
            </w:tcBorders>
          </w:tcPr>
          <w:p w14:paraId="22FD79BA"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1.1.3</w:t>
            </w:r>
          </w:p>
        </w:tc>
        <w:tc>
          <w:tcPr>
            <w:tcW w:w="2493" w:type="dxa"/>
            <w:tcBorders>
              <w:top w:val="single" w:sz="4" w:space="0" w:color="auto"/>
              <w:left w:val="single" w:sz="4" w:space="0" w:color="auto"/>
              <w:bottom w:val="single" w:sz="4" w:space="0" w:color="auto"/>
              <w:right w:val="single" w:sz="4" w:space="0" w:color="auto"/>
            </w:tcBorders>
          </w:tcPr>
          <w:p w14:paraId="713391D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В ходе подготовки и проведения общего собрания акционеры имели возможность беспрепятственно и своевременно получать информацию о собрании и материалы к нему, задавать вопросы исполнительным органам и членам совета директоров общества, общаться друг с другом</w:t>
            </w:r>
          </w:p>
        </w:tc>
        <w:tc>
          <w:tcPr>
            <w:tcW w:w="2494" w:type="dxa"/>
            <w:tcBorders>
              <w:top w:val="single" w:sz="4" w:space="0" w:color="auto"/>
              <w:left w:val="single" w:sz="4" w:space="0" w:color="auto"/>
              <w:bottom w:val="single" w:sz="4" w:space="0" w:color="auto"/>
              <w:right w:val="single" w:sz="4" w:space="0" w:color="auto"/>
            </w:tcBorders>
          </w:tcPr>
          <w:p w14:paraId="626F951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В отчетном </w:t>
            </w:r>
            <w:proofErr w:type="gramStart"/>
            <w:r w:rsidRPr="00DE583C">
              <w:rPr>
                <w:rFonts w:eastAsiaTheme="minorHAnsi"/>
                <w:bCs/>
                <w:sz w:val="24"/>
                <w:szCs w:val="24"/>
                <w:lang w:eastAsia="en-US"/>
              </w:rPr>
              <w:t>периоде</w:t>
            </w:r>
            <w:proofErr w:type="gramEnd"/>
            <w:r w:rsidRPr="00DE583C">
              <w:rPr>
                <w:rFonts w:eastAsiaTheme="minorHAnsi"/>
                <w:bCs/>
                <w:sz w:val="24"/>
                <w:szCs w:val="24"/>
                <w:lang w:eastAsia="en-US"/>
              </w:rPr>
              <w:t xml:space="preserve"> акционерам была предоставлена возможность задать вопросы членам исполнительных органов и членам совета директоров общества в период подготовки к собранию и в ходе проведения общего собрания.</w:t>
            </w:r>
          </w:p>
          <w:p w14:paraId="6DB76A0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2. </w:t>
            </w:r>
            <w:proofErr w:type="gramStart"/>
            <w:r w:rsidRPr="00DE583C">
              <w:rPr>
                <w:rFonts w:eastAsiaTheme="minorHAnsi"/>
                <w:bCs/>
                <w:sz w:val="24"/>
                <w:szCs w:val="24"/>
                <w:lang w:eastAsia="en-US"/>
              </w:rPr>
              <w:t>Позиция совета директоров (включая внесенные в протокол особые мнения (при наличии) по каждому вопросу повестки общих собраний, проведенных в отчетный период, была включена в состав материалов к общему собранию.</w:t>
            </w:r>
            <w:proofErr w:type="gramEnd"/>
          </w:p>
          <w:p w14:paraId="306C2E4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3. Общество предоставляло акционерам, имеющим на это право, доступ к списку лиц, имеющих право на участие в общем собрании, начиная </w:t>
            </w:r>
            <w:proofErr w:type="gramStart"/>
            <w:r w:rsidRPr="00DE583C">
              <w:rPr>
                <w:rFonts w:eastAsiaTheme="minorHAnsi"/>
                <w:bCs/>
                <w:sz w:val="24"/>
                <w:szCs w:val="24"/>
                <w:lang w:eastAsia="en-US"/>
              </w:rPr>
              <w:t>с даты получения</w:t>
            </w:r>
            <w:proofErr w:type="gramEnd"/>
            <w:r w:rsidRPr="00DE583C">
              <w:rPr>
                <w:rFonts w:eastAsiaTheme="minorHAnsi"/>
                <w:bCs/>
                <w:sz w:val="24"/>
                <w:szCs w:val="24"/>
                <w:lang w:eastAsia="en-US"/>
              </w:rPr>
              <w:t xml:space="preserve"> его обществом во всех случаях проведения общих собраний в отчетном периоде</w:t>
            </w:r>
          </w:p>
        </w:tc>
        <w:tc>
          <w:tcPr>
            <w:tcW w:w="2211" w:type="dxa"/>
            <w:tcBorders>
              <w:top w:val="single" w:sz="4" w:space="0" w:color="auto"/>
              <w:left w:val="single" w:sz="4" w:space="0" w:color="auto"/>
              <w:bottom w:val="single" w:sz="4" w:space="0" w:color="auto"/>
              <w:right w:val="single" w:sz="4" w:space="0" w:color="auto"/>
            </w:tcBorders>
          </w:tcPr>
          <w:p w14:paraId="4137D3B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noProof/>
                <w:sz w:val="24"/>
                <w:szCs w:val="24"/>
              </w:rPr>
              <w:drawing>
                <wp:inline distT="0" distB="0" distL="0" distR="0" wp14:anchorId="0D7EDF55" wp14:editId="574A8A48">
                  <wp:extent cx="298450" cy="330200"/>
                  <wp:effectExtent l="0" t="0" r="6350" b="0"/>
                  <wp:docPr id="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99129" cy="330952"/>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15C2451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61A7D428" wp14:editId="7E82E0DD">
                  <wp:extent cx="254000" cy="336550"/>
                  <wp:effectExtent l="0" t="0" r="0" b="635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58E03D0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7DF9726C" wp14:editId="65A787E7">
                  <wp:extent cx="254000" cy="336550"/>
                  <wp:effectExtent l="0" t="0" r="0" b="635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2D91CA3A"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056FDE4C" w14:textId="77777777" w:rsidTr="00A913D3">
        <w:tc>
          <w:tcPr>
            <w:tcW w:w="851" w:type="dxa"/>
            <w:tcBorders>
              <w:top w:val="single" w:sz="4" w:space="0" w:color="auto"/>
              <w:left w:val="single" w:sz="4" w:space="0" w:color="auto"/>
              <w:bottom w:val="single" w:sz="4" w:space="0" w:color="auto"/>
              <w:right w:val="single" w:sz="4" w:space="0" w:color="auto"/>
            </w:tcBorders>
          </w:tcPr>
          <w:p w14:paraId="3F1C31B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1.1.4</w:t>
            </w:r>
          </w:p>
        </w:tc>
        <w:tc>
          <w:tcPr>
            <w:tcW w:w="2493" w:type="dxa"/>
            <w:tcBorders>
              <w:top w:val="single" w:sz="4" w:space="0" w:color="auto"/>
              <w:left w:val="single" w:sz="4" w:space="0" w:color="auto"/>
              <w:bottom w:val="single" w:sz="4" w:space="0" w:color="auto"/>
              <w:right w:val="single" w:sz="4" w:space="0" w:color="auto"/>
            </w:tcBorders>
          </w:tcPr>
          <w:p w14:paraId="37ACED5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Реализация права акционера требовать созыва общего собрания, выдвигать кандидатов в органы управления и вносить предложения для включения в повестку дня общего собрания не была сопряжена с неоправданными сложностями</w:t>
            </w:r>
          </w:p>
        </w:tc>
        <w:tc>
          <w:tcPr>
            <w:tcW w:w="2494" w:type="dxa"/>
            <w:tcBorders>
              <w:top w:val="single" w:sz="4" w:space="0" w:color="auto"/>
              <w:left w:val="single" w:sz="4" w:space="0" w:color="auto"/>
              <w:bottom w:val="single" w:sz="4" w:space="0" w:color="auto"/>
              <w:right w:val="single" w:sz="4" w:space="0" w:color="auto"/>
            </w:tcBorders>
          </w:tcPr>
          <w:p w14:paraId="001ACA2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Уставом общества установлен срок внесения акционерами предложений для включения в повестку дня годового общего собрания, составляющий не менее 60 дней после окончания соответствующего календарного года.</w:t>
            </w:r>
          </w:p>
          <w:p w14:paraId="1EC8F01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2. В отчетном </w:t>
            </w:r>
            <w:proofErr w:type="gramStart"/>
            <w:r w:rsidRPr="00DE583C">
              <w:rPr>
                <w:rFonts w:eastAsiaTheme="minorHAnsi"/>
                <w:bCs/>
                <w:sz w:val="24"/>
                <w:szCs w:val="24"/>
                <w:lang w:eastAsia="en-US"/>
              </w:rPr>
              <w:t>периоде</w:t>
            </w:r>
            <w:proofErr w:type="gramEnd"/>
            <w:r w:rsidRPr="00DE583C">
              <w:rPr>
                <w:rFonts w:eastAsiaTheme="minorHAnsi"/>
                <w:bCs/>
                <w:sz w:val="24"/>
                <w:szCs w:val="24"/>
                <w:lang w:eastAsia="en-US"/>
              </w:rPr>
              <w:t xml:space="preserve"> общество не отказывало в принятии предложений в повестку дня или кандидатов в органы общества по причине опечаток и иных несущественных недостатков в предложении акционера</w:t>
            </w:r>
          </w:p>
        </w:tc>
        <w:tc>
          <w:tcPr>
            <w:tcW w:w="2211" w:type="dxa"/>
            <w:tcBorders>
              <w:top w:val="single" w:sz="4" w:space="0" w:color="auto"/>
              <w:left w:val="single" w:sz="4" w:space="0" w:color="auto"/>
              <w:bottom w:val="single" w:sz="4" w:space="0" w:color="auto"/>
              <w:right w:val="single" w:sz="4" w:space="0" w:color="auto"/>
            </w:tcBorders>
          </w:tcPr>
          <w:p w14:paraId="1DAF5A42"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noProof/>
                <w:sz w:val="24"/>
                <w:szCs w:val="24"/>
              </w:rPr>
              <w:drawing>
                <wp:inline distT="0" distB="0" distL="0" distR="0" wp14:anchorId="67158DB2" wp14:editId="40E9CB44">
                  <wp:extent cx="254000" cy="330200"/>
                  <wp:effectExtent l="0" t="0" r="0" b="0"/>
                  <wp:docPr id="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54578" cy="330952"/>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6B2644CE"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6427D53B" wp14:editId="672C16FE">
                  <wp:extent cx="254000" cy="336550"/>
                  <wp:effectExtent l="0" t="0" r="0" b="635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362A80D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217AF0F5" wp14:editId="047AA2F3">
                  <wp:extent cx="254000" cy="336550"/>
                  <wp:effectExtent l="0" t="0" r="0" b="635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179D37BC"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3BDE9B72" w14:textId="77777777" w:rsidTr="00A913D3">
        <w:tc>
          <w:tcPr>
            <w:tcW w:w="851" w:type="dxa"/>
            <w:tcBorders>
              <w:top w:val="single" w:sz="4" w:space="0" w:color="auto"/>
              <w:left w:val="single" w:sz="4" w:space="0" w:color="auto"/>
              <w:bottom w:val="single" w:sz="4" w:space="0" w:color="auto"/>
              <w:right w:val="single" w:sz="4" w:space="0" w:color="auto"/>
            </w:tcBorders>
          </w:tcPr>
          <w:p w14:paraId="2FAFC986" w14:textId="77777777" w:rsidR="00DE583C" w:rsidRPr="00DE583C" w:rsidRDefault="00DE583C" w:rsidP="00DE583C">
            <w:pPr>
              <w:autoSpaceDE w:val="0"/>
              <w:autoSpaceDN w:val="0"/>
              <w:adjustRightInd w:val="0"/>
              <w:rPr>
                <w:rFonts w:eastAsiaTheme="minorHAnsi"/>
                <w:bCs/>
                <w:sz w:val="24"/>
                <w:szCs w:val="24"/>
                <w:highlight w:val="yellow"/>
                <w:lang w:eastAsia="en-US"/>
              </w:rPr>
            </w:pPr>
            <w:r w:rsidRPr="00DE583C">
              <w:rPr>
                <w:rFonts w:eastAsiaTheme="minorHAnsi"/>
                <w:bCs/>
                <w:sz w:val="24"/>
                <w:szCs w:val="24"/>
                <w:lang w:eastAsia="en-US"/>
              </w:rPr>
              <w:t>1.1.5</w:t>
            </w:r>
          </w:p>
        </w:tc>
        <w:tc>
          <w:tcPr>
            <w:tcW w:w="2493" w:type="dxa"/>
            <w:tcBorders>
              <w:top w:val="single" w:sz="4" w:space="0" w:color="auto"/>
              <w:left w:val="single" w:sz="4" w:space="0" w:color="auto"/>
              <w:bottom w:val="single" w:sz="4" w:space="0" w:color="auto"/>
              <w:right w:val="single" w:sz="4" w:space="0" w:color="auto"/>
            </w:tcBorders>
          </w:tcPr>
          <w:p w14:paraId="05D2F133"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Каждый акционер имел возможность беспрепятственно реализовать право голоса самым простым и удобным для него способом</w:t>
            </w:r>
          </w:p>
        </w:tc>
        <w:tc>
          <w:tcPr>
            <w:tcW w:w="2494" w:type="dxa"/>
            <w:tcBorders>
              <w:top w:val="single" w:sz="4" w:space="0" w:color="auto"/>
              <w:left w:val="single" w:sz="4" w:space="0" w:color="auto"/>
              <w:bottom w:val="single" w:sz="4" w:space="0" w:color="auto"/>
              <w:right w:val="single" w:sz="4" w:space="0" w:color="auto"/>
            </w:tcBorders>
          </w:tcPr>
          <w:p w14:paraId="087BEB0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Уставом общества предусмотрена возможность заполнения электронной формы бюллетеня на сайте в сети Интернет, адрес которого указан в сообщении о проведении общего собрания акционеров</w:t>
            </w:r>
          </w:p>
        </w:tc>
        <w:tc>
          <w:tcPr>
            <w:tcW w:w="2211" w:type="dxa"/>
            <w:tcBorders>
              <w:top w:val="single" w:sz="4" w:space="0" w:color="auto"/>
              <w:left w:val="single" w:sz="4" w:space="0" w:color="auto"/>
              <w:bottom w:val="single" w:sz="4" w:space="0" w:color="auto"/>
              <w:right w:val="single" w:sz="4" w:space="0" w:color="auto"/>
            </w:tcBorders>
          </w:tcPr>
          <w:p w14:paraId="14F31EB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noProof/>
                <w:sz w:val="24"/>
                <w:szCs w:val="24"/>
              </w:rPr>
              <w:drawing>
                <wp:inline distT="0" distB="0" distL="0" distR="0" wp14:anchorId="6FCA03BD" wp14:editId="33FE6418">
                  <wp:extent cx="254000" cy="330200"/>
                  <wp:effectExtent l="0" t="0" r="0" b="0"/>
                  <wp:docPr id="2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54578" cy="330952"/>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4DED2EE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4152BEEA" wp14:editId="1E72FAD1">
                  <wp:extent cx="254000" cy="336550"/>
                  <wp:effectExtent l="0" t="0" r="0" b="6350"/>
                  <wp:docPr id="225" name="Рисунок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1F2D8CD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3C0CD54E" wp14:editId="535FDFB6">
                  <wp:extent cx="254000" cy="336550"/>
                  <wp:effectExtent l="0" t="0" r="0" b="6350"/>
                  <wp:docPr id="226" name="Рисунок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3180F909"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38431049" w14:textId="77777777" w:rsidTr="00A913D3">
        <w:tc>
          <w:tcPr>
            <w:tcW w:w="851" w:type="dxa"/>
            <w:tcBorders>
              <w:top w:val="single" w:sz="4" w:space="0" w:color="auto"/>
              <w:left w:val="single" w:sz="4" w:space="0" w:color="auto"/>
              <w:right w:val="single" w:sz="4" w:space="0" w:color="auto"/>
            </w:tcBorders>
          </w:tcPr>
          <w:p w14:paraId="65FE41B3"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1.1.6</w:t>
            </w:r>
          </w:p>
        </w:tc>
        <w:tc>
          <w:tcPr>
            <w:tcW w:w="2493" w:type="dxa"/>
            <w:tcBorders>
              <w:top w:val="single" w:sz="4" w:space="0" w:color="auto"/>
              <w:left w:val="single" w:sz="4" w:space="0" w:color="auto"/>
              <w:right w:val="single" w:sz="4" w:space="0" w:color="auto"/>
            </w:tcBorders>
          </w:tcPr>
          <w:p w14:paraId="662B4F5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Установленный обществом порядок ведения общего собрания обеспечивает равную возможность всем лицам, присутствующим на собрании, высказать свое мнение и задать интересующие их вопросы</w:t>
            </w:r>
          </w:p>
        </w:tc>
        <w:tc>
          <w:tcPr>
            <w:tcW w:w="2494" w:type="dxa"/>
            <w:tcBorders>
              <w:top w:val="single" w:sz="4" w:space="0" w:color="auto"/>
              <w:left w:val="single" w:sz="4" w:space="0" w:color="auto"/>
              <w:right w:val="single" w:sz="4" w:space="0" w:color="auto"/>
            </w:tcBorders>
          </w:tcPr>
          <w:p w14:paraId="268F71E2"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При проведении в отчетном периоде общих собраний акционеров в форме собрания (совместного присутствия акционеров) предусматривалось достаточное время для докладов по вопросам повестки дня и время для обсуждения этих вопросов, акционерам была предоставлена возможность высказать свое мнение и задать интересующие их вопросы по повестке дня.</w:t>
            </w:r>
          </w:p>
          <w:p w14:paraId="6810A432"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 Обществом были приглашены кандидаты в органы управления и контроля общества и предприняты все необходимые меры для обеспечения их участия в общем собрании акционеров, на котором их кандидатуры были поставлены на голосование. Присутствовавшие на общем собрании акционеров кандидаты</w:t>
            </w:r>
          </w:p>
          <w:p w14:paraId="6177FBB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в органы управления и контроля общества были доступны для ответов на вопросы акционеров.</w:t>
            </w:r>
          </w:p>
        </w:tc>
        <w:tc>
          <w:tcPr>
            <w:tcW w:w="2211" w:type="dxa"/>
            <w:tcBorders>
              <w:top w:val="single" w:sz="4" w:space="0" w:color="auto"/>
              <w:left w:val="single" w:sz="4" w:space="0" w:color="auto"/>
              <w:right w:val="single" w:sz="4" w:space="0" w:color="auto"/>
            </w:tcBorders>
          </w:tcPr>
          <w:p w14:paraId="530158E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201622CF" wp14:editId="0C4222F0">
                  <wp:extent cx="254000" cy="336550"/>
                  <wp:effectExtent l="0" t="0" r="0" b="6350"/>
                  <wp:docPr id="227" name="Рисунок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соблюдается</w:t>
            </w:r>
          </w:p>
          <w:p w14:paraId="75BB73B2"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60430C74" wp14:editId="0741B1FC">
                  <wp:extent cx="254000" cy="292100"/>
                  <wp:effectExtent l="0" t="0" r="0" b="0"/>
                  <wp:docPr id="228"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54000" cy="292100"/>
                          </a:xfrm>
                          <a:prstGeom prst="rect">
                            <a:avLst/>
                          </a:prstGeom>
                          <a:noFill/>
                          <a:ln>
                            <a:noFill/>
                          </a:ln>
                          <a:effectLst/>
                          <a:extLst/>
                        </pic:spPr>
                      </pic:pic>
                    </a:graphicData>
                  </a:graphic>
                </wp:inline>
              </w:drawing>
            </w:r>
            <w:r w:rsidRPr="00DE583C">
              <w:rPr>
                <w:rFonts w:eastAsiaTheme="minorHAnsi"/>
                <w:bCs/>
                <w:sz w:val="24"/>
                <w:szCs w:val="24"/>
                <w:lang w:eastAsia="en-US"/>
              </w:rPr>
              <w:t xml:space="preserve"> частично соблюдается</w:t>
            </w:r>
          </w:p>
          <w:p w14:paraId="33526A34"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7E55BCFA" wp14:editId="3A3FB802">
                  <wp:extent cx="254000" cy="336550"/>
                  <wp:effectExtent l="0" t="0" r="0" b="6350"/>
                  <wp:docPr id="229" name="Рисунок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right w:val="single" w:sz="4" w:space="0" w:color="auto"/>
            </w:tcBorders>
          </w:tcPr>
          <w:p w14:paraId="7BC10E00" w14:textId="77777777" w:rsidR="00DE583C" w:rsidRPr="00DE583C" w:rsidRDefault="00DE583C" w:rsidP="00DE583C">
            <w:pPr>
              <w:spacing w:after="200"/>
              <w:rPr>
                <w:rFonts w:eastAsiaTheme="minorHAnsi"/>
                <w:bCs/>
                <w:sz w:val="24"/>
                <w:szCs w:val="24"/>
                <w:lang w:eastAsia="en-US"/>
              </w:rPr>
            </w:pPr>
            <w:r w:rsidRPr="00DE583C">
              <w:rPr>
                <w:rFonts w:eastAsiaTheme="minorEastAsia"/>
                <w:sz w:val="24"/>
                <w:szCs w:val="24"/>
                <w:lang w:eastAsia="en-US"/>
              </w:rPr>
              <w:t>4. Советом директоров Общества в рамках принятия решений, связанных с подготовкой и проведением общих собраний акционеров, отдельно не рассматривался вопрос об использовании телекоммуникационных сре</w:t>
            </w:r>
            <w:proofErr w:type="gramStart"/>
            <w:r w:rsidRPr="00DE583C">
              <w:rPr>
                <w:rFonts w:eastAsiaTheme="minorEastAsia"/>
                <w:sz w:val="24"/>
                <w:szCs w:val="24"/>
                <w:lang w:eastAsia="en-US"/>
              </w:rPr>
              <w:t>дств дл</w:t>
            </w:r>
            <w:proofErr w:type="gramEnd"/>
            <w:r w:rsidRPr="00DE583C">
              <w:rPr>
                <w:rFonts w:eastAsiaTheme="minorEastAsia"/>
                <w:sz w:val="24"/>
                <w:szCs w:val="24"/>
                <w:lang w:eastAsia="en-US"/>
              </w:rPr>
              <w:t xml:space="preserve">я предоставления акционерам Общества удаленного доступа для участия в общих собраниях, поскольку внутренними документами Общества не предусмотрена процедура использования подобных средств. </w:t>
            </w:r>
            <w:proofErr w:type="gramStart"/>
            <w:r w:rsidRPr="00DE583C">
              <w:rPr>
                <w:rFonts w:eastAsiaTheme="minorEastAsia"/>
                <w:sz w:val="24"/>
                <w:szCs w:val="24"/>
                <w:lang w:eastAsia="en-US"/>
              </w:rPr>
              <w:t>Однако</w:t>
            </w:r>
            <w:r w:rsidRPr="00DE583C">
              <w:rPr>
                <w:rFonts w:eastAsiaTheme="minorHAnsi"/>
                <w:bCs/>
                <w:sz w:val="24"/>
                <w:szCs w:val="24"/>
                <w:lang w:eastAsia="en-US"/>
              </w:rPr>
              <w:t xml:space="preserve"> в Обществе налажена система взаимодействия с Регистратором Общества - Регистратор ВТБ, которая позволяет предоставить акционерам ПАО «НКХП» удаленный доступ для участия в общих собраниях, в том числе - знакомиться с информацией и материалами, голосовать, направлять вопросы через личный кабинет на сайте Регистратора ВТБ в сети Интернет при условии обеспечения достаточной надежности и защиты, а также однозначной идентификации (аутентификации) лиц, принимающих участие</w:t>
            </w:r>
            <w:proofErr w:type="gramEnd"/>
            <w:r w:rsidRPr="00DE583C">
              <w:rPr>
                <w:rFonts w:eastAsiaTheme="minorHAnsi"/>
                <w:bCs/>
                <w:sz w:val="24"/>
                <w:szCs w:val="24"/>
                <w:lang w:eastAsia="en-US"/>
              </w:rPr>
              <w:t xml:space="preserve"> в собрании. Общество имеет намерение обеспечить соблюдение данного элемента Кодекса корпоративного управления.</w:t>
            </w:r>
          </w:p>
        </w:tc>
      </w:tr>
      <w:tr w:rsidR="00DE583C" w:rsidRPr="00DE583C" w14:paraId="6F74AEBE" w14:textId="77777777" w:rsidTr="00A913D3">
        <w:tc>
          <w:tcPr>
            <w:tcW w:w="851" w:type="dxa"/>
            <w:tcBorders>
              <w:left w:val="single" w:sz="4" w:space="0" w:color="auto"/>
              <w:bottom w:val="single" w:sz="4" w:space="0" w:color="auto"/>
              <w:right w:val="single" w:sz="4" w:space="0" w:color="auto"/>
            </w:tcBorders>
          </w:tcPr>
          <w:p w14:paraId="7FD484C7" w14:textId="77777777" w:rsidR="00DE583C" w:rsidRPr="00DE583C" w:rsidRDefault="00DE583C" w:rsidP="00DE583C">
            <w:pPr>
              <w:autoSpaceDE w:val="0"/>
              <w:autoSpaceDN w:val="0"/>
              <w:adjustRightInd w:val="0"/>
              <w:rPr>
                <w:rFonts w:eastAsiaTheme="minorHAnsi"/>
                <w:bCs/>
                <w:sz w:val="24"/>
                <w:szCs w:val="24"/>
                <w:lang w:eastAsia="en-US"/>
              </w:rPr>
            </w:pPr>
          </w:p>
        </w:tc>
        <w:tc>
          <w:tcPr>
            <w:tcW w:w="2493" w:type="dxa"/>
            <w:tcBorders>
              <w:left w:val="single" w:sz="4" w:space="0" w:color="auto"/>
              <w:bottom w:val="single" w:sz="4" w:space="0" w:color="auto"/>
              <w:right w:val="single" w:sz="4" w:space="0" w:color="auto"/>
            </w:tcBorders>
          </w:tcPr>
          <w:p w14:paraId="16F6B258" w14:textId="77777777" w:rsidR="00DE583C" w:rsidRPr="00DE583C" w:rsidRDefault="00DE583C" w:rsidP="00DE583C">
            <w:pPr>
              <w:autoSpaceDE w:val="0"/>
              <w:autoSpaceDN w:val="0"/>
              <w:adjustRightInd w:val="0"/>
              <w:rPr>
                <w:rFonts w:eastAsiaTheme="minorHAnsi"/>
                <w:bCs/>
                <w:sz w:val="24"/>
                <w:szCs w:val="24"/>
                <w:lang w:eastAsia="en-US"/>
              </w:rPr>
            </w:pPr>
          </w:p>
        </w:tc>
        <w:tc>
          <w:tcPr>
            <w:tcW w:w="2494" w:type="dxa"/>
            <w:tcBorders>
              <w:left w:val="single" w:sz="4" w:space="0" w:color="auto"/>
              <w:bottom w:val="single" w:sz="4" w:space="0" w:color="auto"/>
              <w:right w:val="single" w:sz="4" w:space="0" w:color="auto"/>
            </w:tcBorders>
          </w:tcPr>
          <w:p w14:paraId="11248A9A"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3. Единоличный исполнительный орган, лицо, ответственное за ведение бухгалтерского учета, председатель или иные члены комитета совета директоров по аудиту были доступны для ответов на вопросы акционеров на общих собраниях акционеров, проведенных в отчетном периоде.</w:t>
            </w:r>
          </w:p>
          <w:p w14:paraId="41E5E50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4. </w:t>
            </w:r>
            <w:proofErr w:type="gramStart"/>
            <w:r w:rsidRPr="00DE583C">
              <w:rPr>
                <w:rFonts w:eastAsiaTheme="minorHAnsi"/>
                <w:bCs/>
                <w:sz w:val="24"/>
                <w:szCs w:val="24"/>
                <w:lang w:eastAsia="en-US"/>
              </w:rPr>
              <w:t>В отчетном периоде общество использовало телекоммуникационные средства для обеспечения дистанционного доступа акционеров для участия в общих собраниях либо советом директоров было принято обоснованное решение об отсутствии необходимости (возможности) использования таких средств в отчетном периоде</w:t>
            </w:r>
            <w:proofErr w:type="gramEnd"/>
          </w:p>
        </w:tc>
        <w:tc>
          <w:tcPr>
            <w:tcW w:w="2211" w:type="dxa"/>
            <w:tcBorders>
              <w:left w:val="single" w:sz="4" w:space="0" w:color="auto"/>
              <w:bottom w:val="single" w:sz="4" w:space="0" w:color="auto"/>
              <w:right w:val="single" w:sz="4" w:space="0" w:color="auto"/>
            </w:tcBorders>
          </w:tcPr>
          <w:p w14:paraId="2B8F0D8A" w14:textId="77777777" w:rsidR="00DE583C" w:rsidRPr="00DE583C" w:rsidRDefault="00DE583C" w:rsidP="00DE583C">
            <w:pPr>
              <w:autoSpaceDE w:val="0"/>
              <w:autoSpaceDN w:val="0"/>
              <w:adjustRightInd w:val="0"/>
              <w:rPr>
                <w:rFonts w:eastAsiaTheme="minorHAnsi"/>
                <w:bCs/>
                <w:sz w:val="24"/>
                <w:szCs w:val="24"/>
                <w:lang w:eastAsia="en-US"/>
              </w:rPr>
            </w:pPr>
          </w:p>
        </w:tc>
        <w:tc>
          <w:tcPr>
            <w:tcW w:w="2583" w:type="dxa"/>
            <w:tcBorders>
              <w:left w:val="single" w:sz="4" w:space="0" w:color="auto"/>
              <w:bottom w:val="single" w:sz="4" w:space="0" w:color="auto"/>
              <w:right w:val="single" w:sz="4" w:space="0" w:color="auto"/>
            </w:tcBorders>
          </w:tcPr>
          <w:p w14:paraId="2A072720"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60424AAE" w14:textId="77777777" w:rsidTr="00A913D3">
        <w:tc>
          <w:tcPr>
            <w:tcW w:w="851" w:type="dxa"/>
            <w:tcBorders>
              <w:top w:val="single" w:sz="4" w:space="0" w:color="auto"/>
              <w:left w:val="single" w:sz="4" w:space="0" w:color="auto"/>
              <w:bottom w:val="single" w:sz="4" w:space="0" w:color="auto"/>
              <w:right w:val="single" w:sz="4" w:space="0" w:color="auto"/>
            </w:tcBorders>
          </w:tcPr>
          <w:p w14:paraId="6A60B119" w14:textId="77777777" w:rsidR="00DE583C" w:rsidRPr="00DE583C" w:rsidRDefault="00DE583C" w:rsidP="00DE583C">
            <w:pPr>
              <w:autoSpaceDE w:val="0"/>
              <w:autoSpaceDN w:val="0"/>
              <w:adjustRightInd w:val="0"/>
              <w:outlineLvl w:val="0"/>
              <w:rPr>
                <w:rFonts w:eastAsiaTheme="minorHAnsi"/>
                <w:bCs/>
                <w:sz w:val="24"/>
                <w:szCs w:val="24"/>
                <w:lang w:eastAsia="en-US"/>
              </w:rPr>
            </w:pPr>
            <w:r w:rsidRPr="00DE583C">
              <w:rPr>
                <w:rFonts w:eastAsiaTheme="minorHAnsi"/>
                <w:bCs/>
                <w:sz w:val="24"/>
                <w:szCs w:val="24"/>
                <w:lang w:eastAsia="en-US"/>
              </w:rPr>
              <w:t>1.2</w:t>
            </w:r>
          </w:p>
        </w:tc>
        <w:tc>
          <w:tcPr>
            <w:tcW w:w="9781" w:type="dxa"/>
            <w:gridSpan w:val="4"/>
            <w:tcBorders>
              <w:top w:val="single" w:sz="4" w:space="0" w:color="auto"/>
              <w:left w:val="single" w:sz="4" w:space="0" w:color="auto"/>
              <w:bottom w:val="single" w:sz="4" w:space="0" w:color="auto"/>
              <w:right w:val="single" w:sz="4" w:space="0" w:color="auto"/>
            </w:tcBorders>
          </w:tcPr>
          <w:p w14:paraId="1A76F283"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Акционерам предоставлена равная и справедливая возможность участвовать в прибыли общества посредством получения дивидендов</w:t>
            </w:r>
          </w:p>
        </w:tc>
      </w:tr>
      <w:tr w:rsidR="00DE583C" w:rsidRPr="00DE583C" w14:paraId="09EFEFEB" w14:textId="77777777" w:rsidTr="00A913D3">
        <w:tc>
          <w:tcPr>
            <w:tcW w:w="851" w:type="dxa"/>
            <w:tcBorders>
              <w:top w:val="single" w:sz="4" w:space="0" w:color="auto"/>
              <w:left w:val="single" w:sz="4" w:space="0" w:color="auto"/>
              <w:bottom w:val="single" w:sz="4" w:space="0" w:color="auto"/>
              <w:right w:val="single" w:sz="4" w:space="0" w:color="auto"/>
            </w:tcBorders>
          </w:tcPr>
          <w:p w14:paraId="6A37CCC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1.2.1</w:t>
            </w:r>
          </w:p>
        </w:tc>
        <w:tc>
          <w:tcPr>
            <w:tcW w:w="2493" w:type="dxa"/>
            <w:tcBorders>
              <w:top w:val="single" w:sz="4" w:space="0" w:color="auto"/>
              <w:left w:val="single" w:sz="4" w:space="0" w:color="auto"/>
              <w:bottom w:val="single" w:sz="4" w:space="0" w:color="auto"/>
              <w:right w:val="single" w:sz="4" w:space="0" w:color="auto"/>
            </w:tcBorders>
          </w:tcPr>
          <w:p w14:paraId="79B8BB4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Общество разработало и внедрило прозрачный и понятный механизм определения размера дивидендов и их выплаты</w:t>
            </w:r>
          </w:p>
        </w:tc>
        <w:tc>
          <w:tcPr>
            <w:tcW w:w="2494" w:type="dxa"/>
            <w:tcBorders>
              <w:top w:val="single" w:sz="4" w:space="0" w:color="auto"/>
              <w:left w:val="single" w:sz="4" w:space="0" w:color="auto"/>
              <w:bottom w:val="single" w:sz="4" w:space="0" w:color="auto"/>
              <w:right w:val="single" w:sz="4" w:space="0" w:color="auto"/>
            </w:tcBorders>
          </w:tcPr>
          <w:p w14:paraId="3EF54E5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Положение о дивидендной политике общества утверждено советом директоров и раскрыто на сайте общества в сети Интернет.</w:t>
            </w:r>
          </w:p>
          <w:p w14:paraId="63CC08D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 Если дивидендная политика общества, составляющего консолидированную финансовую отчетность, использует показатели отчетности общества для определения размера дивидендов, то соответствующие положения дивидендной политики учитывают консолидированные показатели финансовой отчетности.</w:t>
            </w:r>
          </w:p>
          <w:p w14:paraId="257C361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3. </w:t>
            </w:r>
            <w:proofErr w:type="gramStart"/>
            <w:r w:rsidRPr="00DE583C">
              <w:rPr>
                <w:rFonts w:eastAsiaTheme="minorHAnsi"/>
                <w:bCs/>
                <w:sz w:val="24"/>
                <w:szCs w:val="24"/>
                <w:lang w:eastAsia="en-US"/>
              </w:rPr>
              <w:t>Обоснование предлагаемого распределения чистой прибыли, в том числе на выплату дивидендов и собственные нужды общества, и оценка его соответствия принятой в обществе дивидендной политике, с пояснениями и экономическим обоснованием потребности в направлении определенной части чистой прибыли на собственные нужды в отчетном периоде были включены в состав материалов к общему собранию акционеров, в повестку дня которого включен вопрос о распределении прибыли</w:t>
            </w:r>
            <w:proofErr w:type="gramEnd"/>
            <w:r w:rsidRPr="00DE583C">
              <w:rPr>
                <w:rFonts w:eastAsiaTheme="minorHAnsi"/>
                <w:bCs/>
                <w:sz w:val="24"/>
                <w:szCs w:val="24"/>
                <w:lang w:eastAsia="en-US"/>
              </w:rPr>
              <w:t xml:space="preserve"> (в том числе о выплате (объявлении) дивидендов)</w:t>
            </w:r>
          </w:p>
        </w:tc>
        <w:tc>
          <w:tcPr>
            <w:tcW w:w="2211" w:type="dxa"/>
            <w:tcBorders>
              <w:top w:val="single" w:sz="4" w:space="0" w:color="auto"/>
              <w:left w:val="single" w:sz="4" w:space="0" w:color="auto"/>
              <w:bottom w:val="single" w:sz="4" w:space="0" w:color="auto"/>
              <w:right w:val="single" w:sz="4" w:space="0" w:color="auto"/>
            </w:tcBorders>
          </w:tcPr>
          <w:p w14:paraId="2934C2B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398301DD" wp14:editId="71EB4CA8">
                  <wp:extent cx="254000" cy="330200"/>
                  <wp:effectExtent l="0" t="0" r="0" b="0"/>
                  <wp:docPr id="230"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681F9C1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6AE8ACE9" wp14:editId="7B3E456D">
                  <wp:extent cx="254000" cy="336550"/>
                  <wp:effectExtent l="0" t="0" r="0" b="6350"/>
                  <wp:docPr id="231" name="Рисунок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1FB3C02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1EFA5E43" wp14:editId="05FEE6F7">
                  <wp:extent cx="254000" cy="336550"/>
                  <wp:effectExtent l="0" t="0" r="0" b="6350"/>
                  <wp:docPr id="232" name="Рисунок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4DDF4892"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43DA0613" w14:textId="77777777" w:rsidTr="00A913D3">
        <w:tc>
          <w:tcPr>
            <w:tcW w:w="851" w:type="dxa"/>
            <w:tcBorders>
              <w:top w:val="single" w:sz="4" w:space="0" w:color="auto"/>
              <w:left w:val="single" w:sz="4" w:space="0" w:color="auto"/>
              <w:bottom w:val="single" w:sz="4" w:space="0" w:color="auto"/>
              <w:right w:val="single" w:sz="4" w:space="0" w:color="auto"/>
            </w:tcBorders>
          </w:tcPr>
          <w:p w14:paraId="54D3CCE8" w14:textId="77777777" w:rsidR="00DE583C" w:rsidRPr="00DE583C" w:rsidRDefault="00DE583C" w:rsidP="00DE583C">
            <w:pPr>
              <w:autoSpaceDE w:val="0"/>
              <w:autoSpaceDN w:val="0"/>
              <w:adjustRightInd w:val="0"/>
              <w:rPr>
                <w:rFonts w:eastAsiaTheme="minorHAnsi"/>
                <w:bCs/>
                <w:sz w:val="24"/>
                <w:szCs w:val="24"/>
                <w:highlight w:val="yellow"/>
                <w:lang w:eastAsia="en-US"/>
              </w:rPr>
            </w:pPr>
            <w:r w:rsidRPr="00DE583C">
              <w:rPr>
                <w:rFonts w:eastAsiaTheme="minorHAnsi"/>
                <w:bCs/>
                <w:sz w:val="24"/>
                <w:szCs w:val="24"/>
                <w:lang w:eastAsia="en-US"/>
              </w:rPr>
              <w:t>1.2.2</w:t>
            </w:r>
          </w:p>
        </w:tc>
        <w:tc>
          <w:tcPr>
            <w:tcW w:w="2493" w:type="dxa"/>
            <w:tcBorders>
              <w:top w:val="single" w:sz="4" w:space="0" w:color="auto"/>
              <w:left w:val="single" w:sz="4" w:space="0" w:color="auto"/>
              <w:bottom w:val="single" w:sz="4" w:space="0" w:color="auto"/>
              <w:right w:val="single" w:sz="4" w:space="0" w:color="auto"/>
            </w:tcBorders>
          </w:tcPr>
          <w:p w14:paraId="5C68C582"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Общество не принимает решение о выплате дивидендов, если такое решение, формально не нарушая ограничений, установленных законодательством, является экономически необоснованным и может привести к формированию ложных представлений о деятельности общества</w:t>
            </w:r>
          </w:p>
        </w:tc>
        <w:tc>
          <w:tcPr>
            <w:tcW w:w="2494" w:type="dxa"/>
            <w:tcBorders>
              <w:top w:val="single" w:sz="4" w:space="0" w:color="auto"/>
              <w:left w:val="single" w:sz="4" w:space="0" w:color="auto"/>
              <w:bottom w:val="single" w:sz="4" w:space="0" w:color="auto"/>
              <w:right w:val="single" w:sz="4" w:space="0" w:color="auto"/>
            </w:tcBorders>
          </w:tcPr>
          <w:p w14:paraId="3A6DF54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В </w:t>
            </w:r>
            <w:proofErr w:type="gramStart"/>
            <w:r w:rsidRPr="00DE583C">
              <w:rPr>
                <w:rFonts w:eastAsiaTheme="minorHAnsi"/>
                <w:bCs/>
                <w:sz w:val="24"/>
                <w:szCs w:val="24"/>
                <w:lang w:eastAsia="en-US"/>
              </w:rPr>
              <w:t>Положении</w:t>
            </w:r>
            <w:proofErr w:type="gramEnd"/>
            <w:r w:rsidRPr="00DE583C">
              <w:rPr>
                <w:rFonts w:eastAsiaTheme="minorHAnsi"/>
                <w:bCs/>
                <w:sz w:val="24"/>
                <w:szCs w:val="24"/>
                <w:lang w:eastAsia="en-US"/>
              </w:rPr>
              <w:t xml:space="preserve"> о дивидендной политике общества помимо ограничений, установленных законодательством, определены финансовые/экономические обстоятельства, при которых обществу не следует принимать решение о выплате дивидендов</w:t>
            </w:r>
          </w:p>
        </w:tc>
        <w:tc>
          <w:tcPr>
            <w:tcW w:w="2211" w:type="dxa"/>
            <w:tcBorders>
              <w:top w:val="single" w:sz="4" w:space="0" w:color="auto"/>
              <w:left w:val="single" w:sz="4" w:space="0" w:color="auto"/>
              <w:bottom w:val="single" w:sz="4" w:space="0" w:color="auto"/>
              <w:right w:val="single" w:sz="4" w:space="0" w:color="auto"/>
            </w:tcBorders>
          </w:tcPr>
          <w:p w14:paraId="2767719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1EEF552B" wp14:editId="5EA31861">
                  <wp:extent cx="254000" cy="336550"/>
                  <wp:effectExtent l="0" t="0" r="0" b="6350"/>
                  <wp:docPr id="233" name="Рисунок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соблюдается</w:t>
            </w:r>
          </w:p>
          <w:p w14:paraId="467DB50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31EB1F33" wp14:editId="2418B8D4">
                  <wp:extent cx="254000" cy="330200"/>
                  <wp:effectExtent l="0" t="0" r="0" b="0"/>
                  <wp:docPr id="234"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частично соблюдается</w:t>
            </w:r>
          </w:p>
          <w:p w14:paraId="5F969B1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63775390" wp14:editId="73CD9E24">
                  <wp:extent cx="254000" cy="336550"/>
                  <wp:effectExtent l="0" t="0" r="0" b="6350"/>
                  <wp:docPr id="235" name="Рисунок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2FC8C17C" w14:textId="77777777" w:rsidR="00DE583C" w:rsidRPr="00DE583C" w:rsidRDefault="00DE583C" w:rsidP="00DE583C">
            <w:pPr>
              <w:widowControl w:val="0"/>
              <w:autoSpaceDE w:val="0"/>
              <w:autoSpaceDN w:val="0"/>
              <w:adjustRightInd w:val="0"/>
              <w:jc w:val="both"/>
              <w:rPr>
                <w:rFonts w:eastAsiaTheme="minorEastAsia"/>
                <w:sz w:val="24"/>
                <w:szCs w:val="24"/>
              </w:rPr>
            </w:pPr>
            <w:r w:rsidRPr="00DE583C">
              <w:rPr>
                <w:rFonts w:eastAsiaTheme="minorEastAsia"/>
                <w:sz w:val="24"/>
                <w:szCs w:val="24"/>
              </w:rPr>
              <w:t>В связи со стремлением Общества в своей деятельности руководствоваться в первую очередь нормами законодательства Российской Федерации п. 2.4 Положения о дивидендной политике</w:t>
            </w:r>
            <w:r w:rsidRPr="00DE583C">
              <w:rPr>
                <w:sz w:val="24"/>
                <w:szCs w:val="24"/>
              </w:rPr>
              <w:t xml:space="preserve"> </w:t>
            </w:r>
            <w:r w:rsidRPr="00DE583C">
              <w:rPr>
                <w:rFonts w:eastAsiaTheme="minorEastAsia"/>
                <w:sz w:val="24"/>
                <w:szCs w:val="24"/>
              </w:rPr>
              <w:t xml:space="preserve">Общества устанавливает, что Общество не вправе объявлять дивиденды или выплачивать объявленные дивиденды только в тех случаях, которые непосредственно регламентированы законодательством Российской Федерации - их перечень представляется Обществу исчерпывающим. </w:t>
            </w:r>
            <w:proofErr w:type="gramStart"/>
            <w:r w:rsidRPr="00DE583C">
              <w:rPr>
                <w:rFonts w:eastAsiaTheme="minorEastAsia"/>
                <w:sz w:val="24"/>
                <w:szCs w:val="24"/>
              </w:rPr>
              <w:t>Однако Совет директоров Общества в отношении данного вопроса учитывает текущее финансовое и конкурентное положение Общества, перспективы его развития, прогнозы операционного денежного потока и капитальных вложений, потребности в привлечении заемных средств и прочие факторы, влияющие на сохранение финансовой устойчивости и гибкой структуры капитала Общества, на основании чего может рекомендовать не выплачивать дивиденды.</w:t>
            </w:r>
            <w:proofErr w:type="gramEnd"/>
          </w:p>
          <w:p w14:paraId="43B37CC0" w14:textId="77777777" w:rsidR="00DE583C" w:rsidRPr="00DE583C" w:rsidRDefault="00DE583C" w:rsidP="00DE583C">
            <w:pPr>
              <w:widowControl w:val="0"/>
              <w:autoSpaceDE w:val="0"/>
              <w:autoSpaceDN w:val="0"/>
              <w:adjustRightInd w:val="0"/>
              <w:jc w:val="both"/>
              <w:rPr>
                <w:rFonts w:eastAsiaTheme="minorEastAsia"/>
                <w:sz w:val="24"/>
                <w:szCs w:val="24"/>
              </w:rPr>
            </w:pPr>
            <w:r w:rsidRPr="00DE583C">
              <w:rPr>
                <w:rFonts w:eastAsiaTheme="minorEastAsia"/>
                <w:sz w:val="24"/>
                <w:szCs w:val="24"/>
              </w:rPr>
              <w:t xml:space="preserve">Общество имеет намерение в будущем </w:t>
            </w:r>
          </w:p>
          <w:p w14:paraId="57C5AF42" w14:textId="77777777" w:rsidR="00DE583C" w:rsidRPr="00DE583C" w:rsidRDefault="00DE583C" w:rsidP="00DE583C">
            <w:pPr>
              <w:widowControl w:val="0"/>
              <w:autoSpaceDE w:val="0"/>
              <w:autoSpaceDN w:val="0"/>
              <w:adjustRightInd w:val="0"/>
              <w:jc w:val="both"/>
              <w:rPr>
                <w:rFonts w:eastAsiaTheme="minorEastAsia"/>
                <w:sz w:val="24"/>
                <w:szCs w:val="24"/>
              </w:rPr>
            </w:pPr>
            <w:r w:rsidRPr="00DE583C">
              <w:rPr>
                <w:rFonts w:eastAsiaTheme="minorEastAsia"/>
                <w:sz w:val="24"/>
                <w:szCs w:val="24"/>
              </w:rPr>
              <w:t>достигнуть полного соблюдения данного принципа Кодекса корпоративного управления</w:t>
            </w:r>
          </w:p>
          <w:p w14:paraId="55E16B3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EastAsia"/>
                <w:sz w:val="24"/>
                <w:szCs w:val="24"/>
              </w:rPr>
              <w:t>в процессе совершенствования Дивидендной политики Общества.</w:t>
            </w:r>
          </w:p>
        </w:tc>
      </w:tr>
      <w:tr w:rsidR="00DE583C" w:rsidRPr="00DE583C" w14:paraId="58B3E170" w14:textId="77777777" w:rsidTr="00A913D3">
        <w:tc>
          <w:tcPr>
            <w:tcW w:w="851" w:type="dxa"/>
            <w:tcBorders>
              <w:top w:val="single" w:sz="4" w:space="0" w:color="auto"/>
              <w:left w:val="single" w:sz="4" w:space="0" w:color="auto"/>
              <w:bottom w:val="single" w:sz="4" w:space="0" w:color="auto"/>
              <w:right w:val="single" w:sz="4" w:space="0" w:color="auto"/>
            </w:tcBorders>
          </w:tcPr>
          <w:p w14:paraId="1E27E77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1.2.3</w:t>
            </w:r>
          </w:p>
        </w:tc>
        <w:tc>
          <w:tcPr>
            <w:tcW w:w="2493" w:type="dxa"/>
            <w:tcBorders>
              <w:top w:val="single" w:sz="4" w:space="0" w:color="auto"/>
              <w:left w:val="single" w:sz="4" w:space="0" w:color="auto"/>
              <w:bottom w:val="single" w:sz="4" w:space="0" w:color="auto"/>
              <w:right w:val="single" w:sz="4" w:space="0" w:color="auto"/>
            </w:tcBorders>
          </w:tcPr>
          <w:p w14:paraId="7BE85F0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Общество не допускает ухудшения дивидендных прав существующих акционеров</w:t>
            </w:r>
          </w:p>
        </w:tc>
        <w:tc>
          <w:tcPr>
            <w:tcW w:w="2494" w:type="dxa"/>
            <w:tcBorders>
              <w:top w:val="single" w:sz="4" w:space="0" w:color="auto"/>
              <w:left w:val="single" w:sz="4" w:space="0" w:color="auto"/>
              <w:bottom w:val="single" w:sz="4" w:space="0" w:color="auto"/>
              <w:right w:val="single" w:sz="4" w:space="0" w:color="auto"/>
            </w:tcBorders>
          </w:tcPr>
          <w:p w14:paraId="1C93823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В отчетном </w:t>
            </w:r>
            <w:proofErr w:type="gramStart"/>
            <w:r w:rsidRPr="00DE583C">
              <w:rPr>
                <w:rFonts w:eastAsiaTheme="minorHAnsi"/>
                <w:bCs/>
                <w:sz w:val="24"/>
                <w:szCs w:val="24"/>
                <w:lang w:eastAsia="en-US"/>
              </w:rPr>
              <w:t>периоде</w:t>
            </w:r>
            <w:proofErr w:type="gramEnd"/>
            <w:r w:rsidRPr="00DE583C">
              <w:rPr>
                <w:rFonts w:eastAsiaTheme="minorHAnsi"/>
                <w:bCs/>
                <w:sz w:val="24"/>
                <w:szCs w:val="24"/>
                <w:lang w:eastAsia="en-US"/>
              </w:rPr>
              <w:t xml:space="preserve"> общество не предпринимало действий, ведущих к ухудшению дивидендных прав существующих акционеров</w:t>
            </w:r>
          </w:p>
        </w:tc>
        <w:tc>
          <w:tcPr>
            <w:tcW w:w="2211" w:type="dxa"/>
            <w:tcBorders>
              <w:top w:val="single" w:sz="4" w:space="0" w:color="auto"/>
              <w:left w:val="single" w:sz="4" w:space="0" w:color="auto"/>
              <w:bottom w:val="single" w:sz="4" w:space="0" w:color="auto"/>
              <w:right w:val="single" w:sz="4" w:space="0" w:color="auto"/>
            </w:tcBorders>
          </w:tcPr>
          <w:p w14:paraId="61F741A2"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3238BB52" wp14:editId="45771660">
                  <wp:extent cx="254000" cy="323850"/>
                  <wp:effectExtent l="0" t="0" r="0" b="0"/>
                  <wp:docPr id="236"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54000" cy="323850"/>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659DD2E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04A235B3" wp14:editId="5DF2B8D1">
                  <wp:extent cx="254000" cy="336550"/>
                  <wp:effectExtent l="0" t="0" r="0" b="6350"/>
                  <wp:docPr id="237" name="Рисунок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72B07C5F"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43A90AE2" wp14:editId="47135B97">
                  <wp:extent cx="254000" cy="336550"/>
                  <wp:effectExtent l="0" t="0" r="0" b="6350"/>
                  <wp:docPr id="238" name="Рисунок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77A038E7"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6791A2A4" w14:textId="77777777" w:rsidTr="00A913D3">
        <w:tc>
          <w:tcPr>
            <w:tcW w:w="851" w:type="dxa"/>
            <w:tcBorders>
              <w:top w:val="single" w:sz="4" w:space="0" w:color="auto"/>
              <w:left w:val="single" w:sz="4" w:space="0" w:color="auto"/>
              <w:bottom w:val="single" w:sz="4" w:space="0" w:color="auto"/>
              <w:right w:val="single" w:sz="4" w:space="0" w:color="auto"/>
            </w:tcBorders>
          </w:tcPr>
          <w:p w14:paraId="07DC78B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1.2.4</w:t>
            </w:r>
          </w:p>
        </w:tc>
        <w:tc>
          <w:tcPr>
            <w:tcW w:w="2493" w:type="dxa"/>
            <w:tcBorders>
              <w:top w:val="single" w:sz="4" w:space="0" w:color="auto"/>
              <w:left w:val="single" w:sz="4" w:space="0" w:color="auto"/>
              <w:bottom w:val="single" w:sz="4" w:space="0" w:color="auto"/>
              <w:right w:val="single" w:sz="4" w:space="0" w:color="auto"/>
            </w:tcBorders>
          </w:tcPr>
          <w:p w14:paraId="300F6443"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Общество стремится к исключению использования акционерами иных способов получения прибыли (дохода) за счет общества, помимо дивидендов и ликвидационной стоимости</w:t>
            </w:r>
          </w:p>
        </w:tc>
        <w:tc>
          <w:tcPr>
            <w:tcW w:w="2494" w:type="dxa"/>
            <w:tcBorders>
              <w:top w:val="single" w:sz="4" w:space="0" w:color="auto"/>
              <w:left w:val="single" w:sz="4" w:space="0" w:color="auto"/>
              <w:bottom w:val="single" w:sz="4" w:space="0" w:color="auto"/>
              <w:right w:val="single" w:sz="4" w:space="0" w:color="auto"/>
            </w:tcBorders>
          </w:tcPr>
          <w:p w14:paraId="59863422"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w:t>
            </w:r>
            <w:proofErr w:type="gramStart"/>
            <w:r w:rsidRPr="00DE583C">
              <w:rPr>
                <w:rFonts w:eastAsiaTheme="minorHAnsi"/>
                <w:bCs/>
                <w:sz w:val="24"/>
                <w:szCs w:val="24"/>
                <w:lang w:eastAsia="en-US"/>
              </w:rPr>
              <w:t>В отчетном периоде иные способы получения лицами, контролирующими общество, прибыли (дохода) за счет общества помимо дивидендов (например, с помощью трансфертного ценообразования, необоснованного оказания обществу контролирующим лицом услуг по завышенным ценам, путем замещающих дивиденды внутренних займов контролирующему лицу и (или) его подконтрольным лицам) не использовались</w:t>
            </w:r>
            <w:proofErr w:type="gramEnd"/>
          </w:p>
        </w:tc>
        <w:tc>
          <w:tcPr>
            <w:tcW w:w="2211" w:type="dxa"/>
            <w:tcBorders>
              <w:top w:val="single" w:sz="4" w:space="0" w:color="auto"/>
              <w:left w:val="single" w:sz="4" w:space="0" w:color="auto"/>
              <w:bottom w:val="single" w:sz="4" w:space="0" w:color="auto"/>
              <w:right w:val="single" w:sz="4" w:space="0" w:color="auto"/>
            </w:tcBorders>
          </w:tcPr>
          <w:p w14:paraId="0C8AD55F"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4CAD8161" wp14:editId="374931B1">
                  <wp:extent cx="254000" cy="323850"/>
                  <wp:effectExtent l="0" t="0" r="0" b="0"/>
                  <wp:docPr id="239"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54000" cy="323850"/>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452848E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0E0429C5" wp14:editId="50C33592">
                  <wp:extent cx="254000" cy="336550"/>
                  <wp:effectExtent l="0" t="0" r="0" b="6350"/>
                  <wp:docPr id="240" name="Рисунок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3581598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6BEAF50F" wp14:editId="2FC8242E">
                  <wp:extent cx="254000" cy="336550"/>
                  <wp:effectExtent l="0" t="0" r="0" b="6350"/>
                  <wp:docPr id="241" name="Рисунок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3E554054"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71407045" w14:textId="77777777" w:rsidTr="00A913D3">
        <w:tc>
          <w:tcPr>
            <w:tcW w:w="851" w:type="dxa"/>
            <w:tcBorders>
              <w:top w:val="single" w:sz="4" w:space="0" w:color="auto"/>
              <w:left w:val="single" w:sz="4" w:space="0" w:color="auto"/>
              <w:bottom w:val="single" w:sz="4" w:space="0" w:color="auto"/>
              <w:right w:val="single" w:sz="4" w:space="0" w:color="auto"/>
            </w:tcBorders>
          </w:tcPr>
          <w:p w14:paraId="59195C65" w14:textId="77777777" w:rsidR="00DE583C" w:rsidRPr="00DE583C" w:rsidRDefault="00DE583C" w:rsidP="00DE583C">
            <w:pPr>
              <w:autoSpaceDE w:val="0"/>
              <w:autoSpaceDN w:val="0"/>
              <w:adjustRightInd w:val="0"/>
              <w:outlineLvl w:val="0"/>
              <w:rPr>
                <w:rFonts w:eastAsiaTheme="minorHAnsi"/>
                <w:bCs/>
                <w:sz w:val="24"/>
                <w:szCs w:val="24"/>
                <w:lang w:eastAsia="en-US"/>
              </w:rPr>
            </w:pPr>
            <w:r w:rsidRPr="00DE583C">
              <w:rPr>
                <w:rFonts w:eastAsiaTheme="minorHAnsi"/>
                <w:bCs/>
                <w:sz w:val="24"/>
                <w:szCs w:val="24"/>
                <w:lang w:eastAsia="en-US"/>
              </w:rPr>
              <w:t>1.3</w:t>
            </w:r>
          </w:p>
        </w:tc>
        <w:tc>
          <w:tcPr>
            <w:tcW w:w="9781" w:type="dxa"/>
            <w:gridSpan w:val="4"/>
            <w:tcBorders>
              <w:top w:val="single" w:sz="4" w:space="0" w:color="auto"/>
              <w:left w:val="single" w:sz="4" w:space="0" w:color="auto"/>
              <w:bottom w:val="single" w:sz="4" w:space="0" w:color="auto"/>
              <w:right w:val="single" w:sz="4" w:space="0" w:color="auto"/>
            </w:tcBorders>
          </w:tcPr>
          <w:p w14:paraId="3CFA815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Система и практика корпоративного управления обеспечивают равенство условий для всех акционеров - владельцев акций одной категории (типа), включая миноритарных (мелких) акционеров и иностранных акционеров, и равное отношение к ним со стороны общества</w:t>
            </w:r>
          </w:p>
        </w:tc>
      </w:tr>
      <w:tr w:rsidR="00DE583C" w:rsidRPr="00DE583C" w14:paraId="2B7D8072" w14:textId="77777777" w:rsidTr="00A913D3">
        <w:tc>
          <w:tcPr>
            <w:tcW w:w="851" w:type="dxa"/>
            <w:tcBorders>
              <w:top w:val="single" w:sz="4" w:space="0" w:color="auto"/>
              <w:left w:val="single" w:sz="4" w:space="0" w:color="auto"/>
              <w:bottom w:val="single" w:sz="4" w:space="0" w:color="auto"/>
              <w:right w:val="single" w:sz="4" w:space="0" w:color="auto"/>
            </w:tcBorders>
          </w:tcPr>
          <w:p w14:paraId="501FF17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1.3.1</w:t>
            </w:r>
          </w:p>
        </w:tc>
        <w:tc>
          <w:tcPr>
            <w:tcW w:w="2493" w:type="dxa"/>
            <w:tcBorders>
              <w:top w:val="single" w:sz="4" w:space="0" w:color="auto"/>
              <w:left w:val="single" w:sz="4" w:space="0" w:color="auto"/>
              <w:bottom w:val="single" w:sz="4" w:space="0" w:color="auto"/>
              <w:right w:val="single" w:sz="4" w:space="0" w:color="auto"/>
            </w:tcBorders>
          </w:tcPr>
          <w:p w14:paraId="747F395F"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Общество создало условия для справедливого отношения к каждому акционеру со стороны органов управления и контролирующих лиц общества, в том числе условия, обеспечивающие недопустимость злоупотреблений со стороны крупных акционеров по отношению к миноритарным акционерам</w:t>
            </w:r>
          </w:p>
        </w:tc>
        <w:tc>
          <w:tcPr>
            <w:tcW w:w="2494" w:type="dxa"/>
            <w:tcBorders>
              <w:top w:val="single" w:sz="4" w:space="0" w:color="auto"/>
              <w:left w:val="single" w:sz="4" w:space="0" w:color="auto"/>
              <w:bottom w:val="single" w:sz="4" w:space="0" w:color="auto"/>
              <w:right w:val="single" w:sz="4" w:space="0" w:color="auto"/>
            </w:tcBorders>
          </w:tcPr>
          <w:p w14:paraId="4FC8D4DE"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В течение отчетного периода лица, контролирующие общество, не допускали злоупотреблений правами по отношению к акционерам общества, конфликты между контролирующими лицами общества и акционерами общества отсутствовали, а если таковые были, совет директоров уделил им надлежащее внимание</w:t>
            </w:r>
          </w:p>
        </w:tc>
        <w:tc>
          <w:tcPr>
            <w:tcW w:w="2211" w:type="dxa"/>
            <w:tcBorders>
              <w:top w:val="single" w:sz="4" w:space="0" w:color="auto"/>
              <w:left w:val="single" w:sz="4" w:space="0" w:color="auto"/>
              <w:bottom w:val="single" w:sz="4" w:space="0" w:color="auto"/>
              <w:right w:val="single" w:sz="4" w:space="0" w:color="auto"/>
            </w:tcBorders>
          </w:tcPr>
          <w:p w14:paraId="669B1CF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2C20C98F" wp14:editId="00E14C6B">
                  <wp:extent cx="254000" cy="330200"/>
                  <wp:effectExtent l="0" t="0" r="0" b="0"/>
                  <wp:docPr id="243"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67B230A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5E3D53B3" wp14:editId="71C0E805">
                  <wp:extent cx="254000" cy="336550"/>
                  <wp:effectExtent l="0" t="0" r="0" b="6350"/>
                  <wp:docPr id="244" name="Рисунок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3A014E1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10920600" wp14:editId="4CFCDCFB">
                  <wp:extent cx="254000" cy="336550"/>
                  <wp:effectExtent l="0" t="0" r="0" b="6350"/>
                  <wp:docPr id="245" name="Рисунок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5F1E6109"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3B5D95F6" w14:textId="77777777" w:rsidTr="00A913D3">
        <w:tc>
          <w:tcPr>
            <w:tcW w:w="851" w:type="dxa"/>
            <w:tcBorders>
              <w:top w:val="single" w:sz="4" w:space="0" w:color="auto"/>
              <w:left w:val="single" w:sz="4" w:space="0" w:color="auto"/>
              <w:bottom w:val="single" w:sz="4" w:space="0" w:color="auto"/>
              <w:right w:val="single" w:sz="4" w:space="0" w:color="auto"/>
            </w:tcBorders>
          </w:tcPr>
          <w:p w14:paraId="08B557A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1.3.2</w:t>
            </w:r>
          </w:p>
        </w:tc>
        <w:tc>
          <w:tcPr>
            <w:tcW w:w="2493" w:type="dxa"/>
            <w:tcBorders>
              <w:top w:val="single" w:sz="4" w:space="0" w:color="auto"/>
              <w:left w:val="single" w:sz="4" w:space="0" w:color="auto"/>
              <w:bottom w:val="single" w:sz="4" w:space="0" w:color="auto"/>
              <w:right w:val="single" w:sz="4" w:space="0" w:color="auto"/>
            </w:tcBorders>
          </w:tcPr>
          <w:p w14:paraId="2FF06B0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Общество не предпринимает действий, которые приводят или могут привести к искусственному перераспределению корпоративного контроля</w:t>
            </w:r>
          </w:p>
        </w:tc>
        <w:tc>
          <w:tcPr>
            <w:tcW w:w="2494" w:type="dxa"/>
            <w:tcBorders>
              <w:top w:val="single" w:sz="4" w:space="0" w:color="auto"/>
              <w:left w:val="single" w:sz="4" w:space="0" w:color="auto"/>
              <w:bottom w:val="single" w:sz="4" w:space="0" w:color="auto"/>
              <w:right w:val="single" w:sz="4" w:space="0" w:color="auto"/>
            </w:tcBorders>
          </w:tcPr>
          <w:p w14:paraId="3546985A"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w:t>
            </w:r>
            <w:proofErr w:type="spellStart"/>
            <w:r w:rsidRPr="00DE583C">
              <w:rPr>
                <w:rFonts w:eastAsiaTheme="minorHAnsi"/>
                <w:bCs/>
                <w:sz w:val="24"/>
                <w:szCs w:val="24"/>
                <w:lang w:eastAsia="en-US"/>
              </w:rPr>
              <w:t>Квазиказначейские</w:t>
            </w:r>
            <w:proofErr w:type="spellEnd"/>
            <w:r w:rsidRPr="00DE583C">
              <w:rPr>
                <w:rFonts w:eastAsiaTheme="minorHAnsi"/>
                <w:bCs/>
                <w:sz w:val="24"/>
                <w:szCs w:val="24"/>
                <w:lang w:eastAsia="en-US"/>
              </w:rPr>
              <w:t xml:space="preserve"> акции отсутствуют или не участвовали в голосовании в течение отчетного периода</w:t>
            </w:r>
          </w:p>
        </w:tc>
        <w:tc>
          <w:tcPr>
            <w:tcW w:w="2211" w:type="dxa"/>
            <w:tcBorders>
              <w:top w:val="single" w:sz="4" w:space="0" w:color="auto"/>
              <w:left w:val="single" w:sz="4" w:space="0" w:color="auto"/>
              <w:bottom w:val="single" w:sz="4" w:space="0" w:color="auto"/>
              <w:right w:val="single" w:sz="4" w:space="0" w:color="auto"/>
            </w:tcBorders>
          </w:tcPr>
          <w:p w14:paraId="704F7FFF"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1BB65EC1" wp14:editId="3E5DD639">
                  <wp:extent cx="254000" cy="330200"/>
                  <wp:effectExtent l="0" t="0" r="0" b="0"/>
                  <wp:docPr id="246"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34EE488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30F026D1" wp14:editId="080DFF2A">
                  <wp:extent cx="254000" cy="336550"/>
                  <wp:effectExtent l="0" t="0" r="0" b="6350"/>
                  <wp:docPr id="247" name="Рисунок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34615CA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1C029C91" wp14:editId="2B3D23E5">
                  <wp:extent cx="254000" cy="336550"/>
                  <wp:effectExtent l="0" t="0" r="0" b="6350"/>
                  <wp:docPr id="248" name="Рисунок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162C44F1"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71121A8F" w14:textId="77777777" w:rsidTr="00A913D3">
        <w:tc>
          <w:tcPr>
            <w:tcW w:w="851" w:type="dxa"/>
            <w:tcBorders>
              <w:top w:val="single" w:sz="4" w:space="0" w:color="auto"/>
              <w:left w:val="single" w:sz="4" w:space="0" w:color="auto"/>
              <w:bottom w:val="single" w:sz="4" w:space="0" w:color="auto"/>
              <w:right w:val="single" w:sz="4" w:space="0" w:color="auto"/>
            </w:tcBorders>
          </w:tcPr>
          <w:p w14:paraId="104ED1FE" w14:textId="77777777" w:rsidR="00DE583C" w:rsidRPr="00DE583C" w:rsidRDefault="00DE583C" w:rsidP="00DE583C">
            <w:pPr>
              <w:autoSpaceDE w:val="0"/>
              <w:autoSpaceDN w:val="0"/>
              <w:adjustRightInd w:val="0"/>
              <w:outlineLvl w:val="0"/>
              <w:rPr>
                <w:rFonts w:eastAsiaTheme="minorHAnsi"/>
                <w:bCs/>
                <w:sz w:val="24"/>
                <w:szCs w:val="24"/>
                <w:lang w:eastAsia="en-US"/>
              </w:rPr>
            </w:pPr>
            <w:r w:rsidRPr="00DE583C">
              <w:rPr>
                <w:rFonts w:eastAsiaTheme="minorHAnsi"/>
                <w:bCs/>
                <w:sz w:val="24"/>
                <w:szCs w:val="24"/>
                <w:lang w:eastAsia="en-US"/>
              </w:rPr>
              <w:t>1.4</w:t>
            </w:r>
          </w:p>
        </w:tc>
        <w:tc>
          <w:tcPr>
            <w:tcW w:w="9781" w:type="dxa"/>
            <w:gridSpan w:val="4"/>
            <w:tcBorders>
              <w:top w:val="single" w:sz="4" w:space="0" w:color="auto"/>
              <w:left w:val="single" w:sz="4" w:space="0" w:color="auto"/>
              <w:bottom w:val="single" w:sz="4" w:space="0" w:color="auto"/>
              <w:right w:val="single" w:sz="4" w:space="0" w:color="auto"/>
            </w:tcBorders>
          </w:tcPr>
          <w:p w14:paraId="3ADAA5A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Акционерам обеспечены надежные и эффективные способы учета прав на акции, а также возможность свободного и необременительного отчуждения принадлежащих им акций</w:t>
            </w:r>
          </w:p>
        </w:tc>
      </w:tr>
      <w:tr w:rsidR="00DE583C" w:rsidRPr="00DE583C" w14:paraId="6C1B2C38" w14:textId="77777777" w:rsidTr="00A913D3">
        <w:tc>
          <w:tcPr>
            <w:tcW w:w="851" w:type="dxa"/>
            <w:tcBorders>
              <w:top w:val="single" w:sz="4" w:space="0" w:color="auto"/>
              <w:left w:val="single" w:sz="4" w:space="0" w:color="auto"/>
              <w:bottom w:val="single" w:sz="4" w:space="0" w:color="auto"/>
              <w:right w:val="single" w:sz="4" w:space="0" w:color="auto"/>
            </w:tcBorders>
          </w:tcPr>
          <w:p w14:paraId="5E91DBCE"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1.4</w:t>
            </w:r>
          </w:p>
        </w:tc>
        <w:tc>
          <w:tcPr>
            <w:tcW w:w="2493" w:type="dxa"/>
            <w:tcBorders>
              <w:top w:val="single" w:sz="4" w:space="0" w:color="auto"/>
              <w:left w:val="single" w:sz="4" w:space="0" w:color="auto"/>
              <w:bottom w:val="single" w:sz="4" w:space="0" w:color="auto"/>
              <w:right w:val="single" w:sz="4" w:space="0" w:color="auto"/>
            </w:tcBorders>
          </w:tcPr>
          <w:p w14:paraId="1CAA516B"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Акционерам обеспечены надежные и эффективные способы учета прав на акции, а также возможность свободного и необременительного отчуждения принадлежащих им акций</w:t>
            </w:r>
          </w:p>
        </w:tc>
        <w:tc>
          <w:tcPr>
            <w:tcW w:w="2494" w:type="dxa"/>
            <w:tcBorders>
              <w:top w:val="single" w:sz="4" w:space="0" w:color="auto"/>
              <w:left w:val="single" w:sz="4" w:space="0" w:color="auto"/>
              <w:bottom w:val="single" w:sz="4" w:space="0" w:color="auto"/>
              <w:right w:val="single" w:sz="4" w:space="0" w:color="auto"/>
            </w:tcBorders>
          </w:tcPr>
          <w:p w14:paraId="4D0238B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Используемые регистратором общества технологии и условия оказываемых услуг соответствуют потребностям общества и его акционеров, обеспечивают учет прав на акции и реализацию прав акционеров наиболее эффективным образом</w:t>
            </w:r>
          </w:p>
        </w:tc>
        <w:tc>
          <w:tcPr>
            <w:tcW w:w="2211" w:type="dxa"/>
            <w:tcBorders>
              <w:top w:val="single" w:sz="4" w:space="0" w:color="auto"/>
              <w:left w:val="single" w:sz="4" w:space="0" w:color="auto"/>
              <w:bottom w:val="single" w:sz="4" w:space="0" w:color="auto"/>
              <w:right w:val="single" w:sz="4" w:space="0" w:color="auto"/>
            </w:tcBorders>
          </w:tcPr>
          <w:p w14:paraId="6946527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6396CB07" wp14:editId="2AF7A648">
                  <wp:extent cx="254000" cy="330200"/>
                  <wp:effectExtent l="0" t="0" r="0" b="0"/>
                  <wp:docPr id="249"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49D7845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79B2F0B8" wp14:editId="60C9B781">
                  <wp:extent cx="254000" cy="336550"/>
                  <wp:effectExtent l="0" t="0" r="0" b="6350"/>
                  <wp:docPr id="250" name="Рисунок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6BFCCBE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3591C906" wp14:editId="34D9BA01">
                  <wp:extent cx="254000" cy="336550"/>
                  <wp:effectExtent l="0" t="0" r="0" b="6350"/>
                  <wp:docPr id="251" name="Рисунок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5C275600"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589EE1F3" w14:textId="77777777" w:rsidTr="00A913D3">
        <w:tc>
          <w:tcPr>
            <w:tcW w:w="851" w:type="dxa"/>
            <w:tcBorders>
              <w:top w:val="single" w:sz="4" w:space="0" w:color="auto"/>
              <w:left w:val="single" w:sz="4" w:space="0" w:color="auto"/>
              <w:bottom w:val="single" w:sz="4" w:space="0" w:color="auto"/>
              <w:right w:val="single" w:sz="4" w:space="0" w:color="auto"/>
            </w:tcBorders>
          </w:tcPr>
          <w:p w14:paraId="697C4199" w14:textId="77777777" w:rsidR="00DE583C" w:rsidRPr="00DE583C" w:rsidRDefault="00DE583C" w:rsidP="00DE583C">
            <w:pPr>
              <w:autoSpaceDE w:val="0"/>
              <w:autoSpaceDN w:val="0"/>
              <w:adjustRightInd w:val="0"/>
              <w:outlineLvl w:val="0"/>
              <w:rPr>
                <w:rFonts w:eastAsiaTheme="minorHAnsi"/>
                <w:bCs/>
                <w:sz w:val="24"/>
                <w:szCs w:val="24"/>
                <w:lang w:eastAsia="en-US"/>
              </w:rPr>
            </w:pPr>
            <w:r w:rsidRPr="00DE583C">
              <w:rPr>
                <w:rFonts w:eastAsiaTheme="minorHAnsi"/>
                <w:bCs/>
                <w:sz w:val="24"/>
                <w:szCs w:val="24"/>
                <w:lang w:eastAsia="en-US"/>
              </w:rPr>
              <w:t>2.1</w:t>
            </w:r>
          </w:p>
        </w:tc>
        <w:tc>
          <w:tcPr>
            <w:tcW w:w="9781" w:type="dxa"/>
            <w:gridSpan w:val="4"/>
            <w:tcBorders>
              <w:top w:val="single" w:sz="4" w:space="0" w:color="auto"/>
              <w:left w:val="single" w:sz="4" w:space="0" w:color="auto"/>
              <w:bottom w:val="single" w:sz="4" w:space="0" w:color="auto"/>
              <w:right w:val="single" w:sz="4" w:space="0" w:color="auto"/>
            </w:tcBorders>
          </w:tcPr>
          <w:p w14:paraId="5EED81F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Совет директоров осуществляет стратегическое управление обществом, определяет основные принципы и подходы к организации в обществе системы управления рисками и внутреннего контроля, контролирует деятельность исполнительных органов общества, а также реализует иные ключевые функции</w:t>
            </w:r>
          </w:p>
        </w:tc>
      </w:tr>
      <w:tr w:rsidR="00DE583C" w:rsidRPr="00DE583C" w14:paraId="65C5349F" w14:textId="77777777" w:rsidTr="00A913D3">
        <w:tc>
          <w:tcPr>
            <w:tcW w:w="851" w:type="dxa"/>
            <w:tcBorders>
              <w:top w:val="single" w:sz="4" w:space="0" w:color="auto"/>
              <w:left w:val="single" w:sz="4" w:space="0" w:color="auto"/>
              <w:bottom w:val="single" w:sz="4" w:space="0" w:color="auto"/>
              <w:right w:val="single" w:sz="4" w:space="0" w:color="auto"/>
            </w:tcBorders>
          </w:tcPr>
          <w:p w14:paraId="624F1A9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2.1.1</w:t>
            </w:r>
          </w:p>
        </w:tc>
        <w:tc>
          <w:tcPr>
            <w:tcW w:w="2493" w:type="dxa"/>
            <w:tcBorders>
              <w:top w:val="single" w:sz="4" w:space="0" w:color="auto"/>
              <w:left w:val="single" w:sz="4" w:space="0" w:color="auto"/>
              <w:bottom w:val="single" w:sz="4" w:space="0" w:color="auto"/>
              <w:right w:val="single" w:sz="4" w:space="0" w:color="auto"/>
            </w:tcBorders>
          </w:tcPr>
          <w:p w14:paraId="0FBC019A"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Совет директоров отвечает за принятие решений, связанных с назначением и освобождением от занимаемых должностей исполнительных органов, в том числе в связи с ненадлежащим исполнением ими своих обязанностей. Совет директоров также осуществляет </w:t>
            </w:r>
            <w:proofErr w:type="gramStart"/>
            <w:r w:rsidRPr="00DE583C">
              <w:rPr>
                <w:rFonts w:eastAsiaTheme="minorHAnsi"/>
                <w:bCs/>
                <w:sz w:val="24"/>
                <w:szCs w:val="24"/>
                <w:lang w:eastAsia="en-US"/>
              </w:rPr>
              <w:t>контроль за</w:t>
            </w:r>
            <w:proofErr w:type="gramEnd"/>
            <w:r w:rsidRPr="00DE583C">
              <w:rPr>
                <w:rFonts w:eastAsiaTheme="minorHAnsi"/>
                <w:bCs/>
                <w:sz w:val="24"/>
                <w:szCs w:val="24"/>
                <w:lang w:eastAsia="en-US"/>
              </w:rPr>
              <w:t xml:space="preserve"> тем, чтобы исполнительные органы общества действовали в соответствии с утвержденными стратегией развития и основными направлениями деятельности общества</w:t>
            </w:r>
          </w:p>
        </w:tc>
        <w:tc>
          <w:tcPr>
            <w:tcW w:w="2494" w:type="dxa"/>
            <w:tcBorders>
              <w:top w:val="single" w:sz="4" w:space="0" w:color="auto"/>
              <w:left w:val="single" w:sz="4" w:space="0" w:color="auto"/>
              <w:bottom w:val="single" w:sz="4" w:space="0" w:color="auto"/>
              <w:right w:val="single" w:sz="4" w:space="0" w:color="auto"/>
            </w:tcBorders>
          </w:tcPr>
          <w:p w14:paraId="3A96364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Совет директоров имеет закрепленные в уставе полномочия по назначению, освобождению от занимаемой должности и определению условий договоров в отношении членов исполнительных органов.</w:t>
            </w:r>
          </w:p>
          <w:p w14:paraId="2FAC362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2. В отчетном </w:t>
            </w:r>
            <w:proofErr w:type="gramStart"/>
            <w:r w:rsidRPr="00DE583C">
              <w:rPr>
                <w:rFonts w:eastAsiaTheme="minorHAnsi"/>
                <w:bCs/>
                <w:sz w:val="24"/>
                <w:szCs w:val="24"/>
                <w:lang w:eastAsia="en-US"/>
              </w:rPr>
              <w:t>периоде</w:t>
            </w:r>
            <w:proofErr w:type="gramEnd"/>
            <w:r w:rsidRPr="00DE583C">
              <w:rPr>
                <w:rFonts w:eastAsiaTheme="minorHAnsi"/>
                <w:bCs/>
                <w:sz w:val="24"/>
                <w:szCs w:val="24"/>
                <w:lang w:eastAsia="en-US"/>
              </w:rPr>
              <w:t xml:space="preserve"> комитет по номинациям (назначениям, кадрам) рассмотрел вопрос о соответствии профессиональной квалификации, навыков и опыта членов исполнительных органов текущим и ожидаемым потребностям общества, продиктованным утвержденной стратегией общества.</w:t>
            </w:r>
          </w:p>
          <w:p w14:paraId="7CA553A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3. В отчетном </w:t>
            </w:r>
            <w:proofErr w:type="gramStart"/>
            <w:r w:rsidRPr="00DE583C">
              <w:rPr>
                <w:rFonts w:eastAsiaTheme="minorHAnsi"/>
                <w:bCs/>
                <w:sz w:val="24"/>
                <w:szCs w:val="24"/>
                <w:lang w:eastAsia="en-US"/>
              </w:rPr>
              <w:t>периоде</w:t>
            </w:r>
            <w:proofErr w:type="gramEnd"/>
            <w:r w:rsidRPr="00DE583C">
              <w:rPr>
                <w:rFonts w:eastAsiaTheme="minorHAnsi"/>
                <w:bCs/>
                <w:sz w:val="24"/>
                <w:szCs w:val="24"/>
                <w:lang w:eastAsia="en-US"/>
              </w:rPr>
              <w:t xml:space="preserve"> советом директоров рассмотрен отчет (отчеты) единоличного исполнительного органа и коллегиального исполнительного органа (при наличии)</w:t>
            </w:r>
          </w:p>
          <w:p w14:paraId="6D86E1F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о выполнении стратегии общества</w:t>
            </w:r>
          </w:p>
        </w:tc>
        <w:tc>
          <w:tcPr>
            <w:tcW w:w="2211" w:type="dxa"/>
            <w:tcBorders>
              <w:top w:val="single" w:sz="4" w:space="0" w:color="auto"/>
              <w:left w:val="single" w:sz="4" w:space="0" w:color="auto"/>
              <w:bottom w:val="single" w:sz="4" w:space="0" w:color="auto"/>
              <w:right w:val="single" w:sz="4" w:space="0" w:color="auto"/>
            </w:tcBorders>
          </w:tcPr>
          <w:p w14:paraId="6A97B8B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1FC19580" wp14:editId="609120DF">
                  <wp:extent cx="254000" cy="336550"/>
                  <wp:effectExtent l="0" t="0" r="0" b="6350"/>
                  <wp:docPr id="252" name="Рисунок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соблюдается</w:t>
            </w:r>
          </w:p>
          <w:p w14:paraId="599530CC" w14:textId="77777777" w:rsidR="00DE583C" w:rsidRPr="00DE583C" w:rsidRDefault="00DE583C" w:rsidP="00DE583C">
            <w:pPr>
              <w:autoSpaceDE w:val="0"/>
              <w:autoSpaceDN w:val="0"/>
              <w:adjustRightInd w:val="0"/>
              <w:rPr>
                <w:rFonts w:eastAsiaTheme="minorHAnsi"/>
                <w:bCs/>
                <w:color w:val="FF0000"/>
                <w:sz w:val="24"/>
                <w:szCs w:val="24"/>
                <w:lang w:eastAsia="en-US"/>
              </w:rPr>
            </w:pPr>
            <w:r w:rsidRPr="00DE583C">
              <w:rPr>
                <w:rFonts w:eastAsiaTheme="minorHAnsi"/>
                <w:bCs/>
                <w:noProof/>
                <w:sz w:val="24"/>
                <w:szCs w:val="24"/>
              </w:rPr>
              <w:drawing>
                <wp:inline distT="0" distB="0" distL="0" distR="0" wp14:anchorId="3AA6EEE4" wp14:editId="31277F8A">
                  <wp:extent cx="254000" cy="330200"/>
                  <wp:effectExtent l="0" t="0" r="0" b="0"/>
                  <wp:docPr id="253"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частично соблюдается</w:t>
            </w:r>
          </w:p>
          <w:p w14:paraId="4B7DDB6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53549B63" wp14:editId="6FD9FF07">
                  <wp:extent cx="254000" cy="336550"/>
                  <wp:effectExtent l="0" t="0" r="0" b="6350"/>
                  <wp:docPr id="254" name="Рисунок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3657ABDB" w14:textId="77777777" w:rsidR="00DE583C" w:rsidRPr="00DE583C" w:rsidRDefault="00DE583C" w:rsidP="00DE583C">
            <w:pPr>
              <w:widowControl w:val="0"/>
              <w:autoSpaceDE w:val="0"/>
              <w:autoSpaceDN w:val="0"/>
              <w:adjustRightInd w:val="0"/>
              <w:spacing w:after="200"/>
              <w:jc w:val="both"/>
              <w:rPr>
                <w:rFonts w:eastAsiaTheme="minorHAnsi"/>
                <w:bCs/>
                <w:sz w:val="24"/>
                <w:szCs w:val="24"/>
                <w:lang w:eastAsia="en-US"/>
              </w:rPr>
            </w:pPr>
            <w:r w:rsidRPr="00DE583C">
              <w:rPr>
                <w:rFonts w:eastAsiaTheme="minorHAnsi"/>
                <w:bCs/>
                <w:sz w:val="24"/>
                <w:szCs w:val="24"/>
                <w:lang w:eastAsia="en-US"/>
              </w:rPr>
              <w:t xml:space="preserve">В </w:t>
            </w:r>
            <w:proofErr w:type="gramStart"/>
            <w:r w:rsidRPr="00DE583C">
              <w:rPr>
                <w:rFonts w:eastAsiaTheme="minorHAnsi"/>
                <w:bCs/>
                <w:sz w:val="24"/>
                <w:szCs w:val="24"/>
                <w:lang w:eastAsia="en-US"/>
              </w:rPr>
              <w:t>Обществе</w:t>
            </w:r>
            <w:proofErr w:type="gramEnd"/>
            <w:r w:rsidRPr="00DE583C">
              <w:rPr>
                <w:rFonts w:eastAsiaTheme="minorHAnsi"/>
                <w:bCs/>
                <w:sz w:val="24"/>
                <w:szCs w:val="24"/>
                <w:lang w:eastAsia="en-US"/>
              </w:rPr>
              <w:t xml:space="preserve"> Комитет по вознаграждениям объединен с комитетом по номинациям. </w:t>
            </w:r>
          </w:p>
          <w:p w14:paraId="5C68C06E" w14:textId="77777777" w:rsidR="00DE583C" w:rsidRPr="00DE583C" w:rsidRDefault="00DE583C" w:rsidP="00DE583C">
            <w:pPr>
              <w:widowControl w:val="0"/>
              <w:autoSpaceDE w:val="0"/>
              <w:autoSpaceDN w:val="0"/>
              <w:adjustRightInd w:val="0"/>
              <w:spacing w:after="200"/>
              <w:jc w:val="both"/>
              <w:rPr>
                <w:rFonts w:eastAsiaTheme="minorHAnsi"/>
                <w:bCs/>
                <w:sz w:val="24"/>
                <w:szCs w:val="24"/>
                <w:lang w:eastAsia="en-US"/>
              </w:rPr>
            </w:pPr>
            <w:r w:rsidRPr="00DE583C">
              <w:rPr>
                <w:rFonts w:eastAsiaTheme="minorHAnsi"/>
                <w:bCs/>
                <w:sz w:val="24"/>
                <w:szCs w:val="24"/>
                <w:lang w:eastAsia="en-US"/>
              </w:rPr>
              <w:t xml:space="preserve">2. В </w:t>
            </w:r>
            <w:proofErr w:type="gramStart"/>
            <w:r w:rsidRPr="00DE583C">
              <w:rPr>
                <w:rFonts w:eastAsiaTheme="minorHAnsi"/>
                <w:bCs/>
                <w:sz w:val="24"/>
                <w:szCs w:val="24"/>
                <w:lang w:eastAsia="en-US"/>
              </w:rPr>
              <w:t>Обществе</w:t>
            </w:r>
            <w:proofErr w:type="gramEnd"/>
            <w:r w:rsidRPr="00DE583C">
              <w:rPr>
                <w:rFonts w:eastAsiaTheme="minorHAnsi"/>
                <w:bCs/>
                <w:sz w:val="24"/>
                <w:szCs w:val="24"/>
                <w:lang w:eastAsia="en-US"/>
              </w:rPr>
              <w:t xml:space="preserve"> не был сформирован Комитет по вознаграждениям и номинациям при Совете директоров, так как в состав Совета директоров Общества в 2021 году не входили независимые директора, поскольку в отчетном году среди предложений от акционеров о выдвижении кандидатов для избрания в Совет директоров Общества не было независимых директоров. </w:t>
            </w:r>
          </w:p>
          <w:p w14:paraId="39AB2DED" w14:textId="77777777" w:rsidR="00DE583C" w:rsidRPr="00DE583C" w:rsidRDefault="00DE583C" w:rsidP="00DE583C">
            <w:pPr>
              <w:widowControl w:val="0"/>
              <w:autoSpaceDE w:val="0"/>
              <w:autoSpaceDN w:val="0"/>
              <w:adjustRightInd w:val="0"/>
              <w:spacing w:after="200"/>
              <w:jc w:val="both"/>
              <w:rPr>
                <w:rFonts w:eastAsiaTheme="minorHAnsi"/>
                <w:bCs/>
                <w:sz w:val="24"/>
                <w:szCs w:val="24"/>
                <w:lang w:eastAsia="en-US"/>
              </w:rPr>
            </w:pPr>
            <w:r w:rsidRPr="00DE583C">
              <w:rPr>
                <w:rFonts w:eastAsiaTheme="minorHAnsi"/>
                <w:bCs/>
                <w:sz w:val="24"/>
                <w:szCs w:val="24"/>
                <w:lang w:eastAsia="en-US"/>
              </w:rPr>
              <w:t>Однако соответствие профессиональной квалификации, навыков и опыта исполнительного органа учитывалось Советом директоров Общества при рассмотрении вопроса об образовании Единоличного исполнительного органа Общества.</w:t>
            </w:r>
          </w:p>
          <w:p w14:paraId="770DC180" w14:textId="77777777" w:rsidR="00DE583C" w:rsidRPr="00DE583C" w:rsidRDefault="00DE583C" w:rsidP="00DE583C">
            <w:pPr>
              <w:widowControl w:val="0"/>
              <w:autoSpaceDE w:val="0"/>
              <w:autoSpaceDN w:val="0"/>
              <w:adjustRightInd w:val="0"/>
              <w:spacing w:after="200"/>
              <w:jc w:val="both"/>
              <w:rPr>
                <w:rFonts w:eastAsiaTheme="minorHAnsi"/>
                <w:bCs/>
                <w:color w:val="FF0000"/>
                <w:sz w:val="24"/>
                <w:szCs w:val="24"/>
                <w:lang w:eastAsia="en-US"/>
              </w:rPr>
            </w:pPr>
            <w:r w:rsidRPr="00DE583C">
              <w:rPr>
                <w:rFonts w:eastAsiaTheme="minorHAnsi"/>
                <w:bCs/>
                <w:sz w:val="24"/>
                <w:szCs w:val="24"/>
                <w:lang w:eastAsia="en-US"/>
              </w:rPr>
              <w:t xml:space="preserve">При появлении возможности в будущем Общество </w:t>
            </w:r>
            <w:proofErr w:type="gramStart"/>
            <w:r w:rsidRPr="00DE583C">
              <w:rPr>
                <w:rFonts w:eastAsiaTheme="minorHAnsi"/>
                <w:bCs/>
                <w:sz w:val="24"/>
                <w:szCs w:val="24"/>
                <w:lang w:eastAsia="en-US"/>
              </w:rPr>
              <w:t>намеренно достигнуть соблюдение</w:t>
            </w:r>
            <w:proofErr w:type="gramEnd"/>
            <w:r w:rsidRPr="00DE583C">
              <w:rPr>
                <w:rFonts w:eastAsiaTheme="minorHAnsi"/>
                <w:bCs/>
                <w:sz w:val="24"/>
                <w:szCs w:val="24"/>
                <w:lang w:eastAsia="en-US"/>
              </w:rPr>
              <w:t xml:space="preserve"> этого элемента кодекса.</w:t>
            </w:r>
          </w:p>
        </w:tc>
      </w:tr>
      <w:tr w:rsidR="00DE583C" w:rsidRPr="00DE583C" w14:paraId="7FDE73D1" w14:textId="77777777" w:rsidTr="00A913D3">
        <w:tc>
          <w:tcPr>
            <w:tcW w:w="851" w:type="dxa"/>
            <w:tcBorders>
              <w:top w:val="single" w:sz="4" w:space="0" w:color="auto"/>
              <w:left w:val="single" w:sz="4" w:space="0" w:color="auto"/>
              <w:bottom w:val="single" w:sz="4" w:space="0" w:color="auto"/>
              <w:right w:val="single" w:sz="4" w:space="0" w:color="auto"/>
            </w:tcBorders>
          </w:tcPr>
          <w:p w14:paraId="5980B1F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2.1.2</w:t>
            </w:r>
          </w:p>
        </w:tc>
        <w:tc>
          <w:tcPr>
            <w:tcW w:w="2493" w:type="dxa"/>
            <w:tcBorders>
              <w:top w:val="single" w:sz="4" w:space="0" w:color="auto"/>
              <w:left w:val="single" w:sz="4" w:space="0" w:color="auto"/>
              <w:bottom w:val="single" w:sz="4" w:space="0" w:color="auto"/>
              <w:right w:val="single" w:sz="4" w:space="0" w:color="auto"/>
            </w:tcBorders>
          </w:tcPr>
          <w:p w14:paraId="39385AC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Совет директоров устанавливает основные ориентиры деятельности общества на долгосрочную перспективу, оценивает и утверждает ключевые показатели деятельности и основные </w:t>
            </w:r>
            <w:proofErr w:type="gramStart"/>
            <w:r w:rsidRPr="00DE583C">
              <w:rPr>
                <w:rFonts w:eastAsiaTheme="minorHAnsi"/>
                <w:bCs/>
                <w:sz w:val="24"/>
                <w:szCs w:val="24"/>
                <w:lang w:eastAsia="en-US"/>
              </w:rPr>
              <w:t>бизнес-цели</w:t>
            </w:r>
            <w:proofErr w:type="gramEnd"/>
            <w:r w:rsidRPr="00DE583C">
              <w:rPr>
                <w:rFonts w:eastAsiaTheme="minorHAnsi"/>
                <w:bCs/>
                <w:sz w:val="24"/>
                <w:szCs w:val="24"/>
                <w:lang w:eastAsia="en-US"/>
              </w:rPr>
              <w:t xml:space="preserve"> общества, оценивает и одобряет стратегию и бизнес-планы по основным видам деятельности общества</w:t>
            </w:r>
          </w:p>
        </w:tc>
        <w:tc>
          <w:tcPr>
            <w:tcW w:w="2494" w:type="dxa"/>
            <w:tcBorders>
              <w:top w:val="single" w:sz="4" w:space="0" w:color="auto"/>
              <w:left w:val="single" w:sz="4" w:space="0" w:color="auto"/>
              <w:bottom w:val="single" w:sz="4" w:space="0" w:color="auto"/>
              <w:right w:val="single" w:sz="4" w:space="0" w:color="auto"/>
            </w:tcBorders>
          </w:tcPr>
          <w:p w14:paraId="41FE418E"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В течение отчетного периода на заседаниях совета директоров были рассмотрены вопросы, связанные с ходом исполнения и актуализации стратегии, утверждением финансово-хозяйственного плана (бюджета) общества, а также рассмотрением критериев и показателей (в том числе промежуточных) реализации стратегии и бизнес-планов общества</w:t>
            </w:r>
          </w:p>
        </w:tc>
        <w:tc>
          <w:tcPr>
            <w:tcW w:w="2211" w:type="dxa"/>
            <w:tcBorders>
              <w:top w:val="single" w:sz="4" w:space="0" w:color="auto"/>
              <w:left w:val="single" w:sz="4" w:space="0" w:color="auto"/>
              <w:bottom w:val="single" w:sz="4" w:space="0" w:color="auto"/>
              <w:right w:val="single" w:sz="4" w:space="0" w:color="auto"/>
            </w:tcBorders>
          </w:tcPr>
          <w:p w14:paraId="5225BB34"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1919961F" wp14:editId="05A0F05E">
                  <wp:extent cx="254000" cy="330200"/>
                  <wp:effectExtent l="0" t="0" r="0" b="0"/>
                  <wp:docPr id="255"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0C8B92D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0A31F61B" wp14:editId="39BB26E0">
                  <wp:extent cx="254000" cy="336550"/>
                  <wp:effectExtent l="0" t="0" r="0" b="635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618CC02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5BCF3AA3" wp14:editId="38096232">
                  <wp:extent cx="254000" cy="336550"/>
                  <wp:effectExtent l="0" t="0" r="0" b="635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6FB4A302"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52134761" w14:textId="77777777" w:rsidTr="00A913D3">
        <w:tc>
          <w:tcPr>
            <w:tcW w:w="851" w:type="dxa"/>
            <w:tcBorders>
              <w:top w:val="single" w:sz="4" w:space="0" w:color="auto"/>
              <w:left w:val="single" w:sz="4" w:space="0" w:color="auto"/>
              <w:bottom w:val="single" w:sz="4" w:space="0" w:color="auto"/>
              <w:right w:val="single" w:sz="4" w:space="0" w:color="auto"/>
            </w:tcBorders>
          </w:tcPr>
          <w:p w14:paraId="140E0EF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2.1.3</w:t>
            </w:r>
          </w:p>
        </w:tc>
        <w:tc>
          <w:tcPr>
            <w:tcW w:w="2493" w:type="dxa"/>
            <w:tcBorders>
              <w:top w:val="single" w:sz="4" w:space="0" w:color="auto"/>
              <w:left w:val="single" w:sz="4" w:space="0" w:color="auto"/>
              <w:bottom w:val="single" w:sz="4" w:space="0" w:color="auto"/>
              <w:right w:val="single" w:sz="4" w:space="0" w:color="auto"/>
            </w:tcBorders>
          </w:tcPr>
          <w:p w14:paraId="7A5FEA52"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Совет директоров определяет принципы и подходы к организации системы управления рисками и внутреннего контроля в обществе</w:t>
            </w:r>
          </w:p>
        </w:tc>
        <w:tc>
          <w:tcPr>
            <w:tcW w:w="2494" w:type="dxa"/>
            <w:tcBorders>
              <w:top w:val="single" w:sz="4" w:space="0" w:color="auto"/>
              <w:left w:val="single" w:sz="4" w:space="0" w:color="auto"/>
              <w:bottom w:val="single" w:sz="4" w:space="0" w:color="auto"/>
              <w:right w:val="single" w:sz="4" w:space="0" w:color="auto"/>
            </w:tcBorders>
          </w:tcPr>
          <w:p w14:paraId="4CAD4386" w14:textId="77777777" w:rsidR="00DE583C" w:rsidRPr="00DE583C" w:rsidRDefault="00DE583C" w:rsidP="00DE583C">
            <w:pPr>
              <w:autoSpaceDE w:val="0"/>
              <w:autoSpaceDN w:val="0"/>
              <w:adjustRightInd w:val="0"/>
              <w:jc w:val="both"/>
              <w:rPr>
                <w:rFonts w:eastAsiaTheme="minorHAnsi"/>
                <w:bCs/>
                <w:sz w:val="24"/>
                <w:szCs w:val="24"/>
                <w:lang w:eastAsia="en-US"/>
              </w:rPr>
            </w:pPr>
            <w:r w:rsidRPr="00DE583C">
              <w:rPr>
                <w:rFonts w:eastAsiaTheme="minorHAnsi"/>
                <w:bCs/>
                <w:sz w:val="24"/>
                <w:szCs w:val="24"/>
                <w:lang w:eastAsia="en-US"/>
              </w:rPr>
              <w:t>1. Принципы и подходы к организации системы управления рисками и внутреннего контроля в обществе определены советом директоров и закреплены во внутренних документах общества, определяющих политику в области управления рисками и внутреннего контроля.</w:t>
            </w:r>
          </w:p>
          <w:p w14:paraId="2E044F8F" w14:textId="77777777" w:rsidR="00DE583C" w:rsidRPr="00DE583C" w:rsidRDefault="00DE583C" w:rsidP="00DE583C">
            <w:pPr>
              <w:autoSpaceDE w:val="0"/>
              <w:autoSpaceDN w:val="0"/>
              <w:adjustRightInd w:val="0"/>
              <w:jc w:val="both"/>
              <w:rPr>
                <w:rFonts w:eastAsiaTheme="minorHAnsi"/>
                <w:bCs/>
                <w:sz w:val="24"/>
                <w:szCs w:val="24"/>
                <w:lang w:eastAsia="en-US"/>
              </w:rPr>
            </w:pPr>
            <w:r w:rsidRPr="00DE583C">
              <w:rPr>
                <w:rFonts w:eastAsiaTheme="minorHAnsi"/>
                <w:bCs/>
                <w:sz w:val="24"/>
                <w:szCs w:val="24"/>
                <w:lang w:eastAsia="en-US"/>
              </w:rPr>
              <w:t xml:space="preserve">2. В отчетном </w:t>
            </w:r>
            <w:proofErr w:type="gramStart"/>
            <w:r w:rsidRPr="00DE583C">
              <w:rPr>
                <w:rFonts w:eastAsiaTheme="minorHAnsi"/>
                <w:bCs/>
                <w:sz w:val="24"/>
                <w:szCs w:val="24"/>
                <w:lang w:eastAsia="en-US"/>
              </w:rPr>
              <w:t>периоде</w:t>
            </w:r>
            <w:proofErr w:type="gramEnd"/>
            <w:r w:rsidRPr="00DE583C">
              <w:rPr>
                <w:rFonts w:eastAsiaTheme="minorHAnsi"/>
                <w:bCs/>
                <w:sz w:val="24"/>
                <w:szCs w:val="24"/>
                <w:lang w:eastAsia="en-US"/>
              </w:rPr>
              <w:t xml:space="preserve"> совет директоров утвердил (пересмотрел) приемлемую величину рисков (риск-аппетит) общества либо комитет по аудиту и (или) комитет по рискам (при наличии) рассмотрел целесообразность вынесения на рассмотрение совета директоров вопроса о пересмотре риск-аппетита общества</w:t>
            </w:r>
          </w:p>
        </w:tc>
        <w:tc>
          <w:tcPr>
            <w:tcW w:w="2211" w:type="dxa"/>
            <w:tcBorders>
              <w:top w:val="single" w:sz="4" w:space="0" w:color="auto"/>
              <w:left w:val="single" w:sz="4" w:space="0" w:color="auto"/>
              <w:bottom w:val="single" w:sz="4" w:space="0" w:color="auto"/>
              <w:right w:val="single" w:sz="4" w:space="0" w:color="auto"/>
            </w:tcBorders>
          </w:tcPr>
          <w:p w14:paraId="766CFFA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5B08EFFB" wp14:editId="00EB4588">
                  <wp:extent cx="254000" cy="336550"/>
                  <wp:effectExtent l="0" t="0" r="0" b="635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соблюдается</w:t>
            </w:r>
          </w:p>
          <w:p w14:paraId="4E98C0A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5CD7219C" wp14:editId="44314825">
                  <wp:extent cx="254000" cy="330200"/>
                  <wp:effectExtent l="0" t="0" r="0" b="0"/>
                  <wp:docPr id="36"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частично соблюдается</w:t>
            </w:r>
          </w:p>
          <w:p w14:paraId="55237A7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31A99D04" wp14:editId="52F979AB">
                  <wp:extent cx="254000" cy="336550"/>
                  <wp:effectExtent l="0" t="0" r="0" b="635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4D1D2E98" w14:textId="77777777" w:rsidR="00DE583C" w:rsidRPr="00DE583C" w:rsidRDefault="00DE583C" w:rsidP="00DE583C">
            <w:pPr>
              <w:autoSpaceDE w:val="0"/>
              <w:autoSpaceDN w:val="0"/>
              <w:adjustRightInd w:val="0"/>
              <w:rPr>
                <w:rFonts w:eastAsiaTheme="minorEastAsia"/>
                <w:sz w:val="24"/>
                <w:szCs w:val="24"/>
                <w:lang w:eastAsia="en-US"/>
              </w:rPr>
            </w:pPr>
            <w:r w:rsidRPr="00DE583C">
              <w:rPr>
                <w:rFonts w:eastAsiaTheme="minorEastAsia"/>
                <w:sz w:val="24"/>
                <w:szCs w:val="24"/>
                <w:lang w:eastAsia="en-US"/>
              </w:rPr>
              <w:t>2. Советом директоров в отчетном периоде не</w:t>
            </w:r>
          </w:p>
          <w:p w14:paraId="73916C7C" w14:textId="77777777" w:rsidR="00DE583C" w:rsidRPr="00DE583C" w:rsidRDefault="00DE583C" w:rsidP="00DE583C">
            <w:pPr>
              <w:autoSpaceDE w:val="0"/>
              <w:autoSpaceDN w:val="0"/>
              <w:adjustRightInd w:val="0"/>
              <w:rPr>
                <w:rFonts w:eastAsiaTheme="minorEastAsia"/>
                <w:sz w:val="24"/>
                <w:szCs w:val="24"/>
                <w:lang w:eastAsia="en-US"/>
              </w:rPr>
            </w:pPr>
            <w:r w:rsidRPr="00DE583C">
              <w:rPr>
                <w:rFonts w:eastAsiaTheme="minorEastAsia"/>
                <w:sz w:val="24"/>
                <w:szCs w:val="24"/>
                <w:lang w:eastAsia="en-US"/>
              </w:rPr>
              <w:t xml:space="preserve">рассматривался вопрос о </w:t>
            </w:r>
            <w:r w:rsidRPr="00DE583C">
              <w:rPr>
                <w:rFonts w:eastAsiaTheme="minorHAnsi"/>
                <w:bCs/>
                <w:sz w:val="24"/>
                <w:szCs w:val="24"/>
                <w:lang w:eastAsia="en-US"/>
              </w:rPr>
              <w:t>приемлемой величине рисков (риск-аппетит).</w:t>
            </w:r>
          </w:p>
          <w:p w14:paraId="2CFBC723" w14:textId="77777777" w:rsidR="00DE583C" w:rsidRPr="00DE583C" w:rsidRDefault="00DE583C" w:rsidP="00DE583C">
            <w:pPr>
              <w:autoSpaceDE w:val="0"/>
              <w:autoSpaceDN w:val="0"/>
              <w:adjustRightInd w:val="0"/>
              <w:rPr>
                <w:rFonts w:eastAsiaTheme="minorEastAsia"/>
                <w:color w:val="FF0000"/>
                <w:sz w:val="24"/>
                <w:szCs w:val="24"/>
                <w:lang w:eastAsia="en-US"/>
              </w:rPr>
            </w:pPr>
            <w:r w:rsidRPr="00DE583C">
              <w:rPr>
                <w:rFonts w:eastAsiaTheme="minorEastAsia"/>
                <w:sz w:val="24"/>
                <w:szCs w:val="24"/>
                <w:lang w:eastAsia="en-US"/>
              </w:rPr>
              <w:t xml:space="preserve">В </w:t>
            </w:r>
            <w:proofErr w:type="gramStart"/>
            <w:r w:rsidRPr="00DE583C">
              <w:rPr>
                <w:rFonts w:eastAsiaTheme="minorEastAsia"/>
                <w:sz w:val="24"/>
                <w:szCs w:val="24"/>
                <w:lang w:eastAsia="en-US"/>
              </w:rPr>
              <w:t>будущем</w:t>
            </w:r>
            <w:proofErr w:type="gramEnd"/>
            <w:r w:rsidRPr="00DE583C">
              <w:rPr>
                <w:rFonts w:eastAsiaTheme="minorEastAsia"/>
                <w:sz w:val="24"/>
                <w:szCs w:val="24"/>
                <w:lang w:eastAsia="en-US"/>
              </w:rPr>
              <w:t xml:space="preserve"> отчетном периоде Общество намерено достичь соблюдения данного принципа Кодекса полностью.</w:t>
            </w:r>
          </w:p>
        </w:tc>
      </w:tr>
      <w:tr w:rsidR="00DE583C" w:rsidRPr="00DE583C" w14:paraId="3018C5A1" w14:textId="77777777" w:rsidTr="00A913D3">
        <w:tc>
          <w:tcPr>
            <w:tcW w:w="851" w:type="dxa"/>
            <w:tcBorders>
              <w:top w:val="single" w:sz="4" w:space="0" w:color="auto"/>
              <w:left w:val="single" w:sz="4" w:space="0" w:color="auto"/>
              <w:bottom w:val="single" w:sz="4" w:space="0" w:color="auto"/>
              <w:right w:val="single" w:sz="4" w:space="0" w:color="auto"/>
            </w:tcBorders>
          </w:tcPr>
          <w:p w14:paraId="48A640E2"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2.1.4</w:t>
            </w:r>
          </w:p>
        </w:tc>
        <w:tc>
          <w:tcPr>
            <w:tcW w:w="2493" w:type="dxa"/>
            <w:tcBorders>
              <w:top w:val="single" w:sz="4" w:space="0" w:color="auto"/>
              <w:left w:val="single" w:sz="4" w:space="0" w:color="auto"/>
              <w:bottom w:val="single" w:sz="4" w:space="0" w:color="auto"/>
              <w:right w:val="single" w:sz="4" w:space="0" w:color="auto"/>
            </w:tcBorders>
          </w:tcPr>
          <w:p w14:paraId="2D14067A"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Совет директоров определяет политику общества по вознаграждению и (или) возмещению расходов (компенсаций) членам совета директоров, исполнительным органам общества и иным ключевым руководящим работникам общества</w:t>
            </w:r>
          </w:p>
        </w:tc>
        <w:tc>
          <w:tcPr>
            <w:tcW w:w="2494" w:type="dxa"/>
            <w:tcBorders>
              <w:top w:val="single" w:sz="4" w:space="0" w:color="auto"/>
              <w:left w:val="single" w:sz="4" w:space="0" w:color="auto"/>
              <w:bottom w:val="single" w:sz="4" w:space="0" w:color="auto"/>
              <w:right w:val="single" w:sz="4" w:space="0" w:color="auto"/>
            </w:tcBorders>
          </w:tcPr>
          <w:p w14:paraId="7449512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В </w:t>
            </w:r>
            <w:proofErr w:type="gramStart"/>
            <w:r w:rsidRPr="00DE583C">
              <w:rPr>
                <w:rFonts w:eastAsiaTheme="minorHAnsi"/>
                <w:bCs/>
                <w:sz w:val="24"/>
                <w:szCs w:val="24"/>
                <w:lang w:eastAsia="en-US"/>
              </w:rPr>
              <w:t>обществе</w:t>
            </w:r>
            <w:proofErr w:type="gramEnd"/>
            <w:r w:rsidRPr="00DE583C">
              <w:rPr>
                <w:rFonts w:eastAsiaTheme="minorHAnsi"/>
                <w:bCs/>
                <w:sz w:val="24"/>
                <w:szCs w:val="24"/>
                <w:lang w:eastAsia="en-US"/>
              </w:rPr>
              <w:t xml:space="preserve"> разработана, утверждена советом директоров и внедрена политика (политики) по вознаграждению и возмещению расходов (компенсаций) членов совета директоров, исполнительных органов общества и иных ключевых руководящих работников общества.</w:t>
            </w:r>
          </w:p>
          <w:p w14:paraId="3BBA64E3"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 В течение отчетного периода советом директоров были рассмотрены вопросы, связанные с указанной политикой (политиками)</w:t>
            </w:r>
          </w:p>
        </w:tc>
        <w:tc>
          <w:tcPr>
            <w:tcW w:w="2211" w:type="dxa"/>
            <w:tcBorders>
              <w:top w:val="single" w:sz="4" w:space="0" w:color="auto"/>
              <w:left w:val="single" w:sz="4" w:space="0" w:color="auto"/>
              <w:bottom w:val="single" w:sz="4" w:space="0" w:color="auto"/>
              <w:right w:val="single" w:sz="4" w:space="0" w:color="auto"/>
            </w:tcBorders>
          </w:tcPr>
          <w:p w14:paraId="78BD22B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47BD7F72" wp14:editId="4BCF0896">
                  <wp:extent cx="254000" cy="330200"/>
                  <wp:effectExtent l="0" t="0" r="0" b="0"/>
                  <wp:docPr id="38"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соблюдается</w:t>
            </w:r>
          </w:p>
          <w:p w14:paraId="0AE9C6E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608949F7" wp14:editId="0DE78304">
                  <wp:extent cx="254000" cy="336550"/>
                  <wp:effectExtent l="0" t="0" r="0" b="635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частично соблюдается</w:t>
            </w:r>
          </w:p>
          <w:p w14:paraId="458098D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0599F4B7" wp14:editId="7E4DD629">
                  <wp:extent cx="254000" cy="336550"/>
                  <wp:effectExtent l="0" t="0" r="0" b="635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7174FCF2"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0F3DA83A" w14:textId="77777777" w:rsidTr="00A913D3">
        <w:tc>
          <w:tcPr>
            <w:tcW w:w="851" w:type="dxa"/>
            <w:tcBorders>
              <w:top w:val="single" w:sz="4" w:space="0" w:color="auto"/>
              <w:left w:val="single" w:sz="4" w:space="0" w:color="auto"/>
              <w:bottom w:val="single" w:sz="4" w:space="0" w:color="auto"/>
              <w:right w:val="single" w:sz="4" w:space="0" w:color="auto"/>
            </w:tcBorders>
          </w:tcPr>
          <w:p w14:paraId="416272C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2.1.5</w:t>
            </w:r>
          </w:p>
        </w:tc>
        <w:tc>
          <w:tcPr>
            <w:tcW w:w="2493" w:type="dxa"/>
            <w:tcBorders>
              <w:top w:val="single" w:sz="4" w:space="0" w:color="auto"/>
              <w:left w:val="single" w:sz="4" w:space="0" w:color="auto"/>
              <w:bottom w:val="single" w:sz="4" w:space="0" w:color="auto"/>
              <w:right w:val="single" w:sz="4" w:space="0" w:color="auto"/>
            </w:tcBorders>
          </w:tcPr>
          <w:p w14:paraId="78D9119A"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Совет директоров играет ключевую роль в предупреждении, выявлении и урегулировании внутренних конфликтов между органами общества, акционерами общества и работниками общества</w:t>
            </w:r>
          </w:p>
        </w:tc>
        <w:tc>
          <w:tcPr>
            <w:tcW w:w="2494" w:type="dxa"/>
            <w:tcBorders>
              <w:top w:val="single" w:sz="4" w:space="0" w:color="auto"/>
              <w:left w:val="single" w:sz="4" w:space="0" w:color="auto"/>
              <w:bottom w:val="single" w:sz="4" w:space="0" w:color="auto"/>
              <w:right w:val="single" w:sz="4" w:space="0" w:color="auto"/>
            </w:tcBorders>
          </w:tcPr>
          <w:p w14:paraId="3A8549B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Совет директоров играет ключевую роль в предупреждении, выявлении и урегулировании внутренних конфликтов.</w:t>
            </w:r>
          </w:p>
          <w:p w14:paraId="2668D1CF"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 Общество создало систему идентификации сделок, связанных с конфликтом интересов, и систему мер, направленных на разрешение таких конфликтов</w:t>
            </w:r>
          </w:p>
        </w:tc>
        <w:tc>
          <w:tcPr>
            <w:tcW w:w="2211" w:type="dxa"/>
            <w:tcBorders>
              <w:top w:val="single" w:sz="4" w:space="0" w:color="auto"/>
              <w:left w:val="single" w:sz="4" w:space="0" w:color="auto"/>
              <w:bottom w:val="single" w:sz="4" w:space="0" w:color="auto"/>
              <w:right w:val="single" w:sz="4" w:space="0" w:color="auto"/>
            </w:tcBorders>
          </w:tcPr>
          <w:p w14:paraId="1E45C91E"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0B1DE041" wp14:editId="1430CCBF">
                  <wp:extent cx="254000" cy="336550"/>
                  <wp:effectExtent l="0" t="0" r="0" b="635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соблюдается</w:t>
            </w:r>
          </w:p>
          <w:p w14:paraId="76415258" w14:textId="77777777" w:rsidR="00DE583C" w:rsidRPr="00DE583C" w:rsidRDefault="00DE583C" w:rsidP="00DE583C">
            <w:pPr>
              <w:autoSpaceDE w:val="0"/>
              <w:autoSpaceDN w:val="0"/>
              <w:adjustRightInd w:val="0"/>
              <w:rPr>
                <w:rFonts w:eastAsiaTheme="minorHAnsi"/>
                <w:bCs/>
                <w:sz w:val="24"/>
                <w:szCs w:val="24"/>
                <w:lang w:eastAsia="en-US"/>
              </w:rPr>
            </w:pPr>
          </w:p>
          <w:p w14:paraId="430100F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2F2B7888" wp14:editId="31BBB546">
                  <wp:extent cx="254000" cy="330200"/>
                  <wp:effectExtent l="0" t="0" r="0" b="0"/>
                  <wp:docPr id="42"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частично соблюдается</w:t>
            </w:r>
          </w:p>
          <w:p w14:paraId="188FCFE4"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09261D4B" wp14:editId="163E7814">
                  <wp:extent cx="254000" cy="336550"/>
                  <wp:effectExtent l="0" t="0" r="0" b="635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60271978" w14:textId="77777777" w:rsidR="00DE583C" w:rsidRPr="00DE583C" w:rsidRDefault="00DE583C" w:rsidP="00DE583C">
            <w:pPr>
              <w:widowControl w:val="0"/>
              <w:autoSpaceDE w:val="0"/>
              <w:autoSpaceDN w:val="0"/>
              <w:adjustRightInd w:val="0"/>
              <w:jc w:val="both"/>
              <w:rPr>
                <w:rFonts w:eastAsiaTheme="minorEastAsia"/>
                <w:sz w:val="24"/>
                <w:szCs w:val="24"/>
              </w:rPr>
            </w:pPr>
            <w:r w:rsidRPr="00DE583C">
              <w:rPr>
                <w:rFonts w:eastAsiaTheme="minorEastAsia"/>
                <w:sz w:val="24"/>
                <w:szCs w:val="24"/>
              </w:rPr>
              <w:t>2</w:t>
            </w:r>
            <w:r w:rsidRPr="00DE583C">
              <w:rPr>
                <w:rFonts w:eastAsiaTheme="minorEastAsia"/>
                <w:color w:val="FF0000"/>
                <w:sz w:val="24"/>
                <w:szCs w:val="24"/>
              </w:rPr>
              <w:t xml:space="preserve">. </w:t>
            </w:r>
            <w:r w:rsidRPr="00DE583C">
              <w:rPr>
                <w:rFonts w:eastAsiaTheme="minorEastAsia"/>
                <w:sz w:val="24"/>
                <w:szCs w:val="24"/>
              </w:rPr>
              <w:t xml:space="preserve">В настоящее время внутренние документы Общества не регламентируют особым образом систему идентификации сделок, связанных с конфликтом интересов, и систему мер, направленных на разрешение таких конфликтов. Однако Общество </w:t>
            </w:r>
          </w:p>
          <w:p w14:paraId="570900E9" w14:textId="77777777" w:rsidR="00DE583C" w:rsidRPr="00DE583C" w:rsidRDefault="00DE583C" w:rsidP="00DE583C">
            <w:pPr>
              <w:widowControl w:val="0"/>
              <w:autoSpaceDE w:val="0"/>
              <w:autoSpaceDN w:val="0"/>
              <w:adjustRightInd w:val="0"/>
              <w:jc w:val="both"/>
              <w:rPr>
                <w:sz w:val="24"/>
                <w:szCs w:val="24"/>
              </w:rPr>
            </w:pPr>
            <w:r w:rsidRPr="00DE583C">
              <w:rPr>
                <w:rFonts w:eastAsiaTheme="minorEastAsia"/>
                <w:sz w:val="24"/>
                <w:szCs w:val="24"/>
              </w:rPr>
              <w:t xml:space="preserve">проводит мероприятия по выявлению с целью </w:t>
            </w:r>
            <w:proofErr w:type="gramStart"/>
            <w:r w:rsidRPr="00DE583C">
              <w:rPr>
                <w:rFonts w:eastAsiaTheme="minorEastAsia"/>
                <w:sz w:val="24"/>
                <w:szCs w:val="24"/>
              </w:rPr>
              <w:t>не допущения</w:t>
            </w:r>
            <w:proofErr w:type="gramEnd"/>
            <w:r w:rsidRPr="00DE583C">
              <w:rPr>
                <w:rFonts w:eastAsiaTheme="minorEastAsia"/>
                <w:sz w:val="24"/>
                <w:szCs w:val="24"/>
              </w:rPr>
              <w:t xml:space="preserve"> возникновения подобных конфликтов. </w:t>
            </w:r>
            <w:r w:rsidRPr="00DE583C">
              <w:rPr>
                <w:sz w:val="24"/>
                <w:szCs w:val="24"/>
              </w:rPr>
              <w:t>Одной из функций Корпоративного секретаря Общества является участие в предупреждении корпоративных конфликтов (</w:t>
            </w:r>
            <w:proofErr w:type="spellStart"/>
            <w:r w:rsidRPr="00DE583C">
              <w:rPr>
                <w:sz w:val="24"/>
                <w:szCs w:val="24"/>
              </w:rPr>
              <w:t>пп</w:t>
            </w:r>
            <w:proofErr w:type="spellEnd"/>
            <w:r w:rsidRPr="00DE583C">
              <w:rPr>
                <w:sz w:val="24"/>
                <w:szCs w:val="24"/>
              </w:rPr>
              <w:t xml:space="preserve">. 3.1.4 п. 3.1 ст. 3 Положения о Корпоративном секретаре), а также Положение о Совете директоров предусматривает порядок действий в отношении членов совета директоров для выявления и предотвращения конфликтов (ст. 11). </w:t>
            </w:r>
            <w:r w:rsidRPr="00DE583C">
              <w:rPr>
                <w:rFonts w:eastAsiaTheme="minorEastAsia"/>
                <w:sz w:val="24"/>
                <w:szCs w:val="24"/>
              </w:rPr>
              <w:t xml:space="preserve">В </w:t>
            </w:r>
            <w:proofErr w:type="gramStart"/>
            <w:r w:rsidRPr="00DE583C">
              <w:rPr>
                <w:rFonts w:eastAsiaTheme="minorEastAsia"/>
                <w:sz w:val="24"/>
                <w:szCs w:val="24"/>
              </w:rPr>
              <w:t>Обществе</w:t>
            </w:r>
            <w:proofErr w:type="gramEnd"/>
            <w:r w:rsidRPr="00DE583C">
              <w:rPr>
                <w:rFonts w:eastAsiaTheme="minorEastAsia"/>
                <w:sz w:val="24"/>
                <w:szCs w:val="24"/>
              </w:rPr>
              <w:t xml:space="preserve"> на постоянной основе ведется и актуализируется Перечень лиц, при совершении сделок с которыми может возникнуть конфликт интересов, что позволяет снизить вероятность возникновения дополнительных рисков.</w:t>
            </w:r>
            <w:r w:rsidRPr="00DE583C">
              <w:rPr>
                <w:sz w:val="24"/>
                <w:szCs w:val="24"/>
              </w:rPr>
              <w:t xml:space="preserve"> </w:t>
            </w:r>
          </w:p>
          <w:p w14:paraId="0F74CF34" w14:textId="77777777" w:rsidR="00DE583C" w:rsidRPr="00DE583C" w:rsidRDefault="00DE583C" w:rsidP="00DE583C">
            <w:pPr>
              <w:spacing w:after="200"/>
              <w:rPr>
                <w:rFonts w:eastAsiaTheme="minorEastAsia"/>
                <w:sz w:val="24"/>
                <w:szCs w:val="24"/>
              </w:rPr>
            </w:pPr>
            <w:r w:rsidRPr="00DE583C">
              <w:rPr>
                <w:rFonts w:eastAsiaTheme="minorEastAsia"/>
                <w:sz w:val="24"/>
                <w:szCs w:val="24"/>
              </w:rPr>
              <w:t>В перспективе Общество планирует достичь соблюдения этого элемента Кодекса корпоративного управления при разработке соответствующего внутреннего документа Общества.</w:t>
            </w:r>
          </w:p>
        </w:tc>
      </w:tr>
      <w:tr w:rsidR="00DE583C" w:rsidRPr="00DE583C" w14:paraId="00E71D36" w14:textId="77777777" w:rsidTr="00A913D3">
        <w:tc>
          <w:tcPr>
            <w:tcW w:w="851" w:type="dxa"/>
            <w:tcBorders>
              <w:top w:val="single" w:sz="4" w:space="0" w:color="auto"/>
              <w:left w:val="single" w:sz="4" w:space="0" w:color="auto"/>
              <w:bottom w:val="single" w:sz="4" w:space="0" w:color="auto"/>
              <w:right w:val="single" w:sz="4" w:space="0" w:color="auto"/>
            </w:tcBorders>
          </w:tcPr>
          <w:p w14:paraId="4B6B849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2.1.6</w:t>
            </w:r>
          </w:p>
        </w:tc>
        <w:tc>
          <w:tcPr>
            <w:tcW w:w="2493" w:type="dxa"/>
            <w:tcBorders>
              <w:top w:val="single" w:sz="4" w:space="0" w:color="auto"/>
              <w:left w:val="single" w:sz="4" w:space="0" w:color="auto"/>
              <w:bottom w:val="single" w:sz="4" w:space="0" w:color="auto"/>
              <w:right w:val="single" w:sz="4" w:space="0" w:color="auto"/>
            </w:tcBorders>
          </w:tcPr>
          <w:p w14:paraId="76CABF04"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Совет директоров играет ключевую роль в обеспечении прозрачности общества, своевременности и полноты раскрытия обществом информации, необременительного доступа акционеров к документам общества</w:t>
            </w:r>
          </w:p>
        </w:tc>
        <w:tc>
          <w:tcPr>
            <w:tcW w:w="2494" w:type="dxa"/>
            <w:tcBorders>
              <w:top w:val="single" w:sz="4" w:space="0" w:color="auto"/>
              <w:left w:val="single" w:sz="4" w:space="0" w:color="auto"/>
              <w:bottom w:val="single" w:sz="4" w:space="0" w:color="auto"/>
              <w:right w:val="single" w:sz="4" w:space="0" w:color="auto"/>
            </w:tcBorders>
          </w:tcPr>
          <w:p w14:paraId="5B0EE9B2"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Во внутренних документах общества определены лица, ответственные за реализацию информационной политики</w:t>
            </w:r>
          </w:p>
        </w:tc>
        <w:tc>
          <w:tcPr>
            <w:tcW w:w="2211" w:type="dxa"/>
            <w:tcBorders>
              <w:top w:val="single" w:sz="4" w:space="0" w:color="auto"/>
              <w:left w:val="single" w:sz="4" w:space="0" w:color="auto"/>
              <w:bottom w:val="single" w:sz="4" w:space="0" w:color="auto"/>
              <w:right w:val="single" w:sz="4" w:space="0" w:color="auto"/>
            </w:tcBorders>
          </w:tcPr>
          <w:p w14:paraId="66284B6C" w14:textId="77777777" w:rsidR="00DE583C" w:rsidRPr="00DE583C" w:rsidRDefault="00DE583C" w:rsidP="00DE583C">
            <w:pPr>
              <w:autoSpaceDE w:val="0"/>
              <w:autoSpaceDN w:val="0"/>
              <w:adjustRightInd w:val="0"/>
              <w:rPr>
                <w:rFonts w:eastAsiaTheme="minorHAnsi"/>
                <w:bCs/>
                <w:color w:val="000000" w:themeColor="text1"/>
                <w:sz w:val="24"/>
                <w:szCs w:val="24"/>
                <w:lang w:eastAsia="en-US"/>
              </w:rPr>
            </w:pPr>
            <w:r w:rsidRPr="00DE583C">
              <w:rPr>
                <w:rFonts w:eastAsiaTheme="minorHAnsi"/>
                <w:bCs/>
                <w:noProof/>
                <w:color w:val="000000" w:themeColor="text1"/>
                <w:position w:val="-12"/>
                <w:sz w:val="24"/>
                <w:szCs w:val="24"/>
              </w:rPr>
              <w:drawing>
                <wp:inline distT="0" distB="0" distL="0" distR="0" wp14:anchorId="759142B9" wp14:editId="60B99A88">
                  <wp:extent cx="254000" cy="336550"/>
                  <wp:effectExtent l="0" t="0" r="0" b="635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color w:val="000000" w:themeColor="text1"/>
                <w:sz w:val="24"/>
                <w:szCs w:val="24"/>
                <w:lang w:eastAsia="en-US"/>
              </w:rPr>
              <w:t>соблюдается</w:t>
            </w:r>
          </w:p>
          <w:p w14:paraId="32E24E72"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color w:val="FF0000"/>
                <w:sz w:val="24"/>
                <w:szCs w:val="24"/>
              </w:rPr>
              <w:drawing>
                <wp:inline distT="0" distB="0" distL="0" distR="0" wp14:anchorId="4B6A3FD4" wp14:editId="461F7B7C">
                  <wp:extent cx="254000" cy="330200"/>
                  <wp:effectExtent l="0" t="0" r="0" b="0"/>
                  <wp:docPr id="45"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частично соблюдается</w:t>
            </w:r>
          </w:p>
          <w:p w14:paraId="2EE8279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40D12B39" wp14:editId="3374081E">
                  <wp:extent cx="254000" cy="336550"/>
                  <wp:effectExtent l="0" t="0" r="0" b="635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1B435380" w14:textId="77777777" w:rsidR="00DE583C" w:rsidRPr="00DE583C" w:rsidRDefault="00DE583C" w:rsidP="00DE583C">
            <w:pPr>
              <w:widowControl w:val="0"/>
              <w:autoSpaceDE w:val="0"/>
              <w:autoSpaceDN w:val="0"/>
              <w:adjustRightInd w:val="0"/>
              <w:jc w:val="both"/>
              <w:rPr>
                <w:rFonts w:eastAsiaTheme="minorEastAsia"/>
                <w:sz w:val="24"/>
                <w:szCs w:val="24"/>
              </w:rPr>
            </w:pPr>
            <w:r w:rsidRPr="00DE583C">
              <w:rPr>
                <w:rFonts w:eastAsiaTheme="minorEastAsia"/>
                <w:sz w:val="24"/>
                <w:szCs w:val="24"/>
              </w:rPr>
              <w:t xml:space="preserve">В </w:t>
            </w:r>
            <w:proofErr w:type="gramStart"/>
            <w:r w:rsidRPr="00DE583C">
              <w:rPr>
                <w:rFonts w:eastAsiaTheme="minorEastAsia"/>
                <w:sz w:val="24"/>
                <w:szCs w:val="24"/>
              </w:rPr>
              <w:t>Обществе</w:t>
            </w:r>
            <w:proofErr w:type="gramEnd"/>
            <w:r w:rsidRPr="00DE583C">
              <w:rPr>
                <w:rFonts w:eastAsiaTheme="minorEastAsia"/>
                <w:sz w:val="24"/>
                <w:szCs w:val="24"/>
              </w:rPr>
              <w:t xml:space="preserve"> Советом директоров не утвержден отдельный внутренний документ, формально определяющий информационную политику Общества. Однако Устав (ст. 20) и другие внутренние документы Общества </w:t>
            </w:r>
            <w:r w:rsidRPr="00DE583C">
              <w:rPr>
                <w:rFonts w:eastAsiaTheme="minorEastAsia"/>
                <w:color w:val="000000" w:themeColor="text1"/>
                <w:sz w:val="24"/>
                <w:szCs w:val="24"/>
              </w:rPr>
              <w:t>(</w:t>
            </w:r>
            <w:r w:rsidRPr="00DE583C">
              <w:rPr>
                <w:rFonts w:eastAsiaTheme="minorHAnsi"/>
                <w:bCs/>
                <w:color w:val="000000" w:themeColor="text1"/>
                <w:sz w:val="24"/>
                <w:szCs w:val="24"/>
                <w:lang w:eastAsia="en-US"/>
              </w:rPr>
              <w:t>Положение о Корпоративном секретаре, Положение об инсайдерской информации ПАО «НКХП»</w:t>
            </w:r>
            <w:r w:rsidRPr="00DE583C">
              <w:rPr>
                <w:bCs/>
                <w:color w:val="000000" w:themeColor="text1"/>
                <w:sz w:val="24"/>
                <w:szCs w:val="24"/>
              </w:rPr>
              <w:t>)</w:t>
            </w:r>
            <w:r w:rsidRPr="00DE583C">
              <w:rPr>
                <w:rFonts w:eastAsiaTheme="minorEastAsia"/>
                <w:color w:val="000000" w:themeColor="text1"/>
                <w:sz w:val="24"/>
                <w:szCs w:val="24"/>
              </w:rPr>
              <w:t xml:space="preserve">, </w:t>
            </w:r>
            <w:r w:rsidRPr="00DE583C">
              <w:rPr>
                <w:rFonts w:eastAsiaTheme="minorEastAsia"/>
                <w:sz w:val="24"/>
                <w:szCs w:val="24"/>
              </w:rPr>
              <w:t xml:space="preserve">включают в себя все основные принципы той модели информационной политики, которая соответствует рекомендациям Кодекса корпоративного </w:t>
            </w:r>
            <w:proofErr w:type="gramStart"/>
            <w:r w:rsidRPr="00DE583C">
              <w:rPr>
                <w:rFonts w:eastAsiaTheme="minorEastAsia"/>
                <w:sz w:val="24"/>
                <w:szCs w:val="24"/>
              </w:rPr>
              <w:t>управления</w:t>
            </w:r>
            <w:proofErr w:type="gramEnd"/>
            <w:r w:rsidRPr="00DE583C">
              <w:rPr>
                <w:rFonts w:eastAsiaTheme="minorEastAsia"/>
                <w:sz w:val="24"/>
                <w:szCs w:val="24"/>
              </w:rPr>
              <w:t xml:space="preserve"> в которых определены ответственные лица.</w:t>
            </w:r>
          </w:p>
        </w:tc>
      </w:tr>
      <w:tr w:rsidR="00DE583C" w:rsidRPr="00DE583C" w14:paraId="54D9DB52" w14:textId="77777777" w:rsidTr="00A913D3">
        <w:tc>
          <w:tcPr>
            <w:tcW w:w="851" w:type="dxa"/>
            <w:tcBorders>
              <w:top w:val="single" w:sz="4" w:space="0" w:color="auto"/>
              <w:left w:val="single" w:sz="4" w:space="0" w:color="auto"/>
              <w:bottom w:val="single" w:sz="4" w:space="0" w:color="auto"/>
              <w:right w:val="single" w:sz="4" w:space="0" w:color="auto"/>
            </w:tcBorders>
          </w:tcPr>
          <w:p w14:paraId="3D584D93"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2.1.7</w:t>
            </w:r>
          </w:p>
        </w:tc>
        <w:tc>
          <w:tcPr>
            <w:tcW w:w="2493" w:type="dxa"/>
            <w:tcBorders>
              <w:top w:val="single" w:sz="4" w:space="0" w:color="auto"/>
              <w:left w:val="single" w:sz="4" w:space="0" w:color="auto"/>
              <w:bottom w:val="single" w:sz="4" w:space="0" w:color="auto"/>
              <w:right w:val="single" w:sz="4" w:space="0" w:color="auto"/>
            </w:tcBorders>
          </w:tcPr>
          <w:p w14:paraId="7FA4D9A4"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Совет директоров осуществляет </w:t>
            </w:r>
            <w:proofErr w:type="gramStart"/>
            <w:r w:rsidRPr="00DE583C">
              <w:rPr>
                <w:rFonts w:eastAsiaTheme="minorHAnsi"/>
                <w:bCs/>
                <w:sz w:val="24"/>
                <w:szCs w:val="24"/>
                <w:lang w:eastAsia="en-US"/>
              </w:rPr>
              <w:t>контроль за</w:t>
            </w:r>
            <w:proofErr w:type="gramEnd"/>
            <w:r w:rsidRPr="00DE583C">
              <w:rPr>
                <w:rFonts w:eastAsiaTheme="minorHAnsi"/>
                <w:bCs/>
                <w:sz w:val="24"/>
                <w:szCs w:val="24"/>
                <w:lang w:eastAsia="en-US"/>
              </w:rPr>
              <w:t xml:space="preserve"> практикой корпоративного управления в обществе и играет ключевую роль в существенных корпоративных событиях общества</w:t>
            </w:r>
          </w:p>
        </w:tc>
        <w:tc>
          <w:tcPr>
            <w:tcW w:w="2494" w:type="dxa"/>
            <w:tcBorders>
              <w:top w:val="single" w:sz="4" w:space="0" w:color="auto"/>
              <w:left w:val="single" w:sz="4" w:space="0" w:color="auto"/>
              <w:bottom w:val="single" w:sz="4" w:space="0" w:color="auto"/>
              <w:right w:val="single" w:sz="4" w:space="0" w:color="auto"/>
            </w:tcBorders>
          </w:tcPr>
          <w:p w14:paraId="723E5AB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В течение отчетного периода совет директоров рассмотрел результаты самооценки и (или) внешней оценки практики корпоративного управления в обществе</w:t>
            </w:r>
          </w:p>
        </w:tc>
        <w:tc>
          <w:tcPr>
            <w:tcW w:w="2211" w:type="dxa"/>
            <w:tcBorders>
              <w:top w:val="single" w:sz="4" w:space="0" w:color="auto"/>
              <w:left w:val="single" w:sz="4" w:space="0" w:color="auto"/>
              <w:bottom w:val="single" w:sz="4" w:space="0" w:color="auto"/>
              <w:right w:val="single" w:sz="4" w:space="0" w:color="auto"/>
            </w:tcBorders>
          </w:tcPr>
          <w:p w14:paraId="5D2A2AB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05683BA5" wp14:editId="0AC4ED21">
                  <wp:extent cx="254000" cy="330200"/>
                  <wp:effectExtent l="0" t="0" r="0" b="0"/>
                  <wp:docPr id="49"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35B5966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3FC9C9B4" wp14:editId="3B4BD981">
                  <wp:extent cx="254000" cy="336550"/>
                  <wp:effectExtent l="0" t="0" r="0" b="635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1257EB2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67E3FEE8" wp14:editId="30B6EA57">
                  <wp:extent cx="254000" cy="336550"/>
                  <wp:effectExtent l="0" t="0" r="0" b="635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не соблюдается</w:t>
            </w:r>
          </w:p>
        </w:tc>
        <w:tc>
          <w:tcPr>
            <w:tcW w:w="2583" w:type="dxa"/>
            <w:tcBorders>
              <w:top w:val="single" w:sz="4" w:space="0" w:color="auto"/>
              <w:left w:val="single" w:sz="4" w:space="0" w:color="auto"/>
              <w:bottom w:val="single" w:sz="4" w:space="0" w:color="auto"/>
              <w:right w:val="single" w:sz="4" w:space="0" w:color="auto"/>
            </w:tcBorders>
          </w:tcPr>
          <w:p w14:paraId="51E4E2B3" w14:textId="77777777" w:rsidR="00DE583C" w:rsidRPr="00DE583C" w:rsidRDefault="00DE583C" w:rsidP="00DE583C">
            <w:pPr>
              <w:rPr>
                <w:rFonts w:eastAsiaTheme="minorEastAsia"/>
                <w:sz w:val="24"/>
                <w:szCs w:val="24"/>
              </w:rPr>
            </w:pPr>
          </w:p>
        </w:tc>
      </w:tr>
      <w:tr w:rsidR="00DE583C" w:rsidRPr="00DE583C" w14:paraId="7727154A" w14:textId="77777777" w:rsidTr="00A913D3">
        <w:tc>
          <w:tcPr>
            <w:tcW w:w="851" w:type="dxa"/>
            <w:tcBorders>
              <w:top w:val="single" w:sz="4" w:space="0" w:color="auto"/>
              <w:left w:val="single" w:sz="4" w:space="0" w:color="auto"/>
              <w:bottom w:val="single" w:sz="4" w:space="0" w:color="auto"/>
              <w:right w:val="single" w:sz="4" w:space="0" w:color="auto"/>
            </w:tcBorders>
          </w:tcPr>
          <w:p w14:paraId="44BFC104" w14:textId="77777777" w:rsidR="00DE583C" w:rsidRPr="00DE583C" w:rsidRDefault="00DE583C" w:rsidP="00DE583C">
            <w:pPr>
              <w:autoSpaceDE w:val="0"/>
              <w:autoSpaceDN w:val="0"/>
              <w:adjustRightInd w:val="0"/>
              <w:outlineLvl w:val="0"/>
              <w:rPr>
                <w:rFonts w:eastAsiaTheme="minorHAnsi"/>
                <w:bCs/>
                <w:sz w:val="24"/>
                <w:szCs w:val="24"/>
                <w:lang w:eastAsia="en-US"/>
              </w:rPr>
            </w:pPr>
            <w:r w:rsidRPr="00DE583C">
              <w:rPr>
                <w:rFonts w:eastAsiaTheme="minorHAnsi"/>
                <w:bCs/>
                <w:sz w:val="24"/>
                <w:szCs w:val="24"/>
                <w:lang w:eastAsia="en-US"/>
              </w:rPr>
              <w:t>2.2</w:t>
            </w:r>
          </w:p>
        </w:tc>
        <w:tc>
          <w:tcPr>
            <w:tcW w:w="9781" w:type="dxa"/>
            <w:gridSpan w:val="4"/>
            <w:tcBorders>
              <w:top w:val="single" w:sz="4" w:space="0" w:color="auto"/>
              <w:left w:val="single" w:sz="4" w:space="0" w:color="auto"/>
              <w:bottom w:val="single" w:sz="4" w:space="0" w:color="auto"/>
              <w:right w:val="single" w:sz="4" w:space="0" w:color="auto"/>
            </w:tcBorders>
          </w:tcPr>
          <w:p w14:paraId="0B5C835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Совет директоров подотчетен акционерам общества</w:t>
            </w:r>
          </w:p>
        </w:tc>
      </w:tr>
      <w:tr w:rsidR="00DE583C" w:rsidRPr="00DE583C" w14:paraId="2DFA3B2D" w14:textId="77777777" w:rsidTr="00A913D3">
        <w:tc>
          <w:tcPr>
            <w:tcW w:w="851" w:type="dxa"/>
            <w:tcBorders>
              <w:top w:val="single" w:sz="4" w:space="0" w:color="auto"/>
              <w:left w:val="single" w:sz="4" w:space="0" w:color="auto"/>
              <w:bottom w:val="single" w:sz="4" w:space="0" w:color="auto"/>
              <w:right w:val="single" w:sz="4" w:space="0" w:color="auto"/>
            </w:tcBorders>
          </w:tcPr>
          <w:p w14:paraId="3168A7A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2.2.1</w:t>
            </w:r>
          </w:p>
        </w:tc>
        <w:tc>
          <w:tcPr>
            <w:tcW w:w="2493" w:type="dxa"/>
            <w:tcBorders>
              <w:top w:val="single" w:sz="4" w:space="0" w:color="auto"/>
              <w:left w:val="single" w:sz="4" w:space="0" w:color="auto"/>
              <w:bottom w:val="single" w:sz="4" w:space="0" w:color="auto"/>
              <w:right w:val="single" w:sz="4" w:space="0" w:color="auto"/>
            </w:tcBorders>
          </w:tcPr>
          <w:p w14:paraId="16F571F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Информация о работе совета директоров раскрывается и предоставляется акционерам</w:t>
            </w:r>
          </w:p>
        </w:tc>
        <w:tc>
          <w:tcPr>
            <w:tcW w:w="2494" w:type="dxa"/>
            <w:tcBorders>
              <w:top w:val="single" w:sz="4" w:space="0" w:color="auto"/>
              <w:left w:val="single" w:sz="4" w:space="0" w:color="auto"/>
              <w:bottom w:val="single" w:sz="4" w:space="0" w:color="auto"/>
              <w:right w:val="single" w:sz="4" w:space="0" w:color="auto"/>
            </w:tcBorders>
          </w:tcPr>
          <w:p w14:paraId="6122BE1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Годовой отчет общества за отчетный период включает в себя информацию о посещаемости заседаний совета директоров и комитетов каждым из членов совета директоров.</w:t>
            </w:r>
          </w:p>
          <w:p w14:paraId="0CE367A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 Годовой отчет содержит информацию об основных результатах оценки (самооценки) качества работы совета директоров, проведенной в отчетном периоде</w:t>
            </w:r>
          </w:p>
        </w:tc>
        <w:tc>
          <w:tcPr>
            <w:tcW w:w="2211" w:type="dxa"/>
            <w:tcBorders>
              <w:top w:val="single" w:sz="4" w:space="0" w:color="auto"/>
              <w:left w:val="single" w:sz="4" w:space="0" w:color="auto"/>
              <w:bottom w:val="single" w:sz="4" w:space="0" w:color="auto"/>
              <w:right w:val="single" w:sz="4" w:space="0" w:color="auto"/>
            </w:tcBorders>
          </w:tcPr>
          <w:p w14:paraId="0B0B34DA"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7448E032" wp14:editId="2ACDE124">
                  <wp:extent cx="254000" cy="336550"/>
                  <wp:effectExtent l="0" t="0" r="0" b="635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соблюдается</w:t>
            </w:r>
          </w:p>
          <w:p w14:paraId="47F74CD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3742E909" wp14:editId="1CF2D8A3">
                  <wp:extent cx="254000" cy="330200"/>
                  <wp:effectExtent l="0" t="0" r="0" b="0"/>
                  <wp:docPr id="53"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частично соблюдается</w:t>
            </w:r>
          </w:p>
          <w:p w14:paraId="754C809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2B6D9AF1" wp14:editId="26DDCC18">
                  <wp:extent cx="254000" cy="336550"/>
                  <wp:effectExtent l="0" t="0" r="0" b="635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12ED230E" w14:textId="77777777" w:rsidR="00DE583C" w:rsidRPr="00DE583C" w:rsidRDefault="00DE583C" w:rsidP="00DE583C">
            <w:pPr>
              <w:widowControl w:val="0"/>
              <w:autoSpaceDE w:val="0"/>
              <w:autoSpaceDN w:val="0"/>
              <w:adjustRightInd w:val="0"/>
              <w:jc w:val="both"/>
              <w:rPr>
                <w:rFonts w:eastAsiaTheme="minorHAnsi"/>
                <w:bCs/>
                <w:color w:val="000000" w:themeColor="text1"/>
                <w:sz w:val="24"/>
                <w:szCs w:val="24"/>
                <w:lang w:eastAsia="en-US"/>
              </w:rPr>
            </w:pPr>
            <w:r w:rsidRPr="00DE583C">
              <w:rPr>
                <w:rFonts w:eastAsiaTheme="minorHAnsi"/>
                <w:bCs/>
                <w:color w:val="000000" w:themeColor="text1"/>
                <w:sz w:val="24"/>
                <w:szCs w:val="24"/>
                <w:lang w:eastAsia="en-US"/>
              </w:rPr>
              <w:t xml:space="preserve">2. </w:t>
            </w:r>
            <w:proofErr w:type="gramStart"/>
            <w:r w:rsidRPr="00DE583C">
              <w:rPr>
                <w:rFonts w:eastAsiaTheme="minorHAnsi"/>
                <w:bCs/>
                <w:color w:val="000000" w:themeColor="text1"/>
                <w:sz w:val="24"/>
                <w:szCs w:val="24"/>
                <w:lang w:eastAsia="en-US"/>
              </w:rPr>
              <w:t>Годовой отчет Общества не содержит информацию об основных результатах оценки (самооценки) качества работы совета директоров, поскольку указанная оценка не проводилась в отчетном периоде</w:t>
            </w:r>
            <w:r w:rsidRPr="00DE583C">
              <w:rPr>
                <w:rFonts w:eastAsiaTheme="minorEastAsia"/>
                <w:color w:val="000000" w:themeColor="text1"/>
                <w:sz w:val="24"/>
                <w:szCs w:val="24"/>
              </w:rPr>
              <w:t>, одним из факторов послужило, то обстоятельство, что комитеты при Совете директоров не были сформированы, поскольку в отчетном году от акционеров Общества не поступили предложения о выдвижении кандидатов для избрания в Совет директоров Общества, включавшие независимых директоров.</w:t>
            </w:r>
            <w:proofErr w:type="gramEnd"/>
            <w:r w:rsidRPr="00DE583C">
              <w:rPr>
                <w:rFonts w:eastAsiaTheme="minorEastAsia"/>
                <w:color w:val="000000" w:themeColor="text1"/>
                <w:sz w:val="24"/>
                <w:szCs w:val="24"/>
              </w:rPr>
              <w:t xml:space="preserve"> Соответственно, Совет директоров не имел возможности сформировать комитеты при Совете директоров и провести соответствующую оценку.</w:t>
            </w:r>
          </w:p>
          <w:p w14:paraId="2E66849D" w14:textId="77777777" w:rsidR="00DE583C" w:rsidRPr="00DE583C" w:rsidRDefault="00DE583C" w:rsidP="00DE583C">
            <w:pPr>
              <w:spacing w:after="200" w:line="276" w:lineRule="auto"/>
              <w:rPr>
                <w:rFonts w:asciiTheme="minorHAnsi" w:eastAsiaTheme="minorHAnsi" w:hAnsiTheme="minorHAnsi" w:cstheme="minorBidi"/>
                <w:bCs/>
                <w:sz w:val="24"/>
                <w:szCs w:val="24"/>
                <w:lang w:eastAsia="en-US"/>
              </w:rPr>
            </w:pPr>
            <w:r w:rsidRPr="00DE583C">
              <w:rPr>
                <w:rFonts w:eastAsiaTheme="minorEastAsia"/>
                <w:color w:val="000000" w:themeColor="text1"/>
                <w:sz w:val="24"/>
                <w:szCs w:val="24"/>
              </w:rPr>
              <w:t>Общество намерено достигнуть полного соблюдения данного принципа Кодекса корпоративного управления в будущем при достижении всех необходимых условий указанных выше и внесении изменений в Устав Общества и/или Положение о Совете директоров Общества.</w:t>
            </w:r>
          </w:p>
        </w:tc>
      </w:tr>
      <w:tr w:rsidR="00DE583C" w:rsidRPr="00DE583C" w14:paraId="65DFCEFC" w14:textId="77777777" w:rsidTr="00A913D3">
        <w:tc>
          <w:tcPr>
            <w:tcW w:w="851" w:type="dxa"/>
            <w:tcBorders>
              <w:top w:val="single" w:sz="4" w:space="0" w:color="auto"/>
              <w:left w:val="single" w:sz="4" w:space="0" w:color="auto"/>
              <w:bottom w:val="single" w:sz="4" w:space="0" w:color="auto"/>
              <w:right w:val="single" w:sz="4" w:space="0" w:color="auto"/>
            </w:tcBorders>
          </w:tcPr>
          <w:p w14:paraId="73BCF36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2.2.2</w:t>
            </w:r>
          </w:p>
        </w:tc>
        <w:tc>
          <w:tcPr>
            <w:tcW w:w="2493" w:type="dxa"/>
            <w:tcBorders>
              <w:top w:val="single" w:sz="4" w:space="0" w:color="auto"/>
              <w:left w:val="single" w:sz="4" w:space="0" w:color="auto"/>
              <w:bottom w:val="single" w:sz="4" w:space="0" w:color="auto"/>
              <w:right w:val="single" w:sz="4" w:space="0" w:color="auto"/>
            </w:tcBorders>
          </w:tcPr>
          <w:p w14:paraId="32D2B04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Председатель совета директоров доступен для общения с акционерами общества</w:t>
            </w:r>
          </w:p>
        </w:tc>
        <w:tc>
          <w:tcPr>
            <w:tcW w:w="2494" w:type="dxa"/>
            <w:tcBorders>
              <w:top w:val="single" w:sz="4" w:space="0" w:color="auto"/>
              <w:left w:val="single" w:sz="4" w:space="0" w:color="auto"/>
              <w:bottom w:val="single" w:sz="4" w:space="0" w:color="auto"/>
              <w:right w:val="single" w:sz="4" w:space="0" w:color="auto"/>
            </w:tcBorders>
          </w:tcPr>
          <w:p w14:paraId="57C06E6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В </w:t>
            </w:r>
            <w:proofErr w:type="gramStart"/>
            <w:r w:rsidRPr="00DE583C">
              <w:rPr>
                <w:rFonts w:eastAsiaTheme="minorHAnsi"/>
                <w:bCs/>
                <w:sz w:val="24"/>
                <w:szCs w:val="24"/>
                <w:lang w:eastAsia="en-US"/>
              </w:rPr>
              <w:t>обществе</w:t>
            </w:r>
            <w:proofErr w:type="gramEnd"/>
            <w:r w:rsidRPr="00DE583C">
              <w:rPr>
                <w:rFonts w:eastAsiaTheme="minorHAnsi"/>
                <w:bCs/>
                <w:sz w:val="24"/>
                <w:szCs w:val="24"/>
                <w:lang w:eastAsia="en-US"/>
              </w:rPr>
              <w:t xml:space="preserve"> существует прозрачная процедура, обеспечивающая акционерам возможность направления председателю совета директоров (и, если применимо, старшему независимому директору) обращений и получения обратной связи по ним</w:t>
            </w:r>
          </w:p>
        </w:tc>
        <w:tc>
          <w:tcPr>
            <w:tcW w:w="2211" w:type="dxa"/>
            <w:tcBorders>
              <w:top w:val="single" w:sz="4" w:space="0" w:color="auto"/>
              <w:left w:val="single" w:sz="4" w:space="0" w:color="auto"/>
              <w:bottom w:val="single" w:sz="4" w:space="0" w:color="auto"/>
              <w:right w:val="single" w:sz="4" w:space="0" w:color="auto"/>
            </w:tcBorders>
          </w:tcPr>
          <w:p w14:paraId="0C592A03"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25EB8591" wp14:editId="576FE524">
                  <wp:extent cx="254000" cy="336550"/>
                  <wp:effectExtent l="0" t="0" r="0" b="635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соблюдается</w:t>
            </w:r>
          </w:p>
          <w:p w14:paraId="53AD637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7AB66B45" wp14:editId="433E2410">
                  <wp:extent cx="254000" cy="330200"/>
                  <wp:effectExtent l="0" t="0" r="0" b="0"/>
                  <wp:docPr id="56"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частично соблюдается</w:t>
            </w:r>
          </w:p>
          <w:p w14:paraId="3DCDDD24"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41FA462A" wp14:editId="3962969F">
                  <wp:extent cx="254000" cy="336550"/>
                  <wp:effectExtent l="0" t="0" r="0" b="635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1DA99329" w14:textId="77777777" w:rsidR="00DE583C" w:rsidRPr="00DE583C" w:rsidRDefault="00DE583C" w:rsidP="00DE583C">
            <w:pPr>
              <w:widowControl w:val="0"/>
              <w:autoSpaceDE w:val="0"/>
              <w:autoSpaceDN w:val="0"/>
              <w:adjustRightInd w:val="0"/>
              <w:jc w:val="both"/>
              <w:rPr>
                <w:rFonts w:eastAsiaTheme="minorEastAsia"/>
                <w:color w:val="000000" w:themeColor="text1"/>
                <w:sz w:val="24"/>
                <w:szCs w:val="24"/>
              </w:rPr>
            </w:pPr>
            <w:r w:rsidRPr="00DE583C">
              <w:rPr>
                <w:rFonts w:eastAsiaTheme="minorEastAsia"/>
                <w:color w:val="000000" w:themeColor="text1"/>
                <w:sz w:val="24"/>
                <w:szCs w:val="24"/>
              </w:rPr>
              <w:t>Процедура, обеспечивающая акционерам Общества возможность напрямую направлять лично Председателю Совета директоров Общества вопросы и свою позицию по ним, не закреплена внутренними документами Общества в связи с редким характером</w:t>
            </w:r>
            <w:r w:rsidRPr="00DE583C">
              <w:rPr>
                <w:color w:val="000000" w:themeColor="text1"/>
                <w:sz w:val="24"/>
                <w:szCs w:val="24"/>
              </w:rPr>
              <w:t xml:space="preserve"> </w:t>
            </w:r>
            <w:r w:rsidRPr="00DE583C">
              <w:rPr>
                <w:rFonts w:eastAsiaTheme="minorEastAsia"/>
                <w:color w:val="000000" w:themeColor="text1"/>
                <w:sz w:val="24"/>
                <w:szCs w:val="24"/>
              </w:rPr>
              <w:t>подобных потребностей у акционеров</w:t>
            </w:r>
            <w:r w:rsidRPr="00DE583C">
              <w:rPr>
                <w:color w:val="000000" w:themeColor="text1"/>
                <w:sz w:val="24"/>
                <w:szCs w:val="24"/>
              </w:rPr>
              <w:t xml:space="preserve"> </w:t>
            </w:r>
            <w:r w:rsidRPr="00DE583C">
              <w:rPr>
                <w:rFonts w:eastAsiaTheme="minorEastAsia"/>
                <w:color w:val="000000" w:themeColor="text1"/>
                <w:sz w:val="24"/>
                <w:szCs w:val="24"/>
              </w:rPr>
              <w:t>в практике Общества. Однако обеспечение взаимодействия Общества с его акционерами предусмотрено как Уставом  Общества, так и Положением о Корпоративном секретаре</w:t>
            </w:r>
            <w:r w:rsidRPr="00DE583C">
              <w:rPr>
                <w:color w:val="000000" w:themeColor="text1"/>
                <w:sz w:val="24"/>
                <w:szCs w:val="24"/>
              </w:rPr>
              <w:t xml:space="preserve"> </w:t>
            </w:r>
            <w:r w:rsidRPr="00DE583C">
              <w:rPr>
                <w:rFonts w:eastAsiaTheme="minorEastAsia"/>
                <w:color w:val="000000" w:themeColor="text1"/>
                <w:sz w:val="24"/>
                <w:szCs w:val="24"/>
              </w:rPr>
              <w:t>Общества (</w:t>
            </w:r>
            <w:proofErr w:type="spellStart"/>
            <w:r w:rsidRPr="00DE583C">
              <w:rPr>
                <w:rFonts w:eastAsiaTheme="minorEastAsia"/>
                <w:color w:val="000000" w:themeColor="text1"/>
                <w:sz w:val="24"/>
                <w:szCs w:val="24"/>
              </w:rPr>
              <w:t>пп</w:t>
            </w:r>
            <w:proofErr w:type="spellEnd"/>
            <w:r w:rsidRPr="00DE583C">
              <w:rPr>
                <w:rFonts w:eastAsiaTheme="minorEastAsia"/>
                <w:color w:val="000000" w:themeColor="text1"/>
                <w:sz w:val="24"/>
                <w:szCs w:val="24"/>
              </w:rPr>
              <w:t xml:space="preserve">. 3.1.4 п. 3.1 ст. 3). Соответственно в случае намерения акционера Общества обратиться с вопросом к Председателю Совета директоров Общества – данная возможность будет ему предоставлена и обеспечена Корпоративным секретарем Общества. </w:t>
            </w:r>
          </w:p>
          <w:p w14:paraId="0D7F40A6" w14:textId="77777777" w:rsidR="00DE583C" w:rsidRPr="00DE583C" w:rsidRDefault="00DE583C" w:rsidP="00DE583C">
            <w:pPr>
              <w:autoSpaceDE w:val="0"/>
              <w:autoSpaceDN w:val="0"/>
              <w:adjustRightInd w:val="0"/>
              <w:rPr>
                <w:rFonts w:eastAsiaTheme="minorEastAsia"/>
                <w:color w:val="000000" w:themeColor="text1"/>
                <w:sz w:val="24"/>
                <w:szCs w:val="24"/>
              </w:rPr>
            </w:pPr>
            <w:r w:rsidRPr="00DE583C">
              <w:rPr>
                <w:rFonts w:eastAsiaTheme="minorEastAsia"/>
                <w:color w:val="000000" w:themeColor="text1"/>
                <w:sz w:val="24"/>
                <w:szCs w:val="24"/>
              </w:rPr>
              <w:t xml:space="preserve">Общество имеет намерение достигнуть полного соблюдения данного принципа Кодекса корпоративного управления в будущем при </w:t>
            </w:r>
            <w:r w:rsidRPr="00DE583C">
              <w:rPr>
                <w:rFonts w:eastAsiaTheme="minorEastAsia"/>
                <w:sz w:val="24"/>
                <w:szCs w:val="24"/>
                <w:lang w:eastAsia="en-US"/>
              </w:rPr>
              <w:t xml:space="preserve">внесении изменений в </w:t>
            </w:r>
            <w:r w:rsidRPr="00DE583C">
              <w:rPr>
                <w:rFonts w:eastAsiaTheme="minorEastAsia"/>
                <w:color w:val="000000" w:themeColor="text1"/>
                <w:sz w:val="24"/>
                <w:szCs w:val="24"/>
              </w:rPr>
              <w:t>Положения о Совете директоров Общества.</w:t>
            </w:r>
          </w:p>
        </w:tc>
      </w:tr>
      <w:tr w:rsidR="00DE583C" w:rsidRPr="00DE583C" w14:paraId="4BC49187" w14:textId="77777777" w:rsidTr="00A913D3">
        <w:tc>
          <w:tcPr>
            <w:tcW w:w="851" w:type="dxa"/>
            <w:tcBorders>
              <w:top w:val="single" w:sz="4" w:space="0" w:color="auto"/>
              <w:left w:val="single" w:sz="4" w:space="0" w:color="auto"/>
              <w:bottom w:val="single" w:sz="4" w:space="0" w:color="auto"/>
              <w:right w:val="single" w:sz="4" w:space="0" w:color="auto"/>
            </w:tcBorders>
          </w:tcPr>
          <w:p w14:paraId="5614799B" w14:textId="77777777" w:rsidR="00DE583C" w:rsidRPr="00DE583C" w:rsidRDefault="00DE583C" w:rsidP="00DE583C">
            <w:pPr>
              <w:autoSpaceDE w:val="0"/>
              <w:autoSpaceDN w:val="0"/>
              <w:adjustRightInd w:val="0"/>
              <w:outlineLvl w:val="0"/>
              <w:rPr>
                <w:rFonts w:eastAsiaTheme="minorHAnsi"/>
                <w:bCs/>
                <w:sz w:val="24"/>
                <w:szCs w:val="24"/>
                <w:lang w:eastAsia="en-US"/>
              </w:rPr>
            </w:pPr>
            <w:r w:rsidRPr="00DE583C">
              <w:rPr>
                <w:rFonts w:eastAsiaTheme="minorHAnsi"/>
                <w:bCs/>
                <w:sz w:val="24"/>
                <w:szCs w:val="24"/>
                <w:lang w:eastAsia="en-US"/>
              </w:rPr>
              <w:t>2.3</w:t>
            </w:r>
          </w:p>
        </w:tc>
        <w:tc>
          <w:tcPr>
            <w:tcW w:w="9781" w:type="dxa"/>
            <w:gridSpan w:val="4"/>
            <w:tcBorders>
              <w:top w:val="single" w:sz="4" w:space="0" w:color="auto"/>
              <w:left w:val="single" w:sz="4" w:space="0" w:color="auto"/>
              <w:bottom w:val="single" w:sz="4" w:space="0" w:color="auto"/>
              <w:right w:val="single" w:sz="4" w:space="0" w:color="auto"/>
            </w:tcBorders>
          </w:tcPr>
          <w:p w14:paraId="6A8A03E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Совет директоров является эффективным и профессиональным органом управления общества, способным выносить объективные независимые суждения и принимать решения, отвечающие интересам общества и его акционеров</w:t>
            </w:r>
          </w:p>
        </w:tc>
      </w:tr>
      <w:tr w:rsidR="00DE583C" w:rsidRPr="00DE583C" w14:paraId="0041DCD9" w14:textId="77777777" w:rsidTr="00A913D3">
        <w:tc>
          <w:tcPr>
            <w:tcW w:w="851" w:type="dxa"/>
            <w:tcBorders>
              <w:top w:val="single" w:sz="4" w:space="0" w:color="auto"/>
              <w:left w:val="single" w:sz="4" w:space="0" w:color="auto"/>
              <w:bottom w:val="single" w:sz="4" w:space="0" w:color="auto"/>
              <w:right w:val="single" w:sz="4" w:space="0" w:color="auto"/>
            </w:tcBorders>
          </w:tcPr>
          <w:p w14:paraId="4F0FD55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2.3.1</w:t>
            </w:r>
          </w:p>
        </w:tc>
        <w:tc>
          <w:tcPr>
            <w:tcW w:w="2493" w:type="dxa"/>
            <w:tcBorders>
              <w:top w:val="single" w:sz="4" w:space="0" w:color="auto"/>
              <w:left w:val="single" w:sz="4" w:space="0" w:color="auto"/>
              <w:bottom w:val="single" w:sz="4" w:space="0" w:color="auto"/>
              <w:right w:val="single" w:sz="4" w:space="0" w:color="auto"/>
            </w:tcBorders>
          </w:tcPr>
          <w:p w14:paraId="2D792B2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Только лица, имеющие безупречную деловую и личную репутацию и обладающие знаниями, навыками и опытом, необходимыми для принятия решений, относящихся к компетенции совета директоров, и требующимися для эффективного осуществления его функций, избираются членами совета директоров</w:t>
            </w:r>
          </w:p>
        </w:tc>
        <w:tc>
          <w:tcPr>
            <w:tcW w:w="2494" w:type="dxa"/>
            <w:tcBorders>
              <w:top w:val="single" w:sz="4" w:space="0" w:color="auto"/>
              <w:left w:val="single" w:sz="4" w:space="0" w:color="auto"/>
              <w:bottom w:val="single" w:sz="4" w:space="0" w:color="auto"/>
              <w:right w:val="single" w:sz="4" w:space="0" w:color="auto"/>
            </w:tcBorders>
          </w:tcPr>
          <w:p w14:paraId="1C792CE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В отчетном </w:t>
            </w:r>
            <w:proofErr w:type="gramStart"/>
            <w:r w:rsidRPr="00DE583C">
              <w:rPr>
                <w:rFonts w:eastAsiaTheme="minorHAnsi"/>
                <w:bCs/>
                <w:sz w:val="24"/>
                <w:szCs w:val="24"/>
                <w:lang w:eastAsia="en-US"/>
              </w:rPr>
              <w:t>периоде</w:t>
            </w:r>
            <w:proofErr w:type="gramEnd"/>
            <w:r w:rsidRPr="00DE583C">
              <w:rPr>
                <w:rFonts w:eastAsiaTheme="minorHAnsi"/>
                <w:bCs/>
                <w:sz w:val="24"/>
                <w:szCs w:val="24"/>
                <w:lang w:eastAsia="en-US"/>
              </w:rPr>
              <w:t xml:space="preserve"> советом директоров (или его комитетом по номинациям) была проведена оценка кандидатов в совет директоров с точки зрения наличия у них необходимого опыта, знаний, деловой репутации, отсутствия конфликта интересов и так далее</w:t>
            </w:r>
          </w:p>
        </w:tc>
        <w:tc>
          <w:tcPr>
            <w:tcW w:w="2211" w:type="dxa"/>
            <w:tcBorders>
              <w:top w:val="single" w:sz="4" w:space="0" w:color="auto"/>
              <w:left w:val="single" w:sz="4" w:space="0" w:color="auto"/>
              <w:bottom w:val="single" w:sz="4" w:space="0" w:color="auto"/>
              <w:right w:val="single" w:sz="4" w:space="0" w:color="auto"/>
            </w:tcBorders>
          </w:tcPr>
          <w:p w14:paraId="6FBC09BB"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163911AE" wp14:editId="2667F15E">
                  <wp:extent cx="254000" cy="330200"/>
                  <wp:effectExtent l="0" t="0" r="0" b="0"/>
                  <wp:docPr id="58"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соблюдается</w:t>
            </w:r>
          </w:p>
          <w:p w14:paraId="1BCE422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7CA35C9D" wp14:editId="2224FF74">
                  <wp:extent cx="254000" cy="336550"/>
                  <wp:effectExtent l="0" t="0" r="0" b="635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52CC5EFB"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0068C7C2" wp14:editId="4EC3FCF2">
                  <wp:extent cx="254000" cy="336550"/>
                  <wp:effectExtent l="0" t="0" r="0" b="635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05649F59"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43263E79" w14:textId="77777777" w:rsidTr="00A913D3">
        <w:tc>
          <w:tcPr>
            <w:tcW w:w="851" w:type="dxa"/>
            <w:tcBorders>
              <w:top w:val="single" w:sz="4" w:space="0" w:color="auto"/>
              <w:left w:val="single" w:sz="4" w:space="0" w:color="auto"/>
              <w:bottom w:val="single" w:sz="4" w:space="0" w:color="auto"/>
              <w:right w:val="single" w:sz="4" w:space="0" w:color="auto"/>
            </w:tcBorders>
          </w:tcPr>
          <w:p w14:paraId="79C2173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2.3.2</w:t>
            </w:r>
          </w:p>
        </w:tc>
        <w:tc>
          <w:tcPr>
            <w:tcW w:w="2493" w:type="dxa"/>
            <w:tcBorders>
              <w:top w:val="single" w:sz="4" w:space="0" w:color="auto"/>
              <w:left w:val="single" w:sz="4" w:space="0" w:color="auto"/>
              <w:bottom w:val="single" w:sz="4" w:space="0" w:color="auto"/>
              <w:right w:val="single" w:sz="4" w:space="0" w:color="auto"/>
            </w:tcBorders>
          </w:tcPr>
          <w:p w14:paraId="2600B302"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Члены совета директоров общества избираются посредством прозрачной процедуры, позволяющей акционерам получить информацию о кандидатах, достаточную для формирования представления об их личных и профессиональных качествах</w:t>
            </w:r>
          </w:p>
        </w:tc>
        <w:tc>
          <w:tcPr>
            <w:tcW w:w="2494" w:type="dxa"/>
            <w:tcBorders>
              <w:top w:val="single" w:sz="4" w:space="0" w:color="auto"/>
              <w:left w:val="single" w:sz="4" w:space="0" w:color="auto"/>
              <w:bottom w:val="single" w:sz="4" w:space="0" w:color="auto"/>
              <w:right w:val="single" w:sz="4" w:space="0" w:color="auto"/>
            </w:tcBorders>
          </w:tcPr>
          <w:p w14:paraId="03E00D5A"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w:t>
            </w:r>
            <w:proofErr w:type="gramStart"/>
            <w:r w:rsidRPr="00DE583C">
              <w:rPr>
                <w:rFonts w:eastAsiaTheme="minorHAnsi"/>
                <w:bCs/>
                <w:sz w:val="24"/>
                <w:szCs w:val="24"/>
                <w:lang w:eastAsia="en-US"/>
              </w:rPr>
              <w:t>Во всех случаях проведения общего собрания акционеров в отчетном периоде, повестка дня которого включала вопросы об избрании совета директоров, общество представило акционерам биографические данные всех кандидатов в члены совета директоров, результаты оценки соответствия профессиональной квалификации, опыта и навыков кандидатов текущим и ожидаемым потребностям общества, проведенной советом директоров (или его комитетом по номинациям), а также информацию о соответствии кандидата критериям независимости</w:t>
            </w:r>
            <w:proofErr w:type="gramEnd"/>
            <w:r w:rsidRPr="00DE583C">
              <w:rPr>
                <w:rFonts w:eastAsiaTheme="minorHAnsi"/>
                <w:bCs/>
                <w:sz w:val="24"/>
                <w:szCs w:val="24"/>
                <w:lang w:eastAsia="en-US"/>
              </w:rPr>
              <w:t xml:space="preserve"> согласно </w:t>
            </w:r>
            <w:hyperlink r:id="rId37" w:history="1">
              <w:r w:rsidRPr="00DE583C">
                <w:rPr>
                  <w:rFonts w:eastAsiaTheme="minorHAnsi"/>
                  <w:bCs/>
                  <w:sz w:val="24"/>
                  <w:szCs w:val="24"/>
                  <w:lang w:eastAsia="en-US"/>
                </w:rPr>
                <w:t>рекомендациям 102</w:t>
              </w:r>
            </w:hyperlink>
            <w:r w:rsidRPr="00DE583C">
              <w:rPr>
                <w:rFonts w:eastAsiaTheme="minorHAnsi"/>
                <w:bCs/>
                <w:sz w:val="24"/>
                <w:szCs w:val="24"/>
                <w:lang w:eastAsia="en-US"/>
              </w:rPr>
              <w:t xml:space="preserve"> - </w:t>
            </w:r>
            <w:hyperlink r:id="rId38" w:history="1">
              <w:r w:rsidRPr="00DE583C">
                <w:rPr>
                  <w:rFonts w:eastAsiaTheme="minorHAnsi"/>
                  <w:bCs/>
                  <w:sz w:val="24"/>
                  <w:szCs w:val="24"/>
                  <w:lang w:eastAsia="en-US"/>
                </w:rPr>
                <w:t>107</w:t>
              </w:r>
            </w:hyperlink>
            <w:r w:rsidRPr="00DE583C">
              <w:rPr>
                <w:rFonts w:eastAsiaTheme="minorHAnsi"/>
                <w:bCs/>
                <w:sz w:val="24"/>
                <w:szCs w:val="24"/>
                <w:lang w:eastAsia="en-US"/>
              </w:rPr>
              <w:t xml:space="preserve"> Кодекса и информацию о наличии письменного согласия кандидатов на избрание в состав совета директоров</w:t>
            </w:r>
          </w:p>
        </w:tc>
        <w:tc>
          <w:tcPr>
            <w:tcW w:w="2211" w:type="dxa"/>
            <w:tcBorders>
              <w:top w:val="single" w:sz="4" w:space="0" w:color="auto"/>
              <w:left w:val="single" w:sz="4" w:space="0" w:color="auto"/>
              <w:bottom w:val="single" w:sz="4" w:space="0" w:color="auto"/>
              <w:right w:val="single" w:sz="4" w:space="0" w:color="auto"/>
            </w:tcBorders>
          </w:tcPr>
          <w:p w14:paraId="456CDCF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4FCBB4D8" wp14:editId="54E59E08">
                  <wp:extent cx="254000" cy="330200"/>
                  <wp:effectExtent l="0" t="0" r="0" b="0"/>
                  <wp:docPr id="61"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7C6583B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07EC7166" wp14:editId="14C71D64">
                  <wp:extent cx="254000" cy="336550"/>
                  <wp:effectExtent l="0" t="0" r="0" b="635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5D7BB03E"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35BF35CF" wp14:editId="03800DAF">
                  <wp:extent cx="254000" cy="336550"/>
                  <wp:effectExtent l="0" t="0" r="0" b="635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6D251868"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686C9FC2" w14:textId="77777777" w:rsidTr="00A913D3">
        <w:tc>
          <w:tcPr>
            <w:tcW w:w="851" w:type="dxa"/>
            <w:tcBorders>
              <w:top w:val="single" w:sz="4" w:space="0" w:color="auto"/>
              <w:left w:val="single" w:sz="4" w:space="0" w:color="auto"/>
              <w:bottom w:val="single" w:sz="4" w:space="0" w:color="auto"/>
              <w:right w:val="single" w:sz="4" w:space="0" w:color="auto"/>
            </w:tcBorders>
          </w:tcPr>
          <w:p w14:paraId="2D3788FE"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2.3.3</w:t>
            </w:r>
          </w:p>
        </w:tc>
        <w:tc>
          <w:tcPr>
            <w:tcW w:w="2493" w:type="dxa"/>
            <w:tcBorders>
              <w:top w:val="single" w:sz="4" w:space="0" w:color="auto"/>
              <w:left w:val="single" w:sz="4" w:space="0" w:color="auto"/>
              <w:bottom w:val="single" w:sz="4" w:space="0" w:color="auto"/>
              <w:right w:val="single" w:sz="4" w:space="0" w:color="auto"/>
            </w:tcBorders>
          </w:tcPr>
          <w:p w14:paraId="468F345E"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Состав совета директоров сбалансирован, в том числе по квалификации его членов, их опыту, знаниям и деловым качествам, и пользуется доверием акционеров</w:t>
            </w:r>
          </w:p>
        </w:tc>
        <w:tc>
          <w:tcPr>
            <w:tcW w:w="2494" w:type="dxa"/>
            <w:tcBorders>
              <w:top w:val="single" w:sz="4" w:space="0" w:color="auto"/>
              <w:left w:val="single" w:sz="4" w:space="0" w:color="auto"/>
              <w:bottom w:val="single" w:sz="4" w:space="0" w:color="auto"/>
              <w:right w:val="single" w:sz="4" w:space="0" w:color="auto"/>
            </w:tcBorders>
          </w:tcPr>
          <w:p w14:paraId="7ED8C78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В отчетном </w:t>
            </w:r>
            <w:proofErr w:type="gramStart"/>
            <w:r w:rsidRPr="00DE583C">
              <w:rPr>
                <w:rFonts w:eastAsiaTheme="minorHAnsi"/>
                <w:bCs/>
                <w:sz w:val="24"/>
                <w:szCs w:val="24"/>
                <w:lang w:eastAsia="en-US"/>
              </w:rPr>
              <w:t>периоде</w:t>
            </w:r>
            <w:proofErr w:type="gramEnd"/>
            <w:r w:rsidRPr="00DE583C">
              <w:rPr>
                <w:rFonts w:eastAsiaTheme="minorHAnsi"/>
                <w:bCs/>
                <w:sz w:val="24"/>
                <w:szCs w:val="24"/>
                <w:lang w:eastAsia="en-US"/>
              </w:rPr>
              <w:t xml:space="preserve"> совет директоров проанализировал собственные потребности в области профессиональной квалификации, опыта и навыков и определил компетенции, необходимые совету директоров в краткосрочной и долгосрочной перспективе</w:t>
            </w:r>
          </w:p>
        </w:tc>
        <w:tc>
          <w:tcPr>
            <w:tcW w:w="2211" w:type="dxa"/>
            <w:tcBorders>
              <w:top w:val="single" w:sz="4" w:space="0" w:color="auto"/>
              <w:left w:val="single" w:sz="4" w:space="0" w:color="auto"/>
              <w:bottom w:val="single" w:sz="4" w:space="0" w:color="auto"/>
              <w:right w:val="single" w:sz="4" w:space="0" w:color="auto"/>
            </w:tcBorders>
          </w:tcPr>
          <w:p w14:paraId="5D6C380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6299B0FD" wp14:editId="3D27BF83">
                  <wp:extent cx="254000" cy="336550"/>
                  <wp:effectExtent l="0" t="0" r="0" b="6350"/>
                  <wp:docPr id="256" name="Рисунок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соблюдается</w:t>
            </w:r>
          </w:p>
          <w:p w14:paraId="1BAF1DA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38EAEA1E" wp14:editId="27245F76">
                  <wp:extent cx="254000" cy="330200"/>
                  <wp:effectExtent l="0" t="0" r="0" b="0"/>
                  <wp:docPr id="257"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частично соблюдается</w:t>
            </w:r>
          </w:p>
          <w:p w14:paraId="281205E2"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396EEE2F" wp14:editId="6FB46361">
                  <wp:extent cx="254000" cy="336550"/>
                  <wp:effectExtent l="0" t="0" r="0" b="6350"/>
                  <wp:docPr id="258" name="Рисунок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567883FF" w14:textId="77777777" w:rsidR="00DE583C" w:rsidRPr="00DE583C" w:rsidRDefault="00DE583C" w:rsidP="00DE583C">
            <w:pPr>
              <w:autoSpaceDE w:val="0"/>
              <w:autoSpaceDN w:val="0"/>
              <w:adjustRightInd w:val="0"/>
              <w:jc w:val="both"/>
              <w:rPr>
                <w:rFonts w:eastAsiaTheme="minorEastAsia"/>
                <w:color w:val="FF0000"/>
                <w:sz w:val="24"/>
                <w:szCs w:val="24"/>
              </w:rPr>
            </w:pPr>
            <w:r w:rsidRPr="00DE583C">
              <w:rPr>
                <w:rFonts w:eastAsiaTheme="minorEastAsia"/>
                <w:sz w:val="24"/>
                <w:szCs w:val="24"/>
              </w:rPr>
              <w:t xml:space="preserve">Все кандидатуры в Совет директоров Общества были выдвинуты акционерами Общества в соответствии с п.1 ст. 53 Федерального закона от 26.12.1995 № 208-ФЗ «Об акционерных обществах», количество кандидатов соответствовало </w:t>
            </w:r>
            <w:proofErr w:type="gramStart"/>
            <w:r w:rsidRPr="00DE583C">
              <w:rPr>
                <w:rFonts w:eastAsiaTheme="minorEastAsia"/>
                <w:sz w:val="24"/>
                <w:szCs w:val="24"/>
              </w:rPr>
              <w:t>определенному</w:t>
            </w:r>
            <w:proofErr w:type="gramEnd"/>
            <w:r w:rsidRPr="00DE583C">
              <w:rPr>
                <w:rFonts w:eastAsiaTheme="minorEastAsia"/>
                <w:sz w:val="24"/>
                <w:szCs w:val="24"/>
              </w:rPr>
              <w:t xml:space="preserve"> в Уставе Общества. В этой связи у Совета директоров отсутствовала возможность дополнить список кандидатур, однако информация о кандидатах направленная акционерами позволяет сделать вывод о наличии достаточной квалификации и опыте работы в составе Совета директоров.</w:t>
            </w:r>
          </w:p>
        </w:tc>
      </w:tr>
      <w:tr w:rsidR="00DE583C" w:rsidRPr="00DE583C" w14:paraId="6E3CD839" w14:textId="77777777" w:rsidTr="00A913D3">
        <w:tc>
          <w:tcPr>
            <w:tcW w:w="851" w:type="dxa"/>
            <w:tcBorders>
              <w:top w:val="single" w:sz="4" w:space="0" w:color="auto"/>
              <w:left w:val="single" w:sz="4" w:space="0" w:color="auto"/>
              <w:bottom w:val="single" w:sz="4" w:space="0" w:color="auto"/>
              <w:right w:val="single" w:sz="4" w:space="0" w:color="auto"/>
            </w:tcBorders>
          </w:tcPr>
          <w:p w14:paraId="2A39B25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2.3.4</w:t>
            </w:r>
          </w:p>
        </w:tc>
        <w:tc>
          <w:tcPr>
            <w:tcW w:w="2493" w:type="dxa"/>
            <w:tcBorders>
              <w:top w:val="single" w:sz="4" w:space="0" w:color="auto"/>
              <w:left w:val="single" w:sz="4" w:space="0" w:color="auto"/>
              <w:bottom w:val="single" w:sz="4" w:space="0" w:color="auto"/>
              <w:right w:val="single" w:sz="4" w:space="0" w:color="auto"/>
            </w:tcBorders>
          </w:tcPr>
          <w:p w14:paraId="027A82EE"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Количественный состав совета директоров общества дает возможность организовать деятельность совета директоров наиболее эффективным образом, включая возможность формирования комитетов совета директоров, а также обеспечивает существенным миноритарным акционерам общества возможность избрания в состав совета директоров кандидата, за которого они голосуют</w:t>
            </w:r>
          </w:p>
        </w:tc>
        <w:tc>
          <w:tcPr>
            <w:tcW w:w="2494" w:type="dxa"/>
            <w:tcBorders>
              <w:top w:val="single" w:sz="4" w:space="0" w:color="auto"/>
              <w:left w:val="single" w:sz="4" w:space="0" w:color="auto"/>
              <w:bottom w:val="single" w:sz="4" w:space="0" w:color="auto"/>
              <w:right w:val="single" w:sz="4" w:space="0" w:color="auto"/>
            </w:tcBorders>
          </w:tcPr>
          <w:p w14:paraId="30FD8C1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В отчетном </w:t>
            </w:r>
            <w:proofErr w:type="gramStart"/>
            <w:r w:rsidRPr="00DE583C">
              <w:rPr>
                <w:rFonts w:eastAsiaTheme="minorHAnsi"/>
                <w:bCs/>
                <w:sz w:val="24"/>
                <w:szCs w:val="24"/>
                <w:lang w:eastAsia="en-US"/>
              </w:rPr>
              <w:t>периоде</w:t>
            </w:r>
            <w:proofErr w:type="gramEnd"/>
            <w:r w:rsidRPr="00DE583C">
              <w:rPr>
                <w:rFonts w:eastAsiaTheme="minorHAnsi"/>
                <w:bCs/>
                <w:sz w:val="24"/>
                <w:szCs w:val="24"/>
                <w:lang w:eastAsia="en-US"/>
              </w:rPr>
              <w:t xml:space="preserve"> совет директоров рассмотрел вопрос о соответствии количественного состава совета директоров потребностям общества и интересам акционеров</w:t>
            </w:r>
          </w:p>
        </w:tc>
        <w:tc>
          <w:tcPr>
            <w:tcW w:w="2211" w:type="dxa"/>
            <w:tcBorders>
              <w:top w:val="single" w:sz="4" w:space="0" w:color="auto"/>
              <w:left w:val="single" w:sz="4" w:space="0" w:color="auto"/>
              <w:bottom w:val="single" w:sz="4" w:space="0" w:color="auto"/>
              <w:right w:val="single" w:sz="4" w:space="0" w:color="auto"/>
            </w:tcBorders>
          </w:tcPr>
          <w:p w14:paraId="09F4784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76556610" wp14:editId="45396E52">
                  <wp:extent cx="254000" cy="336550"/>
                  <wp:effectExtent l="0" t="0" r="0" b="6350"/>
                  <wp:docPr id="259" name="Рисунок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соблюдается</w:t>
            </w:r>
          </w:p>
          <w:p w14:paraId="02B7C49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474A1907" wp14:editId="00AF0833">
                  <wp:extent cx="254000" cy="330200"/>
                  <wp:effectExtent l="0" t="0" r="0" b="0"/>
                  <wp:docPr id="260"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частично соблюдается</w:t>
            </w:r>
          </w:p>
          <w:p w14:paraId="5EFDAB8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55DA3A28" wp14:editId="2FF60220">
                  <wp:extent cx="254000" cy="336550"/>
                  <wp:effectExtent l="0" t="0" r="0" b="6350"/>
                  <wp:docPr id="261" name="Рисунок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44AAF9C5" w14:textId="77777777" w:rsidR="00DE583C" w:rsidRPr="00DE583C" w:rsidRDefault="00DE583C" w:rsidP="00DE583C">
            <w:pPr>
              <w:autoSpaceDE w:val="0"/>
              <w:autoSpaceDN w:val="0"/>
              <w:adjustRightInd w:val="0"/>
              <w:jc w:val="both"/>
              <w:rPr>
                <w:rFonts w:eastAsiaTheme="minorHAnsi"/>
                <w:bCs/>
                <w:color w:val="FF0000"/>
                <w:sz w:val="24"/>
                <w:szCs w:val="24"/>
                <w:lang w:eastAsia="en-US"/>
              </w:rPr>
            </w:pPr>
            <w:r w:rsidRPr="00DE583C">
              <w:rPr>
                <w:rFonts w:eastAsiaTheme="minorHAnsi"/>
                <w:bCs/>
                <w:sz w:val="24"/>
                <w:szCs w:val="24"/>
                <w:lang w:eastAsia="en-US"/>
              </w:rPr>
              <w:t xml:space="preserve">В </w:t>
            </w:r>
            <w:proofErr w:type="gramStart"/>
            <w:r w:rsidRPr="00DE583C">
              <w:rPr>
                <w:rFonts w:eastAsiaTheme="minorHAnsi"/>
                <w:bCs/>
                <w:sz w:val="24"/>
                <w:szCs w:val="24"/>
                <w:lang w:eastAsia="en-US"/>
              </w:rPr>
              <w:t>соответствии</w:t>
            </w:r>
            <w:proofErr w:type="gramEnd"/>
            <w:r w:rsidRPr="00DE583C">
              <w:rPr>
                <w:rFonts w:eastAsiaTheme="minorHAnsi"/>
                <w:bCs/>
                <w:sz w:val="24"/>
                <w:szCs w:val="24"/>
                <w:lang w:eastAsia="en-US"/>
              </w:rPr>
              <w:t xml:space="preserve"> с уставом Общества количественный состав Совета директоров составляет 7 членов (п. 15.4 ст.15). Такое количество членов позволяет сохранять независимость и экспертный потенциал Совета директоров Общества. Уменьшение  количественного состава может значительно снизить эффективность при принятии решений и организации деятельности комитетов, а увеличение количественного состава создаст затруднения при проведении корпоративных процедур.</w:t>
            </w:r>
          </w:p>
        </w:tc>
      </w:tr>
      <w:tr w:rsidR="00DE583C" w:rsidRPr="00DE583C" w14:paraId="1D3D7BD8" w14:textId="77777777" w:rsidTr="00A913D3">
        <w:tc>
          <w:tcPr>
            <w:tcW w:w="851" w:type="dxa"/>
            <w:tcBorders>
              <w:top w:val="single" w:sz="4" w:space="0" w:color="auto"/>
              <w:left w:val="single" w:sz="4" w:space="0" w:color="auto"/>
              <w:bottom w:val="single" w:sz="4" w:space="0" w:color="auto"/>
              <w:right w:val="single" w:sz="4" w:space="0" w:color="auto"/>
            </w:tcBorders>
          </w:tcPr>
          <w:p w14:paraId="2F4004DC" w14:textId="77777777" w:rsidR="00DE583C" w:rsidRPr="00DE583C" w:rsidRDefault="00DE583C" w:rsidP="00DE583C">
            <w:pPr>
              <w:autoSpaceDE w:val="0"/>
              <w:autoSpaceDN w:val="0"/>
              <w:adjustRightInd w:val="0"/>
              <w:outlineLvl w:val="0"/>
              <w:rPr>
                <w:rFonts w:eastAsiaTheme="minorHAnsi"/>
                <w:bCs/>
                <w:sz w:val="24"/>
                <w:szCs w:val="24"/>
                <w:lang w:eastAsia="en-US"/>
              </w:rPr>
            </w:pPr>
            <w:r w:rsidRPr="00DE583C">
              <w:rPr>
                <w:rFonts w:eastAsiaTheme="minorHAnsi"/>
                <w:bCs/>
                <w:sz w:val="24"/>
                <w:szCs w:val="24"/>
                <w:lang w:eastAsia="en-US"/>
              </w:rPr>
              <w:t>2.4</w:t>
            </w:r>
          </w:p>
        </w:tc>
        <w:tc>
          <w:tcPr>
            <w:tcW w:w="9781" w:type="dxa"/>
            <w:gridSpan w:val="4"/>
            <w:tcBorders>
              <w:top w:val="single" w:sz="4" w:space="0" w:color="auto"/>
              <w:left w:val="single" w:sz="4" w:space="0" w:color="auto"/>
              <w:bottom w:val="single" w:sz="4" w:space="0" w:color="auto"/>
              <w:right w:val="single" w:sz="4" w:space="0" w:color="auto"/>
            </w:tcBorders>
          </w:tcPr>
          <w:p w14:paraId="4607330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В состав совета директоров входит достаточное количество независимых директоров</w:t>
            </w:r>
          </w:p>
        </w:tc>
      </w:tr>
      <w:tr w:rsidR="00DE583C" w:rsidRPr="00DE583C" w14:paraId="057A1549" w14:textId="77777777" w:rsidTr="00A913D3">
        <w:tc>
          <w:tcPr>
            <w:tcW w:w="851" w:type="dxa"/>
            <w:tcBorders>
              <w:top w:val="single" w:sz="4" w:space="0" w:color="auto"/>
              <w:left w:val="single" w:sz="4" w:space="0" w:color="auto"/>
              <w:bottom w:val="single" w:sz="4" w:space="0" w:color="auto"/>
              <w:right w:val="single" w:sz="4" w:space="0" w:color="auto"/>
            </w:tcBorders>
          </w:tcPr>
          <w:p w14:paraId="5AC4E15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2.4.1</w:t>
            </w:r>
          </w:p>
        </w:tc>
        <w:tc>
          <w:tcPr>
            <w:tcW w:w="2493" w:type="dxa"/>
            <w:tcBorders>
              <w:top w:val="single" w:sz="4" w:space="0" w:color="auto"/>
              <w:left w:val="single" w:sz="4" w:space="0" w:color="auto"/>
              <w:bottom w:val="single" w:sz="4" w:space="0" w:color="auto"/>
              <w:right w:val="single" w:sz="4" w:space="0" w:color="auto"/>
            </w:tcBorders>
          </w:tcPr>
          <w:p w14:paraId="4E049DB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Независимым директором признается лицо, которое обладает достаточными профессионализмом, опытом и самостоятельностью для формирования собственной позиции, способно выносить объективные и добросовестные суждения, независимые от влияния исполнительных органов общества, отдельных групп акционеров или иных заинтересованных сторон.</w:t>
            </w:r>
          </w:p>
          <w:p w14:paraId="222365A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При этом следует учитывать, что в обычных условиях не может считаться независимым кандидат (избранный член совета директоров), который связан с обществом, его существенным акционером, существенным контрагентом или конкурентом общества или связан с государством</w:t>
            </w:r>
          </w:p>
        </w:tc>
        <w:tc>
          <w:tcPr>
            <w:tcW w:w="2494" w:type="dxa"/>
            <w:tcBorders>
              <w:top w:val="single" w:sz="4" w:space="0" w:color="auto"/>
              <w:left w:val="single" w:sz="4" w:space="0" w:color="auto"/>
              <w:bottom w:val="single" w:sz="4" w:space="0" w:color="auto"/>
              <w:right w:val="single" w:sz="4" w:space="0" w:color="auto"/>
            </w:tcBorders>
          </w:tcPr>
          <w:p w14:paraId="42FF67E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В течение отчетного периода все независимые члены совета директоров отвечали всем критериям независимости, указанным в </w:t>
            </w:r>
            <w:hyperlink r:id="rId39" w:history="1">
              <w:r w:rsidRPr="00DE583C">
                <w:rPr>
                  <w:rFonts w:eastAsiaTheme="minorHAnsi"/>
                  <w:bCs/>
                  <w:sz w:val="24"/>
                  <w:szCs w:val="24"/>
                  <w:lang w:eastAsia="en-US"/>
                </w:rPr>
                <w:t>рекомендациях 102</w:t>
              </w:r>
            </w:hyperlink>
            <w:r w:rsidRPr="00DE583C">
              <w:rPr>
                <w:rFonts w:eastAsiaTheme="minorHAnsi"/>
                <w:bCs/>
                <w:sz w:val="24"/>
                <w:szCs w:val="24"/>
                <w:lang w:eastAsia="en-US"/>
              </w:rPr>
              <w:t xml:space="preserve"> - </w:t>
            </w:r>
            <w:hyperlink r:id="rId40" w:history="1">
              <w:r w:rsidRPr="00DE583C">
                <w:rPr>
                  <w:rFonts w:eastAsiaTheme="minorHAnsi"/>
                  <w:bCs/>
                  <w:sz w:val="24"/>
                  <w:szCs w:val="24"/>
                  <w:lang w:eastAsia="en-US"/>
                </w:rPr>
                <w:t>107</w:t>
              </w:r>
            </w:hyperlink>
            <w:r w:rsidRPr="00DE583C">
              <w:rPr>
                <w:rFonts w:eastAsiaTheme="minorHAnsi"/>
                <w:bCs/>
                <w:sz w:val="24"/>
                <w:szCs w:val="24"/>
                <w:lang w:eastAsia="en-US"/>
              </w:rPr>
              <w:t xml:space="preserve"> Кодекса, или были признаны независимыми по решению совета директоров</w:t>
            </w:r>
          </w:p>
        </w:tc>
        <w:tc>
          <w:tcPr>
            <w:tcW w:w="2211" w:type="dxa"/>
            <w:tcBorders>
              <w:top w:val="single" w:sz="4" w:space="0" w:color="auto"/>
              <w:left w:val="single" w:sz="4" w:space="0" w:color="auto"/>
              <w:bottom w:val="single" w:sz="4" w:space="0" w:color="auto"/>
              <w:right w:val="single" w:sz="4" w:space="0" w:color="auto"/>
            </w:tcBorders>
          </w:tcPr>
          <w:p w14:paraId="5B42A1A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0BBC52A8" wp14:editId="52BBA004">
                  <wp:extent cx="254000" cy="330200"/>
                  <wp:effectExtent l="0" t="0" r="0" b="0"/>
                  <wp:docPr id="262"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264134A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02F6A102" wp14:editId="4A8B7E40">
                  <wp:extent cx="254000" cy="336550"/>
                  <wp:effectExtent l="0" t="0" r="0" b="6350"/>
                  <wp:docPr id="263" name="Рисунок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2E8CC29B"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647743C1" wp14:editId="4E6F202C">
                  <wp:extent cx="254000" cy="336550"/>
                  <wp:effectExtent l="0" t="0" r="0" b="6350"/>
                  <wp:docPr id="264" name="Рисунок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69127E09"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277935DD" w14:textId="77777777" w:rsidTr="00A913D3">
        <w:tc>
          <w:tcPr>
            <w:tcW w:w="851" w:type="dxa"/>
            <w:tcBorders>
              <w:top w:val="single" w:sz="4" w:space="0" w:color="auto"/>
              <w:left w:val="single" w:sz="4" w:space="0" w:color="auto"/>
              <w:bottom w:val="single" w:sz="4" w:space="0" w:color="auto"/>
              <w:right w:val="single" w:sz="4" w:space="0" w:color="auto"/>
            </w:tcBorders>
          </w:tcPr>
          <w:p w14:paraId="378F483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2.4.2</w:t>
            </w:r>
          </w:p>
        </w:tc>
        <w:tc>
          <w:tcPr>
            <w:tcW w:w="2493" w:type="dxa"/>
            <w:tcBorders>
              <w:top w:val="single" w:sz="4" w:space="0" w:color="auto"/>
              <w:left w:val="single" w:sz="4" w:space="0" w:color="auto"/>
              <w:bottom w:val="single" w:sz="4" w:space="0" w:color="auto"/>
              <w:right w:val="single" w:sz="4" w:space="0" w:color="auto"/>
            </w:tcBorders>
          </w:tcPr>
          <w:p w14:paraId="0ED256C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Проводится оценка соответствия кандидатов в члены совета директоров критериям независимости, а также осуществляется регулярный анализ соответствия независимых членов совета директоров критериям независимости. При проведении такой оценки содержание преобладает над формой</w:t>
            </w:r>
          </w:p>
        </w:tc>
        <w:tc>
          <w:tcPr>
            <w:tcW w:w="2494" w:type="dxa"/>
            <w:tcBorders>
              <w:top w:val="single" w:sz="4" w:space="0" w:color="auto"/>
              <w:left w:val="single" w:sz="4" w:space="0" w:color="auto"/>
              <w:bottom w:val="single" w:sz="4" w:space="0" w:color="auto"/>
              <w:right w:val="single" w:sz="4" w:space="0" w:color="auto"/>
            </w:tcBorders>
          </w:tcPr>
          <w:p w14:paraId="3656C563"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В отчетном </w:t>
            </w:r>
            <w:proofErr w:type="gramStart"/>
            <w:r w:rsidRPr="00DE583C">
              <w:rPr>
                <w:rFonts w:eastAsiaTheme="minorHAnsi"/>
                <w:bCs/>
                <w:sz w:val="24"/>
                <w:szCs w:val="24"/>
                <w:lang w:eastAsia="en-US"/>
              </w:rPr>
              <w:t>периоде</w:t>
            </w:r>
            <w:proofErr w:type="gramEnd"/>
            <w:r w:rsidRPr="00DE583C">
              <w:rPr>
                <w:rFonts w:eastAsiaTheme="minorHAnsi"/>
                <w:bCs/>
                <w:sz w:val="24"/>
                <w:szCs w:val="24"/>
                <w:lang w:eastAsia="en-US"/>
              </w:rPr>
              <w:t xml:space="preserve"> совет директоров (или комитет по номинациям совета директоров) составил мнение о независимости каждого кандидата в совет директоров и представил акционерам соответствующее заключение.</w:t>
            </w:r>
          </w:p>
          <w:p w14:paraId="39DF454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2. За отчетный период совет директоров (или комитет по номинациям совета директоров) по крайней </w:t>
            </w:r>
            <w:proofErr w:type="gramStart"/>
            <w:r w:rsidRPr="00DE583C">
              <w:rPr>
                <w:rFonts w:eastAsiaTheme="minorHAnsi"/>
                <w:bCs/>
                <w:sz w:val="24"/>
                <w:szCs w:val="24"/>
                <w:lang w:eastAsia="en-US"/>
              </w:rPr>
              <w:t>мере</w:t>
            </w:r>
            <w:proofErr w:type="gramEnd"/>
            <w:r w:rsidRPr="00DE583C">
              <w:rPr>
                <w:rFonts w:eastAsiaTheme="minorHAnsi"/>
                <w:bCs/>
                <w:sz w:val="24"/>
                <w:szCs w:val="24"/>
                <w:lang w:eastAsia="en-US"/>
              </w:rPr>
              <w:t xml:space="preserve"> один раз рассмотрел вопрос о независимости действующих членов совета директоров (после их избрания).</w:t>
            </w:r>
          </w:p>
          <w:p w14:paraId="457268C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3. В </w:t>
            </w:r>
            <w:proofErr w:type="gramStart"/>
            <w:r w:rsidRPr="00DE583C">
              <w:rPr>
                <w:rFonts w:eastAsiaTheme="minorHAnsi"/>
                <w:bCs/>
                <w:sz w:val="24"/>
                <w:szCs w:val="24"/>
                <w:lang w:eastAsia="en-US"/>
              </w:rPr>
              <w:t>обществе</w:t>
            </w:r>
            <w:proofErr w:type="gramEnd"/>
            <w:r w:rsidRPr="00DE583C">
              <w:rPr>
                <w:rFonts w:eastAsiaTheme="minorHAnsi"/>
                <w:bCs/>
                <w:sz w:val="24"/>
                <w:szCs w:val="24"/>
                <w:lang w:eastAsia="en-US"/>
              </w:rPr>
              <w:t xml:space="preserve"> разработаны процедуры, определяющие необходимые действия члена совета директоров в том случае, если он перестает быть независимым, включая обязательства по своевременному информированию об этом совета директоров</w:t>
            </w:r>
          </w:p>
        </w:tc>
        <w:tc>
          <w:tcPr>
            <w:tcW w:w="2211" w:type="dxa"/>
            <w:tcBorders>
              <w:top w:val="single" w:sz="4" w:space="0" w:color="auto"/>
              <w:left w:val="single" w:sz="4" w:space="0" w:color="auto"/>
              <w:bottom w:val="single" w:sz="4" w:space="0" w:color="auto"/>
              <w:right w:val="single" w:sz="4" w:space="0" w:color="auto"/>
            </w:tcBorders>
          </w:tcPr>
          <w:p w14:paraId="5129560E"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183228C1" wp14:editId="575235C0">
                  <wp:extent cx="254000" cy="336550"/>
                  <wp:effectExtent l="0" t="0" r="0" b="6350"/>
                  <wp:docPr id="265" name="Рисунок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соблюдается</w:t>
            </w:r>
          </w:p>
          <w:p w14:paraId="39D73BCA"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07E4E517" wp14:editId="73354AC4">
                  <wp:extent cx="254000" cy="330200"/>
                  <wp:effectExtent l="0" t="0" r="0" b="0"/>
                  <wp:docPr id="266"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частично соблюдается</w:t>
            </w:r>
          </w:p>
          <w:p w14:paraId="111D930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5E822FDF" wp14:editId="437362CA">
                  <wp:extent cx="254000" cy="336550"/>
                  <wp:effectExtent l="0" t="0" r="0" b="6350"/>
                  <wp:docPr id="267" name="Рисунок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369DEA1A" w14:textId="77777777" w:rsidR="00DE583C" w:rsidRPr="00DE583C" w:rsidRDefault="00DE583C" w:rsidP="00DE583C">
            <w:pPr>
              <w:widowControl w:val="0"/>
              <w:autoSpaceDE w:val="0"/>
              <w:autoSpaceDN w:val="0"/>
              <w:adjustRightInd w:val="0"/>
              <w:jc w:val="both"/>
              <w:rPr>
                <w:rFonts w:eastAsiaTheme="minorEastAsia"/>
                <w:sz w:val="24"/>
                <w:szCs w:val="24"/>
              </w:rPr>
            </w:pPr>
            <w:r w:rsidRPr="00DE583C">
              <w:rPr>
                <w:rFonts w:eastAsiaTheme="minorEastAsia"/>
                <w:sz w:val="24"/>
                <w:szCs w:val="24"/>
              </w:rPr>
              <w:t>1. За отчетный период Совет директоров не имел возможности составить мнение о независимости кандидатов в Совет директоров, поскольку поступившие от акционеров Общества предложения о выдвижении кандидатов для избрания в Совет директоров Общества не содержали достаточного количества независимых кандидатов.</w:t>
            </w:r>
          </w:p>
          <w:p w14:paraId="632AC5A1" w14:textId="77777777" w:rsidR="00DE583C" w:rsidRPr="00DE583C" w:rsidRDefault="00DE583C" w:rsidP="00DE583C">
            <w:pPr>
              <w:widowControl w:val="0"/>
              <w:autoSpaceDE w:val="0"/>
              <w:autoSpaceDN w:val="0"/>
              <w:adjustRightInd w:val="0"/>
              <w:jc w:val="both"/>
              <w:rPr>
                <w:rFonts w:eastAsiaTheme="minorEastAsia"/>
                <w:sz w:val="24"/>
                <w:szCs w:val="24"/>
              </w:rPr>
            </w:pPr>
            <w:r w:rsidRPr="00DE583C">
              <w:rPr>
                <w:rFonts w:eastAsiaTheme="minorEastAsia"/>
                <w:sz w:val="24"/>
                <w:szCs w:val="24"/>
              </w:rPr>
              <w:t>2. По названым выше причинам Совет директоров Общества не рассматривал не зависимость членов совета директоров, потому как в состав Совета директоров Общества не входили независимые директора.</w:t>
            </w:r>
          </w:p>
          <w:p w14:paraId="7AEC97B0" w14:textId="77777777" w:rsidR="00DE583C" w:rsidRPr="00DE583C" w:rsidRDefault="00DE583C" w:rsidP="00DE583C">
            <w:pPr>
              <w:widowControl w:val="0"/>
              <w:autoSpaceDE w:val="0"/>
              <w:autoSpaceDN w:val="0"/>
              <w:adjustRightInd w:val="0"/>
              <w:jc w:val="both"/>
              <w:rPr>
                <w:rFonts w:eastAsiaTheme="minorEastAsia"/>
                <w:sz w:val="24"/>
                <w:szCs w:val="24"/>
              </w:rPr>
            </w:pPr>
          </w:p>
          <w:p w14:paraId="618431D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EastAsia"/>
                <w:sz w:val="24"/>
                <w:szCs w:val="24"/>
              </w:rPr>
              <w:t>Общество имеет намерение по возможности достигнуть соблюдения данных элементов Кодекса корпоративного управления в будущем.</w:t>
            </w:r>
          </w:p>
        </w:tc>
      </w:tr>
      <w:tr w:rsidR="00DE583C" w:rsidRPr="00DE583C" w14:paraId="5B742878" w14:textId="77777777" w:rsidTr="00A913D3">
        <w:tc>
          <w:tcPr>
            <w:tcW w:w="851" w:type="dxa"/>
            <w:tcBorders>
              <w:top w:val="single" w:sz="4" w:space="0" w:color="auto"/>
              <w:left w:val="single" w:sz="4" w:space="0" w:color="auto"/>
              <w:bottom w:val="single" w:sz="4" w:space="0" w:color="auto"/>
              <w:right w:val="single" w:sz="4" w:space="0" w:color="auto"/>
            </w:tcBorders>
          </w:tcPr>
          <w:p w14:paraId="7014259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2.4.3</w:t>
            </w:r>
          </w:p>
        </w:tc>
        <w:tc>
          <w:tcPr>
            <w:tcW w:w="2493" w:type="dxa"/>
            <w:tcBorders>
              <w:top w:val="single" w:sz="4" w:space="0" w:color="auto"/>
              <w:left w:val="single" w:sz="4" w:space="0" w:color="auto"/>
              <w:bottom w:val="single" w:sz="4" w:space="0" w:color="auto"/>
              <w:right w:val="single" w:sz="4" w:space="0" w:color="auto"/>
            </w:tcBorders>
          </w:tcPr>
          <w:p w14:paraId="4FF2140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Независимые директора составляют не менее одной трети избранного состава совета директоров</w:t>
            </w:r>
          </w:p>
        </w:tc>
        <w:tc>
          <w:tcPr>
            <w:tcW w:w="2494" w:type="dxa"/>
            <w:tcBorders>
              <w:top w:val="single" w:sz="4" w:space="0" w:color="auto"/>
              <w:left w:val="single" w:sz="4" w:space="0" w:color="auto"/>
              <w:bottom w:val="single" w:sz="4" w:space="0" w:color="auto"/>
              <w:right w:val="single" w:sz="4" w:space="0" w:color="auto"/>
            </w:tcBorders>
          </w:tcPr>
          <w:p w14:paraId="14F8119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Независимые директора составляют не менее одной трети состава совета директоров</w:t>
            </w:r>
          </w:p>
        </w:tc>
        <w:tc>
          <w:tcPr>
            <w:tcW w:w="2211" w:type="dxa"/>
            <w:tcBorders>
              <w:top w:val="single" w:sz="4" w:space="0" w:color="auto"/>
              <w:left w:val="single" w:sz="4" w:space="0" w:color="auto"/>
              <w:bottom w:val="single" w:sz="4" w:space="0" w:color="auto"/>
              <w:right w:val="single" w:sz="4" w:space="0" w:color="auto"/>
            </w:tcBorders>
          </w:tcPr>
          <w:p w14:paraId="0BC8742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3CA1C4FC" wp14:editId="250EDD14">
                  <wp:extent cx="254000" cy="336550"/>
                  <wp:effectExtent l="0" t="0" r="0" b="6350"/>
                  <wp:docPr id="268" name="Рисунок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соблюдается</w:t>
            </w:r>
          </w:p>
          <w:p w14:paraId="241DA86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46440076" wp14:editId="39D2918C">
                  <wp:extent cx="254000" cy="336550"/>
                  <wp:effectExtent l="0" t="0" r="0" b="6350"/>
                  <wp:docPr id="269" name="Рисунок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20D2714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5E268A2A" wp14:editId="078F5317">
                  <wp:extent cx="254000" cy="330200"/>
                  <wp:effectExtent l="0" t="0" r="0" b="0"/>
                  <wp:docPr id="270"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444F8B6D" w14:textId="77777777" w:rsidR="00DE583C" w:rsidRPr="00DE583C" w:rsidRDefault="00DE583C" w:rsidP="00DE583C">
            <w:pPr>
              <w:widowControl w:val="0"/>
              <w:autoSpaceDE w:val="0"/>
              <w:autoSpaceDN w:val="0"/>
              <w:adjustRightInd w:val="0"/>
              <w:jc w:val="both"/>
              <w:rPr>
                <w:rFonts w:eastAsiaTheme="minorEastAsia"/>
                <w:color w:val="000000" w:themeColor="text1"/>
                <w:sz w:val="24"/>
                <w:szCs w:val="24"/>
              </w:rPr>
            </w:pPr>
            <w:r w:rsidRPr="00DE583C">
              <w:rPr>
                <w:rFonts w:eastAsiaTheme="minorEastAsia"/>
                <w:color w:val="000000" w:themeColor="text1"/>
                <w:sz w:val="24"/>
                <w:szCs w:val="24"/>
              </w:rPr>
              <w:t>Общество не имело возможности соблюсти данный принцип Кодекса, по причине того, что за отчетный период в состав Совета директоров Общества не входили независимые директора, это обусловлено тем что, поступившие от акционеров Общества</w:t>
            </w:r>
            <w:r w:rsidRPr="00DE583C">
              <w:rPr>
                <w:color w:val="000000" w:themeColor="text1"/>
                <w:sz w:val="24"/>
                <w:szCs w:val="24"/>
              </w:rPr>
              <w:t xml:space="preserve"> </w:t>
            </w:r>
            <w:r w:rsidRPr="00DE583C">
              <w:rPr>
                <w:rFonts w:eastAsiaTheme="minorEastAsia"/>
                <w:color w:val="000000" w:themeColor="text1"/>
                <w:sz w:val="24"/>
                <w:szCs w:val="24"/>
              </w:rPr>
              <w:t xml:space="preserve">предложения о выдвижении кандидатов для избрания в Совет директоров Общества не содержали кандидатур независимых директоров. </w:t>
            </w:r>
          </w:p>
          <w:p w14:paraId="3AA4B302"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EastAsia"/>
                <w:color w:val="000000" w:themeColor="text1"/>
                <w:sz w:val="24"/>
                <w:szCs w:val="24"/>
              </w:rPr>
              <w:t>Общество имеет намерение по возможности достигнуть соблюдения данного принципа Кодекса корпоративного управления в будущем.</w:t>
            </w:r>
          </w:p>
        </w:tc>
      </w:tr>
      <w:tr w:rsidR="00DE583C" w:rsidRPr="00DE583C" w14:paraId="6649BA5D" w14:textId="77777777" w:rsidTr="00A913D3">
        <w:tc>
          <w:tcPr>
            <w:tcW w:w="851" w:type="dxa"/>
            <w:tcBorders>
              <w:top w:val="single" w:sz="4" w:space="0" w:color="auto"/>
              <w:left w:val="single" w:sz="4" w:space="0" w:color="auto"/>
              <w:bottom w:val="single" w:sz="4" w:space="0" w:color="auto"/>
              <w:right w:val="single" w:sz="4" w:space="0" w:color="auto"/>
            </w:tcBorders>
          </w:tcPr>
          <w:p w14:paraId="12416E2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2.4.4</w:t>
            </w:r>
          </w:p>
        </w:tc>
        <w:tc>
          <w:tcPr>
            <w:tcW w:w="2493" w:type="dxa"/>
            <w:tcBorders>
              <w:top w:val="single" w:sz="4" w:space="0" w:color="auto"/>
              <w:left w:val="single" w:sz="4" w:space="0" w:color="auto"/>
              <w:bottom w:val="single" w:sz="4" w:space="0" w:color="auto"/>
              <w:right w:val="single" w:sz="4" w:space="0" w:color="auto"/>
            </w:tcBorders>
          </w:tcPr>
          <w:p w14:paraId="732B402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Независимые директора играют ключевую роль в предотвращении внутренних конфликтов в обществе и совершении обществом существенных корпоративных действий</w:t>
            </w:r>
          </w:p>
        </w:tc>
        <w:tc>
          <w:tcPr>
            <w:tcW w:w="2494" w:type="dxa"/>
            <w:tcBorders>
              <w:top w:val="single" w:sz="4" w:space="0" w:color="auto"/>
              <w:left w:val="single" w:sz="4" w:space="0" w:color="auto"/>
              <w:bottom w:val="single" w:sz="4" w:space="0" w:color="auto"/>
              <w:right w:val="single" w:sz="4" w:space="0" w:color="auto"/>
            </w:tcBorders>
          </w:tcPr>
          <w:p w14:paraId="5D4919A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Независимые директора (у которых отсутствовал конфликт интересов) в отчетном периоде предварительно оценивали существенные корпоративные действия, связанные с возможным конфликтом интересов, а результаты такой оценки предоставлялись совету директоров</w:t>
            </w:r>
          </w:p>
        </w:tc>
        <w:tc>
          <w:tcPr>
            <w:tcW w:w="2211" w:type="dxa"/>
            <w:tcBorders>
              <w:top w:val="single" w:sz="4" w:space="0" w:color="auto"/>
              <w:left w:val="single" w:sz="4" w:space="0" w:color="auto"/>
              <w:bottom w:val="single" w:sz="4" w:space="0" w:color="auto"/>
              <w:right w:val="single" w:sz="4" w:space="0" w:color="auto"/>
            </w:tcBorders>
          </w:tcPr>
          <w:p w14:paraId="5869A3F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20734710" wp14:editId="017A0303">
                  <wp:extent cx="254000" cy="336550"/>
                  <wp:effectExtent l="0" t="0" r="0" b="6350"/>
                  <wp:docPr id="271" name="Рисунок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соблюдается</w:t>
            </w:r>
          </w:p>
          <w:p w14:paraId="67C4DA9A"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40D24788" wp14:editId="5E0F0426">
                  <wp:extent cx="254000" cy="336550"/>
                  <wp:effectExtent l="0" t="0" r="0" b="6350"/>
                  <wp:docPr id="272" name="Рисунок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060340E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011EFFA6" wp14:editId="1D422E9E">
                  <wp:extent cx="254000" cy="330200"/>
                  <wp:effectExtent l="0" t="0" r="0" b="0"/>
                  <wp:docPr id="273"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45DDBA8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EastAsia"/>
                <w:color w:val="000000" w:themeColor="text1"/>
                <w:sz w:val="24"/>
                <w:szCs w:val="24"/>
                <w:lang w:eastAsia="en-US"/>
              </w:rPr>
              <w:t xml:space="preserve">Соблюдение данного принципа Кодекса корпоративного управления в отчетном периоде не представлялось возможным, ввиду того, что в состав Совета директоров Общества в 2021 году не входили независимые директора, так как среди поступивших предложений для избрания в Совет директоров от акционеров Общества не оказалось кандидатов из числа независимых директоров. Общество </w:t>
            </w:r>
            <w:proofErr w:type="gramStart"/>
            <w:r w:rsidRPr="00DE583C">
              <w:rPr>
                <w:rFonts w:eastAsiaTheme="minorEastAsia"/>
                <w:color w:val="000000" w:themeColor="text1"/>
                <w:sz w:val="24"/>
                <w:szCs w:val="24"/>
                <w:lang w:eastAsia="en-US"/>
              </w:rPr>
              <w:t>намерено достигнуть соблюдение</w:t>
            </w:r>
            <w:proofErr w:type="gramEnd"/>
            <w:r w:rsidRPr="00DE583C">
              <w:rPr>
                <w:rFonts w:eastAsiaTheme="minorEastAsia"/>
                <w:color w:val="000000" w:themeColor="text1"/>
                <w:sz w:val="24"/>
                <w:szCs w:val="24"/>
                <w:lang w:eastAsia="en-US"/>
              </w:rPr>
              <w:t xml:space="preserve"> данного принципа Кодекса корпоративного управления в будущем.</w:t>
            </w:r>
          </w:p>
        </w:tc>
      </w:tr>
      <w:tr w:rsidR="00DE583C" w:rsidRPr="00DE583C" w14:paraId="5DC582BB" w14:textId="77777777" w:rsidTr="00A913D3">
        <w:tc>
          <w:tcPr>
            <w:tcW w:w="851" w:type="dxa"/>
            <w:tcBorders>
              <w:top w:val="single" w:sz="4" w:space="0" w:color="auto"/>
              <w:left w:val="single" w:sz="4" w:space="0" w:color="auto"/>
              <w:bottom w:val="single" w:sz="4" w:space="0" w:color="auto"/>
              <w:right w:val="single" w:sz="4" w:space="0" w:color="auto"/>
            </w:tcBorders>
          </w:tcPr>
          <w:p w14:paraId="357F5C26" w14:textId="77777777" w:rsidR="00DE583C" w:rsidRPr="00DE583C" w:rsidRDefault="00DE583C" w:rsidP="00DE583C">
            <w:pPr>
              <w:autoSpaceDE w:val="0"/>
              <w:autoSpaceDN w:val="0"/>
              <w:adjustRightInd w:val="0"/>
              <w:outlineLvl w:val="0"/>
              <w:rPr>
                <w:rFonts w:eastAsiaTheme="minorHAnsi"/>
                <w:bCs/>
                <w:sz w:val="24"/>
                <w:szCs w:val="24"/>
                <w:lang w:eastAsia="en-US"/>
              </w:rPr>
            </w:pPr>
            <w:r w:rsidRPr="00DE583C">
              <w:rPr>
                <w:rFonts w:eastAsiaTheme="minorHAnsi"/>
                <w:bCs/>
                <w:sz w:val="24"/>
                <w:szCs w:val="24"/>
                <w:lang w:eastAsia="en-US"/>
              </w:rPr>
              <w:t>2.5</w:t>
            </w:r>
          </w:p>
        </w:tc>
        <w:tc>
          <w:tcPr>
            <w:tcW w:w="9781" w:type="dxa"/>
            <w:gridSpan w:val="4"/>
            <w:tcBorders>
              <w:top w:val="single" w:sz="4" w:space="0" w:color="auto"/>
              <w:left w:val="single" w:sz="4" w:space="0" w:color="auto"/>
              <w:bottom w:val="single" w:sz="4" w:space="0" w:color="auto"/>
              <w:right w:val="single" w:sz="4" w:space="0" w:color="auto"/>
            </w:tcBorders>
          </w:tcPr>
          <w:p w14:paraId="71FEF9E4"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Председатель совета директоров способствует наиболее эффективному осуществлению функций, возложенных на совет директоров</w:t>
            </w:r>
          </w:p>
        </w:tc>
      </w:tr>
      <w:tr w:rsidR="00DE583C" w:rsidRPr="00DE583C" w14:paraId="00AB2D9B" w14:textId="77777777" w:rsidTr="00A913D3">
        <w:tc>
          <w:tcPr>
            <w:tcW w:w="851" w:type="dxa"/>
            <w:tcBorders>
              <w:top w:val="single" w:sz="4" w:space="0" w:color="auto"/>
              <w:left w:val="single" w:sz="4" w:space="0" w:color="auto"/>
              <w:bottom w:val="single" w:sz="4" w:space="0" w:color="auto"/>
              <w:right w:val="single" w:sz="4" w:space="0" w:color="auto"/>
            </w:tcBorders>
          </w:tcPr>
          <w:p w14:paraId="7D353724"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2.5.1</w:t>
            </w:r>
          </w:p>
        </w:tc>
        <w:tc>
          <w:tcPr>
            <w:tcW w:w="2493" w:type="dxa"/>
            <w:tcBorders>
              <w:top w:val="single" w:sz="4" w:space="0" w:color="auto"/>
              <w:left w:val="single" w:sz="4" w:space="0" w:color="auto"/>
              <w:bottom w:val="single" w:sz="4" w:space="0" w:color="auto"/>
              <w:right w:val="single" w:sz="4" w:space="0" w:color="auto"/>
            </w:tcBorders>
          </w:tcPr>
          <w:p w14:paraId="7D915FE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Председателем совета директоров избран независимый директор либо из числа избранных независимых директоров определен старший независимый директор, координирующий работу независимых директоров и осуществляющий взаимодействие с председателем совета директоров</w:t>
            </w:r>
          </w:p>
        </w:tc>
        <w:tc>
          <w:tcPr>
            <w:tcW w:w="2494" w:type="dxa"/>
            <w:tcBorders>
              <w:top w:val="single" w:sz="4" w:space="0" w:color="auto"/>
              <w:left w:val="single" w:sz="4" w:space="0" w:color="auto"/>
              <w:bottom w:val="single" w:sz="4" w:space="0" w:color="auto"/>
              <w:right w:val="single" w:sz="4" w:space="0" w:color="auto"/>
            </w:tcBorders>
          </w:tcPr>
          <w:p w14:paraId="4D191C7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Председатель совета директоров является независимым директором или же среди независимых директоров определен старший независимый директор.</w:t>
            </w:r>
          </w:p>
          <w:p w14:paraId="57663C0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 Роль, права и обязанности председателя совета директоров (и, если применимо, старшего независимого директора) должным образом определены во внутренних документах общества</w:t>
            </w:r>
          </w:p>
        </w:tc>
        <w:tc>
          <w:tcPr>
            <w:tcW w:w="2211" w:type="dxa"/>
            <w:tcBorders>
              <w:top w:val="single" w:sz="4" w:space="0" w:color="auto"/>
              <w:left w:val="single" w:sz="4" w:space="0" w:color="auto"/>
              <w:bottom w:val="single" w:sz="4" w:space="0" w:color="auto"/>
              <w:right w:val="single" w:sz="4" w:space="0" w:color="auto"/>
            </w:tcBorders>
          </w:tcPr>
          <w:p w14:paraId="0819ABDE"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0F03166E" wp14:editId="04802D54">
                  <wp:extent cx="254000" cy="336550"/>
                  <wp:effectExtent l="0" t="0" r="0" b="6350"/>
                  <wp:docPr id="274" name="Рисунок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соблюдается</w:t>
            </w:r>
          </w:p>
          <w:p w14:paraId="5BE3168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4457A38E" wp14:editId="712A4AF9">
                  <wp:extent cx="254000" cy="330200"/>
                  <wp:effectExtent l="0" t="0" r="0" b="0"/>
                  <wp:docPr id="275"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частично соблюдается</w:t>
            </w:r>
          </w:p>
          <w:p w14:paraId="31E3F95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7E8B2684" wp14:editId="3B51A418">
                  <wp:extent cx="254000" cy="336550"/>
                  <wp:effectExtent l="0" t="0" r="0" b="6350"/>
                  <wp:docPr id="276" name="Рисунок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11E105E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EastAsia"/>
                <w:sz w:val="24"/>
                <w:szCs w:val="24"/>
                <w:lang w:eastAsia="en-US"/>
              </w:rPr>
              <w:t xml:space="preserve">1. </w:t>
            </w:r>
            <w:proofErr w:type="gramStart"/>
            <w:r w:rsidRPr="00DE583C">
              <w:rPr>
                <w:rFonts w:eastAsiaTheme="minorEastAsia"/>
                <w:sz w:val="24"/>
                <w:szCs w:val="24"/>
                <w:lang w:eastAsia="en-US"/>
              </w:rPr>
              <w:t>В 2021 году данный принцип не был соблюден, поскольку в отчетном периоде в состав Совета директоров Общества не входили независимые директора, в связи с тем, что среди поступивших от акционеров Общества предложений о выдвижении кандидатов для избрания в Совет директоров Общества отсутствовали предложения, включавшие в себя независимых директоров.</w:t>
            </w:r>
            <w:proofErr w:type="gramEnd"/>
            <w:r w:rsidRPr="00DE583C">
              <w:rPr>
                <w:rFonts w:eastAsiaTheme="minorEastAsia"/>
                <w:sz w:val="24"/>
                <w:szCs w:val="24"/>
                <w:lang w:eastAsia="en-US"/>
              </w:rPr>
              <w:t xml:space="preserve"> В </w:t>
            </w:r>
            <w:proofErr w:type="gramStart"/>
            <w:r w:rsidRPr="00DE583C">
              <w:rPr>
                <w:rFonts w:eastAsiaTheme="minorEastAsia"/>
                <w:sz w:val="24"/>
                <w:szCs w:val="24"/>
                <w:lang w:eastAsia="en-US"/>
              </w:rPr>
              <w:t>будущем</w:t>
            </w:r>
            <w:proofErr w:type="gramEnd"/>
            <w:r w:rsidRPr="00DE583C">
              <w:rPr>
                <w:rFonts w:eastAsiaTheme="minorEastAsia"/>
                <w:sz w:val="24"/>
                <w:szCs w:val="24"/>
                <w:lang w:eastAsia="en-US"/>
              </w:rPr>
              <w:t xml:space="preserve"> по возможности Общество намерено достигнуть соблюдение данного принципа Кодекса корпоративного управления.</w:t>
            </w:r>
          </w:p>
        </w:tc>
      </w:tr>
      <w:tr w:rsidR="00DE583C" w:rsidRPr="00DE583C" w14:paraId="6B127A88" w14:textId="77777777" w:rsidTr="00A913D3">
        <w:tc>
          <w:tcPr>
            <w:tcW w:w="851" w:type="dxa"/>
            <w:tcBorders>
              <w:top w:val="single" w:sz="4" w:space="0" w:color="auto"/>
              <w:left w:val="single" w:sz="4" w:space="0" w:color="auto"/>
              <w:bottom w:val="single" w:sz="4" w:space="0" w:color="auto"/>
              <w:right w:val="single" w:sz="4" w:space="0" w:color="auto"/>
            </w:tcBorders>
          </w:tcPr>
          <w:p w14:paraId="420154DF"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2.5.2</w:t>
            </w:r>
          </w:p>
        </w:tc>
        <w:tc>
          <w:tcPr>
            <w:tcW w:w="2493" w:type="dxa"/>
            <w:tcBorders>
              <w:top w:val="single" w:sz="4" w:space="0" w:color="auto"/>
              <w:left w:val="single" w:sz="4" w:space="0" w:color="auto"/>
              <w:bottom w:val="single" w:sz="4" w:space="0" w:color="auto"/>
              <w:right w:val="single" w:sz="4" w:space="0" w:color="auto"/>
            </w:tcBorders>
          </w:tcPr>
          <w:p w14:paraId="4821C66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Председатель совета директоров обеспечивает конструктивную атмосферу проведения заседаний, свободное обсуждение вопросов, включенных в повестку дня заседания, </w:t>
            </w:r>
            <w:proofErr w:type="gramStart"/>
            <w:r w:rsidRPr="00DE583C">
              <w:rPr>
                <w:rFonts w:eastAsiaTheme="minorHAnsi"/>
                <w:bCs/>
                <w:sz w:val="24"/>
                <w:szCs w:val="24"/>
                <w:lang w:eastAsia="en-US"/>
              </w:rPr>
              <w:t>контроль за</w:t>
            </w:r>
            <w:proofErr w:type="gramEnd"/>
            <w:r w:rsidRPr="00DE583C">
              <w:rPr>
                <w:rFonts w:eastAsiaTheme="minorHAnsi"/>
                <w:bCs/>
                <w:sz w:val="24"/>
                <w:szCs w:val="24"/>
                <w:lang w:eastAsia="en-US"/>
              </w:rPr>
              <w:t xml:space="preserve"> исполнением решений, принятых советом директоров</w:t>
            </w:r>
          </w:p>
        </w:tc>
        <w:tc>
          <w:tcPr>
            <w:tcW w:w="2494" w:type="dxa"/>
            <w:tcBorders>
              <w:top w:val="single" w:sz="4" w:space="0" w:color="auto"/>
              <w:left w:val="single" w:sz="4" w:space="0" w:color="auto"/>
              <w:bottom w:val="single" w:sz="4" w:space="0" w:color="auto"/>
              <w:right w:val="single" w:sz="4" w:space="0" w:color="auto"/>
            </w:tcBorders>
          </w:tcPr>
          <w:p w14:paraId="52C4549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Эффективность работы председателя совета директоров оценивалась в рамках процедуры оценки (самооценки) качества работы совета директоров в отчетном периоде</w:t>
            </w:r>
          </w:p>
        </w:tc>
        <w:tc>
          <w:tcPr>
            <w:tcW w:w="2211" w:type="dxa"/>
            <w:tcBorders>
              <w:top w:val="single" w:sz="4" w:space="0" w:color="auto"/>
              <w:left w:val="single" w:sz="4" w:space="0" w:color="auto"/>
              <w:bottom w:val="single" w:sz="4" w:space="0" w:color="auto"/>
              <w:right w:val="single" w:sz="4" w:space="0" w:color="auto"/>
            </w:tcBorders>
          </w:tcPr>
          <w:p w14:paraId="50EE57D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4610F639" wp14:editId="13C2C9D1">
                  <wp:extent cx="254000" cy="336550"/>
                  <wp:effectExtent l="0" t="0" r="0" b="6350"/>
                  <wp:docPr id="277" name="Рисунок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соблюдается</w:t>
            </w:r>
          </w:p>
          <w:p w14:paraId="62AD6A7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32C519FD" wp14:editId="4E82C831">
                  <wp:extent cx="254000" cy="336550"/>
                  <wp:effectExtent l="0" t="0" r="0" b="6350"/>
                  <wp:docPr id="278" name="Рисунок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31D92A8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0A46CC02" wp14:editId="590D11C9">
                  <wp:extent cx="254000" cy="330200"/>
                  <wp:effectExtent l="0" t="0" r="0" b="0"/>
                  <wp:docPr id="279"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7341165E" w14:textId="77777777" w:rsidR="00DE583C" w:rsidRPr="00DE583C" w:rsidRDefault="00DE583C" w:rsidP="00DE583C">
            <w:pPr>
              <w:widowControl w:val="0"/>
              <w:autoSpaceDE w:val="0"/>
              <w:autoSpaceDN w:val="0"/>
              <w:adjustRightInd w:val="0"/>
              <w:jc w:val="both"/>
              <w:rPr>
                <w:rFonts w:eastAsiaTheme="minorEastAsia"/>
                <w:color w:val="000000" w:themeColor="text1"/>
                <w:sz w:val="24"/>
                <w:szCs w:val="24"/>
              </w:rPr>
            </w:pPr>
            <w:r w:rsidRPr="00DE583C">
              <w:rPr>
                <w:rFonts w:eastAsiaTheme="minorHAnsi"/>
                <w:bCs/>
                <w:color w:val="000000" w:themeColor="text1"/>
                <w:sz w:val="24"/>
                <w:szCs w:val="24"/>
                <w:lang w:eastAsia="en-US"/>
              </w:rPr>
              <w:t>Эффективность работы председателя совета директоров не была оценена в рамках процедуры оценки (самооценки) качества работы совета директоров в отчетном периоде, поскольку указанная оценка не проводилась по причинам указанным выше.</w:t>
            </w:r>
          </w:p>
          <w:p w14:paraId="2303FD20" w14:textId="77777777" w:rsidR="00DE583C" w:rsidRPr="00DE583C" w:rsidRDefault="00DE583C" w:rsidP="00DE583C">
            <w:pPr>
              <w:spacing w:after="200" w:line="276" w:lineRule="auto"/>
              <w:rPr>
                <w:rFonts w:eastAsiaTheme="minorEastAsia"/>
                <w:color w:val="FF0000"/>
                <w:sz w:val="24"/>
                <w:szCs w:val="24"/>
              </w:rPr>
            </w:pPr>
            <w:r w:rsidRPr="00DE583C">
              <w:rPr>
                <w:rFonts w:eastAsiaTheme="minorEastAsia"/>
                <w:color w:val="000000" w:themeColor="text1"/>
                <w:sz w:val="24"/>
                <w:szCs w:val="24"/>
              </w:rPr>
              <w:t>Общество намерено достигнуть полного соблюдения данного принципа Кодекса корпоративного управления в будущем при достижении всех необходимых условий и внесении изменений в Устав Общества и/или Положение о Совете директоров Общества.</w:t>
            </w:r>
          </w:p>
        </w:tc>
      </w:tr>
      <w:tr w:rsidR="00DE583C" w:rsidRPr="00DE583C" w14:paraId="100F4F3F" w14:textId="77777777" w:rsidTr="00A913D3">
        <w:tc>
          <w:tcPr>
            <w:tcW w:w="851" w:type="dxa"/>
            <w:tcBorders>
              <w:top w:val="single" w:sz="4" w:space="0" w:color="auto"/>
              <w:left w:val="single" w:sz="4" w:space="0" w:color="auto"/>
              <w:bottom w:val="single" w:sz="4" w:space="0" w:color="auto"/>
              <w:right w:val="single" w:sz="4" w:space="0" w:color="auto"/>
            </w:tcBorders>
          </w:tcPr>
          <w:p w14:paraId="3EF39F4E"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2.5.3</w:t>
            </w:r>
          </w:p>
        </w:tc>
        <w:tc>
          <w:tcPr>
            <w:tcW w:w="2493" w:type="dxa"/>
            <w:tcBorders>
              <w:top w:val="single" w:sz="4" w:space="0" w:color="auto"/>
              <w:left w:val="single" w:sz="4" w:space="0" w:color="auto"/>
              <w:bottom w:val="single" w:sz="4" w:space="0" w:color="auto"/>
              <w:right w:val="single" w:sz="4" w:space="0" w:color="auto"/>
            </w:tcBorders>
          </w:tcPr>
          <w:p w14:paraId="23333C6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Председатель совета директоров принимает необходимые меры для своевременного предоставления членам совета директоров информации, необходимой для принятия решений по вопросам повестки дня</w:t>
            </w:r>
          </w:p>
        </w:tc>
        <w:tc>
          <w:tcPr>
            <w:tcW w:w="2494" w:type="dxa"/>
            <w:tcBorders>
              <w:top w:val="single" w:sz="4" w:space="0" w:color="auto"/>
              <w:left w:val="single" w:sz="4" w:space="0" w:color="auto"/>
              <w:bottom w:val="single" w:sz="4" w:space="0" w:color="auto"/>
              <w:right w:val="single" w:sz="4" w:space="0" w:color="auto"/>
            </w:tcBorders>
          </w:tcPr>
          <w:p w14:paraId="7FA0A5F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Обязанность председателя совета директоров принимать меры по обеспечению своевременного предоставления полной и достоверной информации членам совета директоров по вопросам повестки заседания совета директоров закреплена во внутренних документах общества</w:t>
            </w:r>
          </w:p>
        </w:tc>
        <w:tc>
          <w:tcPr>
            <w:tcW w:w="2211" w:type="dxa"/>
            <w:tcBorders>
              <w:top w:val="single" w:sz="4" w:space="0" w:color="auto"/>
              <w:left w:val="single" w:sz="4" w:space="0" w:color="auto"/>
              <w:bottom w:val="single" w:sz="4" w:space="0" w:color="auto"/>
              <w:right w:val="single" w:sz="4" w:space="0" w:color="auto"/>
            </w:tcBorders>
          </w:tcPr>
          <w:p w14:paraId="510CB6B2"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65703A89" wp14:editId="1D8296E7">
                  <wp:extent cx="254000" cy="336550"/>
                  <wp:effectExtent l="0" t="0" r="0" b="6350"/>
                  <wp:docPr id="280" name="Рисунок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соблюдается</w:t>
            </w:r>
          </w:p>
          <w:p w14:paraId="6FC9B822"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35E3DC6F" wp14:editId="018C50DD">
                  <wp:extent cx="254000" cy="330200"/>
                  <wp:effectExtent l="0" t="0" r="0" b="0"/>
                  <wp:docPr id="281"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частично соблюдается</w:t>
            </w:r>
          </w:p>
          <w:p w14:paraId="28A9D8A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7F06ED25" wp14:editId="47C4B3DB">
                  <wp:extent cx="254000" cy="336550"/>
                  <wp:effectExtent l="0" t="0" r="0" b="6350"/>
                  <wp:docPr id="282" name="Рисунок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16E95284"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EastAsia"/>
                <w:sz w:val="24"/>
                <w:szCs w:val="24"/>
                <w:lang w:eastAsia="en-US"/>
              </w:rPr>
              <w:t xml:space="preserve">Согласно Уставу Общества и Положению о Совете директоров Общества Председатель Совета директоров организует работу Совета директоров Общества. </w:t>
            </w:r>
            <w:proofErr w:type="gramStart"/>
            <w:r w:rsidRPr="00DE583C">
              <w:rPr>
                <w:rFonts w:eastAsiaTheme="minorEastAsia"/>
                <w:sz w:val="24"/>
                <w:szCs w:val="24"/>
                <w:lang w:eastAsia="en-US"/>
              </w:rPr>
              <w:t>Однако в соответствии с Уставом, Положением о Корпоративном секретаре (</w:t>
            </w:r>
            <w:proofErr w:type="spellStart"/>
            <w:r w:rsidRPr="00DE583C">
              <w:rPr>
                <w:rFonts w:eastAsiaTheme="minorEastAsia"/>
                <w:sz w:val="24"/>
                <w:szCs w:val="24"/>
                <w:lang w:eastAsia="en-US"/>
              </w:rPr>
              <w:t>пп</w:t>
            </w:r>
            <w:proofErr w:type="spellEnd"/>
            <w:r w:rsidRPr="00DE583C">
              <w:rPr>
                <w:rFonts w:eastAsiaTheme="minorEastAsia"/>
                <w:sz w:val="24"/>
                <w:szCs w:val="24"/>
                <w:lang w:eastAsia="en-US"/>
              </w:rPr>
              <w:t xml:space="preserve">. 3.1.2 п. 3.1 ст. 3) и Положением о Совете директоров Общества (пп.7 п.7.3 ст. 7) обязанность принимать меры по обеспечению своевременного предоставления материалов членам Совета директоров Общества по вопросам повестки дня заседания Совета директоров возложена непосредственно на Корпоративного секретаря Общества в связи с его большей мобильностью и </w:t>
            </w:r>
            <w:proofErr w:type="spellStart"/>
            <w:r w:rsidRPr="00DE583C">
              <w:rPr>
                <w:rFonts w:eastAsiaTheme="minorEastAsia"/>
                <w:sz w:val="24"/>
                <w:szCs w:val="24"/>
                <w:lang w:eastAsia="en-US"/>
              </w:rPr>
              <w:t>коммуникативностью</w:t>
            </w:r>
            <w:proofErr w:type="spellEnd"/>
            <w:proofErr w:type="gramEnd"/>
            <w:r w:rsidRPr="00DE583C">
              <w:rPr>
                <w:rFonts w:eastAsiaTheme="minorEastAsia"/>
                <w:sz w:val="24"/>
                <w:szCs w:val="24"/>
                <w:lang w:eastAsia="en-US"/>
              </w:rPr>
              <w:t>. Общество имеет намерение в будущем достигнуть полного соблюдения данного принципа Кодекса корпоративного управления при совершенствовании Устава Общества.</w:t>
            </w:r>
          </w:p>
        </w:tc>
      </w:tr>
      <w:tr w:rsidR="00DE583C" w:rsidRPr="00DE583C" w14:paraId="266E9150" w14:textId="77777777" w:rsidTr="00A913D3">
        <w:tc>
          <w:tcPr>
            <w:tcW w:w="851" w:type="dxa"/>
            <w:tcBorders>
              <w:top w:val="single" w:sz="4" w:space="0" w:color="auto"/>
              <w:left w:val="single" w:sz="4" w:space="0" w:color="auto"/>
              <w:bottom w:val="single" w:sz="4" w:space="0" w:color="auto"/>
              <w:right w:val="single" w:sz="4" w:space="0" w:color="auto"/>
            </w:tcBorders>
          </w:tcPr>
          <w:p w14:paraId="365FEDB1" w14:textId="77777777" w:rsidR="00DE583C" w:rsidRPr="00DE583C" w:rsidRDefault="00DE583C" w:rsidP="00DE583C">
            <w:pPr>
              <w:autoSpaceDE w:val="0"/>
              <w:autoSpaceDN w:val="0"/>
              <w:adjustRightInd w:val="0"/>
              <w:outlineLvl w:val="0"/>
              <w:rPr>
                <w:rFonts w:eastAsiaTheme="minorHAnsi"/>
                <w:bCs/>
                <w:sz w:val="24"/>
                <w:szCs w:val="24"/>
                <w:lang w:eastAsia="en-US"/>
              </w:rPr>
            </w:pPr>
            <w:r w:rsidRPr="00DE583C">
              <w:rPr>
                <w:rFonts w:eastAsiaTheme="minorHAnsi"/>
                <w:bCs/>
                <w:sz w:val="24"/>
                <w:szCs w:val="24"/>
                <w:lang w:eastAsia="en-US"/>
              </w:rPr>
              <w:t>2.6</w:t>
            </w:r>
          </w:p>
        </w:tc>
        <w:tc>
          <w:tcPr>
            <w:tcW w:w="9781" w:type="dxa"/>
            <w:gridSpan w:val="4"/>
            <w:tcBorders>
              <w:top w:val="single" w:sz="4" w:space="0" w:color="auto"/>
              <w:left w:val="single" w:sz="4" w:space="0" w:color="auto"/>
              <w:bottom w:val="single" w:sz="4" w:space="0" w:color="auto"/>
              <w:right w:val="single" w:sz="4" w:space="0" w:color="auto"/>
            </w:tcBorders>
          </w:tcPr>
          <w:p w14:paraId="192E75E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Члены совета директоров действуют добросовестно и разумно в интересах общества и его акционеров на основе достаточной информированности, с должной степенью заботливости и осмотрительности</w:t>
            </w:r>
          </w:p>
        </w:tc>
      </w:tr>
      <w:tr w:rsidR="00DE583C" w:rsidRPr="00DE583C" w14:paraId="1C4A23D0" w14:textId="77777777" w:rsidTr="00A913D3">
        <w:tc>
          <w:tcPr>
            <w:tcW w:w="851" w:type="dxa"/>
            <w:tcBorders>
              <w:top w:val="single" w:sz="4" w:space="0" w:color="auto"/>
              <w:left w:val="single" w:sz="4" w:space="0" w:color="auto"/>
              <w:bottom w:val="single" w:sz="4" w:space="0" w:color="auto"/>
              <w:right w:val="single" w:sz="4" w:space="0" w:color="auto"/>
            </w:tcBorders>
          </w:tcPr>
          <w:p w14:paraId="7AC974D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2.6.1</w:t>
            </w:r>
          </w:p>
        </w:tc>
        <w:tc>
          <w:tcPr>
            <w:tcW w:w="2493" w:type="dxa"/>
            <w:tcBorders>
              <w:top w:val="single" w:sz="4" w:space="0" w:color="auto"/>
              <w:left w:val="single" w:sz="4" w:space="0" w:color="auto"/>
              <w:bottom w:val="single" w:sz="4" w:space="0" w:color="auto"/>
              <w:right w:val="single" w:sz="4" w:space="0" w:color="auto"/>
            </w:tcBorders>
          </w:tcPr>
          <w:p w14:paraId="1D94409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Члены совета директоров принимают решения с учетом всей имеющейся информации, в отсутствие конфликта интересов, с учетом равного отношения к акционерам общества, в рамках обычного предпринимательского риска</w:t>
            </w:r>
          </w:p>
        </w:tc>
        <w:tc>
          <w:tcPr>
            <w:tcW w:w="2494" w:type="dxa"/>
            <w:tcBorders>
              <w:top w:val="single" w:sz="4" w:space="0" w:color="auto"/>
              <w:left w:val="single" w:sz="4" w:space="0" w:color="auto"/>
              <w:bottom w:val="single" w:sz="4" w:space="0" w:color="auto"/>
              <w:right w:val="single" w:sz="4" w:space="0" w:color="auto"/>
            </w:tcBorders>
          </w:tcPr>
          <w:p w14:paraId="5B7E844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Внутренними документами общества установлено, что член совета директоров обязан уведомить совет директоров, если у него возникает конфликт интересов в отношении любого </w:t>
            </w:r>
            <w:proofErr w:type="gramStart"/>
            <w:r w:rsidRPr="00DE583C">
              <w:rPr>
                <w:rFonts w:eastAsiaTheme="minorHAnsi"/>
                <w:bCs/>
                <w:sz w:val="24"/>
                <w:szCs w:val="24"/>
                <w:lang w:eastAsia="en-US"/>
              </w:rPr>
              <w:t>вопроса повестки дня заседания совета директоров</w:t>
            </w:r>
            <w:proofErr w:type="gramEnd"/>
            <w:r w:rsidRPr="00DE583C">
              <w:rPr>
                <w:rFonts w:eastAsiaTheme="minorHAnsi"/>
                <w:bCs/>
                <w:sz w:val="24"/>
                <w:szCs w:val="24"/>
                <w:lang w:eastAsia="en-US"/>
              </w:rPr>
              <w:t xml:space="preserve"> или комитета совета директоров, до начала обсуждения соответствующего вопроса повестки.</w:t>
            </w:r>
          </w:p>
          <w:p w14:paraId="1FA62E3B"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 Внутренние документы общества предусматривают, что член совета директоров должен воздержаться от голосования по любому вопросу, в котором у него есть конфликт интересов.</w:t>
            </w:r>
          </w:p>
          <w:p w14:paraId="45484003"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3. В </w:t>
            </w:r>
            <w:proofErr w:type="gramStart"/>
            <w:r w:rsidRPr="00DE583C">
              <w:rPr>
                <w:rFonts w:eastAsiaTheme="minorHAnsi"/>
                <w:bCs/>
                <w:sz w:val="24"/>
                <w:szCs w:val="24"/>
                <w:lang w:eastAsia="en-US"/>
              </w:rPr>
              <w:t>обществе</w:t>
            </w:r>
            <w:proofErr w:type="gramEnd"/>
            <w:r w:rsidRPr="00DE583C">
              <w:rPr>
                <w:rFonts w:eastAsiaTheme="minorHAnsi"/>
                <w:bCs/>
                <w:sz w:val="24"/>
                <w:szCs w:val="24"/>
                <w:lang w:eastAsia="en-US"/>
              </w:rPr>
              <w:t xml:space="preserve"> установлена процедура, которая позволяет совету директоров получать профессиональные консультации по вопросам, относящимся к его компетенции, за счет общества</w:t>
            </w:r>
          </w:p>
        </w:tc>
        <w:tc>
          <w:tcPr>
            <w:tcW w:w="2211" w:type="dxa"/>
            <w:tcBorders>
              <w:top w:val="single" w:sz="4" w:space="0" w:color="auto"/>
              <w:left w:val="single" w:sz="4" w:space="0" w:color="auto"/>
              <w:bottom w:val="single" w:sz="4" w:space="0" w:color="auto"/>
              <w:right w:val="single" w:sz="4" w:space="0" w:color="auto"/>
            </w:tcBorders>
          </w:tcPr>
          <w:p w14:paraId="7FCC7DD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6034B0E6" wp14:editId="60734750">
                  <wp:extent cx="254000" cy="336550"/>
                  <wp:effectExtent l="0" t="0" r="0" b="6350"/>
                  <wp:docPr id="283" name="Рисунок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соблюдается</w:t>
            </w:r>
          </w:p>
          <w:p w14:paraId="6305922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4183A726" wp14:editId="72B02389">
                  <wp:extent cx="254000" cy="330200"/>
                  <wp:effectExtent l="0" t="0" r="0" b="0"/>
                  <wp:docPr id="284"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частично соблюдается</w:t>
            </w:r>
          </w:p>
          <w:p w14:paraId="67C3C5CA"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6A502A97" wp14:editId="207ECB62">
                  <wp:extent cx="254000" cy="336550"/>
                  <wp:effectExtent l="0" t="0" r="0" b="6350"/>
                  <wp:docPr id="285" name="Рисунок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5C87D35D" w14:textId="77777777" w:rsidR="00DE583C" w:rsidRPr="00DE583C" w:rsidRDefault="00DE583C" w:rsidP="00DE583C">
            <w:pPr>
              <w:widowControl w:val="0"/>
              <w:autoSpaceDE w:val="0"/>
              <w:autoSpaceDN w:val="0"/>
              <w:adjustRightInd w:val="0"/>
              <w:jc w:val="both"/>
              <w:rPr>
                <w:rFonts w:eastAsiaTheme="minorEastAsia"/>
                <w:sz w:val="24"/>
                <w:szCs w:val="24"/>
              </w:rPr>
            </w:pPr>
            <w:r w:rsidRPr="00DE583C">
              <w:rPr>
                <w:rFonts w:eastAsiaTheme="minorEastAsia"/>
                <w:sz w:val="24"/>
                <w:szCs w:val="24"/>
              </w:rPr>
              <w:t xml:space="preserve">2. Внутренние документы Общества не предусматривают императивно, что член Совета директоров Общества должен воздержаться от голосования по любому вопросу </w:t>
            </w:r>
            <w:proofErr w:type="gramStart"/>
            <w:r w:rsidRPr="00DE583C">
              <w:rPr>
                <w:rFonts w:eastAsiaTheme="minorEastAsia"/>
                <w:sz w:val="24"/>
                <w:szCs w:val="24"/>
              </w:rPr>
              <w:t>повестки дня заседания Совета директоров</w:t>
            </w:r>
            <w:proofErr w:type="gramEnd"/>
            <w:r w:rsidRPr="00DE583C">
              <w:rPr>
                <w:rFonts w:eastAsiaTheme="minorEastAsia"/>
                <w:sz w:val="24"/>
                <w:szCs w:val="24"/>
              </w:rPr>
              <w:t xml:space="preserve"> в случае возникновения у него конфликта интересов. </w:t>
            </w:r>
          </w:p>
          <w:p w14:paraId="61C46FB9" w14:textId="77777777" w:rsidR="00DE583C" w:rsidRPr="00DE583C" w:rsidRDefault="00DE583C" w:rsidP="00DE583C">
            <w:pPr>
              <w:widowControl w:val="0"/>
              <w:autoSpaceDE w:val="0"/>
              <w:autoSpaceDN w:val="0"/>
              <w:adjustRightInd w:val="0"/>
              <w:jc w:val="both"/>
              <w:rPr>
                <w:rFonts w:eastAsiaTheme="minorEastAsia"/>
                <w:sz w:val="24"/>
                <w:szCs w:val="24"/>
              </w:rPr>
            </w:pPr>
            <w:r w:rsidRPr="00DE583C">
              <w:rPr>
                <w:rFonts w:eastAsiaTheme="minorEastAsia"/>
                <w:sz w:val="24"/>
                <w:szCs w:val="24"/>
              </w:rPr>
              <w:t>Однако Положением о Совете директоров Общества предусмотрено, что Члены Совета директоров Общества должны воздерживаться от действий, которые приведут или могут привести к возникновению конфликта интересов (п.11.1 ст.11).</w:t>
            </w:r>
          </w:p>
          <w:p w14:paraId="47FEFD59" w14:textId="77777777" w:rsidR="00DE583C" w:rsidRPr="00DE583C" w:rsidRDefault="00DE583C" w:rsidP="00DE583C">
            <w:pPr>
              <w:spacing w:after="200" w:line="276" w:lineRule="auto"/>
              <w:rPr>
                <w:rFonts w:eastAsiaTheme="minorEastAsia"/>
                <w:color w:val="FF0000"/>
                <w:sz w:val="24"/>
                <w:szCs w:val="24"/>
              </w:rPr>
            </w:pPr>
            <w:r w:rsidRPr="00DE583C">
              <w:rPr>
                <w:rFonts w:eastAsiaTheme="minorEastAsia"/>
                <w:sz w:val="24"/>
                <w:szCs w:val="24"/>
              </w:rPr>
              <w:t>Общество имеет намерение достигнуть соблюдения данных элементов Кодекса корпоративного управления в будущем</w:t>
            </w:r>
            <w:r w:rsidRPr="00DE583C">
              <w:rPr>
                <w:sz w:val="24"/>
                <w:szCs w:val="24"/>
              </w:rPr>
              <w:t xml:space="preserve"> </w:t>
            </w:r>
            <w:r w:rsidRPr="00DE583C">
              <w:rPr>
                <w:rFonts w:eastAsiaTheme="minorEastAsia"/>
                <w:sz w:val="24"/>
                <w:szCs w:val="24"/>
              </w:rPr>
              <w:t>при внесении изменений в Устав</w:t>
            </w:r>
            <w:r w:rsidRPr="00DE583C">
              <w:rPr>
                <w:sz w:val="24"/>
                <w:szCs w:val="24"/>
              </w:rPr>
              <w:t xml:space="preserve"> </w:t>
            </w:r>
            <w:r w:rsidRPr="00DE583C">
              <w:rPr>
                <w:rFonts w:eastAsiaTheme="minorEastAsia"/>
                <w:sz w:val="24"/>
                <w:szCs w:val="24"/>
              </w:rPr>
              <w:t>Общества и/или Положения о Совете директоров Общества.</w:t>
            </w:r>
          </w:p>
        </w:tc>
      </w:tr>
      <w:tr w:rsidR="00DE583C" w:rsidRPr="00DE583C" w14:paraId="59018097" w14:textId="77777777" w:rsidTr="00A913D3">
        <w:tc>
          <w:tcPr>
            <w:tcW w:w="851" w:type="dxa"/>
            <w:tcBorders>
              <w:top w:val="single" w:sz="4" w:space="0" w:color="auto"/>
              <w:left w:val="single" w:sz="4" w:space="0" w:color="auto"/>
              <w:bottom w:val="single" w:sz="4" w:space="0" w:color="auto"/>
              <w:right w:val="single" w:sz="4" w:space="0" w:color="auto"/>
            </w:tcBorders>
          </w:tcPr>
          <w:p w14:paraId="634CAC4A"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2.6.2</w:t>
            </w:r>
          </w:p>
        </w:tc>
        <w:tc>
          <w:tcPr>
            <w:tcW w:w="2493" w:type="dxa"/>
            <w:tcBorders>
              <w:top w:val="single" w:sz="4" w:space="0" w:color="auto"/>
              <w:left w:val="single" w:sz="4" w:space="0" w:color="auto"/>
              <w:bottom w:val="single" w:sz="4" w:space="0" w:color="auto"/>
              <w:right w:val="single" w:sz="4" w:space="0" w:color="auto"/>
            </w:tcBorders>
          </w:tcPr>
          <w:p w14:paraId="0F7A88E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Права и обязанности членов совета директоров четко сформулированы и закреплены во внутренних документах общества</w:t>
            </w:r>
          </w:p>
        </w:tc>
        <w:tc>
          <w:tcPr>
            <w:tcW w:w="2494" w:type="dxa"/>
            <w:tcBorders>
              <w:top w:val="single" w:sz="4" w:space="0" w:color="auto"/>
              <w:left w:val="single" w:sz="4" w:space="0" w:color="auto"/>
              <w:bottom w:val="single" w:sz="4" w:space="0" w:color="auto"/>
              <w:right w:val="single" w:sz="4" w:space="0" w:color="auto"/>
            </w:tcBorders>
          </w:tcPr>
          <w:p w14:paraId="6AE2964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В </w:t>
            </w:r>
            <w:proofErr w:type="gramStart"/>
            <w:r w:rsidRPr="00DE583C">
              <w:rPr>
                <w:rFonts w:eastAsiaTheme="minorHAnsi"/>
                <w:bCs/>
                <w:sz w:val="24"/>
                <w:szCs w:val="24"/>
                <w:lang w:eastAsia="en-US"/>
              </w:rPr>
              <w:t>обществе</w:t>
            </w:r>
            <w:proofErr w:type="gramEnd"/>
            <w:r w:rsidRPr="00DE583C">
              <w:rPr>
                <w:rFonts w:eastAsiaTheme="minorHAnsi"/>
                <w:bCs/>
                <w:sz w:val="24"/>
                <w:szCs w:val="24"/>
                <w:lang w:eastAsia="en-US"/>
              </w:rPr>
              <w:t xml:space="preserve"> принят и опубликован внутренний документ, четко определяющий права и обязанности членов совета директоров</w:t>
            </w:r>
          </w:p>
        </w:tc>
        <w:tc>
          <w:tcPr>
            <w:tcW w:w="2211" w:type="dxa"/>
            <w:tcBorders>
              <w:top w:val="single" w:sz="4" w:space="0" w:color="auto"/>
              <w:left w:val="single" w:sz="4" w:space="0" w:color="auto"/>
              <w:bottom w:val="single" w:sz="4" w:space="0" w:color="auto"/>
              <w:right w:val="single" w:sz="4" w:space="0" w:color="auto"/>
            </w:tcBorders>
          </w:tcPr>
          <w:p w14:paraId="11AB060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3B4D30FD" wp14:editId="1B5D3134">
                  <wp:extent cx="254000" cy="330200"/>
                  <wp:effectExtent l="0" t="0" r="0" b="0"/>
                  <wp:docPr id="286"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6912AF8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613562D1" wp14:editId="581CDE57">
                  <wp:extent cx="254000" cy="336550"/>
                  <wp:effectExtent l="0" t="0" r="0" b="6350"/>
                  <wp:docPr id="287" name="Рисунок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0CE4B35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668A9774" wp14:editId="6DE133E6">
                  <wp:extent cx="254000" cy="336550"/>
                  <wp:effectExtent l="0" t="0" r="0" b="6350"/>
                  <wp:docPr id="288" name="Рисунок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3CC126FD"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520E968E" w14:textId="77777777" w:rsidTr="00A913D3">
        <w:tc>
          <w:tcPr>
            <w:tcW w:w="851" w:type="dxa"/>
            <w:tcBorders>
              <w:top w:val="single" w:sz="4" w:space="0" w:color="auto"/>
              <w:left w:val="single" w:sz="4" w:space="0" w:color="auto"/>
              <w:bottom w:val="single" w:sz="4" w:space="0" w:color="auto"/>
              <w:right w:val="single" w:sz="4" w:space="0" w:color="auto"/>
            </w:tcBorders>
          </w:tcPr>
          <w:p w14:paraId="29AF020A"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2.6.3</w:t>
            </w:r>
          </w:p>
        </w:tc>
        <w:tc>
          <w:tcPr>
            <w:tcW w:w="2493" w:type="dxa"/>
            <w:tcBorders>
              <w:top w:val="single" w:sz="4" w:space="0" w:color="auto"/>
              <w:left w:val="single" w:sz="4" w:space="0" w:color="auto"/>
              <w:bottom w:val="single" w:sz="4" w:space="0" w:color="auto"/>
              <w:right w:val="single" w:sz="4" w:space="0" w:color="auto"/>
            </w:tcBorders>
          </w:tcPr>
          <w:p w14:paraId="39EE03AA"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Члены совета директоров имеют достаточно времени для выполнения своих обязанностей</w:t>
            </w:r>
          </w:p>
        </w:tc>
        <w:tc>
          <w:tcPr>
            <w:tcW w:w="2494" w:type="dxa"/>
            <w:tcBorders>
              <w:top w:val="single" w:sz="4" w:space="0" w:color="auto"/>
              <w:left w:val="single" w:sz="4" w:space="0" w:color="auto"/>
              <w:bottom w:val="single" w:sz="4" w:space="0" w:color="auto"/>
              <w:right w:val="single" w:sz="4" w:space="0" w:color="auto"/>
            </w:tcBorders>
          </w:tcPr>
          <w:p w14:paraId="7B0F55EA"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Индивидуальная посещаемость заседаний совета и комитетов, а также достаточность времени для работы в совете директоров, в том числе в его комитетах, проанализирована в рамках процедуры оценки (самооценки) качества работы совета директоров в отчетном периоде.</w:t>
            </w:r>
          </w:p>
          <w:p w14:paraId="165FE4F3"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2. В </w:t>
            </w:r>
            <w:proofErr w:type="gramStart"/>
            <w:r w:rsidRPr="00DE583C">
              <w:rPr>
                <w:rFonts w:eastAsiaTheme="minorHAnsi"/>
                <w:bCs/>
                <w:sz w:val="24"/>
                <w:szCs w:val="24"/>
                <w:lang w:eastAsia="en-US"/>
              </w:rPr>
              <w:t>соответствии</w:t>
            </w:r>
            <w:proofErr w:type="gramEnd"/>
            <w:r w:rsidRPr="00DE583C">
              <w:rPr>
                <w:rFonts w:eastAsiaTheme="minorHAnsi"/>
                <w:bCs/>
                <w:sz w:val="24"/>
                <w:szCs w:val="24"/>
                <w:lang w:eastAsia="en-US"/>
              </w:rPr>
              <w:t xml:space="preserve"> с внутренними документами общества члены совета директоров обязаны уведомлять совет директоров о своем намерении войти в состав органов управления других организаций (помимо подконтрольных обществу организаций), а также о факте такого назначения</w:t>
            </w:r>
          </w:p>
        </w:tc>
        <w:tc>
          <w:tcPr>
            <w:tcW w:w="2211" w:type="dxa"/>
            <w:tcBorders>
              <w:top w:val="single" w:sz="4" w:space="0" w:color="auto"/>
              <w:left w:val="single" w:sz="4" w:space="0" w:color="auto"/>
              <w:bottom w:val="single" w:sz="4" w:space="0" w:color="auto"/>
              <w:right w:val="single" w:sz="4" w:space="0" w:color="auto"/>
            </w:tcBorders>
          </w:tcPr>
          <w:p w14:paraId="77DF0A2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7390FAEF" wp14:editId="1BF790BF">
                  <wp:extent cx="254000" cy="336550"/>
                  <wp:effectExtent l="0" t="0" r="0" b="6350"/>
                  <wp:docPr id="289" name="Рисунок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соблюдается</w:t>
            </w:r>
          </w:p>
          <w:p w14:paraId="429660A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0378B4D9" wp14:editId="48BEAAEB">
                  <wp:extent cx="254000" cy="330200"/>
                  <wp:effectExtent l="0" t="0" r="0" b="0"/>
                  <wp:docPr id="290"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частично соблюдается</w:t>
            </w:r>
          </w:p>
          <w:p w14:paraId="1E05B2C4"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55AFDB27" wp14:editId="56774294">
                  <wp:extent cx="254000" cy="336550"/>
                  <wp:effectExtent l="0" t="0" r="0" b="6350"/>
                  <wp:docPr id="291" name="Рисунок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5BA7DE78" w14:textId="77777777" w:rsidR="00DE583C" w:rsidRPr="00DE583C" w:rsidRDefault="00DE583C" w:rsidP="00DE583C">
            <w:pPr>
              <w:widowControl w:val="0"/>
              <w:autoSpaceDE w:val="0"/>
              <w:autoSpaceDN w:val="0"/>
              <w:adjustRightInd w:val="0"/>
              <w:jc w:val="both"/>
              <w:rPr>
                <w:rFonts w:eastAsiaTheme="minorEastAsia"/>
                <w:sz w:val="24"/>
                <w:szCs w:val="24"/>
              </w:rPr>
            </w:pPr>
            <w:r w:rsidRPr="00DE583C">
              <w:rPr>
                <w:rFonts w:eastAsiaTheme="minorEastAsia"/>
                <w:sz w:val="24"/>
                <w:szCs w:val="24"/>
                <w:lang w:eastAsia="en-US"/>
              </w:rPr>
              <w:t xml:space="preserve">1. </w:t>
            </w:r>
            <w:r w:rsidRPr="00DE583C">
              <w:rPr>
                <w:rFonts w:eastAsiaTheme="minorEastAsia"/>
                <w:sz w:val="24"/>
                <w:szCs w:val="24"/>
              </w:rPr>
              <w:t xml:space="preserve">В отчетном периоде не проводилась процедура оценки Совета директоров в связи с тем, что </w:t>
            </w:r>
            <w:proofErr w:type="gramStart"/>
            <w:r w:rsidRPr="00DE583C">
              <w:rPr>
                <w:rFonts w:eastAsiaTheme="minorEastAsia"/>
                <w:sz w:val="24"/>
                <w:szCs w:val="24"/>
              </w:rPr>
              <w:t>комитеты</w:t>
            </w:r>
            <w:proofErr w:type="gramEnd"/>
            <w:r w:rsidRPr="00DE583C">
              <w:rPr>
                <w:rFonts w:eastAsiaTheme="minorEastAsia"/>
                <w:sz w:val="24"/>
                <w:szCs w:val="24"/>
              </w:rPr>
              <w:t xml:space="preserve"> осуществляющие эту процедуру не были сформированы, поскольку в отчетном году от акционеров Общества не поступили предложения о выдвижении кандидатов для избрания в Совет директоров Общества, включавшие независимых директоров. Соответственно, Совет директоров не имел возможности сформировать комитеты при Совете директоров и провести процедуру оценки.</w:t>
            </w:r>
          </w:p>
        </w:tc>
      </w:tr>
      <w:tr w:rsidR="00DE583C" w:rsidRPr="00DE583C" w14:paraId="588E74CA" w14:textId="77777777" w:rsidTr="00A913D3">
        <w:tc>
          <w:tcPr>
            <w:tcW w:w="851" w:type="dxa"/>
            <w:tcBorders>
              <w:top w:val="single" w:sz="4" w:space="0" w:color="auto"/>
              <w:left w:val="single" w:sz="4" w:space="0" w:color="auto"/>
              <w:bottom w:val="single" w:sz="4" w:space="0" w:color="auto"/>
              <w:right w:val="single" w:sz="4" w:space="0" w:color="auto"/>
            </w:tcBorders>
          </w:tcPr>
          <w:p w14:paraId="14B2B42F"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2.6.4</w:t>
            </w:r>
          </w:p>
        </w:tc>
        <w:tc>
          <w:tcPr>
            <w:tcW w:w="2493" w:type="dxa"/>
            <w:tcBorders>
              <w:top w:val="single" w:sz="4" w:space="0" w:color="auto"/>
              <w:left w:val="single" w:sz="4" w:space="0" w:color="auto"/>
              <w:bottom w:val="single" w:sz="4" w:space="0" w:color="auto"/>
              <w:right w:val="single" w:sz="4" w:space="0" w:color="auto"/>
            </w:tcBorders>
          </w:tcPr>
          <w:p w14:paraId="26B72673"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Все члены совета директоров в равной степени имеют возможность доступа к документам и информации общества. Вновь избранным членам совета директоров в максимально возможный короткий срок предоставляется достаточная информация об обществе и о работе совета директоров</w:t>
            </w:r>
          </w:p>
        </w:tc>
        <w:tc>
          <w:tcPr>
            <w:tcW w:w="2494" w:type="dxa"/>
            <w:tcBorders>
              <w:top w:val="single" w:sz="4" w:space="0" w:color="auto"/>
              <w:left w:val="single" w:sz="4" w:space="0" w:color="auto"/>
              <w:bottom w:val="single" w:sz="4" w:space="0" w:color="auto"/>
              <w:right w:val="single" w:sz="4" w:space="0" w:color="auto"/>
            </w:tcBorders>
          </w:tcPr>
          <w:p w14:paraId="5B4AC62B"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w:t>
            </w:r>
            <w:proofErr w:type="gramStart"/>
            <w:r w:rsidRPr="00DE583C">
              <w:rPr>
                <w:rFonts w:eastAsiaTheme="minorHAnsi"/>
                <w:bCs/>
                <w:sz w:val="24"/>
                <w:szCs w:val="24"/>
                <w:lang w:eastAsia="en-US"/>
              </w:rPr>
              <w:t>В соответствии с внутренними документами общества члены совета директоров имеют право получать информацию и документы, необходимые членам совета директоров общества для исполнения ими своих обязанностей, касающиеся общества и подконтрольных ему организаций, а исполнительные органы общества обязаны обеспечить предоставление соответствующей информации и документов.</w:t>
            </w:r>
            <w:proofErr w:type="gramEnd"/>
          </w:p>
          <w:p w14:paraId="5EA148E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2. В </w:t>
            </w:r>
            <w:proofErr w:type="gramStart"/>
            <w:r w:rsidRPr="00DE583C">
              <w:rPr>
                <w:rFonts w:eastAsiaTheme="minorHAnsi"/>
                <w:bCs/>
                <w:sz w:val="24"/>
                <w:szCs w:val="24"/>
                <w:lang w:eastAsia="en-US"/>
              </w:rPr>
              <w:t>обществе</w:t>
            </w:r>
            <w:proofErr w:type="gramEnd"/>
            <w:r w:rsidRPr="00DE583C">
              <w:rPr>
                <w:rFonts w:eastAsiaTheme="minorHAnsi"/>
                <w:bCs/>
                <w:sz w:val="24"/>
                <w:szCs w:val="24"/>
                <w:lang w:eastAsia="en-US"/>
              </w:rPr>
              <w:t xml:space="preserve"> реализуется формализованная программа ознакомительных мероприятий для вновь избранных членов совета директоров</w:t>
            </w:r>
          </w:p>
        </w:tc>
        <w:tc>
          <w:tcPr>
            <w:tcW w:w="2211" w:type="dxa"/>
            <w:tcBorders>
              <w:top w:val="single" w:sz="4" w:space="0" w:color="auto"/>
              <w:left w:val="single" w:sz="4" w:space="0" w:color="auto"/>
              <w:bottom w:val="single" w:sz="4" w:space="0" w:color="auto"/>
              <w:right w:val="single" w:sz="4" w:space="0" w:color="auto"/>
            </w:tcBorders>
          </w:tcPr>
          <w:p w14:paraId="6C765AE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384218AF" wp14:editId="5AB9C126">
                  <wp:extent cx="254000" cy="336550"/>
                  <wp:effectExtent l="0" t="0" r="0" b="6350"/>
                  <wp:docPr id="292" name="Рисунок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соблюдается</w:t>
            </w:r>
          </w:p>
          <w:p w14:paraId="1389FE0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2333A4E6" wp14:editId="0F49DA15">
                  <wp:extent cx="254000" cy="330200"/>
                  <wp:effectExtent l="0" t="0" r="0" b="0"/>
                  <wp:docPr id="293"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частично соблюдается</w:t>
            </w:r>
          </w:p>
          <w:p w14:paraId="2FE214C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1F4018E5" wp14:editId="7907C4AE">
                  <wp:extent cx="254000" cy="336550"/>
                  <wp:effectExtent l="0" t="0" r="0" b="6350"/>
                  <wp:docPr id="294" name="Рисунок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0F42DFEC" w14:textId="77777777" w:rsidR="00DE583C" w:rsidRPr="00DE583C" w:rsidRDefault="00DE583C" w:rsidP="00DE583C">
            <w:pPr>
              <w:widowControl w:val="0"/>
              <w:autoSpaceDE w:val="0"/>
              <w:autoSpaceDN w:val="0"/>
              <w:adjustRightInd w:val="0"/>
              <w:jc w:val="both"/>
              <w:rPr>
                <w:rFonts w:eastAsiaTheme="minorEastAsia"/>
                <w:color w:val="000000" w:themeColor="text1"/>
                <w:sz w:val="24"/>
                <w:szCs w:val="24"/>
              </w:rPr>
            </w:pPr>
            <w:r w:rsidRPr="00DE583C">
              <w:rPr>
                <w:rFonts w:eastAsiaTheme="minorEastAsia"/>
                <w:color w:val="000000" w:themeColor="text1"/>
                <w:sz w:val="24"/>
                <w:szCs w:val="24"/>
              </w:rPr>
              <w:t xml:space="preserve">2. В Обществе на данный момент не </w:t>
            </w:r>
            <w:proofErr w:type="gramStart"/>
            <w:r w:rsidRPr="00DE583C">
              <w:rPr>
                <w:rFonts w:eastAsiaTheme="minorEastAsia"/>
                <w:color w:val="000000" w:themeColor="text1"/>
                <w:sz w:val="24"/>
                <w:szCs w:val="24"/>
              </w:rPr>
              <w:t>формализована</w:t>
            </w:r>
            <w:proofErr w:type="gramEnd"/>
          </w:p>
          <w:p w14:paraId="13950FDE"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EastAsia"/>
                <w:color w:val="000000" w:themeColor="text1"/>
                <w:sz w:val="24"/>
                <w:szCs w:val="24"/>
              </w:rPr>
              <w:t xml:space="preserve">программа ознакомительных мероприятий для вновь избранных членов Совета директоров Общества, </w:t>
            </w:r>
            <w:proofErr w:type="gramStart"/>
            <w:r w:rsidRPr="00DE583C">
              <w:rPr>
                <w:rFonts w:eastAsiaTheme="minorEastAsia"/>
                <w:color w:val="000000" w:themeColor="text1"/>
                <w:sz w:val="24"/>
                <w:szCs w:val="24"/>
              </w:rPr>
              <w:t>однако</w:t>
            </w:r>
            <w:proofErr w:type="gramEnd"/>
            <w:r w:rsidRPr="00DE583C">
              <w:rPr>
                <w:rFonts w:eastAsiaTheme="minorEastAsia"/>
                <w:color w:val="000000" w:themeColor="text1"/>
                <w:sz w:val="24"/>
                <w:szCs w:val="24"/>
              </w:rPr>
              <w:t xml:space="preserve"> такой ряд мероприятий в практической деятельности Общества осуществляется Корпоративным секретарем. Общество имеет намерение достигнуть соблюдения данного элемента Кодекса корпоративного управления в будущем при</w:t>
            </w:r>
            <w:r w:rsidRPr="00DE583C">
              <w:rPr>
                <w:color w:val="000000" w:themeColor="text1"/>
                <w:sz w:val="24"/>
                <w:szCs w:val="24"/>
              </w:rPr>
              <w:t xml:space="preserve"> </w:t>
            </w:r>
            <w:r w:rsidRPr="00DE583C">
              <w:rPr>
                <w:rFonts w:eastAsiaTheme="minorEastAsia"/>
                <w:color w:val="000000" w:themeColor="text1"/>
                <w:sz w:val="24"/>
                <w:szCs w:val="24"/>
              </w:rPr>
              <w:t xml:space="preserve">внесении </w:t>
            </w:r>
            <w:r w:rsidRPr="00DE583C">
              <w:rPr>
                <w:rFonts w:eastAsiaTheme="minorEastAsia"/>
                <w:sz w:val="24"/>
                <w:szCs w:val="24"/>
              </w:rPr>
              <w:t>изменений в Устав Общества и/или Положение о Совете директоров Общества.</w:t>
            </w:r>
          </w:p>
        </w:tc>
      </w:tr>
      <w:tr w:rsidR="00DE583C" w:rsidRPr="00DE583C" w14:paraId="497ABD62" w14:textId="77777777" w:rsidTr="00A913D3">
        <w:tc>
          <w:tcPr>
            <w:tcW w:w="851" w:type="dxa"/>
            <w:tcBorders>
              <w:top w:val="single" w:sz="4" w:space="0" w:color="auto"/>
              <w:left w:val="single" w:sz="4" w:space="0" w:color="auto"/>
              <w:bottom w:val="single" w:sz="4" w:space="0" w:color="auto"/>
              <w:right w:val="single" w:sz="4" w:space="0" w:color="auto"/>
            </w:tcBorders>
          </w:tcPr>
          <w:p w14:paraId="6C234B9D" w14:textId="77777777" w:rsidR="00DE583C" w:rsidRPr="00DE583C" w:rsidRDefault="00DE583C" w:rsidP="00DE583C">
            <w:pPr>
              <w:autoSpaceDE w:val="0"/>
              <w:autoSpaceDN w:val="0"/>
              <w:adjustRightInd w:val="0"/>
              <w:outlineLvl w:val="0"/>
              <w:rPr>
                <w:rFonts w:eastAsiaTheme="minorHAnsi"/>
                <w:bCs/>
                <w:sz w:val="24"/>
                <w:szCs w:val="24"/>
                <w:lang w:eastAsia="en-US"/>
              </w:rPr>
            </w:pPr>
            <w:r w:rsidRPr="00DE583C">
              <w:rPr>
                <w:rFonts w:eastAsiaTheme="minorHAnsi"/>
                <w:bCs/>
                <w:sz w:val="24"/>
                <w:szCs w:val="24"/>
                <w:lang w:eastAsia="en-US"/>
              </w:rPr>
              <w:t>2.7</w:t>
            </w:r>
          </w:p>
        </w:tc>
        <w:tc>
          <w:tcPr>
            <w:tcW w:w="9781" w:type="dxa"/>
            <w:gridSpan w:val="4"/>
            <w:tcBorders>
              <w:top w:val="single" w:sz="4" w:space="0" w:color="auto"/>
              <w:left w:val="single" w:sz="4" w:space="0" w:color="auto"/>
              <w:bottom w:val="single" w:sz="4" w:space="0" w:color="auto"/>
              <w:right w:val="single" w:sz="4" w:space="0" w:color="auto"/>
            </w:tcBorders>
          </w:tcPr>
          <w:p w14:paraId="2118A4E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Заседания совета директоров, подготовка к ним и участие в них членов совета директоров обеспечивают эффективную деятельность совета директоров</w:t>
            </w:r>
          </w:p>
        </w:tc>
      </w:tr>
      <w:tr w:rsidR="00DE583C" w:rsidRPr="00DE583C" w14:paraId="7F37E8E6" w14:textId="77777777" w:rsidTr="00A913D3">
        <w:tc>
          <w:tcPr>
            <w:tcW w:w="851" w:type="dxa"/>
            <w:tcBorders>
              <w:top w:val="single" w:sz="4" w:space="0" w:color="auto"/>
              <w:left w:val="single" w:sz="4" w:space="0" w:color="auto"/>
              <w:bottom w:val="single" w:sz="4" w:space="0" w:color="auto"/>
              <w:right w:val="single" w:sz="4" w:space="0" w:color="auto"/>
            </w:tcBorders>
          </w:tcPr>
          <w:p w14:paraId="04C02A6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2.7.1</w:t>
            </w:r>
          </w:p>
        </w:tc>
        <w:tc>
          <w:tcPr>
            <w:tcW w:w="2493" w:type="dxa"/>
            <w:tcBorders>
              <w:top w:val="single" w:sz="4" w:space="0" w:color="auto"/>
              <w:left w:val="single" w:sz="4" w:space="0" w:color="auto"/>
              <w:bottom w:val="single" w:sz="4" w:space="0" w:color="auto"/>
              <w:right w:val="single" w:sz="4" w:space="0" w:color="auto"/>
            </w:tcBorders>
          </w:tcPr>
          <w:p w14:paraId="5B28588F"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Заседания совета директоров проводятся по мере необходимости, с учетом масштабов деятельности и стоящих перед обществом в определенный период времени задач</w:t>
            </w:r>
          </w:p>
        </w:tc>
        <w:tc>
          <w:tcPr>
            <w:tcW w:w="2494" w:type="dxa"/>
            <w:tcBorders>
              <w:top w:val="single" w:sz="4" w:space="0" w:color="auto"/>
              <w:left w:val="single" w:sz="4" w:space="0" w:color="auto"/>
              <w:bottom w:val="single" w:sz="4" w:space="0" w:color="auto"/>
              <w:right w:val="single" w:sz="4" w:space="0" w:color="auto"/>
            </w:tcBorders>
          </w:tcPr>
          <w:p w14:paraId="35DA524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Совет директоров провел не менее шести заседаний за отчетный год</w:t>
            </w:r>
          </w:p>
        </w:tc>
        <w:tc>
          <w:tcPr>
            <w:tcW w:w="2211" w:type="dxa"/>
            <w:tcBorders>
              <w:top w:val="single" w:sz="4" w:space="0" w:color="auto"/>
              <w:left w:val="single" w:sz="4" w:space="0" w:color="auto"/>
              <w:bottom w:val="single" w:sz="4" w:space="0" w:color="auto"/>
              <w:right w:val="single" w:sz="4" w:space="0" w:color="auto"/>
            </w:tcBorders>
          </w:tcPr>
          <w:p w14:paraId="1393FA1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3A114FF5" wp14:editId="45353083">
                  <wp:extent cx="254000" cy="330200"/>
                  <wp:effectExtent l="0" t="0" r="0" b="0"/>
                  <wp:docPr id="295"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2EEEEF7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2492E882" wp14:editId="32EE91AD">
                  <wp:extent cx="254000" cy="336550"/>
                  <wp:effectExtent l="0" t="0" r="0" b="6350"/>
                  <wp:docPr id="296" name="Рисунок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1F65ACA2"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05577A82" wp14:editId="08038CD8">
                  <wp:extent cx="254000" cy="336550"/>
                  <wp:effectExtent l="0" t="0" r="0" b="6350"/>
                  <wp:docPr id="297" name="Рисунок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1A9C74C2"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4DB8DDB3" w14:textId="77777777" w:rsidTr="00A913D3">
        <w:tc>
          <w:tcPr>
            <w:tcW w:w="851" w:type="dxa"/>
            <w:tcBorders>
              <w:top w:val="single" w:sz="4" w:space="0" w:color="auto"/>
              <w:left w:val="single" w:sz="4" w:space="0" w:color="auto"/>
              <w:bottom w:val="single" w:sz="4" w:space="0" w:color="auto"/>
              <w:right w:val="single" w:sz="4" w:space="0" w:color="auto"/>
            </w:tcBorders>
          </w:tcPr>
          <w:p w14:paraId="1EEEC92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2.7.2</w:t>
            </w:r>
          </w:p>
        </w:tc>
        <w:tc>
          <w:tcPr>
            <w:tcW w:w="2493" w:type="dxa"/>
            <w:tcBorders>
              <w:top w:val="single" w:sz="4" w:space="0" w:color="auto"/>
              <w:left w:val="single" w:sz="4" w:space="0" w:color="auto"/>
              <w:bottom w:val="single" w:sz="4" w:space="0" w:color="auto"/>
              <w:right w:val="single" w:sz="4" w:space="0" w:color="auto"/>
            </w:tcBorders>
          </w:tcPr>
          <w:p w14:paraId="49A696FB"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Во внутренних документах общества закреплен порядок подготовки и проведения заседаний совета директоров, обеспечивающий членам совета директоров возможность надлежащим образом подготовиться к его проведению</w:t>
            </w:r>
          </w:p>
        </w:tc>
        <w:tc>
          <w:tcPr>
            <w:tcW w:w="2494" w:type="dxa"/>
            <w:tcBorders>
              <w:top w:val="single" w:sz="4" w:space="0" w:color="auto"/>
              <w:left w:val="single" w:sz="4" w:space="0" w:color="auto"/>
              <w:bottom w:val="single" w:sz="4" w:space="0" w:color="auto"/>
              <w:right w:val="single" w:sz="4" w:space="0" w:color="auto"/>
            </w:tcBorders>
          </w:tcPr>
          <w:p w14:paraId="16FB0A8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В </w:t>
            </w:r>
            <w:proofErr w:type="gramStart"/>
            <w:r w:rsidRPr="00DE583C">
              <w:rPr>
                <w:rFonts w:eastAsiaTheme="minorHAnsi"/>
                <w:bCs/>
                <w:sz w:val="24"/>
                <w:szCs w:val="24"/>
                <w:lang w:eastAsia="en-US"/>
              </w:rPr>
              <w:t>обществе</w:t>
            </w:r>
            <w:proofErr w:type="gramEnd"/>
            <w:r w:rsidRPr="00DE583C">
              <w:rPr>
                <w:rFonts w:eastAsiaTheme="minorHAnsi"/>
                <w:bCs/>
                <w:sz w:val="24"/>
                <w:szCs w:val="24"/>
                <w:lang w:eastAsia="en-US"/>
              </w:rPr>
              <w:t xml:space="preserve"> утвержден внутренний документ, определяющий процедуру подготовки и проведения заседаний совета директоров, в котором в том числе установлено, что уведомление о проведении заседания должно быть сделано, как правило, не менее чем за пять дней до даты его проведения.</w:t>
            </w:r>
          </w:p>
          <w:p w14:paraId="37CFB3B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2. В отчетном </w:t>
            </w:r>
            <w:proofErr w:type="gramStart"/>
            <w:r w:rsidRPr="00DE583C">
              <w:rPr>
                <w:rFonts w:eastAsiaTheme="minorHAnsi"/>
                <w:bCs/>
                <w:sz w:val="24"/>
                <w:szCs w:val="24"/>
                <w:lang w:eastAsia="en-US"/>
              </w:rPr>
              <w:t>периоде</w:t>
            </w:r>
            <w:proofErr w:type="gramEnd"/>
            <w:r w:rsidRPr="00DE583C">
              <w:rPr>
                <w:rFonts w:eastAsiaTheme="minorHAnsi"/>
                <w:bCs/>
                <w:sz w:val="24"/>
                <w:szCs w:val="24"/>
                <w:lang w:eastAsia="en-US"/>
              </w:rPr>
              <w:t xml:space="preserve"> отсутствующим в месте проведения заседания совета директоров членам совета директоров предоставлялась возможность участия в обсуждении вопросов повестки дня</w:t>
            </w:r>
          </w:p>
          <w:p w14:paraId="362F133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и голосовании дистанционно - посредством конферен</w:t>
            </w:r>
            <w:proofErr w:type="gramStart"/>
            <w:r w:rsidRPr="00DE583C">
              <w:rPr>
                <w:rFonts w:eastAsiaTheme="minorHAnsi"/>
                <w:bCs/>
                <w:sz w:val="24"/>
                <w:szCs w:val="24"/>
                <w:lang w:eastAsia="en-US"/>
              </w:rPr>
              <w:t>ц-</w:t>
            </w:r>
            <w:proofErr w:type="gramEnd"/>
            <w:r w:rsidRPr="00DE583C">
              <w:rPr>
                <w:rFonts w:eastAsiaTheme="minorHAnsi"/>
                <w:bCs/>
                <w:sz w:val="24"/>
                <w:szCs w:val="24"/>
                <w:lang w:eastAsia="en-US"/>
              </w:rPr>
              <w:t xml:space="preserve"> и видео-конференц-связи</w:t>
            </w:r>
          </w:p>
        </w:tc>
        <w:tc>
          <w:tcPr>
            <w:tcW w:w="2211" w:type="dxa"/>
            <w:tcBorders>
              <w:top w:val="single" w:sz="4" w:space="0" w:color="auto"/>
              <w:left w:val="single" w:sz="4" w:space="0" w:color="auto"/>
              <w:bottom w:val="single" w:sz="4" w:space="0" w:color="auto"/>
              <w:right w:val="single" w:sz="4" w:space="0" w:color="auto"/>
            </w:tcBorders>
          </w:tcPr>
          <w:p w14:paraId="47009EE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0B3EF61D" wp14:editId="0974807E">
                  <wp:extent cx="254000" cy="330200"/>
                  <wp:effectExtent l="0" t="0" r="0" b="0"/>
                  <wp:docPr id="298"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7DDD357F"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55721FF7" wp14:editId="1641176E">
                  <wp:extent cx="254000" cy="336550"/>
                  <wp:effectExtent l="0" t="0" r="0" b="6350"/>
                  <wp:docPr id="299" name="Рисунок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2A5A35B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5A2CA27D" wp14:editId="7D6272D8">
                  <wp:extent cx="254000" cy="336550"/>
                  <wp:effectExtent l="0" t="0" r="0" b="6350"/>
                  <wp:docPr id="300" name="Рисунок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61CB423C"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313FA963" w14:textId="77777777" w:rsidTr="00A913D3">
        <w:trPr>
          <w:trHeight w:val="7118"/>
        </w:trPr>
        <w:tc>
          <w:tcPr>
            <w:tcW w:w="851" w:type="dxa"/>
            <w:tcBorders>
              <w:top w:val="single" w:sz="4" w:space="0" w:color="auto"/>
              <w:left w:val="single" w:sz="4" w:space="0" w:color="auto"/>
              <w:bottom w:val="single" w:sz="4" w:space="0" w:color="auto"/>
              <w:right w:val="single" w:sz="4" w:space="0" w:color="auto"/>
            </w:tcBorders>
          </w:tcPr>
          <w:p w14:paraId="481DF71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2.7.3</w:t>
            </w:r>
          </w:p>
        </w:tc>
        <w:tc>
          <w:tcPr>
            <w:tcW w:w="2493" w:type="dxa"/>
            <w:tcBorders>
              <w:top w:val="single" w:sz="4" w:space="0" w:color="auto"/>
              <w:left w:val="single" w:sz="4" w:space="0" w:color="auto"/>
              <w:bottom w:val="single" w:sz="4" w:space="0" w:color="auto"/>
              <w:right w:val="single" w:sz="4" w:space="0" w:color="auto"/>
            </w:tcBorders>
          </w:tcPr>
          <w:p w14:paraId="409C154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Форма проведения заседания совета директоров определяется с учетом важности вопросов повестки дня. Наиболее важные вопросы решаются на заседаниях, проводимых в очной форме</w:t>
            </w:r>
          </w:p>
        </w:tc>
        <w:tc>
          <w:tcPr>
            <w:tcW w:w="2494" w:type="dxa"/>
            <w:tcBorders>
              <w:top w:val="single" w:sz="4" w:space="0" w:color="auto"/>
              <w:left w:val="single" w:sz="4" w:space="0" w:color="auto"/>
              <w:bottom w:val="single" w:sz="4" w:space="0" w:color="auto"/>
              <w:right w:val="single" w:sz="4" w:space="0" w:color="auto"/>
            </w:tcBorders>
          </w:tcPr>
          <w:p w14:paraId="3EE81C6E"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Уставом или внутренним документом общества предусмотрено, что наиболее важные вопросы (в том числе перечисленные в </w:t>
            </w:r>
            <w:hyperlink r:id="rId41" w:history="1">
              <w:r w:rsidRPr="00DE583C">
                <w:rPr>
                  <w:rFonts w:eastAsiaTheme="minorHAnsi"/>
                  <w:bCs/>
                  <w:sz w:val="24"/>
                  <w:szCs w:val="24"/>
                  <w:lang w:eastAsia="en-US"/>
                </w:rPr>
                <w:t>рекомендации 168</w:t>
              </w:r>
            </w:hyperlink>
            <w:r w:rsidRPr="00DE583C">
              <w:rPr>
                <w:rFonts w:eastAsiaTheme="minorHAnsi"/>
                <w:bCs/>
                <w:sz w:val="24"/>
                <w:szCs w:val="24"/>
                <w:lang w:eastAsia="en-US"/>
              </w:rPr>
              <w:t xml:space="preserve"> Кодекса) должны рассматриваться на очных заседаниях совета директоров</w:t>
            </w:r>
          </w:p>
        </w:tc>
        <w:tc>
          <w:tcPr>
            <w:tcW w:w="2211" w:type="dxa"/>
            <w:tcBorders>
              <w:top w:val="single" w:sz="4" w:space="0" w:color="auto"/>
              <w:left w:val="single" w:sz="4" w:space="0" w:color="auto"/>
              <w:bottom w:val="single" w:sz="4" w:space="0" w:color="auto"/>
              <w:right w:val="single" w:sz="4" w:space="0" w:color="auto"/>
            </w:tcBorders>
          </w:tcPr>
          <w:p w14:paraId="69977C2E"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44DCB5B7" wp14:editId="623400E0">
                  <wp:extent cx="254000" cy="336550"/>
                  <wp:effectExtent l="0" t="0" r="0" b="6350"/>
                  <wp:docPr id="301" name="Рисунок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соблюдается</w:t>
            </w:r>
          </w:p>
          <w:p w14:paraId="7383D0D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00127196" wp14:editId="5E9C43A8">
                  <wp:extent cx="254000" cy="330200"/>
                  <wp:effectExtent l="0" t="0" r="0" b="0"/>
                  <wp:docPr id="302"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частично соблюдается</w:t>
            </w:r>
          </w:p>
          <w:p w14:paraId="22EFCA0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2BDC7EC4" wp14:editId="44F7FA8C">
                  <wp:extent cx="254000" cy="336550"/>
                  <wp:effectExtent l="0" t="0" r="0" b="6350"/>
                  <wp:docPr id="303" name="Рисунок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64266D65" w14:textId="77777777" w:rsidR="00DE583C" w:rsidRPr="00DE583C" w:rsidRDefault="00DE583C" w:rsidP="00DE583C">
            <w:pPr>
              <w:widowControl w:val="0"/>
              <w:autoSpaceDE w:val="0"/>
              <w:autoSpaceDN w:val="0"/>
              <w:adjustRightInd w:val="0"/>
              <w:spacing w:after="200" w:line="276" w:lineRule="auto"/>
              <w:rPr>
                <w:rFonts w:eastAsiaTheme="minorEastAsia"/>
                <w:sz w:val="24"/>
                <w:szCs w:val="22"/>
                <w:lang w:eastAsia="en-US"/>
              </w:rPr>
            </w:pPr>
            <w:r w:rsidRPr="00DE583C">
              <w:rPr>
                <w:rFonts w:eastAsiaTheme="minorEastAsia"/>
                <w:sz w:val="24"/>
                <w:szCs w:val="22"/>
                <w:lang w:eastAsia="en-US"/>
              </w:rPr>
              <w:t xml:space="preserve">Положением о Совете директоров Общества предусмотрено, что форма </w:t>
            </w:r>
            <w:r w:rsidRPr="00DE583C">
              <w:rPr>
                <w:sz w:val="24"/>
                <w:szCs w:val="24"/>
              </w:rPr>
              <w:t>проведения заседания определяется с учетом важности вопросов повестки дня (ст.8.13).</w:t>
            </w:r>
            <w:r w:rsidRPr="00DE583C">
              <w:rPr>
                <w:rFonts w:eastAsiaTheme="minorEastAsia"/>
                <w:sz w:val="24"/>
                <w:szCs w:val="22"/>
                <w:lang w:eastAsia="en-US"/>
              </w:rPr>
              <w:t xml:space="preserve"> Объективной сложностью организации очного заседания является необходимость оперативного принятия решений по таким вопросам и наличие высокого </w:t>
            </w:r>
            <w:proofErr w:type="gramStart"/>
            <w:r w:rsidRPr="00DE583C">
              <w:rPr>
                <w:rFonts w:eastAsiaTheme="minorEastAsia"/>
                <w:sz w:val="24"/>
                <w:szCs w:val="22"/>
                <w:lang w:eastAsia="en-US"/>
              </w:rPr>
              <w:t>уровня занятости всех членов Совета директоров</w:t>
            </w:r>
            <w:proofErr w:type="gramEnd"/>
            <w:r w:rsidRPr="00DE583C">
              <w:rPr>
                <w:rFonts w:eastAsiaTheme="minorEastAsia"/>
                <w:sz w:val="24"/>
                <w:szCs w:val="22"/>
                <w:lang w:eastAsia="en-US"/>
              </w:rPr>
              <w:t xml:space="preserve">. Однако Общество делает все возможное для обеспечения прозрачного диалога между всеми членами Совета директоров в процессе </w:t>
            </w:r>
            <w:proofErr w:type="gramStart"/>
            <w:r w:rsidRPr="00DE583C">
              <w:rPr>
                <w:rFonts w:eastAsiaTheme="minorEastAsia"/>
                <w:sz w:val="24"/>
                <w:szCs w:val="22"/>
                <w:lang w:eastAsia="en-US"/>
              </w:rPr>
              <w:t>обсуждения вопросов повестки дня заседаний</w:t>
            </w:r>
            <w:proofErr w:type="gramEnd"/>
            <w:r w:rsidRPr="00DE583C">
              <w:rPr>
                <w:rFonts w:eastAsiaTheme="minorEastAsia"/>
                <w:sz w:val="24"/>
                <w:szCs w:val="22"/>
                <w:lang w:eastAsia="en-US"/>
              </w:rPr>
              <w:t xml:space="preserve"> в рамках Положения о Совете директоров Общества, посредством электронной почты, SMS сообщений и мессенджеров  и организации телефонной/видео конференции. Общество имеет намерение достигнуть соблюдения данного принципа Кодекса корпоративного управления в будущем.</w:t>
            </w:r>
          </w:p>
        </w:tc>
      </w:tr>
      <w:tr w:rsidR="00DE583C" w:rsidRPr="00DE583C" w14:paraId="78156BD0" w14:textId="77777777" w:rsidTr="00A913D3">
        <w:tc>
          <w:tcPr>
            <w:tcW w:w="851" w:type="dxa"/>
            <w:tcBorders>
              <w:top w:val="single" w:sz="4" w:space="0" w:color="auto"/>
              <w:left w:val="single" w:sz="4" w:space="0" w:color="auto"/>
              <w:bottom w:val="single" w:sz="4" w:space="0" w:color="auto"/>
              <w:right w:val="single" w:sz="4" w:space="0" w:color="auto"/>
            </w:tcBorders>
          </w:tcPr>
          <w:p w14:paraId="725211CE"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2.7.4</w:t>
            </w:r>
          </w:p>
        </w:tc>
        <w:tc>
          <w:tcPr>
            <w:tcW w:w="2493" w:type="dxa"/>
            <w:tcBorders>
              <w:top w:val="single" w:sz="4" w:space="0" w:color="auto"/>
              <w:left w:val="single" w:sz="4" w:space="0" w:color="auto"/>
              <w:bottom w:val="single" w:sz="4" w:space="0" w:color="auto"/>
              <w:right w:val="single" w:sz="4" w:space="0" w:color="auto"/>
            </w:tcBorders>
          </w:tcPr>
          <w:p w14:paraId="5181F9AE"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Решения по наиболее важным вопросам деятельности общества принимаются на заседании совета директоров квалифицированным большинством или большинством голосов всех избранных членов совета директоров</w:t>
            </w:r>
          </w:p>
        </w:tc>
        <w:tc>
          <w:tcPr>
            <w:tcW w:w="2494" w:type="dxa"/>
            <w:tcBorders>
              <w:top w:val="single" w:sz="4" w:space="0" w:color="auto"/>
              <w:left w:val="single" w:sz="4" w:space="0" w:color="auto"/>
              <w:bottom w:val="single" w:sz="4" w:space="0" w:color="auto"/>
              <w:right w:val="single" w:sz="4" w:space="0" w:color="auto"/>
            </w:tcBorders>
          </w:tcPr>
          <w:p w14:paraId="02546CFE"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Уставом общества предусмотрено, что решения по наиболее важным вопросам, в том числе изложенным в </w:t>
            </w:r>
            <w:hyperlink r:id="rId42" w:history="1">
              <w:r w:rsidRPr="00DE583C">
                <w:rPr>
                  <w:rFonts w:eastAsiaTheme="minorHAnsi"/>
                  <w:bCs/>
                  <w:sz w:val="24"/>
                  <w:szCs w:val="24"/>
                  <w:lang w:eastAsia="en-US"/>
                </w:rPr>
                <w:t>рекомендации 170</w:t>
              </w:r>
            </w:hyperlink>
            <w:r w:rsidRPr="00DE583C">
              <w:rPr>
                <w:rFonts w:eastAsiaTheme="minorHAnsi"/>
                <w:bCs/>
                <w:sz w:val="24"/>
                <w:szCs w:val="24"/>
                <w:lang w:eastAsia="en-US"/>
              </w:rPr>
              <w:t xml:space="preserve"> Кодекса, должны приниматься на заседании совета директоров квалифицированным большинством, не менее чем в 3/4 голосов, или же большинством голосов всех избранных членов совета директоров</w:t>
            </w:r>
          </w:p>
        </w:tc>
        <w:tc>
          <w:tcPr>
            <w:tcW w:w="2211" w:type="dxa"/>
            <w:tcBorders>
              <w:top w:val="single" w:sz="4" w:space="0" w:color="auto"/>
              <w:left w:val="single" w:sz="4" w:space="0" w:color="auto"/>
              <w:bottom w:val="single" w:sz="4" w:space="0" w:color="auto"/>
              <w:right w:val="single" w:sz="4" w:space="0" w:color="auto"/>
            </w:tcBorders>
          </w:tcPr>
          <w:p w14:paraId="7BE60B82"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7853A26D" wp14:editId="3B8B1A12">
                  <wp:extent cx="254000" cy="330200"/>
                  <wp:effectExtent l="0" t="0" r="0" b="0"/>
                  <wp:docPr id="304"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4354861F"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627402B9" wp14:editId="17995969">
                  <wp:extent cx="254000" cy="336550"/>
                  <wp:effectExtent l="0" t="0" r="0" b="6350"/>
                  <wp:docPr id="305" name="Рисунок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1CAA227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7107E1B1" wp14:editId="566A2741">
                  <wp:extent cx="254000" cy="336550"/>
                  <wp:effectExtent l="0" t="0" r="0" b="6350"/>
                  <wp:docPr id="306" name="Рисунок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45F8E27B"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78F9B15B" w14:textId="77777777" w:rsidTr="00A913D3">
        <w:tc>
          <w:tcPr>
            <w:tcW w:w="851" w:type="dxa"/>
            <w:tcBorders>
              <w:top w:val="single" w:sz="4" w:space="0" w:color="auto"/>
              <w:left w:val="single" w:sz="4" w:space="0" w:color="auto"/>
              <w:bottom w:val="single" w:sz="4" w:space="0" w:color="auto"/>
              <w:right w:val="single" w:sz="4" w:space="0" w:color="auto"/>
            </w:tcBorders>
          </w:tcPr>
          <w:p w14:paraId="68D5F050" w14:textId="77777777" w:rsidR="00DE583C" w:rsidRPr="00DE583C" w:rsidRDefault="00DE583C" w:rsidP="00DE583C">
            <w:pPr>
              <w:autoSpaceDE w:val="0"/>
              <w:autoSpaceDN w:val="0"/>
              <w:adjustRightInd w:val="0"/>
              <w:outlineLvl w:val="0"/>
              <w:rPr>
                <w:rFonts w:eastAsiaTheme="minorHAnsi"/>
                <w:bCs/>
                <w:sz w:val="24"/>
                <w:szCs w:val="24"/>
                <w:lang w:eastAsia="en-US"/>
              </w:rPr>
            </w:pPr>
            <w:r w:rsidRPr="00DE583C">
              <w:rPr>
                <w:rFonts w:eastAsiaTheme="minorHAnsi"/>
                <w:bCs/>
                <w:sz w:val="24"/>
                <w:szCs w:val="24"/>
                <w:lang w:eastAsia="en-US"/>
              </w:rPr>
              <w:t>2.8</w:t>
            </w:r>
          </w:p>
        </w:tc>
        <w:tc>
          <w:tcPr>
            <w:tcW w:w="9781" w:type="dxa"/>
            <w:gridSpan w:val="4"/>
            <w:tcBorders>
              <w:top w:val="single" w:sz="4" w:space="0" w:color="auto"/>
              <w:left w:val="single" w:sz="4" w:space="0" w:color="auto"/>
              <w:bottom w:val="single" w:sz="4" w:space="0" w:color="auto"/>
              <w:right w:val="single" w:sz="4" w:space="0" w:color="auto"/>
            </w:tcBorders>
          </w:tcPr>
          <w:p w14:paraId="7271208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Совет директоров создает комитеты для предварительного рассмотрения наиболее важных вопросов деятельности общества</w:t>
            </w:r>
          </w:p>
        </w:tc>
      </w:tr>
      <w:tr w:rsidR="00DE583C" w:rsidRPr="00DE583C" w14:paraId="75B36125" w14:textId="77777777" w:rsidTr="00A913D3">
        <w:tc>
          <w:tcPr>
            <w:tcW w:w="851" w:type="dxa"/>
            <w:tcBorders>
              <w:top w:val="single" w:sz="4" w:space="0" w:color="auto"/>
              <w:left w:val="single" w:sz="4" w:space="0" w:color="auto"/>
              <w:bottom w:val="single" w:sz="4" w:space="0" w:color="auto"/>
              <w:right w:val="single" w:sz="4" w:space="0" w:color="auto"/>
            </w:tcBorders>
          </w:tcPr>
          <w:p w14:paraId="1E15F9DB"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2.8.1</w:t>
            </w:r>
          </w:p>
        </w:tc>
        <w:tc>
          <w:tcPr>
            <w:tcW w:w="2493" w:type="dxa"/>
            <w:tcBorders>
              <w:top w:val="single" w:sz="4" w:space="0" w:color="auto"/>
              <w:left w:val="single" w:sz="4" w:space="0" w:color="auto"/>
              <w:bottom w:val="single" w:sz="4" w:space="0" w:color="auto"/>
              <w:right w:val="single" w:sz="4" w:space="0" w:color="auto"/>
            </w:tcBorders>
          </w:tcPr>
          <w:p w14:paraId="4C1EFB8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Для предварительного рассмотрения вопросов, связанных с </w:t>
            </w:r>
            <w:proofErr w:type="gramStart"/>
            <w:r w:rsidRPr="00DE583C">
              <w:rPr>
                <w:rFonts w:eastAsiaTheme="minorHAnsi"/>
                <w:bCs/>
                <w:sz w:val="24"/>
                <w:szCs w:val="24"/>
                <w:lang w:eastAsia="en-US"/>
              </w:rPr>
              <w:t>контролем за</w:t>
            </w:r>
            <w:proofErr w:type="gramEnd"/>
            <w:r w:rsidRPr="00DE583C">
              <w:rPr>
                <w:rFonts w:eastAsiaTheme="minorHAnsi"/>
                <w:bCs/>
                <w:sz w:val="24"/>
                <w:szCs w:val="24"/>
                <w:lang w:eastAsia="en-US"/>
              </w:rPr>
              <w:t xml:space="preserve"> финансово-хозяйственной деятельностью общества, создан комитет по аудиту, состоящий из независимых директоров</w:t>
            </w:r>
          </w:p>
        </w:tc>
        <w:tc>
          <w:tcPr>
            <w:tcW w:w="2494" w:type="dxa"/>
            <w:tcBorders>
              <w:top w:val="single" w:sz="4" w:space="0" w:color="auto"/>
              <w:left w:val="single" w:sz="4" w:space="0" w:color="auto"/>
              <w:bottom w:val="single" w:sz="4" w:space="0" w:color="auto"/>
              <w:right w:val="single" w:sz="4" w:space="0" w:color="auto"/>
            </w:tcBorders>
          </w:tcPr>
          <w:p w14:paraId="5BA47A5A"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Совет директоров сформировал комитет по аудиту, состоящий исключительно из независимых директоров.</w:t>
            </w:r>
          </w:p>
          <w:p w14:paraId="4FF6C8C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2. Во внутренних документах общества определены задачи комитета по аудиту, в том числе задачи, содержащиеся в </w:t>
            </w:r>
            <w:hyperlink r:id="rId43" w:history="1">
              <w:r w:rsidRPr="00DE583C">
                <w:rPr>
                  <w:rFonts w:eastAsiaTheme="minorHAnsi"/>
                  <w:bCs/>
                  <w:sz w:val="24"/>
                  <w:szCs w:val="24"/>
                  <w:lang w:eastAsia="en-US"/>
                </w:rPr>
                <w:t>рекомендации 172</w:t>
              </w:r>
            </w:hyperlink>
            <w:r w:rsidRPr="00DE583C">
              <w:rPr>
                <w:rFonts w:eastAsiaTheme="minorHAnsi"/>
                <w:bCs/>
                <w:sz w:val="24"/>
                <w:szCs w:val="24"/>
                <w:lang w:eastAsia="en-US"/>
              </w:rPr>
              <w:t xml:space="preserve"> Кодекса.</w:t>
            </w:r>
          </w:p>
          <w:p w14:paraId="498069D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3. По крайней мере, один член комитета по аудиту, являющийся независимым директором, обладает опытом и знаниями в области подготовки, анализа, оценки и аудита бухгалтерской (финансовой) отчетности.</w:t>
            </w:r>
          </w:p>
          <w:p w14:paraId="5E68E26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4. Заседания комитета по аудиту проводились не реже одного раза в квартал в течение отчетного периода</w:t>
            </w:r>
          </w:p>
        </w:tc>
        <w:tc>
          <w:tcPr>
            <w:tcW w:w="2211" w:type="dxa"/>
            <w:tcBorders>
              <w:top w:val="single" w:sz="4" w:space="0" w:color="auto"/>
              <w:left w:val="single" w:sz="4" w:space="0" w:color="auto"/>
              <w:bottom w:val="single" w:sz="4" w:space="0" w:color="auto"/>
              <w:right w:val="single" w:sz="4" w:space="0" w:color="auto"/>
            </w:tcBorders>
          </w:tcPr>
          <w:p w14:paraId="78C3457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4170CE4B" wp14:editId="1FA6D962">
                  <wp:extent cx="254000" cy="336550"/>
                  <wp:effectExtent l="0" t="0" r="0" b="6350"/>
                  <wp:docPr id="307" name="Рисунок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соблюдается</w:t>
            </w:r>
          </w:p>
          <w:p w14:paraId="764CC63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5EEE38AD" wp14:editId="740127E6">
                  <wp:extent cx="254000" cy="330200"/>
                  <wp:effectExtent l="0" t="0" r="0" b="0"/>
                  <wp:docPr id="308"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частично соблюдается</w:t>
            </w:r>
          </w:p>
          <w:p w14:paraId="7A5CF9AE"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6B64A7B3" wp14:editId="0F8275B1">
                  <wp:extent cx="254000" cy="336550"/>
                  <wp:effectExtent l="0" t="0" r="0" b="6350"/>
                  <wp:docPr id="309" name="Рисунок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5BE36FF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w:t>
            </w:r>
            <w:proofErr w:type="gramStart"/>
            <w:r w:rsidRPr="00DE583C">
              <w:rPr>
                <w:rFonts w:eastAsiaTheme="minorHAnsi"/>
                <w:bCs/>
                <w:sz w:val="24"/>
                <w:szCs w:val="24"/>
                <w:lang w:eastAsia="en-US"/>
              </w:rPr>
              <w:t>В Обществе за отчетный период не был сформирован Комитет по аудиту при Совете директоров, так как в состав Совета директоров Общества в 2021 году не входили независимые директора, поскольку поступившие в отчетном году от акционеров Общества предложения о выдвижении кандидатов для избрания в Совет директоров Общества не включали в себя  независимых директоров, соответственно Совет директоров не имел возможности сформировать Комитет</w:t>
            </w:r>
            <w:proofErr w:type="gramEnd"/>
            <w:r w:rsidRPr="00DE583C">
              <w:rPr>
                <w:rFonts w:eastAsiaTheme="minorHAnsi"/>
                <w:bCs/>
                <w:sz w:val="24"/>
                <w:szCs w:val="24"/>
                <w:lang w:eastAsia="en-US"/>
              </w:rPr>
              <w:t xml:space="preserve"> по аудиту, </w:t>
            </w:r>
            <w:proofErr w:type="gramStart"/>
            <w:r w:rsidRPr="00DE583C">
              <w:rPr>
                <w:rFonts w:eastAsiaTheme="minorHAnsi"/>
                <w:bCs/>
                <w:sz w:val="24"/>
                <w:szCs w:val="24"/>
                <w:lang w:eastAsia="en-US"/>
              </w:rPr>
              <w:t>состоящий</w:t>
            </w:r>
            <w:proofErr w:type="gramEnd"/>
            <w:r w:rsidRPr="00DE583C">
              <w:rPr>
                <w:rFonts w:eastAsiaTheme="minorHAnsi"/>
                <w:bCs/>
                <w:sz w:val="24"/>
                <w:szCs w:val="24"/>
                <w:lang w:eastAsia="en-US"/>
              </w:rPr>
              <w:t xml:space="preserve"> исключительно из независимых директоров.</w:t>
            </w:r>
          </w:p>
          <w:p w14:paraId="3F4C066A"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3. В связи с тем, в Обществе не был сформирован комитет по аудиту, соблюдение данного элемента Кодекса не представлялось возможным. </w:t>
            </w:r>
          </w:p>
          <w:p w14:paraId="629EF19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4. Заседания Комитета по аудиту при Совете директоров Общества не проводились в 2021 году, по причинам, описанным выше.</w:t>
            </w:r>
          </w:p>
          <w:p w14:paraId="06A7FD7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По возможности в будущем Общество </w:t>
            </w:r>
            <w:proofErr w:type="gramStart"/>
            <w:r w:rsidRPr="00DE583C">
              <w:rPr>
                <w:rFonts w:eastAsiaTheme="minorHAnsi"/>
                <w:bCs/>
                <w:sz w:val="24"/>
                <w:szCs w:val="24"/>
                <w:lang w:eastAsia="en-US"/>
              </w:rPr>
              <w:t>намерено достигнуть соблюдение</w:t>
            </w:r>
            <w:proofErr w:type="gramEnd"/>
            <w:r w:rsidRPr="00DE583C">
              <w:rPr>
                <w:rFonts w:eastAsiaTheme="minorHAnsi"/>
                <w:bCs/>
                <w:sz w:val="24"/>
                <w:szCs w:val="24"/>
                <w:lang w:eastAsia="en-US"/>
              </w:rPr>
              <w:t xml:space="preserve"> данного принципа Кодекса корпоративного управления.</w:t>
            </w:r>
          </w:p>
        </w:tc>
      </w:tr>
      <w:tr w:rsidR="00DE583C" w:rsidRPr="00DE583C" w14:paraId="169F97F1" w14:textId="77777777" w:rsidTr="00A913D3">
        <w:tc>
          <w:tcPr>
            <w:tcW w:w="851" w:type="dxa"/>
            <w:tcBorders>
              <w:top w:val="single" w:sz="4" w:space="0" w:color="auto"/>
              <w:left w:val="single" w:sz="4" w:space="0" w:color="auto"/>
              <w:bottom w:val="single" w:sz="4" w:space="0" w:color="auto"/>
              <w:right w:val="single" w:sz="4" w:space="0" w:color="auto"/>
            </w:tcBorders>
          </w:tcPr>
          <w:p w14:paraId="7DA2BB01" w14:textId="77777777" w:rsidR="00DE583C" w:rsidRPr="00DE583C" w:rsidRDefault="00DE583C" w:rsidP="00DE583C">
            <w:pPr>
              <w:autoSpaceDE w:val="0"/>
              <w:autoSpaceDN w:val="0"/>
              <w:adjustRightInd w:val="0"/>
              <w:rPr>
                <w:rFonts w:eastAsiaTheme="minorHAnsi"/>
                <w:bCs/>
                <w:sz w:val="24"/>
                <w:szCs w:val="24"/>
                <w:highlight w:val="yellow"/>
                <w:lang w:eastAsia="en-US"/>
              </w:rPr>
            </w:pPr>
            <w:r w:rsidRPr="00DE583C">
              <w:rPr>
                <w:rFonts w:eastAsiaTheme="minorHAnsi"/>
                <w:bCs/>
                <w:sz w:val="24"/>
                <w:szCs w:val="24"/>
                <w:lang w:eastAsia="en-US"/>
              </w:rPr>
              <w:t>2.8.2</w:t>
            </w:r>
          </w:p>
        </w:tc>
        <w:tc>
          <w:tcPr>
            <w:tcW w:w="2493" w:type="dxa"/>
            <w:tcBorders>
              <w:top w:val="single" w:sz="4" w:space="0" w:color="auto"/>
              <w:left w:val="single" w:sz="4" w:space="0" w:color="auto"/>
              <w:bottom w:val="single" w:sz="4" w:space="0" w:color="auto"/>
              <w:right w:val="single" w:sz="4" w:space="0" w:color="auto"/>
            </w:tcBorders>
          </w:tcPr>
          <w:p w14:paraId="66ED0B3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Для предварительного рассмотрения вопросов, связанных с формированием эффективной и прозрачной практики вознаграждения, создан комитет по вознаграждениям, состоящий из независимых директоров и возглавляемый независимым директором, не являющимся председателем совета директоров</w:t>
            </w:r>
          </w:p>
        </w:tc>
        <w:tc>
          <w:tcPr>
            <w:tcW w:w="2494" w:type="dxa"/>
            <w:tcBorders>
              <w:top w:val="single" w:sz="4" w:space="0" w:color="auto"/>
              <w:left w:val="single" w:sz="4" w:space="0" w:color="auto"/>
              <w:bottom w:val="single" w:sz="4" w:space="0" w:color="auto"/>
              <w:right w:val="single" w:sz="4" w:space="0" w:color="auto"/>
            </w:tcBorders>
          </w:tcPr>
          <w:p w14:paraId="2ED47F4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Советом директоров создан комитет по вознаграждениям, который состоит только из независимых директоров.</w:t>
            </w:r>
          </w:p>
          <w:p w14:paraId="292353AF"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 Председателем комитета по вознаграждениям является независимый директор, который не является председателем совета директоров</w:t>
            </w:r>
          </w:p>
          <w:p w14:paraId="4B4E1D5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3. Во внутренних документах общества определены задачи комитета по вознаграждениям, </w:t>
            </w:r>
            <w:proofErr w:type="gramStart"/>
            <w:r w:rsidRPr="00DE583C">
              <w:rPr>
                <w:rFonts w:eastAsiaTheme="minorHAnsi"/>
                <w:bCs/>
                <w:sz w:val="24"/>
                <w:szCs w:val="24"/>
                <w:lang w:eastAsia="en-US"/>
              </w:rPr>
              <w:t>включая</w:t>
            </w:r>
            <w:proofErr w:type="gramEnd"/>
            <w:r w:rsidRPr="00DE583C">
              <w:rPr>
                <w:rFonts w:eastAsiaTheme="minorHAnsi"/>
                <w:bCs/>
                <w:sz w:val="24"/>
                <w:szCs w:val="24"/>
                <w:lang w:eastAsia="en-US"/>
              </w:rPr>
              <w:t xml:space="preserve"> в том числе задачи, содержащиеся в </w:t>
            </w:r>
            <w:hyperlink r:id="rId44" w:history="1">
              <w:r w:rsidRPr="00DE583C">
                <w:rPr>
                  <w:rFonts w:eastAsiaTheme="minorHAnsi"/>
                  <w:bCs/>
                  <w:sz w:val="24"/>
                  <w:szCs w:val="24"/>
                  <w:lang w:eastAsia="en-US"/>
                </w:rPr>
                <w:t>рекомендации 180</w:t>
              </w:r>
            </w:hyperlink>
            <w:r w:rsidRPr="00DE583C">
              <w:rPr>
                <w:rFonts w:eastAsiaTheme="minorHAnsi"/>
                <w:bCs/>
                <w:sz w:val="24"/>
                <w:szCs w:val="24"/>
                <w:lang w:eastAsia="en-US"/>
              </w:rPr>
              <w:t xml:space="preserve"> Кодекса, а также условия (события), при наступлении которых комитет по вознаграждениям рассматривает вопрос о пересмотре политики общества по вознаграждению членов совета директоров, исполнительных органов и иных ключевых руководящих работников</w:t>
            </w:r>
          </w:p>
        </w:tc>
        <w:tc>
          <w:tcPr>
            <w:tcW w:w="2211" w:type="dxa"/>
            <w:tcBorders>
              <w:top w:val="single" w:sz="4" w:space="0" w:color="auto"/>
              <w:left w:val="single" w:sz="4" w:space="0" w:color="auto"/>
              <w:bottom w:val="single" w:sz="4" w:space="0" w:color="auto"/>
              <w:right w:val="single" w:sz="4" w:space="0" w:color="auto"/>
            </w:tcBorders>
          </w:tcPr>
          <w:p w14:paraId="0EC8785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1AE9BDED" wp14:editId="1427F089">
                  <wp:extent cx="254000" cy="336550"/>
                  <wp:effectExtent l="0" t="0" r="0" b="6350"/>
                  <wp:docPr id="310" name="Рисунок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соблюдается</w:t>
            </w:r>
          </w:p>
          <w:p w14:paraId="3BBE2E8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5B437D87" wp14:editId="47338201">
                  <wp:extent cx="254000" cy="330200"/>
                  <wp:effectExtent l="0" t="0" r="0" b="0"/>
                  <wp:docPr id="311"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частично соблюдается</w:t>
            </w:r>
          </w:p>
          <w:p w14:paraId="0A0BA10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1E0F31AA" wp14:editId="47F0FD4E">
                  <wp:extent cx="254000" cy="336550"/>
                  <wp:effectExtent l="0" t="0" r="0" b="6350"/>
                  <wp:docPr id="312" name="Рисунок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7B2C3A10" w14:textId="77777777" w:rsidR="00DE583C" w:rsidRPr="00DE583C" w:rsidRDefault="00DE583C" w:rsidP="00DE583C">
            <w:pPr>
              <w:widowControl w:val="0"/>
              <w:autoSpaceDE w:val="0"/>
              <w:autoSpaceDN w:val="0"/>
              <w:adjustRightInd w:val="0"/>
              <w:spacing w:after="200" w:line="276" w:lineRule="auto"/>
              <w:jc w:val="both"/>
              <w:rPr>
                <w:rFonts w:eastAsiaTheme="minorEastAsia"/>
                <w:color w:val="FF0000"/>
                <w:sz w:val="24"/>
                <w:szCs w:val="24"/>
              </w:rPr>
            </w:pPr>
            <w:r w:rsidRPr="00DE583C">
              <w:rPr>
                <w:rFonts w:eastAsiaTheme="minorEastAsia"/>
                <w:sz w:val="24"/>
                <w:szCs w:val="24"/>
              </w:rPr>
              <w:t xml:space="preserve">В </w:t>
            </w:r>
            <w:proofErr w:type="gramStart"/>
            <w:r w:rsidRPr="00DE583C">
              <w:rPr>
                <w:rFonts w:eastAsiaTheme="minorEastAsia"/>
                <w:sz w:val="24"/>
                <w:szCs w:val="24"/>
              </w:rPr>
              <w:t>Обществе</w:t>
            </w:r>
            <w:proofErr w:type="gramEnd"/>
            <w:r w:rsidRPr="00DE583C">
              <w:rPr>
                <w:rFonts w:eastAsiaTheme="minorEastAsia"/>
                <w:sz w:val="24"/>
                <w:szCs w:val="24"/>
              </w:rPr>
              <w:t xml:space="preserve"> Комитет по вознаграждениям объединен с комитетом по номинациям. </w:t>
            </w:r>
          </w:p>
          <w:p w14:paraId="6ABC7970" w14:textId="77777777" w:rsidR="00DE583C" w:rsidRPr="00DE583C" w:rsidRDefault="00DE583C" w:rsidP="00DE583C">
            <w:pPr>
              <w:widowControl w:val="0"/>
              <w:autoSpaceDE w:val="0"/>
              <w:autoSpaceDN w:val="0"/>
              <w:adjustRightInd w:val="0"/>
              <w:spacing w:after="200" w:line="276" w:lineRule="auto"/>
              <w:jc w:val="both"/>
              <w:rPr>
                <w:rFonts w:eastAsiaTheme="minorEastAsia"/>
                <w:sz w:val="24"/>
                <w:szCs w:val="24"/>
                <w:lang w:eastAsia="en-US"/>
              </w:rPr>
            </w:pPr>
            <w:r w:rsidRPr="00DE583C">
              <w:rPr>
                <w:rFonts w:eastAsiaTheme="minorEastAsia"/>
                <w:sz w:val="24"/>
                <w:szCs w:val="24"/>
              </w:rPr>
              <w:t xml:space="preserve">1. В </w:t>
            </w:r>
            <w:proofErr w:type="gramStart"/>
            <w:r w:rsidRPr="00DE583C">
              <w:rPr>
                <w:rFonts w:eastAsiaTheme="minorEastAsia"/>
                <w:sz w:val="24"/>
                <w:szCs w:val="24"/>
              </w:rPr>
              <w:t>Обществе</w:t>
            </w:r>
            <w:proofErr w:type="gramEnd"/>
            <w:r w:rsidRPr="00DE583C">
              <w:rPr>
                <w:rFonts w:eastAsiaTheme="minorEastAsia"/>
                <w:sz w:val="24"/>
                <w:szCs w:val="24"/>
              </w:rPr>
              <w:t xml:space="preserve"> не был сформирован Комитет по вознаграждениям и номинациям при Совете директоров, так как в состав Совета директоров Общества в 2021 году не входили независимые директора, поскольку в отчетном году среди предложений от акционеров о выдвижении кандидатов для избрания в Совет директоров Общества не было независимых директоров</w:t>
            </w:r>
            <w:r w:rsidRPr="00DE583C">
              <w:rPr>
                <w:rFonts w:eastAsiaTheme="minorEastAsia"/>
                <w:sz w:val="24"/>
                <w:szCs w:val="24"/>
                <w:lang w:eastAsia="en-US"/>
              </w:rPr>
              <w:t>.</w:t>
            </w:r>
          </w:p>
          <w:p w14:paraId="5B8BA0AB"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EastAsia"/>
                <w:sz w:val="24"/>
                <w:szCs w:val="24"/>
              </w:rPr>
              <w:t xml:space="preserve">2. Поскольку по названым выше причинам в отчетном периоде Комитет по вознаграждениям и номинациям не был сформирован, Совет директоров не имел возможности выбрать председателем комитета независимого директора, который не является председателем Совета директоров. В </w:t>
            </w:r>
            <w:proofErr w:type="gramStart"/>
            <w:r w:rsidRPr="00DE583C">
              <w:rPr>
                <w:rFonts w:eastAsiaTheme="minorEastAsia"/>
                <w:sz w:val="24"/>
                <w:szCs w:val="24"/>
              </w:rPr>
              <w:t>будущем</w:t>
            </w:r>
            <w:proofErr w:type="gramEnd"/>
            <w:r w:rsidRPr="00DE583C">
              <w:rPr>
                <w:rFonts w:eastAsiaTheme="minorEastAsia"/>
                <w:sz w:val="24"/>
                <w:szCs w:val="24"/>
              </w:rPr>
              <w:t xml:space="preserve"> Общество намерено достигнуть соблюдение данного принципа Кодекса корпоративного управления.</w:t>
            </w:r>
          </w:p>
        </w:tc>
      </w:tr>
      <w:tr w:rsidR="00DE583C" w:rsidRPr="00DE583C" w14:paraId="60AF0900" w14:textId="77777777" w:rsidTr="00A913D3">
        <w:tc>
          <w:tcPr>
            <w:tcW w:w="851" w:type="dxa"/>
            <w:tcBorders>
              <w:top w:val="single" w:sz="4" w:space="0" w:color="auto"/>
              <w:left w:val="single" w:sz="4" w:space="0" w:color="auto"/>
              <w:bottom w:val="single" w:sz="4" w:space="0" w:color="auto"/>
              <w:right w:val="single" w:sz="4" w:space="0" w:color="auto"/>
            </w:tcBorders>
          </w:tcPr>
          <w:p w14:paraId="0394A78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2.8.3</w:t>
            </w:r>
          </w:p>
        </w:tc>
        <w:tc>
          <w:tcPr>
            <w:tcW w:w="2493" w:type="dxa"/>
            <w:tcBorders>
              <w:top w:val="single" w:sz="4" w:space="0" w:color="auto"/>
              <w:left w:val="single" w:sz="4" w:space="0" w:color="auto"/>
              <w:bottom w:val="single" w:sz="4" w:space="0" w:color="auto"/>
              <w:right w:val="single" w:sz="4" w:space="0" w:color="auto"/>
            </w:tcBorders>
          </w:tcPr>
          <w:p w14:paraId="78EBE1F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Для предварительного рассмотрения вопросов, связанных с осуществлением кадрового планирования (планирования преемственности), профессиональным составом и эффективностью работы совета директоров, создан комитет по номинациям (назначениям, кадрам), </w:t>
            </w:r>
            <w:proofErr w:type="gramStart"/>
            <w:r w:rsidRPr="00DE583C">
              <w:rPr>
                <w:rFonts w:eastAsiaTheme="minorHAnsi"/>
                <w:bCs/>
                <w:sz w:val="24"/>
                <w:szCs w:val="24"/>
                <w:lang w:eastAsia="en-US"/>
              </w:rPr>
              <w:t>большинство</w:t>
            </w:r>
            <w:proofErr w:type="gramEnd"/>
            <w:r w:rsidRPr="00DE583C">
              <w:rPr>
                <w:rFonts w:eastAsiaTheme="minorHAnsi"/>
                <w:bCs/>
                <w:sz w:val="24"/>
                <w:szCs w:val="24"/>
                <w:lang w:eastAsia="en-US"/>
              </w:rPr>
              <w:t xml:space="preserve"> членов </w:t>
            </w:r>
            <w:proofErr w:type="gramStart"/>
            <w:r w:rsidRPr="00DE583C">
              <w:rPr>
                <w:rFonts w:eastAsiaTheme="minorHAnsi"/>
                <w:bCs/>
                <w:sz w:val="24"/>
                <w:szCs w:val="24"/>
                <w:lang w:eastAsia="en-US"/>
              </w:rPr>
              <w:t>которого</w:t>
            </w:r>
            <w:proofErr w:type="gramEnd"/>
            <w:r w:rsidRPr="00DE583C">
              <w:rPr>
                <w:rFonts w:eastAsiaTheme="minorHAnsi"/>
                <w:bCs/>
                <w:sz w:val="24"/>
                <w:szCs w:val="24"/>
                <w:lang w:eastAsia="en-US"/>
              </w:rPr>
              <w:t xml:space="preserve"> являются независимыми директорами</w:t>
            </w:r>
          </w:p>
        </w:tc>
        <w:tc>
          <w:tcPr>
            <w:tcW w:w="2494" w:type="dxa"/>
            <w:tcBorders>
              <w:top w:val="single" w:sz="4" w:space="0" w:color="auto"/>
              <w:left w:val="single" w:sz="4" w:space="0" w:color="auto"/>
              <w:bottom w:val="single" w:sz="4" w:space="0" w:color="auto"/>
              <w:right w:val="single" w:sz="4" w:space="0" w:color="auto"/>
            </w:tcBorders>
          </w:tcPr>
          <w:p w14:paraId="0C48F7EF"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Советом директоров создан комитет по номинациям (или его задачи, указанные в </w:t>
            </w:r>
            <w:hyperlink r:id="rId45" w:history="1">
              <w:r w:rsidRPr="00DE583C">
                <w:rPr>
                  <w:rFonts w:eastAsiaTheme="minorHAnsi"/>
                  <w:bCs/>
                  <w:sz w:val="24"/>
                  <w:szCs w:val="24"/>
                  <w:lang w:eastAsia="en-US"/>
                </w:rPr>
                <w:t>рекомендации 186</w:t>
              </w:r>
            </w:hyperlink>
            <w:r w:rsidRPr="00DE583C">
              <w:rPr>
                <w:rFonts w:eastAsiaTheme="minorHAnsi"/>
                <w:bCs/>
                <w:sz w:val="24"/>
                <w:szCs w:val="24"/>
                <w:lang w:eastAsia="en-US"/>
              </w:rPr>
              <w:t xml:space="preserve"> Кодекса, реализуются в рамках иного комитета), большинство членов которого являются независимыми директорами.</w:t>
            </w:r>
          </w:p>
          <w:p w14:paraId="665C43A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2. Во внутренних документах общества определены задачи комитета по номинациям (или соответствующего комитета с совмещенным функционалом), </w:t>
            </w:r>
            <w:proofErr w:type="gramStart"/>
            <w:r w:rsidRPr="00DE583C">
              <w:rPr>
                <w:rFonts w:eastAsiaTheme="minorHAnsi"/>
                <w:bCs/>
                <w:sz w:val="24"/>
                <w:szCs w:val="24"/>
                <w:lang w:eastAsia="en-US"/>
              </w:rPr>
              <w:t>включая</w:t>
            </w:r>
            <w:proofErr w:type="gramEnd"/>
            <w:r w:rsidRPr="00DE583C">
              <w:rPr>
                <w:rFonts w:eastAsiaTheme="minorHAnsi"/>
                <w:bCs/>
                <w:sz w:val="24"/>
                <w:szCs w:val="24"/>
                <w:lang w:eastAsia="en-US"/>
              </w:rPr>
              <w:t xml:space="preserve"> в том числе задачи, содержащиеся в </w:t>
            </w:r>
            <w:hyperlink r:id="rId46" w:history="1">
              <w:r w:rsidRPr="00DE583C">
                <w:rPr>
                  <w:rFonts w:eastAsiaTheme="minorHAnsi"/>
                  <w:bCs/>
                  <w:sz w:val="24"/>
                  <w:szCs w:val="24"/>
                  <w:lang w:eastAsia="en-US"/>
                </w:rPr>
                <w:t>рекомендации 186</w:t>
              </w:r>
            </w:hyperlink>
            <w:r w:rsidRPr="00DE583C">
              <w:rPr>
                <w:rFonts w:eastAsiaTheme="minorHAnsi"/>
                <w:bCs/>
                <w:sz w:val="24"/>
                <w:szCs w:val="24"/>
                <w:lang w:eastAsia="en-US"/>
              </w:rPr>
              <w:t xml:space="preserve"> Кодекса.</w:t>
            </w:r>
          </w:p>
          <w:p w14:paraId="7C9BF724"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3. </w:t>
            </w:r>
            <w:proofErr w:type="gramStart"/>
            <w:r w:rsidRPr="00DE583C">
              <w:rPr>
                <w:rFonts w:eastAsiaTheme="minorHAnsi"/>
                <w:bCs/>
                <w:sz w:val="24"/>
                <w:szCs w:val="24"/>
                <w:lang w:eastAsia="en-US"/>
              </w:rPr>
              <w:t>В целях формирования совета директоров, наиболее полно отвечающего целям и задачам общества, комитет по номинациям в отчетном периоде самостоятельно или совместно с иными комитетами совета директоров или уполномоченное подразделение общества по взаимодействию с акционерами организовал взаимодействие с акционерами, не ограничиваясь кругом крупнейших акционеров, в контексте подбора кандидатов в совет директоров общества</w:t>
            </w:r>
            <w:proofErr w:type="gramEnd"/>
          </w:p>
        </w:tc>
        <w:tc>
          <w:tcPr>
            <w:tcW w:w="2211" w:type="dxa"/>
            <w:tcBorders>
              <w:top w:val="single" w:sz="4" w:space="0" w:color="auto"/>
              <w:left w:val="single" w:sz="4" w:space="0" w:color="auto"/>
              <w:bottom w:val="single" w:sz="4" w:space="0" w:color="auto"/>
              <w:right w:val="single" w:sz="4" w:space="0" w:color="auto"/>
            </w:tcBorders>
          </w:tcPr>
          <w:p w14:paraId="066516FE"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03327C2C" wp14:editId="42D24780">
                  <wp:extent cx="254000" cy="336550"/>
                  <wp:effectExtent l="0" t="0" r="0" b="6350"/>
                  <wp:docPr id="313" name="Рисунок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соблюдается</w:t>
            </w:r>
          </w:p>
          <w:p w14:paraId="6F2FCBF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180DD717" wp14:editId="660152D0">
                  <wp:extent cx="254000" cy="330200"/>
                  <wp:effectExtent l="0" t="0" r="0" b="0"/>
                  <wp:docPr id="314"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частично соблюдается</w:t>
            </w:r>
          </w:p>
          <w:p w14:paraId="17AFA2D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5BD2DE03" wp14:editId="439BFADF">
                  <wp:extent cx="254000" cy="336550"/>
                  <wp:effectExtent l="0" t="0" r="0" b="6350"/>
                  <wp:docPr id="315" name="Рисунок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4806ADC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В </w:t>
            </w:r>
            <w:proofErr w:type="gramStart"/>
            <w:r w:rsidRPr="00DE583C">
              <w:rPr>
                <w:rFonts w:eastAsiaTheme="minorHAnsi"/>
                <w:bCs/>
                <w:sz w:val="24"/>
                <w:szCs w:val="24"/>
                <w:lang w:eastAsia="en-US"/>
              </w:rPr>
              <w:t>Обществе</w:t>
            </w:r>
            <w:proofErr w:type="gramEnd"/>
            <w:r w:rsidRPr="00DE583C">
              <w:rPr>
                <w:rFonts w:eastAsiaTheme="minorHAnsi"/>
                <w:bCs/>
                <w:sz w:val="24"/>
                <w:szCs w:val="24"/>
                <w:lang w:eastAsia="en-US"/>
              </w:rPr>
              <w:t xml:space="preserve"> Комитет по номинациям объединен с комитетом по вознаграждениям. </w:t>
            </w:r>
          </w:p>
          <w:p w14:paraId="43449FED" w14:textId="77777777" w:rsidR="00DE583C" w:rsidRPr="00DE583C" w:rsidRDefault="00DE583C" w:rsidP="00DE583C">
            <w:pPr>
              <w:autoSpaceDE w:val="0"/>
              <w:autoSpaceDN w:val="0"/>
              <w:adjustRightInd w:val="0"/>
              <w:rPr>
                <w:rFonts w:eastAsiaTheme="minorHAnsi"/>
                <w:bCs/>
                <w:sz w:val="24"/>
                <w:szCs w:val="24"/>
                <w:lang w:eastAsia="en-US"/>
              </w:rPr>
            </w:pPr>
          </w:p>
          <w:p w14:paraId="3AB826A2" w14:textId="77777777" w:rsidR="00DE583C" w:rsidRPr="00DE583C" w:rsidRDefault="00DE583C" w:rsidP="00DE583C">
            <w:pPr>
              <w:autoSpaceDE w:val="0"/>
              <w:autoSpaceDN w:val="0"/>
              <w:adjustRightInd w:val="0"/>
              <w:rPr>
                <w:rFonts w:eastAsiaTheme="minorHAnsi"/>
                <w:bCs/>
                <w:sz w:val="24"/>
                <w:szCs w:val="24"/>
                <w:lang w:eastAsia="en-US"/>
              </w:rPr>
            </w:pPr>
            <w:proofErr w:type="gramStart"/>
            <w:r w:rsidRPr="00DE583C">
              <w:rPr>
                <w:rFonts w:eastAsiaTheme="minorHAnsi"/>
                <w:bCs/>
                <w:sz w:val="24"/>
                <w:szCs w:val="24"/>
                <w:lang w:eastAsia="en-US"/>
              </w:rPr>
              <w:t>В отчетном периоде не был сформирован Комитет по вознаграждениям и номинациям  при Совете директоров, так как в состав Совета директоров Общества в 2021 году не входили независимые директора, поскольку поступившие в отчетном году от акционеров Общества предложения о выдвижении кандидатов для избрания в Совет директоров Общества не включали в себя  независимых директоров, соответственно Совет директоров не имел возможности сформировать Комитет</w:t>
            </w:r>
            <w:proofErr w:type="gramEnd"/>
            <w:r w:rsidRPr="00DE583C">
              <w:rPr>
                <w:rFonts w:eastAsiaTheme="minorHAnsi"/>
                <w:bCs/>
                <w:sz w:val="24"/>
                <w:szCs w:val="24"/>
                <w:lang w:eastAsia="en-US"/>
              </w:rPr>
              <w:t xml:space="preserve"> по вознаграждениям и номинациям, </w:t>
            </w:r>
            <w:proofErr w:type="gramStart"/>
            <w:r w:rsidRPr="00DE583C">
              <w:rPr>
                <w:rFonts w:eastAsiaTheme="minorHAnsi"/>
                <w:bCs/>
                <w:sz w:val="24"/>
                <w:szCs w:val="24"/>
                <w:lang w:eastAsia="en-US"/>
              </w:rPr>
              <w:t>состоящий</w:t>
            </w:r>
            <w:proofErr w:type="gramEnd"/>
            <w:r w:rsidRPr="00DE583C">
              <w:rPr>
                <w:rFonts w:eastAsiaTheme="minorHAnsi"/>
                <w:bCs/>
                <w:sz w:val="24"/>
                <w:szCs w:val="24"/>
                <w:lang w:eastAsia="en-US"/>
              </w:rPr>
              <w:t xml:space="preserve"> исключительно из независимых директоров.</w:t>
            </w:r>
          </w:p>
          <w:p w14:paraId="45AEDF0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В </w:t>
            </w:r>
            <w:proofErr w:type="gramStart"/>
            <w:r w:rsidRPr="00DE583C">
              <w:rPr>
                <w:rFonts w:eastAsiaTheme="minorHAnsi"/>
                <w:bCs/>
                <w:sz w:val="24"/>
                <w:szCs w:val="24"/>
                <w:lang w:eastAsia="en-US"/>
              </w:rPr>
              <w:t>будущем</w:t>
            </w:r>
            <w:proofErr w:type="gramEnd"/>
            <w:r w:rsidRPr="00DE583C">
              <w:rPr>
                <w:rFonts w:eastAsiaTheme="minorHAnsi"/>
                <w:bCs/>
                <w:sz w:val="24"/>
                <w:szCs w:val="24"/>
                <w:lang w:eastAsia="en-US"/>
              </w:rPr>
              <w:t xml:space="preserve"> по возможности Общество намерено достигнуть соблюдение данного принципа Кодекса корпоративного управления.</w:t>
            </w:r>
          </w:p>
        </w:tc>
      </w:tr>
      <w:tr w:rsidR="00DE583C" w:rsidRPr="00DE583C" w14:paraId="3D218A27" w14:textId="77777777" w:rsidTr="00A913D3">
        <w:tc>
          <w:tcPr>
            <w:tcW w:w="851" w:type="dxa"/>
            <w:tcBorders>
              <w:top w:val="single" w:sz="4" w:space="0" w:color="auto"/>
              <w:left w:val="single" w:sz="4" w:space="0" w:color="auto"/>
              <w:bottom w:val="single" w:sz="4" w:space="0" w:color="auto"/>
              <w:right w:val="single" w:sz="4" w:space="0" w:color="auto"/>
            </w:tcBorders>
          </w:tcPr>
          <w:p w14:paraId="35F92FB3" w14:textId="77777777" w:rsidR="00DE583C" w:rsidRPr="00DE583C" w:rsidRDefault="00DE583C" w:rsidP="00DE583C">
            <w:pPr>
              <w:autoSpaceDE w:val="0"/>
              <w:autoSpaceDN w:val="0"/>
              <w:adjustRightInd w:val="0"/>
              <w:rPr>
                <w:rFonts w:eastAsiaTheme="minorHAnsi"/>
                <w:bCs/>
                <w:color w:val="000000" w:themeColor="text1"/>
                <w:sz w:val="24"/>
                <w:szCs w:val="24"/>
                <w:lang w:eastAsia="en-US"/>
              </w:rPr>
            </w:pPr>
            <w:r w:rsidRPr="00DE583C">
              <w:rPr>
                <w:rFonts w:eastAsiaTheme="minorHAnsi"/>
                <w:bCs/>
                <w:color w:val="000000" w:themeColor="text1"/>
                <w:sz w:val="24"/>
                <w:szCs w:val="24"/>
                <w:lang w:eastAsia="en-US"/>
              </w:rPr>
              <w:t>2.8.4</w:t>
            </w:r>
          </w:p>
        </w:tc>
        <w:tc>
          <w:tcPr>
            <w:tcW w:w="2493" w:type="dxa"/>
            <w:tcBorders>
              <w:top w:val="single" w:sz="4" w:space="0" w:color="auto"/>
              <w:left w:val="single" w:sz="4" w:space="0" w:color="auto"/>
              <w:bottom w:val="single" w:sz="4" w:space="0" w:color="auto"/>
              <w:right w:val="single" w:sz="4" w:space="0" w:color="auto"/>
            </w:tcBorders>
          </w:tcPr>
          <w:p w14:paraId="33A7B2AE" w14:textId="77777777" w:rsidR="00DE583C" w:rsidRPr="00DE583C" w:rsidRDefault="00DE583C" w:rsidP="00DE583C">
            <w:pPr>
              <w:autoSpaceDE w:val="0"/>
              <w:autoSpaceDN w:val="0"/>
              <w:adjustRightInd w:val="0"/>
              <w:rPr>
                <w:rFonts w:eastAsiaTheme="minorHAnsi"/>
                <w:bCs/>
                <w:color w:val="000000" w:themeColor="text1"/>
                <w:sz w:val="24"/>
                <w:szCs w:val="24"/>
                <w:lang w:eastAsia="en-US"/>
              </w:rPr>
            </w:pPr>
            <w:r w:rsidRPr="00DE583C">
              <w:rPr>
                <w:rFonts w:eastAsiaTheme="minorHAnsi"/>
                <w:bCs/>
                <w:color w:val="000000" w:themeColor="text1"/>
                <w:sz w:val="24"/>
                <w:szCs w:val="24"/>
                <w:lang w:eastAsia="en-US"/>
              </w:rPr>
              <w:t>С учетом масштабов деятельности и уровня риска совет директоров общества удостоверился в том, что состав его комитетов полностью отвечает целям деятельности общества. Дополнительные комитеты либо были сформированы, либо не были признаны необходимыми (комитет по стратегии, комитет по корпоративному управлению, комитет по этике, комитет по управлению рисками, комитет по бюджету, комитет по здоровью, безопасности и окружающей среде и др.)</w:t>
            </w:r>
          </w:p>
        </w:tc>
        <w:tc>
          <w:tcPr>
            <w:tcW w:w="2494" w:type="dxa"/>
            <w:tcBorders>
              <w:top w:val="single" w:sz="4" w:space="0" w:color="auto"/>
              <w:left w:val="single" w:sz="4" w:space="0" w:color="auto"/>
              <w:bottom w:val="single" w:sz="4" w:space="0" w:color="auto"/>
              <w:right w:val="single" w:sz="4" w:space="0" w:color="auto"/>
            </w:tcBorders>
          </w:tcPr>
          <w:p w14:paraId="437E9015" w14:textId="77777777" w:rsidR="00DE583C" w:rsidRPr="00DE583C" w:rsidRDefault="00DE583C" w:rsidP="00DE583C">
            <w:pPr>
              <w:autoSpaceDE w:val="0"/>
              <w:autoSpaceDN w:val="0"/>
              <w:adjustRightInd w:val="0"/>
              <w:rPr>
                <w:rFonts w:eastAsiaTheme="minorHAnsi"/>
                <w:bCs/>
                <w:color w:val="000000" w:themeColor="text1"/>
                <w:sz w:val="24"/>
                <w:szCs w:val="24"/>
                <w:lang w:eastAsia="en-US"/>
              </w:rPr>
            </w:pPr>
            <w:r w:rsidRPr="00DE583C">
              <w:rPr>
                <w:rFonts w:eastAsiaTheme="minorHAnsi"/>
                <w:bCs/>
                <w:color w:val="000000" w:themeColor="text1"/>
                <w:sz w:val="24"/>
                <w:szCs w:val="24"/>
                <w:lang w:eastAsia="en-US"/>
              </w:rPr>
              <w:t xml:space="preserve">1. В отчетном </w:t>
            </w:r>
            <w:proofErr w:type="gramStart"/>
            <w:r w:rsidRPr="00DE583C">
              <w:rPr>
                <w:rFonts w:eastAsiaTheme="minorHAnsi"/>
                <w:bCs/>
                <w:color w:val="000000" w:themeColor="text1"/>
                <w:sz w:val="24"/>
                <w:szCs w:val="24"/>
                <w:lang w:eastAsia="en-US"/>
              </w:rPr>
              <w:t>периоде</w:t>
            </w:r>
            <w:proofErr w:type="gramEnd"/>
            <w:r w:rsidRPr="00DE583C">
              <w:rPr>
                <w:rFonts w:eastAsiaTheme="minorHAnsi"/>
                <w:bCs/>
                <w:color w:val="000000" w:themeColor="text1"/>
                <w:sz w:val="24"/>
                <w:szCs w:val="24"/>
                <w:lang w:eastAsia="en-US"/>
              </w:rPr>
              <w:t xml:space="preserve"> совет директоров общества рассмотрел вопрос о соответствии структуры совета директоров масштабу и характеру, целям деятельности и потребностям, профилю рисков общества. Дополнительные комитеты либо были сформированы, либо не были признаны необходимыми</w:t>
            </w:r>
          </w:p>
        </w:tc>
        <w:tc>
          <w:tcPr>
            <w:tcW w:w="2211" w:type="dxa"/>
            <w:tcBorders>
              <w:top w:val="single" w:sz="4" w:space="0" w:color="auto"/>
              <w:left w:val="single" w:sz="4" w:space="0" w:color="auto"/>
              <w:bottom w:val="single" w:sz="4" w:space="0" w:color="auto"/>
              <w:right w:val="single" w:sz="4" w:space="0" w:color="auto"/>
            </w:tcBorders>
          </w:tcPr>
          <w:p w14:paraId="696A4B6B" w14:textId="77777777" w:rsidR="00DE583C" w:rsidRPr="00DE583C" w:rsidRDefault="00DE583C" w:rsidP="00DE583C">
            <w:pPr>
              <w:autoSpaceDE w:val="0"/>
              <w:autoSpaceDN w:val="0"/>
              <w:adjustRightInd w:val="0"/>
              <w:rPr>
                <w:rFonts w:eastAsiaTheme="minorHAnsi"/>
                <w:bCs/>
                <w:color w:val="000000" w:themeColor="text1"/>
                <w:sz w:val="24"/>
                <w:szCs w:val="24"/>
                <w:lang w:eastAsia="en-US"/>
              </w:rPr>
            </w:pPr>
            <w:r w:rsidRPr="00DE583C">
              <w:rPr>
                <w:rFonts w:eastAsiaTheme="minorHAnsi"/>
                <w:bCs/>
                <w:noProof/>
                <w:color w:val="000000" w:themeColor="text1"/>
                <w:position w:val="-12"/>
                <w:sz w:val="24"/>
                <w:szCs w:val="24"/>
              </w:rPr>
              <w:drawing>
                <wp:inline distT="0" distB="0" distL="0" distR="0" wp14:anchorId="51F4186C" wp14:editId="1C59D827">
                  <wp:extent cx="254000" cy="336550"/>
                  <wp:effectExtent l="0" t="0" r="0" b="6350"/>
                  <wp:docPr id="316" name="Рисунок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color w:val="000000" w:themeColor="text1"/>
                <w:sz w:val="24"/>
                <w:szCs w:val="24"/>
                <w:lang w:eastAsia="en-US"/>
              </w:rPr>
              <w:t xml:space="preserve"> соблюдается</w:t>
            </w:r>
          </w:p>
          <w:p w14:paraId="2DDC4740" w14:textId="77777777" w:rsidR="00DE583C" w:rsidRPr="00DE583C" w:rsidRDefault="00DE583C" w:rsidP="00DE583C">
            <w:pPr>
              <w:autoSpaceDE w:val="0"/>
              <w:autoSpaceDN w:val="0"/>
              <w:adjustRightInd w:val="0"/>
              <w:rPr>
                <w:rFonts w:eastAsiaTheme="minorHAnsi"/>
                <w:bCs/>
                <w:color w:val="000000" w:themeColor="text1"/>
                <w:sz w:val="24"/>
                <w:szCs w:val="24"/>
                <w:lang w:eastAsia="en-US"/>
              </w:rPr>
            </w:pPr>
            <w:r w:rsidRPr="00DE583C">
              <w:rPr>
                <w:rFonts w:eastAsiaTheme="minorHAnsi"/>
                <w:bCs/>
                <w:noProof/>
                <w:color w:val="000000" w:themeColor="text1"/>
                <w:position w:val="-12"/>
                <w:sz w:val="24"/>
                <w:szCs w:val="24"/>
              </w:rPr>
              <w:drawing>
                <wp:inline distT="0" distB="0" distL="0" distR="0" wp14:anchorId="3DC61FBE" wp14:editId="74BC921D">
                  <wp:extent cx="254000" cy="336550"/>
                  <wp:effectExtent l="0" t="0" r="0" b="6350"/>
                  <wp:docPr id="317" name="Рисунок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color w:val="000000" w:themeColor="text1"/>
                <w:sz w:val="24"/>
                <w:szCs w:val="24"/>
                <w:lang w:eastAsia="en-US"/>
              </w:rPr>
              <w:t xml:space="preserve"> частично соблюдается</w:t>
            </w:r>
          </w:p>
          <w:p w14:paraId="76A633FE" w14:textId="77777777" w:rsidR="00DE583C" w:rsidRPr="00DE583C" w:rsidRDefault="00DE583C" w:rsidP="00DE583C">
            <w:pPr>
              <w:autoSpaceDE w:val="0"/>
              <w:autoSpaceDN w:val="0"/>
              <w:adjustRightInd w:val="0"/>
              <w:rPr>
                <w:rFonts w:eastAsiaTheme="minorHAnsi"/>
                <w:bCs/>
                <w:color w:val="000000" w:themeColor="text1"/>
                <w:sz w:val="24"/>
                <w:szCs w:val="24"/>
                <w:lang w:eastAsia="en-US"/>
              </w:rPr>
            </w:pPr>
            <w:r w:rsidRPr="00DE583C">
              <w:rPr>
                <w:rFonts w:eastAsiaTheme="minorHAnsi"/>
                <w:bCs/>
                <w:noProof/>
                <w:color w:val="000000" w:themeColor="text1"/>
                <w:sz w:val="24"/>
                <w:szCs w:val="24"/>
              </w:rPr>
              <w:drawing>
                <wp:inline distT="0" distB="0" distL="0" distR="0" wp14:anchorId="013E576D" wp14:editId="4FACB1DC">
                  <wp:extent cx="254000" cy="330200"/>
                  <wp:effectExtent l="0" t="0" r="0" b="0"/>
                  <wp:docPr id="318"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color w:val="000000" w:themeColor="text1"/>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61259DFE" w14:textId="77777777" w:rsidR="00DE583C" w:rsidRPr="00DE583C" w:rsidRDefault="00DE583C" w:rsidP="00DE583C">
            <w:pPr>
              <w:autoSpaceDE w:val="0"/>
              <w:autoSpaceDN w:val="0"/>
              <w:adjustRightInd w:val="0"/>
              <w:rPr>
                <w:rFonts w:eastAsiaTheme="minorHAnsi"/>
                <w:bCs/>
                <w:color w:val="000000" w:themeColor="text1"/>
                <w:sz w:val="24"/>
                <w:szCs w:val="24"/>
                <w:lang w:eastAsia="en-US"/>
              </w:rPr>
            </w:pPr>
            <w:r w:rsidRPr="00DE583C">
              <w:rPr>
                <w:rFonts w:eastAsiaTheme="minorHAnsi"/>
                <w:bCs/>
                <w:color w:val="000000" w:themeColor="text1"/>
                <w:sz w:val="24"/>
                <w:szCs w:val="24"/>
                <w:lang w:eastAsia="en-US"/>
              </w:rPr>
              <w:t>В 2021 году Совет директоров Общества не рассматривал вопрос о соответствии структуры Совета директоров масштабу и характеру, целям деятельности и потребностям, профилю рисков общества, поскольку структура рисков Общества в отчетном периоде не менялась.</w:t>
            </w:r>
          </w:p>
          <w:p w14:paraId="7B2B09BD" w14:textId="77777777" w:rsidR="00DE583C" w:rsidRPr="00DE583C" w:rsidRDefault="00DE583C" w:rsidP="00DE583C">
            <w:pPr>
              <w:autoSpaceDE w:val="0"/>
              <w:autoSpaceDN w:val="0"/>
              <w:adjustRightInd w:val="0"/>
              <w:rPr>
                <w:rFonts w:eastAsiaTheme="minorHAnsi"/>
                <w:bCs/>
                <w:color w:val="000000" w:themeColor="text1"/>
                <w:sz w:val="24"/>
                <w:szCs w:val="24"/>
                <w:lang w:eastAsia="en-US"/>
              </w:rPr>
            </w:pPr>
            <w:r w:rsidRPr="00DE583C">
              <w:rPr>
                <w:rFonts w:eastAsiaTheme="minorHAnsi"/>
                <w:bCs/>
                <w:color w:val="000000" w:themeColor="text1"/>
                <w:sz w:val="24"/>
                <w:szCs w:val="24"/>
                <w:lang w:eastAsia="en-US"/>
              </w:rPr>
              <w:t>Общество намерено достигнуть полного соблюдения данного принципа Кодекса корпоративного управления в будущем при достижении всех необходимых условий.</w:t>
            </w:r>
          </w:p>
        </w:tc>
      </w:tr>
      <w:tr w:rsidR="00DE583C" w:rsidRPr="00DE583C" w14:paraId="5B2E9DD2" w14:textId="77777777" w:rsidTr="00A913D3">
        <w:tc>
          <w:tcPr>
            <w:tcW w:w="851" w:type="dxa"/>
            <w:tcBorders>
              <w:top w:val="single" w:sz="4" w:space="0" w:color="auto"/>
              <w:left w:val="single" w:sz="4" w:space="0" w:color="auto"/>
              <w:bottom w:val="single" w:sz="4" w:space="0" w:color="auto"/>
              <w:right w:val="single" w:sz="4" w:space="0" w:color="auto"/>
            </w:tcBorders>
          </w:tcPr>
          <w:p w14:paraId="4ABDC2A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2.8.5</w:t>
            </w:r>
          </w:p>
        </w:tc>
        <w:tc>
          <w:tcPr>
            <w:tcW w:w="2493" w:type="dxa"/>
            <w:tcBorders>
              <w:top w:val="single" w:sz="4" w:space="0" w:color="auto"/>
              <w:left w:val="single" w:sz="4" w:space="0" w:color="auto"/>
              <w:bottom w:val="single" w:sz="4" w:space="0" w:color="auto"/>
              <w:right w:val="single" w:sz="4" w:space="0" w:color="auto"/>
            </w:tcBorders>
          </w:tcPr>
          <w:p w14:paraId="6CE0406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Состав комитетов определен таким образом, чтобы он позволял проводить всестороннее обсуждение предварительно рассматриваемых вопросов с учетом различных мнений</w:t>
            </w:r>
          </w:p>
        </w:tc>
        <w:tc>
          <w:tcPr>
            <w:tcW w:w="2494" w:type="dxa"/>
            <w:tcBorders>
              <w:top w:val="single" w:sz="4" w:space="0" w:color="auto"/>
              <w:left w:val="single" w:sz="4" w:space="0" w:color="auto"/>
              <w:bottom w:val="single" w:sz="4" w:space="0" w:color="auto"/>
              <w:right w:val="single" w:sz="4" w:space="0" w:color="auto"/>
            </w:tcBorders>
          </w:tcPr>
          <w:p w14:paraId="721385CF"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Комитет по аудиту, комитет по вознаграждениям, комитет по номинациям (или соответствующий комитет с совмещенным функционалом) в отчетном периоде возглавлялись независимыми директорами.</w:t>
            </w:r>
          </w:p>
          <w:p w14:paraId="720140AB"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 Во внутренних документах (политиках) общества предусмотрены положения, в соответствии с которыми лица, не входящие в состав комитета по аудиту, комитета по номинациям (или соответствующий комитет с совмещенным функционалом) и комитета по вознаграждениям, могут посещать заседания комитетов только по приглашению председателя соответствующего комитета</w:t>
            </w:r>
          </w:p>
        </w:tc>
        <w:tc>
          <w:tcPr>
            <w:tcW w:w="2211" w:type="dxa"/>
            <w:tcBorders>
              <w:top w:val="single" w:sz="4" w:space="0" w:color="auto"/>
              <w:left w:val="single" w:sz="4" w:space="0" w:color="auto"/>
              <w:bottom w:val="single" w:sz="4" w:space="0" w:color="auto"/>
              <w:right w:val="single" w:sz="4" w:space="0" w:color="auto"/>
            </w:tcBorders>
          </w:tcPr>
          <w:p w14:paraId="351AE4A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2F3026C8" wp14:editId="654C8E23">
                  <wp:extent cx="254000" cy="336550"/>
                  <wp:effectExtent l="0" t="0" r="0" b="6350"/>
                  <wp:docPr id="319" name="Рисунок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соблюдается</w:t>
            </w:r>
          </w:p>
          <w:p w14:paraId="63C35A6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44F5B97E" wp14:editId="21D9FC61">
                  <wp:extent cx="254000" cy="330200"/>
                  <wp:effectExtent l="0" t="0" r="0" b="0"/>
                  <wp:docPr id="320"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частично соблюдается</w:t>
            </w:r>
          </w:p>
          <w:p w14:paraId="586FD292"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42B3D467" wp14:editId="07E851FB">
                  <wp:extent cx="254000" cy="336550"/>
                  <wp:effectExtent l="0" t="0" r="0" b="6350"/>
                  <wp:docPr id="321" name="Рисунок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54EE0ADF"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В 2021 году комитеты при Совете директоров Общества не были сформированы, поэтому возглавить комитет независимым директором не представлялось возможным, однако в Обществе Положением</w:t>
            </w:r>
          </w:p>
          <w:p w14:paraId="4B23F31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о Комитете по вознаграждениям и номинациям (п.4 пп.4.3) и Положением о комитете по аудиту (п.4 пп.4.4)</w:t>
            </w:r>
          </w:p>
          <w:p w14:paraId="3D3095CA"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 предусмотрено, что возглавить комитет может только член Совета директоров, являющийся независимым директором.</w:t>
            </w:r>
          </w:p>
          <w:p w14:paraId="0BEF2C3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2. </w:t>
            </w:r>
            <w:proofErr w:type="gramStart"/>
            <w:r w:rsidRPr="00DE583C">
              <w:rPr>
                <w:rFonts w:eastAsiaTheme="minorHAnsi"/>
                <w:bCs/>
                <w:sz w:val="24"/>
                <w:szCs w:val="24"/>
                <w:lang w:eastAsia="en-US"/>
              </w:rPr>
              <w:t>Во внутренних документах Общества (Положение о Комитете по аудиту и Положение по Комитету по вознаграждениям и номинациям) предусмотрены положения, в соответствии с которыми лица, не входящие в состав Комитета по аудиту и Комитета по вознаграждениям и номинациям при Совете директоров Общества, могут посещать заседания Комитета по приглашению Комитета в целом, а не исключительно по приглашению его Председателя.</w:t>
            </w:r>
            <w:proofErr w:type="gramEnd"/>
            <w:r w:rsidRPr="00DE583C">
              <w:rPr>
                <w:rFonts w:eastAsiaTheme="minorHAnsi"/>
                <w:bCs/>
                <w:sz w:val="24"/>
                <w:szCs w:val="24"/>
                <w:lang w:eastAsia="en-US"/>
              </w:rPr>
              <w:t xml:space="preserve"> Комитет вправе привлекать квалифицированных экспертов и образовывать рабочие группы, которые в обязательном порядке должны возглавлять члены Комитета. Кандидатуры экспертов и состав рабочих групп утверждаются большинством голосов членов Комитета. В </w:t>
            </w:r>
            <w:proofErr w:type="gramStart"/>
            <w:r w:rsidRPr="00DE583C">
              <w:rPr>
                <w:rFonts w:eastAsiaTheme="minorHAnsi"/>
                <w:bCs/>
                <w:sz w:val="24"/>
                <w:szCs w:val="24"/>
                <w:lang w:eastAsia="en-US"/>
              </w:rPr>
              <w:t>случае</w:t>
            </w:r>
            <w:proofErr w:type="gramEnd"/>
            <w:r w:rsidRPr="00DE583C">
              <w:rPr>
                <w:rFonts w:eastAsiaTheme="minorHAnsi"/>
                <w:bCs/>
                <w:sz w:val="24"/>
                <w:szCs w:val="24"/>
                <w:lang w:eastAsia="en-US"/>
              </w:rPr>
              <w:t xml:space="preserve"> необходимости Комитет может пригласить на заседание членов органов управления Общества, аудиторов Общества, представителей акционеров Общества и других лиц. </w:t>
            </w:r>
          </w:p>
          <w:p w14:paraId="71801EE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Общество имеет намерение достигнуть полного соблюдения данного принципа Кодекса корпоративного управления в будущем при совершенствовании Положений о Комитетах при Совете директоров Общества.</w:t>
            </w:r>
          </w:p>
        </w:tc>
      </w:tr>
      <w:tr w:rsidR="00DE583C" w:rsidRPr="00DE583C" w14:paraId="5A04E893" w14:textId="77777777" w:rsidTr="00A913D3">
        <w:tc>
          <w:tcPr>
            <w:tcW w:w="851" w:type="dxa"/>
            <w:tcBorders>
              <w:top w:val="single" w:sz="4" w:space="0" w:color="auto"/>
              <w:left w:val="single" w:sz="4" w:space="0" w:color="auto"/>
              <w:bottom w:val="single" w:sz="4" w:space="0" w:color="auto"/>
              <w:right w:val="single" w:sz="4" w:space="0" w:color="auto"/>
            </w:tcBorders>
          </w:tcPr>
          <w:p w14:paraId="26695E94"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2.8.6</w:t>
            </w:r>
          </w:p>
        </w:tc>
        <w:tc>
          <w:tcPr>
            <w:tcW w:w="2493" w:type="dxa"/>
            <w:tcBorders>
              <w:top w:val="single" w:sz="4" w:space="0" w:color="auto"/>
              <w:left w:val="single" w:sz="4" w:space="0" w:color="auto"/>
              <w:bottom w:val="single" w:sz="4" w:space="0" w:color="auto"/>
              <w:right w:val="single" w:sz="4" w:space="0" w:color="auto"/>
            </w:tcBorders>
          </w:tcPr>
          <w:p w14:paraId="335E0CB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Председатели комитетов регулярно информируют совет директоров и его председателя о работе своих комитетов</w:t>
            </w:r>
          </w:p>
        </w:tc>
        <w:tc>
          <w:tcPr>
            <w:tcW w:w="2494" w:type="dxa"/>
            <w:tcBorders>
              <w:top w:val="single" w:sz="4" w:space="0" w:color="auto"/>
              <w:left w:val="single" w:sz="4" w:space="0" w:color="auto"/>
              <w:bottom w:val="single" w:sz="4" w:space="0" w:color="auto"/>
              <w:right w:val="single" w:sz="4" w:space="0" w:color="auto"/>
            </w:tcBorders>
          </w:tcPr>
          <w:p w14:paraId="3A1A7DC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В течение отчетного периода председатели комитетов регулярно </w:t>
            </w:r>
            <w:proofErr w:type="gramStart"/>
            <w:r w:rsidRPr="00DE583C">
              <w:rPr>
                <w:rFonts w:eastAsiaTheme="minorHAnsi"/>
                <w:bCs/>
                <w:sz w:val="24"/>
                <w:szCs w:val="24"/>
                <w:lang w:eastAsia="en-US"/>
              </w:rPr>
              <w:t>отчитывались о работе</w:t>
            </w:r>
            <w:proofErr w:type="gramEnd"/>
            <w:r w:rsidRPr="00DE583C">
              <w:rPr>
                <w:rFonts w:eastAsiaTheme="minorHAnsi"/>
                <w:bCs/>
                <w:sz w:val="24"/>
                <w:szCs w:val="24"/>
                <w:lang w:eastAsia="en-US"/>
              </w:rPr>
              <w:t xml:space="preserve"> комитетов перед советом директоров</w:t>
            </w:r>
          </w:p>
        </w:tc>
        <w:tc>
          <w:tcPr>
            <w:tcW w:w="2211" w:type="dxa"/>
            <w:tcBorders>
              <w:top w:val="single" w:sz="4" w:space="0" w:color="auto"/>
              <w:left w:val="single" w:sz="4" w:space="0" w:color="auto"/>
              <w:bottom w:val="single" w:sz="4" w:space="0" w:color="auto"/>
              <w:right w:val="single" w:sz="4" w:space="0" w:color="auto"/>
            </w:tcBorders>
          </w:tcPr>
          <w:p w14:paraId="25573493"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769DC67F" wp14:editId="1DD4FECF">
                  <wp:extent cx="254000" cy="336550"/>
                  <wp:effectExtent l="0" t="0" r="0" b="6350"/>
                  <wp:docPr id="322" name="Рисунок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соблюдается</w:t>
            </w:r>
          </w:p>
          <w:p w14:paraId="1D88AE9E"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0F400AAB" wp14:editId="26E5EFD4">
                  <wp:extent cx="254000" cy="336550"/>
                  <wp:effectExtent l="0" t="0" r="0" b="6350"/>
                  <wp:docPr id="323" name="Рисунок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1F9F944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5E2E6A36" wp14:editId="35AD7D6C">
                  <wp:extent cx="254000" cy="330200"/>
                  <wp:effectExtent l="0" t="0" r="0" b="0"/>
                  <wp:docPr id="324"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48074593" w14:textId="77777777" w:rsidR="00DE583C" w:rsidRPr="00DE583C" w:rsidRDefault="00DE583C" w:rsidP="00DE583C">
            <w:pPr>
              <w:widowControl w:val="0"/>
              <w:autoSpaceDE w:val="0"/>
              <w:autoSpaceDN w:val="0"/>
              <w:adjustRightInd w:val="0"/>
              <w:spacing w:after="200"/>
              <w:jc w:val="both"/>
              <w:rPr>
                <w:rFonts w:eastAsiaTheme="minorEastAsia"/>
                <w:sz w:val="24"/>
                <w:szCs w:val="24"/>
              </w:rPr>
            </w:pPr>
            <w:r w:rsidRPr="00DE583C">
              <w:rPr>
                <w:rFonts w:eastAsiaTheme="minorHAnsi"/>
                <w:bCs/>
                <w:sz w:val="24"/>
                <w:szCs w:val="24"/>
                <w:lang w:eastAsia="en-US"/>
              </w:rPr>
              <w:t xml:space="preserve">В 2021 году комитеты при Совете директоров Общества не были сформированы, по той причине, что среди кандидатов, предложенных акционерами Общества для избрания в Совет директоров, не оказалось независимых директоров, соответственно Совет директоров Общества не имел возможности сформировать комитеты. В этой связи исполнение данного принципа кодекса не представлялось возможным, однако во внутренних документах Общества предусмотрено, что председатель комитета регулярно </w:t>
            </w:r>
            <w:proofErr w:type="gramStart"/>
            <w:r w:rsidRPr="00DE583C">
              <w:rPr>
                <w:rFonts w:eastAsiaTheme="minorHAnsi"/>
                <w:bCs/>
                <w:sz w:val="24"/>
                <w:szCs w:val="24"/>
                <w:lang w:eastAsia="en-US"/>
              </w:rPr>
              <w:t>отчитываться о работе</w:t>
            </w:r>
            <w:proofErr w:type="gramEnd"/>
            <w:r w:rsidRPr="00DE583C">
              <w:rPr>
                <w:rFonts w:eastAsiaTheme="minorHAnsi"/>
                <w:bCs/>
                <w:sz w:val="24"/>
                <w:szCs w:val="24"/>
                <w:lang w:eastAsia="en-US"/>
              </w:rPr>
              <w:t xml:space="preserve"> комитета перед Советом директоров. По возможности Общество в следующем отчетном периоде намерено достигнуть соблюдения данного принципа Кодекса.</w:t>
            </w:r>
          </w:p>
        </w:tc>
      </w:tr>
      <w:tr w:rsidR="00DE583C" w:rsidRPr="00DE583C" w14:paraId="5D2BFCA7" w14:textId="77777777" w:rsidTr="00A913D3">
        <w:tc>
          <w:tcPr>
            <w:tcW w:w="851" w:type="dxa"/>
            <w:tcBorders>
              <w:top w:val="single" w:sz="4" w:space="0" w:color="auto"/>
              <w:left w:val="single" w:sz="4" w:space="0" w:color="auto"/>
              <w:bottom w:val="single" w:sz="4" w:space="0" w:color="auto"/>
              <w:right w:val="single" w:sz="4" w:space="0" w:color="auto"/>
            </w:tcBorders>
          </w:tcPr>
          <w:p w14:paraId="095B36E2" w14:textId="77777777" w:rsidR="00DE583C" w:rsidRPr="00DE583C" w:rsidRDefault="00DE583C" w:rsidP="00DE583C">
            <w:pPr>
              <w:autoSpaceDE w:val="0"/>
              <w:autoSpaceDN w:val="0"/>
              <w:adjustRightInd w:val="0"/>
              <w:outlineLvl w:val="0"/>
              <w:rPr>
                <w:rFonts w:eastAsiaTheme="minorHAnsi"/>
                <w:bCs/>
                <w:sz w:val="24"/>
                <w:szCs w:val="24"/>
                <w:lang w:eastAsia="en-US"/>
              </w:rPr>
            </w:pPr>
            <w:r w:rsidRPr="00DE583C">
              <w:rPr>
                <w:rFonts w:eastAsiaTheme="minorHAnsi"/>
                <w:bCs/>
                <w:sz w:val="24"/>
                <w:szCs w:val="24"/>
                <w:lang w:eastAsia="en-US"/>
              </w:rPr>
              <w:t>2.9</w:t>
            </w:r>
          </w:p>
        </w:tc>
        <w:tc>
          <w:tcPr>
            <w:tcW w:w="9781" w:type="dxa"/>
            <w:gridSpan w:val="4"/>
            <w:tcBorders>
              <w:top w:val="single" w:sz="4" w:space="0" w:color="auto"/>
              <w:left w:val="single" w:sz="4" w:space="0" w:color="auto"/>
              <w:bottom w:val="single" w:sz="4" w:space="0" w:color="auto"/>
              <w:right w:val="single" w:sz="4" w:space="0" w:color="auto"/>
            </w:tcBorders>
          </w:tcPr>
          <w:p w14:paraId="0B5529A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Совет директоров обеспечивает проведение оценки качества работы совета директоров, его комитетов и членов совета директоров</w:t>
            </w:r>
          </w:p>
        </w:tc>
      </w:tr>
      <w:tr w:rsidR="00DE583C" w:rsidRPr="00DE583C" w14:paraId="1DF56E2E" w14:textId="77777777" w:rsidTr="00A913D3">
        <w:trPr>
          <w:trHeight w:val="6970"/>
        </w:trPr>
        <w:tc>
          <w:tcPr>
            <w:tcW w:w="851" w:type="dxa"/>
            <w:tcBorders>
              <w:top w:val="single" w:sz="4" w:space="0" w:color="auto"/>
              <w:left w:val="single" w:sz="4" w:space="0" w:color="auto"/>
              <w:bottom w:val="single" w:sz="4" w:space="0" w:color="auto"/>
              <w:right w:val="single" w:sz="4" w:space="0" w:color="auto"/>
            </w:tcBorders>
          </w:tcPr>
          <w:p w14:paraId="7B887EB6" w14:textId="77777777" w:rsidR="00DE583C" w:rsidRPr="00DE583C" w:rsidRDefault="00DE583C" w:rsidP="00DE583C">
            <w:pPr>
              <w:autoSpaceDE w:val="0"/>
              <w:autoSpaceDN w:val="0"/>
              <w:adjustRightInd w:val="0"/>
              <w:rPr>
                <w:rFonts w:eastAsiaTheme="minorHAnsi"/>
                <w:bCs/>
                <w:color w:val="000000" w:themeColor="text1"/>
                <w:sz w:val="24"/>
                <w:szCs w:val="24"/>
                <w:lang w:eastAsia="en-US"/>
              </w:rPr>
            </w:pPr>
            <w:r w:rsidRPr="00DE583C">
              <w:rPr>
                <w:rFonts w:eastAsiaTheme="minorHAnsi"/>
                <w:bCs/>
                <w:color w:val="000000" w:themeColor="text1"/>
                <w:sz w:val="24"/>
                <w:szCs w:val="24"/>
                <w:lang w:eastAsia="en-US"/>
              </w:rPr>
              <w:t>2.9.1</w:t>
            </w:r>
          </w:p>
        </w:tc>
        <w:tc>
          <w:tcPr>
            <w:tcW w:w="2493" w:type="dxa"/>
            <w:tcBorders>
              <w:top w:val="single" w:sz="4" w:space="0" w:color="auto"/>
              <w:left w:val="single" w:sz="4" w:space="0" w:color="auto"/>
              <w:bottom w:val="single" w:sz="4" w:space="0" w:color="auto"/>
              <w:right w:val="single" w:sz="4" w:space="0" w:color="auto"/>
            </w:tcBorders>
          </w:tcPr>
          <w:p w14:paraId="3E720979" w14:textId="77777777" w:rsidR="00DE583C" w:rsidRPr="00DE583C" w:rsidRDefault="00DE583C" w:rsidP="00DE583C">
            <w:pPr>
              <w:autoSpaceDE w:val="0"/>
              <w:autoSpaceDN w:val="0"/>
              <w:adjustRightInd w:val="0"/>
              <w:rPr>
                <w:rFonts w:eastAsiaTheme="minorHAnsi"/>
                <w:bCs/>
                <w:color w:val="000000" w:themeColor="text1"/>
                <w:sz w:val="24"/>
                <w:szCs w:val="24"/>
                <w:lang w:eastAsia="en-US"/>
              </w:rPr>
            </w:pPr>
            <w:r w:rsidRPr="00DE583C">
              <w:rPr>
                <w:rFonts w:eastAsiaTheme="minorHAnsi"/>
                <w:bCs/>
                <w:color w:val="000000" w:themeColor="text1"/>
                <w:sz w:val="24"/>
                <w:szCs w:val="24"/>
                <w:lang w:eastAsia="en-US"/>
              </w:rPr>
              <w:t xml:space="preserve">Проведение </w:t>
            </w:r>
            <w:proofErr w:type="gramStart"/>
            <w:r w:rsidRPr="00DE583C">
              <w:rPr>
                <w:rFonts w:eastAsiaTheme="minorHAnsi"/>
                <w:bCs/>
                <w:color w:val="000000" w:themeColor="text1"/>
                <w:sz w:val="24"/>
                <w:szCs w:val="24"/>
                <w:lang w:eastAsia="en-US"/>
              </w:rPr>
              <w:t>оценки качества работы совета директоров</w:t>
            </w:r>
            <w:proofErr w:type="gramEnd"/>
            <w:r w:rsidRPr="00DE583C">
              <w:rPr>
                <w:rFonts w:eastAsiaTheme="minorHAnsi"/>
                <w:bCs/>
                <w:color w:val="000000" w:themeColor="text1"/>
                <w:sz w:val="24"/>
                <w:szCs w:val="24"/>
                <w:lang w:eastAsia="en-US"/>
              </w:rPr>
              <w:t xml:space="preserve"> направлено на определение степени эффективности работы совета директоров, комитетов и членов совета директоров, соответствия их работы потребностям развития общества, активизацию работы совета директоров и выявление областей, в которых их деятельность может быть улучшена</w:t>
            </w:r>
          </w:p>
        </w:tc>
        <w:tc>
          <w:tcPr>
            <w:tcW w:w="2494" w:type="dxa"/>
            <w:tcBorders>
              <w:top w:val="single" w:sz="4" w:space="0" w:color="auto"/>
              <w:left w:val="single" w:sz="4" w:space="0" w:color="auto"/>
              <w:bottom w:val="single" w:sz="4" w:space="0" w:color="auto"/>
              <w:right w:val="single" w:sz="4" w:space="0" w:color="auto"/>
            </w:tcBorders>
          </w:tcPr>
          <w:p w14:paraId="37E23C73"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Во внутренних документах общества определены процедуры проведения оценки (самооценки) качества работы совета директоров.</w:t>
            </w:r>
          </w:p>
          <w:p w14:paraId="7D35EB4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 Оценка (самооценка) качества работы совета директоров, проведенная в отчетном периоде, включала оценку работы комитетов, индивидуальную оценку каждого члена совета директоров и совета директоров в целом.</w:t>
            </w:r>
          </w:p>
          <w:p w14:paraId="18900B64"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3. Результаты оценки (самооценки) качества работы совета директоров, проведенной в течение отчетного периода, были рассмотрены на очном заседании совета директоров</w:t>
            </w:r>
          </w:p>
        </w:tc>
        <w:tc>
          <w:tcPr>
            <w:tcW w:w="2211" w:type="dxa"/>
            <w:tcBorders>
              <w:top w:val="single" w:sz="4" w:space="0" w:color="auto"/>
              <w:left w:val="single" w:sz="4" w:space="0" w:color="auto"/>
              <w:bottom w:val="single" w:sz="4" w:space="0" w:color="auto"/>
              <w:right w:val="single" w:sz="4" w:space="0" w:color="auto"/>
            </w:tcBorders>
          </w:tcPr>
          <w:p w14:paraId="6911B3E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5BB16FF9" wp14:editId="41219832">
                  <wp:extent cx="254000" cy="336550"/>
                  <wp:effectExtent l="0" t="0" r="0" b="6350"/>
                  <wp:docPr id="325" name="Рисунок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соблюдается</w:t>
            </w:r>
          </w:p>
          <w:p w14:paraId="672F5DB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40D88FDA" wp14:editId="4F13884B">
                  <wp:extent cx="254000" cy="336550"/>
                  <wp:effectExtent l="0" t="0" r="0" b="6350"/>
                  <wp:docPr id="326" name="Рисунок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1F2B032F"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3B6086E1" wp14:editId="01233338">
                  <wp:extent cx="254000" cy="330200"/>
                  <wp:effectExtent l="0" t="0" r="0" b="0"/>
                  <wp:docPr id="327"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5025E369" w14:textId="77777777" w:rsidR="00DE583C" w:rsidRPr="00DE583C" w:rsidRDefault="00DE583C" w:rsidP="00DE583C">
            <w:pPr>
              <w:widowControl w:val="0"/>
              <w:autoSpaceDE w:val="0"/>
              <w:autoSpaceDN w:val="0"/>
              <w:adjustRightInd w:val="0"/>
              <w:jc w:val="both"/>
              <w:rPr>
                <w:rFonts w:eastAsiaTheme="minorHAnsi"/>
                <w:bCs/>
                <w:color w:val="000000" w:themeColor="text1"/>
                <w:sz w:val="24"/>
                <w:szCs w:val="24"/>
                <w:lang w:eastAsia="en-US"/>
              </w:rPr>
            </w:pPr>
            <w:r w:rsidRPr="00DE583C">
              <w:rPr>
                <w:rFonts w:eastAsiaTheme="minorEastAsia"/>
                <w:color w:val="000000" w:themeColor="text1"/>
                <w:sz w:val="24"/>
                <w:szCs w:val="24"/>
              </w:rPr>
              <w:t xml:space="preserve">В обществе не разработан внутренний </w:t>
            </w:r>
            <w:proofErr w:type="gramStart"/>
            <w:r w:rsidRPr="00DE583C">
              <w:rPr>
                <w:rFonts w:eastAsiaTheme="minorEastAsia"/>
                <w:color w:val="000000" w:themeColor="text1"/>
                <w:sz w:val="24"/>
                <w:szCs w:val="24"/>
              </w:rPr>
              <w:t>документ</w:t>
            </w:r>
            <w:proofErr w:type="gramEnd"/>
            <w:r w:rsidRPr="00DE583C">
              <w:rPr>
                <w:rFonts w:eastAsiaTheme="minorEastAsia"/>
                <w:color w:val="000000" w:themeColor="text1"/>
                <w:sz w:val="24"/>
                <w:szCs w:val="24"/>
              </w:rPr>
              <w:t xml:space="preserve"> </w:t>
            </w:r>
            <w:r w:rsidRPr="00DE583C">
              <w:rPr>
                <w:rFonts w:eastAsiaTheme="minorHAnsi"/>
                <w:bCs/>
                <w:color w:val="000000" w:themeColor="text1"/>
                <w:sz w:val="24"/>
                <w:szCs w:val="24"/>
                <w:lang w:eastAsia="en-US"/>
              </w:rPr>
              <w:t>определяющий процедуры проведения оценки (самооценки) качества работы Совета директоров Общества.</w:t>
            </w:r>
          </w:p>
          <w:p w14:paraId="58921BF8" w14:textId="77777777" w:rsidR="00DE583C" w:rsidRPr="00DE583C" w:rsidRDefault="00DE583C" w:rsidP="00DE583C">
            <w:pPr>
              <w:widowControl w:val="0"/>
              <w:autoSpaceDE w:val="0"/>
              <w:autoSpaceDN w:val="0"/>
              <w:adjustRightInd w:val="0"/>
              <w:jc w:val="both"/>
              <w:rPr>
                <w:rFonts w:eastAsiaTheme="minorEastAsia"/>
                <w:color w:val="000000" w:themeColor="text1"/>
                <w:sz w:val="24"/>
                <w:szCs w:val="24"/>
              </w:rPr>
            </w:pPr>
            <w:r w:rsidRPr="00DE583C">
              <w:rPr>
                <w:rFonts w:eastAsiaTheme="minorEastAsia"/>
                <w:color w:val="000000" w:themeColor="text1"/>
                <w:sz w:val="24"/>
                <w:szCs w:val="24"/>
              </w:rPr>
              <w:t>Самооценка или внешняя оценка работы Совета директоров, включая оценку работы комитетов, отдельных членов Совета директоров и Совета директоров в целом не проводилась, одним из факторов послужило, то обстоятельство, что</w:t>
            </w:r>
          </w:p>
          <w:p w14:paraId="7847D75A" w14:textId="77777777" w:rsidR="00DE583C" w:rsidRPr="00DE583C" w:rsidRDefault="00DE583C" w:rsidP="00DE583C">
            <w:pPr>
              <w:widowControl w:val="0"/>
              <w:autoSpaceDE w:val="0"/>
              <w:autoSpaceDN w:val="0"/>
              <w:adjustRightInd w:val="0"/>
              <w:jc w:val="both"/>
              <w:rPr>
                <w:rFonts w:eastAsiaTheme="minorEastAsia"/>
                <w:color w:val="000000" w:themeColor="text1"/>
                <w:sz w:val="24"/>
                <w:szCs w:val="24"/>
              </w:rPr>
            </w:pPr>
            <w:r w:rsidRPr="00DE583C">
              <w:rPr>
                <w:rFonts w:eastAsiaTheme="minorEastAsia"/>
                <w:color w:val="000000" w:themeColor="text1"/>
                <w:sz w:val="24"/>
                <w:szCs w:val="24"/>
              </w:rPr>
              <w:t>комитеты не были сформированы, поскольку в отчетном году от акционеров Общества не поступили предложения о выдвижении кандидатов для избрания в Совет директоров Общества, включавшие независимых директоров. Соответственно, Совет директоров не имел возможности сформировать комитеты при Совете директоров.</w:t>
            </w:r>
          </w:p>
          <w:p w14:paraId="771D84DD" w14:textId="77777777" w:rsidR="00DE583C" w:rsidRPr="00DE583C" w:rsidRDefault="00DE583C" w:rsidP="00DE583C">
            <w:pPr>
              <w:widowControl w:val="0"/>
              <w:autoSpaceDE w:val="0"/>
              <w:autoSpaceDN w:val="0"/>
              <w:adjustRightInd w:val="0"/>
              <w:jc w:val="both"/>
              <w:rPr>
                <w:rFonts w:eastAsiaTheme="minorEastAsia"/>
                <w:color w:val="000000" w:themeColor="text1"/>
                <w:sz w:val="24"/>
                <w:szCs w:val="24"/>
              </w:rPr>
            </w:pPr>
            <w:r w:rsidRPr="00DE583C">
              <w:rPr>
                <w:rFonts w:eastAsiaTheme="minorEastAsia"/>
                <w:color w:val="000000" w:themeColor="text1"/>
                <w:sz w:val="24"/>
                <w:szCs w:val="24"/>
              </w:rPr>
              <w:t>В этой же связи результаты проверки не были рассмотрены на очном заседании совета директоров.</w:t>
            </w:r>
          </w:p>
          <w:p w14:paraId="427F0527" w14:textId="77777777" w:rsidR="00DE583C" w:rsidRPr="00DE583C" w:rsidRDefault="00DE583C" w:rsidP="00DE583C">
            <w:pPr>
              <w:spacing w:after="200" w:line="276" w:lineRule="auto"/>
              <w:rPr>
                <w:rFonts w:eastAsiaTheme="minorEastAsia"/>
                <w:color w:val="FF0000"/>
                <w:sz w:val="24"/>
                <w:szCs w:val="24"/>
              </w:rPr>
            </w:pPr>
            <w:r w:rsidRPr="00DE583C">
              <w:rPr>
                <w:rFonts w:eastAsiaTheme="minorEastAsia"/>
                <w:color w:val="000000" w:themeColor="text1"/>
                <w:sz w:val="24"/>
                <w:szCs w:val="24"/>
              </w:rPr>
              <w:t>Общество намерено достигнуть полного соблюдения данного принципа Кодекса корпоративного управления в будущем при достижении всех необходимых условий и внесении изменений в Устав Общества и/или Положение о Совете директоров Общества.</w:t>
            </w:r>
          </w:p>
        </w:tc>
      </w:tr>
      <w:tr w:rsidR="00DE583C" w:rsidRPr="00DE583C" w14:paraId="73C330A4" w14:textId="77777777" w:rsidTr="00A913D3">
        <w:tc>
          <w:tcPr>
            <w:tcW w:w="851" w:type="dxa"/>
            <w:tcBorders>
              <w:top w:val="single" w:sz="4" w:space="0" w:color="auto"/>
              <w:left w:val="single" w:sz="4" w:space="0" w:color="auto"/>
              <w:bottom w:val="single" w:sz="4" w:space="0" w:color="auto"/>
              <w:right w:val="single" w:sz="4" w:space="0" w:color="auto"/>
            </w:tcBorders>
          </w:tcPr>
          <w:p w14:paraId="6B90995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2.9.2</w:t>
            </w:r>
          </w:p>
        </w:tc>
        <w:tc>
          <w:tcPr>
            <w:tcW w:w="2493" w:type="dxa"/>
            <w:tcBorders>
              <w:top w:val="single" w:sz="4" w:space="0" w:color="auto"/>
              <w:left w:val="single" w:sz="4" w:space="0" w:color="auto"/>
              <w:bottom w:val="single" w:sz="4" w:space="0" w:color="auto"/>
              <w:right w:val="single" w:sz="4" w:space="0" w:color="auto"/>
            </w:tcBorders>
          </w:tcPr>
          <w:p w14:paraId="2557E5D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Оценка работы совета директоров, комитетов и членов совета директоров осуществляется на регулярной основе не реже одного раза в год. Для проведения независимой </w:t>
            </w:r>
            <w:proofErr w:type="gramStart"/>
            <w:r w:rsidRPr="00DE583C">
              <w:rPr>
                <w:rFonts w:eastAsiaTheme="minorHAnsi"/>
                <w:bCs/>
                <w:sz w:val="24"/>
                <w:szCs w:val="24"/>
                <w:lang w:eastAsia="en-US"/>
              </w:rPr>
              <w:t>оценки качества работы совета директоров</w:t>
            </w:r>
            <w:proofErr w:type="gramEnd"/>
            <w:r w:rsidRPr="00DE583C">
              <w:rPr>
                <w:rFonts w:eastAsiaTheme="minorHAnsi"/>
                <w:bCs/>
                <w:sz w:val="24"/>
                <w:szCs w:val="24"/>
                <w:lang w:eastAsia="en-US"/>
              </w:rPr>
              <w:t xml:space="preserve"> не реже одного раза в три года привлекается внешняя организация (консультант)</w:t>
            </w:r>
          </w:p>
        </w:tc>
        <w:tc>
          <w:tcPr>
            <w:tcW w:w="2494" w:type="dxa"/>
            <w:tcBorders>
              <w:top w:val="single" w:sz="4" w:space="0" w:color="auto"/>
              <w:left w:val="single" w:sz="4" w:space="0" w:color="auto"/>
              <w:bottom w:val="single" w:sz="4" w:space="0" w:color="auto"/>
              <w:right w:val="single" w:sz="4" w:space="0" w:color="auto"/>
            </w:tcBorders>
          </w:tcPr>
          <w:p w14:paraId="3819425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Для проведения независимой оценки качества работы совета директоров в течение трех последних отчетных </w:t>
            </w:r>
            <w:proofErr w:type="gramStart"/>
            <w:r w:rsidRPr="00DE583C">
              <w:rPr>
                <w:rFonts w:eastAsiaTheme="minorHAnsi"/>
                <w:bCs/>
                <w:sz w:val="24"/>
                <w:szCs w:val="24"/>
                <w:lang w:eastAsia="en-US"/>
              </w:rPr>
              <w:t>периодов</w:t>
            </w:r>
            <w:proofErr w:type="gramEnd"/>
            <w:r w:rsidRPr="00DE583C">
              <w:rPr>
                <w:rFonts w:eastAsiaTheme="minorHAnsi"/>
                <w:bCs/>
                <w:sz w:val="24"/>
                <w:szCs w:val="24"/>
                <w:lang w:eastAsia="en-US"/>
              </w:rPr>
              <w:t xml:space="preserve"> по меньшей мере один раз обществом привлекалась внешняя организация (консультант)</w:t>
            </w:r>
          </w:p>
        </w:tc>
        <w:tc>
          <w:tcPr>
            <w:tcW w:w="2211" w:type="dxa"/>
            <w:tcBorders>
              <w:top w:val="single" w:sz="4" w:space="0" w:color="auto"/>
              <w:left w:val="single" w:sz="4" w:space="0" w:color="auto"/>
              <w:bottom w:val="single" w:sz="4" w:space="0" w:color="auto"/>
              <w:right w:val="single" w:sz="4" w:space="0" w:color="auto"/>
            </w:tcBorders>
          </w:tcPr>
          <w:p w14:paraId="3C13109F"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3E7097C7" wp14:editId="007B7C1F">
                  <wp:extent cx="254000" cy="336550"/>
                  <wp:effectExtent l="0" t="0" r="0" b="6350"/>
                  <wp:docPr id="328" name="Рисунок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соблюдается</w:t>
            </w:r>
          </w:p>
          <w:p w14:paraId="427177C2"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1C557380" wp14:editId="153CBEDC">
                  <wp:extent cx="254000" cy="336550"/>
                  <wp:effectExtent l="0" t="0" r="0" b="6350"/>
                  <wp:docPr id="329" name="Рисунок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160C18B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5672B63B" wp14:editId="09C5CF63">
                  <wp:extent cx="254000" cy="330200"/>
                  <wp:effectExtent l="0" t="0" r="0" b="0"/>
                  <wp:docPr id="330"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691C995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Для проведения независимой </w:t>
            </w:r>
            <w:proofErr w:type="gramStart"/>
            <w:r w:rsidRPr="00DE583C">
              <w:rPr>
                <w:rFonts w:eastAsiaTheme="minorHAnsi"/>
                <w:bCs/>
                <w:sz w:val="24"/>
                <w:szCs w:val="24"/>
                <w:lang w:eastAsia="en-US"/>
              </w:rPr>
              <w:t>оценки качества работы Совета директоров</w:t>
            </w:r>
            <w:proofErr w:type="gramEnd"/>
            <w:r w:rsidRPr="00DE583C">
              <w:rPr>
                <w:rFonts w:eastAsiaTheme="minorHAnsi"/>
                <w:bCs/>
                <w:sz w:val="24"/>
                <w:szCs w:val="24"/>
                <w:lang w:eastAsia="en-US"/>
              </w:rPr>
              <w:t xml:space="preserve"> в течение трех последних отчетных периодов Обществом не привлекалась внешняя организация (консультант).</w:t>
            </w:r>
          </w:p>
          <w:p w14:paraId="09328FC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Общество не исключает возможности привлечения внешней организации в будущем и имеет намерение достигнуть соблюдения данного принципа Кодекса корпоративного управления.</w:t>
            </w:r>
          </w:p>
        </w:tc>
      </w:tr>
      <w:tr w:rsidR="00DE583C" w:rsidRPr="00DE583C" w14:paraId="6B3B5109" w14:textId="77777777" w:rsidTr="00A913D3">
        <w:tc>
          <w:tcPr>
            <w:tcW w:w="851" w:type="dxa"/>
            <w:tcBorders>
              <w:top w:val="single" w:sz="4" w:space="0" w:color="auto"/>
              <w:left w:val="single" w:sz="4" w:space="0" w:color="auto"/>
              <w:bottom w:val="single" w:sz="4" w:space="0" w:color="auto"/>
              <w:right w:val="single" w:sz="4" w:space="0" w:color="auto"/>
            </w:tcBorders>
          </w:tcPr>
          <w:p w14:paraId="222DF1E0" w14:textId="77777777" w:rsidR="00DE583C" w:rsidRPr="00DE583C" w:rsidRDefault="00DE583C" w:rsidP="00DE583C">
            <w:pPr>
              <w:autoSpaceDE w:val="0"/>
              <w:autoSpaceDN w:val="0"/>
              <w:adjustRightInd w:val="0"/>
              <w:outlineLvl w:val="0"/>
              <w:rPr>
                <w:rFonts w:eastAsiaTheme="minorHAnsi"/>
                <w:bCs/>
                <w:sz w:val="24"/>
                <w:szCs w:val="24"/>
                <w:lang w:eastAsia="en-US"/>
              </w:rPr>
            </w:pPr>
            <w:r w:rsidRPr="00DE583C">
              <w:rPr>
                <w:rFonts w:eastAsiaTheme="minorHAnsi"/>
                <w:bCs/>
                <w:sz w:val="24"/>
                <w:szCs w:val="24"/>
                <w:lang w:eastAsia="en-US"/>
              </w:rPr>
              <w:t>3.1</w:t>
            </w:r>
          </w:p>
        </w:tc>
        <w:tc>
          <w:tcPr>
            <w:tcW w:w="9781" w:type="dxa"/>
            <w:gridSpan w:val="4"/>
            <w:tcBorders>
              <w:top w:val="single" w:sz="4" w:space="0" w:color="auto"/>
              <w:left w:val="single" w:sz="4" w:space="0" w:color="auto"/>
              <w:bottom w:val="single" w:sz="4" w:space="0" w:color="auto"/>
              <w:right w:val="single" w:sz="4" w:space="0" w:color="auto"/>
            </w:tcBorders>
          </w:tcPr>
          <w:p w14:paraId="57A4E03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Корпоративный секретарь общества обеспечивает эффективное текущее взаимодействие с акционерами, координацию действий общества по защите прав и интересов акционеров, поддержку эффективной работы совета директоров</w:t>
            </w:r>
          </w:p>
        </w:tc>
      </w:tr>
      <w:tr w:rsidR="00DE583C" w:rsidRPr="00DE583C" w14:paraId="27FE578E" w14:textId="77777777" w:rsidTr="00A913D3">
        <w:tc>
          <w:tcPr>
            <w:tcW w:w="851" w:type="dxa"/>
            <w:tcBorders>
              <w:top w:val="single" w:sz="4" w:space="0" w:color="auto"/>
              <w:left w:val="single" w:sz="4" w:space="0" w:color="auto"/>
              <w:bottom w:val="single" w:sz="4" w:space="0" w:color="auto"/>
              <w:right w:val="single" w:sz="4" w:space="0" w:color="auto"/>
            </w:tcBorders>
          </w:tcPr>
          <w:p w14:paraId="5DA0AE0B"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3.1.1</w:t>
            </w:r>
          </w:p>
        </w:tc>
        <w:tc>
          <w:tcPr>
            <w:tcW w:w="2493" w:type="dxa"/>
            <w:tcBorders>
              <w:top w:val="single" w:sz="4" w:space="0" w:color="auto"/>
              <w:left w:val="single" w:sz="4" w:space="0" w:color="auto"/>
              <w:bottom w:val="single" w:sz="4" w:space="0" w:color="auto"/>
              <w:right w:val="single" w:sz="4" w:space="0" w:color="auto"/>
            </w:tcBorders>
          </w:tcPr>
          <w:p w14:paraId="7841CBD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Корпоративный секретарь обладает знаниями, опытом и квалификацией, достаточными для исполнения возложенных на него обязанностей, безупречной репутацией и пользуется доверием акционеров</w:t>
            </w:r>
          </w:p>
        </w:tc>
        <w:tc>
          <w:tcPr>
            <w:tcW w:w="2494" w:type="dxa"/>
            <w:tcBorders>
              <w:top w:val="single" w:sz="4" w:space="0" w:color="auto"/>
              <w:left w:val="single" w:sz="4" w:space="0" w:color="auto"/>
              <w:bottom w:val="single" w:sz="4" w:space="0" w:color="auto"/>
              <w:right w:val="single" w:sz="4" w:space="0" w:color="auto"/>
            </w:tcBorders>
          </w:tcPr>
          <w:p w14:paraId="0F36BE6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На сайте общества в сети Интернет и в годовом отчете представлена биографическая информация о корпоративном секретаре (включая сведения о возрасте, образовании, квалификации, опыте), а также сведения о должностях в органах управления иных юридических лиц, занимаемых корпоративным секретарем в течение не менее чем пяти последних лет</w:t>
            </w:r>
          </w:p>
        </w:tc>
        <w:tc>
          <w:tcPr>
            <w:tcW w:w="2211" w:type="dxa"/>
            <w:tcBorders>
              <w:top w:val="single" w:sz="4" w:space="0" w:color="auto"/>
              <w:left w:val="single" w:sz="4" w:space="0" w:color="auto"/>
              <w:bottom w:val="single" w:sz="4" w:space="0" w:color="auto"/>
              <w:right w:val="single" w:sz="4" w:space="0" w:color="auto"/>
            </w:tcBorders>
          </w:tcPr>
          <w:p w14:paraId="4232EBC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04B1D1F3" wp14:editId="34D0079B">
                  <wp:extent cx="254000" cy="330200"/>
                  <wp:effectExtent l="0" t="0" r="0" b="0"/>
                  <wp:docPr id="331"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368B146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2BC0A538" wp14:editId="188F1C01">
                  <wp:extent cx="254000" cy="336550"/>
                  <wp:effectExtent l="0" t="0" r="0" b="6350"/>
                  <wp:docPr id="332" name="Рисунок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109A32E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453210DA" wp14:editId="2CBD67C5">
                  <wp:extent cx="254000" cy="336550"/>
                  <wp:effectExtent l="0" t="0" r="0" b="6350"/>
                  <wp:docPr id="333" name="Рисунок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069F4A9F"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7E29914F" w14:textId="77777777" w:rsidTr="00A913D3">
        <w:tc>
          <w:tcPr>
            <w:tcW w:w="851" w:type="dxa"/>
            <w:tcBorders>
              <w:top w:val="single" w:sz="4" w:space="0" w:color="auto"/>
              <w:left w:val="single" w:sz="4" w:space="0" w:color="auto"/>
              <w:bottom w:val="single" w:sz="4" w:space="0" w:color="auto"/>
              <w:right w:val="single" w:sz="4" w:space="0" w:color="auto"/>
            </w:tcBorders>
          </w:tcPr>
          <w:p w14:paraId="6371B95A"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3.1.2</w:t>
            </w:r>
          </w:p>
        </w:tc>
        <w:tc>
          <w:tcPr>
            <w:tcW w:w="2493" w:type="dxa"/>
            <w:tcBorders>
              <w:top w:val="single" w:sz="4" w:space="0" w:color="auto"/>
              <w:left w:val="single" w:sz="4" w:space="0" w:color="auto"/>
              <w:bottom w:val="single" w:sz="4" w:space="0" w:color="auto"/>
              <w:right w:val="single" w:sz="4" w:space="0" w:color="auto"/>
            </w:tcBorders>
          </w:tcPr>
          <w:p w14:paraId="1CE09893"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Корпоративный секретарь обладает достаточной независимостью от исполнительных органов общества и имеет необходимые полномочия и ресурсы для выполнения поставленных перед ним задач</w:t>
            </w:r>
          </w:p>
        </w:tc>
        <w:tc>
          <w:tcPr>
            <w:tcW w:w="2494" w:type="dxa"/>
            <w:tcBorders>
              <w:top w:val="single" w:sz="4" w:space="0" w:color="auto"/>
              <w:left w:val="single" w:sz="4" w:space="0" w:color="auto"/>
              <w:bottom w:val="single" w:sz="4" w:space="0" w:color="auto"/>
              <w:right w:val="single" w:sz="4" w:space="0" w:color="auto"/>
            </w:tcBorders>
          </w:tcPr>
          <w:p w14:paraId="6F4A01F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В </w:t>
            </w:r>
            <w:proofErr w:type="gramStart"/>
            <w:r w:rsidRPr="00DE583C">
              <w:rPr>
                <w:rFonts w:eastAsiaTheme="minorHAnsi"/>
                <w:bCs/>
                <w:sz w:val="24"/>
                <w:szCs w:val="24"/>
                <w:lang w:eastAsia="en-US"/>
              </w:rPr>
              <w:t>обществе</w:t>
            </w:r>
            <w:proofErr w:type="gramEnd"/>
            <w:r w:rsidRPr="00DE583C">
              <w:rPr>
                <w:rFonts w:eastAsiaTheme="minorHAnsi"/>
                <w:bCs/>
                <w:sz w:val="24"/>
                <w:szCs w:val="24"/>
                <w:lang w:eastAsia="en-US"/>
              </w:rPr>
              <w:t xml:space="preserve"> принят и раскрыт внутренний документ - положение о корпоративном секретаре.</w:t>
            </w:r>
          </w:p>
          <w:p w14:paraId="0539396B"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 Совет директоров утверждает кандидатуру на должность корпоративного секретаря и прекращает его полномочия, рассматривает вопрос о выплате ему дополнительного вознаграждения.</w:t>
            </w:r>
          </w:p>
          <w:p w14:paraId="7F5C80A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3. Во внутренних документах общества закреплено право корпоративного секретаря </w:t>
            </w:r>
            <w:proofErr w:type="gramStart"/>
            <w:r w:rsidRPr="00DE583C">
              <w:rPr>
                <w:rFonts w:eastAsiaTheme="minorHAnsi"/>
                <w:bCs/>
                <w:sz w:val="24"/>
                <w:szCs w:val="24"/>
                <w:lang w:eastAsia="en-US"/>
              </w:rPr>
              <w:t>запрашивать</w:t>
            </w:r>
            <w:proofErr w:type="gramEnd"/>
            <w:r w:rsidRPr="00DE583C">
              <w:rPr>
                <w:rFonts w:eastAsiaTheme="minorHAnsi"/>
                <w:bCs/>
                <w:sz w:val="24"/>
                <w:szCs w:val="24"/>
                <w:lang w:eastAsia="en-US"/>
              </w:rPr>
              <w:t>, получать документы общества и информацию у органов управления, структурных подразделений и должностных лиц общества</w:t>
            </w:r>
          </w:p>
        </w:tc>
        <w:tc>
          <w:tcPr>
            <w:tcW w:w="2211" w:type="dxa"/>
            <w:tcBorders>
              <w:top w:val="single" w:sz="4" w:space="0" w:color="auto"/>
              <w:left w:val="single" w:sz="4" w:space="0" w:color="auto"/>
              <w:bottom w:val="single" w:sz="4" w:space="0" w:color="auto"/>
              <w:right w:val="single" w:sz="4" w:space="0" w:color="auto"/>
            </w:tcBorders>
          </w:tcPr>
          <w:p w14:paraId="1ABF9AA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7942AB9B" wp14:editId="0DBE5E9C">
                  <wp:extent cx="254000" cy="330200"/>
                  <wp:effectExtent l="0" t="0" r="0" b="0"/>
                  <wp:docPr id="334"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439BA273"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5B403F8B" wp14:editId="4AD28C2A">
                  <wp:extent cx="254000" cy="336550"/>
                  <wp:effectExtent l="0" t="0" r="0" b="6350"/>
                  <wp:docPr id="335" name="Рисунок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44B3E3B4"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0A580AD7" wp14:editId="6EA49CF0">
                  <wp:extent cx="254000" cy="336550"/>
                  <wp:effectExtent l="0" t="0" r="0" b="6350"/>
                  <wp:docPr id="336" name="Рисунок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443346A2"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1FCC2407" w14:textId="77777777" w:rsidTr="00A913D3">
        <w:tc>
          <w:tcPr>
            <w:tcW w:w="851" w:type="dxa"/>
            <w:tcBorders>
              <w:top w:val="single" w:sz="4" w:space="0" w:color="auto"/>
              <w:left w:val="single" w:sz="4" w:space="0" w:color="auto"/>
              <w:bottom w:val="single" w:sz="4" w:space="0" w:color="auto"/>
              <w:right w:val="single" w:sz="4" w:space="0" w:color="auto"/>
            </w:tcBorders>
          </w:tcPr>
          <w:p w14:paraId="1BB88973" w14:textId="77777777" w:rsidR="00DE583C" w:rsidRPr="00DE583C" w:rsidRDefault="00DE583C" w:rsidP="00DE583C">
            <w:pPr>
              <w:autoSpaceDE w:val="0"/>
              <w:autoSpaceDN w:val="0"/>
              <w:adjustRightInd w:val="0"/>
              <w:outlineLvl w:val="0"/>
              <w:rPr>
                <w:rFonts w:eastAsiaTheme="minorHAnsi"/>
                <w:bCs/>
                <w:sz w:val="24"/>
                <w:szCs w:val="24"/>
                <w:lang w:eastAsia="en-US"/>
              </w:rPr>
            </w:pPr>
            <w:r w:rsidRPr="00DE583C">
              <w:rPr>
                <w:rFonts w:eastAsiaTheme="minorHAnsi"/>
                <w:bCs/>
                <w:sz w:val="24"/>
                <w:szCs w:val="24"/>
                <w:lang w:eastAsia="en-US"/>
              </w:rPr>
              <w:t>4.1</w:t>
            </w:r>
          </w:p>
        </w:tc>
        <w:tc>
          <w:tcPr>
            <w:tcW w:w="9781" w:type="dxa"/>
            <w:gridSpan w:val="4"/>
            <w:tcBorders>
              <w:top w:val="single" w:sz="4" w:space="0" w:color="auto"/>
              <w:left w:val="single" w:sz="4" w:space="0" w:color="auto"/>
              <w:bottom w:val="single" w:sz="4" w:space="0" w:color="auto"/>
              <w:right w:val="single" w:sz="4" w:space="0" w:color="auto"/>
            </w:tcBorders>
          </w:tcPr>
          <w:p w14:paraId="117DBD1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Уровень выплачиваемого обществом вознаграждения достаточен для привлечения, мотивации и удержания лиц, обладающих необходимой для общества компетенцией и квалификацией. Выплата вознаграждения членам совета директоров, исполнительным органам и иным ключевым руководящим работникам общества осуществляется в соответствии с принятой в обществе политикой по вознаграждению</w:t>
            </w:r>
          </w:p>
        </w:tc>
      </w:tr>
      <w:tr w:rsidR="00DE583C" w:rsidRPr="00DE583C" w14:paraId="4B613083" w14:textId="77777777" w:rsidTr="00A913D3">
        <w:tc>
          <w:tcPr>
            <w:tcW w:w="851" w:type="dxa"/>
            <w:tcBorders>
              <w:top w:val="single" w:sz="4" w:space="0" w:color="auto"/>
              <w:left w:val="single" w:sz="4" w:space="0" w:color="auto"/>
              <w:bottom w:val="single" w:sz="4" w:space="0" w:color="auto"/>
              <w:right w:val="single" w:sz="4" w:space="0" w:color="auto"/>
            </w:tcBorders>
          </w:tcPr>
          <w:p w14:paraId="758EE00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4.1.1</w:t>
            </w:r>
          </w:p>
        </w:tc>
        <w:tc>
          <w:tcPr>
            <w:tcW w:w="2493" w:type="dxa"/>
            <w:tcBorders>
              <w:top w:val="single" w:sz="4" w:space="0" w:color="auto"/>
              <w:left w:val="single" w:sz="4" w:space="0" w:color="auto"/>
              <w:bottom w:val="single" w:sz="4" w:space="0" w:color="auto"/>
              <w:right w:val="single" w:sz="4" w:space="0" w:color="auto"/>
            </w:tcBorders>
          </w:tcPr>
          <w:p w14:paraId="053480C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Уровень вознаграждения, предоставляемого обществом членам совета директоров, исполнительным органам и иным ключевым руководящим работникам, создает достаточную мотивацию для их эффективной работы, позволяя обществу привлекать и удерживать компетентных и квалифицированных специалистов. При этом общество избегает большего, чем это необходимо, уровня вознаграждения, а также неоправданно большого разрыва между уровнями вознаграждения указанных лиц и работников общества</w:t>
            </w:r>
          </w:p>
        </w:tc>
        <w:tc>
          <w:tcPr>
            <w:tcW w:w="2494" w:type="dxa"/>
            <w:tcBorders>
              <w:top w:val="single" w:sz="4" w:space="0" w:color="auto"/>
              <w:left w:val="single" w:sz="4" w:space="0" w:color="auto"/>
              <w:bottom w:val="single" w:sz="4" w:space="0" w:color="auto"/>
              <w:right w:val="single" w:sz="4" w:space="0" w:color="auto"/>
            </w:tcBorders>
          </w:tcPr>
          <w:p w14:paraId="4A3DE44E"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Вознаграждение членов совета директоров, исполнительных органов и иных ключевых руководящих работников общества определено с учетом результатов сравнительного анализа уровня вознаграждения в сопоставимых компаниях</w:t>
            </w:r>
          </w:p>
        </w:tc>
        <w:tc>
          <w:tcPr>
            <w:tcW w:w="2211" w:type="dxa"/>
            <w:tcBorders>
              <w:top w:val="single" w:sz="4" w:space="0" w:color="auto"/>
              <w:left w:val="single" w:sz="4" w:space="0" w:color="auto"/>
              <w:bottom w:val="single" w:sz="4" w:space="0" w:color="auto"/>
              <w:right w:val="single" w:sz="4" w:space="0" w:color="auto"/>
            </w:tcBorders>
          </w:tcPr>
          <w:p w14:paraId="436C6824"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3C25A44A" wp14:editId="0B1C8387">
                  <wp:extent cx="254000" cy="330200"/>
                  <wp:effectExtent l="0" t="0" r="0" b="0"/>
                  <wp:docPr id="337"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соблюдается</w:t>
            </w:r>
          </w:p>
          <w:p w14:paraId="30E404D2"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5FEE80F2" wp14:editId="5BD5B8E0">
                  <wp:extent cx="254000" cy="336550"/>
                  <wp:effectExtent l="0" t="0" r="0" b="6350"/>
                  <wp:docPr id="338" name="Рисунок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3699BAAA"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312257F8" wp14:editId="0D95A2D5">
                  <wp:extent cx="254000" cy="336550"/>
                  <wp:effectExtent l="0" t="0" r="0" b="6350"/>
                  <wp:docPr id="339" name="Рисунок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429AE572"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198CFF95" w14:textId="77777777" w:rsidTr="00A913D3">
        <w:tc>
          <w:tcPr>
            <w:tcW w:w="851" w:type="dxa"/>
            <w:tcBorders>
              <w:top w:val="single" w:sz="4" w:space="0" w:color="auto"/>
              <w:left w:val="single" w:sz="4" w:space="0" w:color="auto"/>
              <w:bottom w:val="single" w:sz="4" w:space="0" w:color="auto"/>
              <w:right w:val="single" w:sz="4" w:space="0" w:color="auto"/>
            </w:tcBorders>
          </w:tcPr>
          <w:p w14:paraId="6A8EF33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4.1.2</w:t>
            </w:r>
          </w:p>
        </w:tc>
        <w:tc>
          <w:tcPr>
            <w:tcW w:w="2493" w:type="dxa"/>
            <w:tcBorders>
              <w:top w:val="single" w:sz="4" w:space="0" w:color="auto"/>
              <w:left w:val="single" w:sz="4" w:space="0" w:color="auto"/>
              <w:bottom w:val="single" w:sz="4" w:space="0" w:color="auto"/>
              <w:right w:val="single" w:sz="4" w:space="0" w:color="auto"/>
            </w:tcBorders>
          </w:tcPr>
          <w:p w14:paraId="09159F3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Политика общества по вознаграждению разработана комитетом по вознаграждениям и утверждена советом директоров общества. Совет директоров при поддержке комитета по вознаграждениям обеспечивает </w:t>
            </w:r>
            <w:proofErr w:type="gramStart"/>
            <w:r w:rsidRPr="00DE583C">
              <w:rPr>
                <w:rFonts w:eastAsiaTheme="minorHAnsi"/>
                <w:bCs/>
                <w:sz w:val="24"/>
                <w:szCs w:val="24"/>
                <w:lang w:eastAsia="en-US"/>
              </w:rPr>
              <w:t>контроль за</w:t>
            </w:r>
            <w:proofErr w:type="gramEnd"/>
            <w:r w:rsidRPr="00DE583C">
              <w:rPr>
                <w:rFonts w:eastAsiaTheme="minorHAnsi"/>
                <w:bCs/>
                <w:sz w:val="24"/>
                <w:szCs w:val="24"/>
                <w:lang w:eastAsia="en-US"/>
              </w:rPr>
              <w:t xml:space="preserve"> внедрением и реализацией в обществе политики по вознаграждению, а при необходимости - пересматривает и вносит в нее коррективы</w:t>
            </w:r>
          </w:p>
        </w:tc>
        <w:tc>
          <w:tcPr>
            <w:tcW w:w="2494" w:type="dxa"/>
            <w:tcBorders>
              <w:top w:val="single" w:sz="4" w:space="0" w:color="auto"/>
              <w:left w:val="single" w:sz="4" w:space="0" w:color="auto"/>
              <w:bottom w:val="single" w:sz="4" w:space="0" w:color="auto"/>
              <w:right w:val="single" w:sz="4" w:space="0" w:color="auto"/>
            </w:tcBorders>
          </w:tcPr>
          <w:p w14:paraId="1D88A0DF"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В течение отчетного периода комитет по вознаграждениям рассмотрел политику (политики) по вознаграждениям и (или) практику ее (</w:t>
            </w:r>
            <w:proofErr w:type="gramStart"/>
            <w:r w:rsidRPr="00DE583C">
              <w:rPr>
                <w:rFonts w:eastAsiaTheme="minorHAnsi"/>
                <w:bCs/>
                <w:sz w:val="24"/>
                <w:szCs w:val="24"/>
                <w:lang w:eastAsia="en-US"/>
              </w:rPr>
              <w:t xml:space="preserve">их) </w:t>
            </w:r>
            <w:proofErr w:type="gramEnd"/>
            <w:r w:rsidRPr="00DE583C">
              <w:rPr>
                <w:rFonts w:eastAsiaTheme="minorHAnsi"/>
                <w:bCs/>
                <w:sz w:val="24"/>
                <w:szCs w:val="24"/>
                <w:lang w:eastAsia="en-US"/>
              </w:rPr>
              <w:t>внедрения, осуществил оценку их эффективности и прозрачности и при необходимости представил соответствующие рекомендации совету директоров по пересмотру указанной политики (политик).</w:t>
            </w:r>
          </w:p>
        </w:tc>
        <w:tc>
          <w:tcPr>
            <w:tcW w:w="2211" w:type="dxa"/>
            <w:tcBorders>
              <w:top w:val="single" w:sz="4" w:space="0" w:color="auto"/>
              <w:left w:val="single" w:sz="4" w:space="0" w:color="auto"/>
              <w:bottom w:val="single" w:sz="4" w:space="0" w:color="auto"/>
              <w:right w:val="single" w:sz="4" w:space="0" w:color="auto"/>
            </w:tcBorders>
          </w:tcPr>
          <w:p w14:paraId="1D9059D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409481C5" wp14:editId="1C434BD8">
                  <wp:extent cx="254000" cy="336550"/>
                  <wp:effectExtent l="0" t="0" r="0" b="6350"/>
                  <wp:docPr id="340" name="Рисунок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соблюдается</w:t>
            </w:r>
          </w:p>
          <w:p w14:paraId="45D343E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5CC158CF" wp14:editId="0078F803">
                  <wp:extent cx="254000" cy="336550"/>
                  <wp:effectExtent l="0" t="0" r="0" b="6350"/>
                  <wp:docPr id="341" name="Рисунок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54DFE01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3BCF3367" wp14:editId="16F3C59F">
                  <wp:extent cx="254000" cy="330200"/>
                  <wp:effectExtent l="0" t="0" r="0" b="0"/>
                  <wp:docPr id="342"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2BA5760E" w14:textId="77777777" w:rsidR="00DE583C" w:rsidRPr="00DE583C" w:rsidRDefault="00DE583C" w:rsidP="00DE583C">
            <w:pPr>
              <w:widowControl w:val="0"/>
              <w:autoSpaceDE w:val="0"/>
              <w:autoSpaceDN w:val="0"/>
              <w:adjustRightInd w:val="0"/>
              <w:jc w:val="both"/>
              <w:rPr>
                <w:rFonts w:eastAsiaTheme="minorEastAsia"/>
                <w:sz w:val="24"/>
                <w:szCs w:val="24"/>
              </w:rPr>
            </w:pPr>
            <w:r w:rsidRPr="00DE583C">
              <w:rPr>
                <w:rFonts w:eastAsiaTheme="minorEastAsia"/>
                <w:sz w:val="24"/>
                <w:szCs w:val="24"/>
              </w:rPr>
              <w:t xml:space="preserve">В </w:t>
            </w:r>
            <w:proofErr w:type="gramStart"/>
            <w:r w:rsidRPr="00DE583C">
              <w:rPr>
                <w:rFonts w:eastAsiaTheme="minorEastAsia"/>
                <w:sz w:val="24"/>
                <w:szCs w:val="24"/>
              </w:rPr>
              <w:t>Обществе</w:t>
            </w:r>
            <w:proofErr w:type="gramEnd"/>
            <w:r w:rsidRPr="00DE583C">
              <w:rPr>
                <w:rFonts w:eastAsiaTheme="minorEastAsia"/>
                <w:sz w:val="24"/>
                <w:szCs w:val="24"/>
              </w:rPr>
              <w:t xml:space="preserve"> Комитет по вознаграждениям объединен с комитетом по номинациям. </w:t>
            </w:r>
          </w:p>
          <w:p w14:paraId="05AEAF70" w14:textId="77777777" w:rsidR="00DE583C" w:rsidRPr="00DE583C" w:rsidRDefault="00DE583C" w:rsidP="00DE583C">
            <w:pPr>
              <w:autoSpaceDE w:val="0"/>
              <w:autoSpaceDN w:val="0"/>
              <w:adjustRightInd w:val="0"/>
              <w:rPr>
                <w:rFonts w:eastAsiaTheme="minorHAnsi"/>
                <w:bCs/>
                <w:sz w:val="24"/>
                <w:szCs w:val="24"/>
                <w:lang w:eastAsia="en-US"/>
              </w:rPr>
            </w:pPr>
            <w:proofErr w:type="gramStart"/>
            <w:r w:rsidRPr="00DE583C">
              <w:rPr>
                <w:rFonts w:eastAsiaTheme="minorEastAsia"/>
                <w:sz w:val="24"/>
                <w:szCs w:val="24"/>
              </w:rPr>
              <w:t>В 2021 г. Комитет по вознаграждениям и номинациям при Совете директоров Общества не был сформирован, однако Советом директоров в отчетном периоде рассматривались вопросы, касающиеся внесения изменений в политику по вознаграждениям Генерального директора и Корпоративного секретаря, а Общим собранием акционеров Общества было принято Положение о вознаграждениях и компенсациях членам ревизионной комиссии Общества.</w:t>
            </w:r>
            <w:proofErr w:type="gramEnd"/>
            <w:r w:rsidRPr="00DE583C">
              <w:rPr>
                <w:rFonts w:eastAsiaTheme="minorEastAsia"/>
                <w:sz w:val="24"/>
                <w:szCs w:val="24"/>
              </w:rPr>
              <w:t xml:space="preserve"> В </w:t>
            </w:r>
            <w:proofErr w:type="gramStart"/>
            <w:r w:rsidRPr="00DE583C">
              <w:rPr>
                <w:rFonts w:eastAsiaTheme="minorEastAsia"/>
                <w:sz w:val="24"/>
                <w:szCs w:val="24"/>
              </w:rPr>
              <w:t>будущем</w:t>
            </w:r>
            <w:proofErr w:type="gramEnd"/>
            <w:r w:rsidRPr="00DE583C">
              <w:rPr>
                <w:rFonts w:eastAsiaTheme="minorEastAsia"/>
                <w:sz w:val="24"/>
                <w:szCs w:val="24"/>
              </w:rPr>
              <w:t>, в случае формирования Комитета по вознаграждениям и номинациям будут рассматриваться вопросы, связанные с указанной политикой, и Общество сможет достигнуть соблюдения данного принципа Кодекса корпоративного управления.</w:t>
            </w:r>
          </w:p>
        </w:tc>
      </w:tr>
      <w:tr w:rsidR="00DE583C" w:rsidRPr="00DE583C" w14:paraId="14AC07E5" w14:textId="77777777" w:rsidTr="00A913D3">
        <w:tc>
          <w:tcPr>
            <w:tcW w:w="851" w:type="dxa"/>
            <w:tcBorders>
              <w:top w:val="single" w:sz="4" w:space="0" w:color="auto"/>
              <w:left w:val="single" w:sz="4" w:space="0" w:color="auto"/>
              <w:bottom w:val="single" w:sz="4" w:space="0" w:color="auto"/>
              <w:right w:val="single" w:sz="4" w:space="0" w:color="auto"/>
            </w:tcBorders>
          </w:tcPr>
          <w:p w14:paraId="5135AAD4"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4.1.3</w:t>
            </w:r>
          </w:p>
        </w:tc>
        <w:tc>
          <w:tcPr>
            <w:tcW w:w="2493" w:type="dxa"/>
            <w:tcBorders>
              <w:top w:val="single" w:sz="4" w:space="0" w:color="auto"/>
              <w:left w:val="single" w:sz="4" w:space="0" w:color="auto"/>
              <w:bottom w:val="single" w:sz="4" w:space="0" w:color="auto"/>
              <w:right w:val="single" w:sz="4" w:space="0" w:color="auto"/>
            </w:tcBorders>
          </w:tcPr>
          <w:p w14:paraId="12E76D9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Политика общества по вознаграждению содержит прозрачные механизмы </w:t>
            </w:r>
            <w:proofErr w:type="gramStart"/>
            <w:r w:rsidRPr="00DE583C">
              <w:rPr>
                <w:rFonts w:eastAsiaTheme="minorHAnsi"/>
                <w:bCs/>
                <w:sz w:val="24"/>
                <w:szCs w:val="24"/>
                <w:lang w:eastAsia="en-US"/>
              </w:rPr>
              <w:t>определения размера вознаграждения членов совета</w:t>
            </w:r>
            <w:proofErr w:type="gramEnd"/>
            <w:r w:rsidRPr="00DE583C">
              <w:rPr>
                <w:rFonts w:eastAsiaTheme="minorHAnsi"/>
                <w:bCs/>
                <w:sz w:val="24"/>
                <w:szCs w:val="24"/>
                <w:lang w:eastAsia="en-US"/>
              </w:rPr>
              <w:t xml:space="preserve"> директоров, исполнительных органов и иных ключевых руководящих работников общества, а также регламентирует все виды выплат, льгот и привилегий, предоставляемых указанным лицам</w:t>
            </w:r>
          </w:p>
        </w:tc>
        <w:tc>
          <w:tcPr>
            <w:tcW w:w="2494" w:type="dxa"/>
            <w:tcBorders>
              <w:top w:val="single" w:sz="4" w:space="0" w:color="auto"/>
              <w:left w:val="single" w:sz="4" w:space="0" w:color="auto"/>
              <w:bottom w:val="single" w:sz="4" w:space="0" w:color="auto"/>
              <w:right w:val="single" w:sz="4" w:space="0" w:color="auto"/>
            </w:tcBorders>
          </w:tcPr>
          <w:p w14:paraId="53642D3F"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Политика (политики) общества по вознаграждению содержит (содержат) прозрачные механизмы </w:t>
            </w:r>
            <w:proofErr w:type="gramStart"/>
            <w:r w:rsidRPr="00DE583C">
              <w:rPr>
                <w:rFonts w:eastAsiaTheme="minorHAnsi"/>
                <w:bCs/>
                <w:sz w:val="24"/>
                <w:szCs w:val="24"/>
                <w:lang w:eastAsia="en-US"/>
              </w:rPr>
              <w:t>определения размера вознаграждения членов совета</w:t>
            </w:r>
            <w:proofErr w:type="gramEnd"/>
            <w:r w:rsidRPr="00DE583C">
              <w:rPr>
                <w:rFonts w:eastAsiaTheme="minorHAnsi"/>
                <w:bCs/>
                <w:sz w:val="24"/>
                <w:szCs w:val="24"/>
                <w:lang w:eastAsia="en-US"/>
              </w:rPr>
              <w:t xml:space="preserve"> директоров, исполнительных органов и иных ключевых руководящих работников общества, а также регламентирует (регламентируют) все виды выплат, льгот и привилегий, предоставляемых указанным лицам</w:t>
            </w:r>
          </w:p>
        </w:tc>
        <w:tc>
          <w:tcPr>
            <w:tcW w:w="2211" w:type="dxa"/>
            <w:tcBorders>
              <w:top w:val="single" w:sz="4" w:space="0" w:color="auto"/>
              <w:left w:val="single" w:sz="4" w:space="0" w:color="auto"/>
              <w:bottom w:val="single" w:sz="4" w:space="0" w:color="auto"/>
              <w:right w:val="single" w:sz="4" w:space="0" w:color="auto"/>
            </w:tcBorders>
          </w:tcPr>
          <w:p w14:paraId="4528993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20F1237B" wp14:editId="5DEADA6E">
                  <wp:extent cx="254000" cy="330200"/>
                  <wp:effectExtent l="0" t="0" r="0" b="0"/>
                  <wp:docPr id="343"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418B7A5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15CAA95F" wp14:editId="1AD05B36">
                  <wp:extent cx="254000" cy="336550"/>
                  <wp:effectExtent l="0" t="0" r="0" b="6350"/>
                  <wp:docPr id="344" name="Рисунок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1EE1833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4647D4D9" wp14:editId="4CBD6571">
                  <wp:extent cx="254000" cy="336550"/>
                  <wp:effectExtent l="0" t="0" r="0" b="6350"/>
                  <wp:docPr id="345" name="Рисунок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не соблюдается</w:t>
            </w:r>
          </w:p>
        </w:tc>
        <w:tc>
          <w:tcPr>
            <w:tcW w:w="2583" w:type="dxa"/>
            <w:tcBorders>
              <w:top w:val="single" w:sz="4" w:space="0" w:color="auto"/>
              <w:left w:val="single" w:sz="4" w:space="0" w:color="auto"/>
              <w:bottom w:val="single" w:sz="4" w:space="0" w:color="auto"/>
              <w:right w:val="single" w:sz="4" w:space="0" w:color="auto"/>
            </w:tcBorders>
          </w:tcPr>
          <w:p w14:paraId="4C73E1D8"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394F1A27" w14:textId="77777777" w:rsidTr="00A913D3">
        <w:tc>
          <w:tcPr>
            <w:tcW w:w="851" w:type="dxa"/>
            <w:tcBorders>
              <w:top w:val="single" w:sz="4" w:space="0" w:color="auto"/>
              <w:left w:val="single" w:sz="4" w:space="0" w:color="auto"/>
              <w:bottom w:val="single" w:sz="4" w:space="0" w:color="auto"/>
              <w:right w:val="single" w:sz="4" w:space="0" w:color="auto"/>
            </w:tcBorders>
          </w:tcPr>
          <w:p w14:paraId="26B7894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4.1.4</w:t>
            </w:r>
          </w:p>
        </w:tc>
        <w:tc>
          <w:tcPr>
            <w:tcW w:w="2493" w:type="dxa"/>
            <w:tcBorders>
              <w:top w:val="single" w:sz="4" w:space="0" w:color="auto"/>
              <w:left w:val="single" w:sz="4" w:space="0" w:color="auto"/>
              <w:bottom w:val="single" w:sz="4" w:space="0" w:color="auto"/>
              <w:right w:val="single" w:sz="4" w:space="0" w:color="auto"/>
            </w:tcBorders>
          </w:tcPr>
          <w:p w14:paraId="6A1B0FC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Общество определяет политику возмещения расходов (компенсаций), конкретизирующую перечень расходов, подлежащих возмещению, и уровень обслуживания, на который могут претендовать члены совета директоров, исполнительные органы и иные ключевые руководящие работники общества. Такая политика может быть составной частью политики общества по вознаграждению</w:t>
            </w:r>
          </w:p>
        </w:tc>
        <w:tc>
          <w:tcPr>
            <w:tcW w:w="2494" w:type="dxa"/>
            <w:tcBorders>
              <w:top w:val="single" w:sz="4" w:space="0" w:color="auto"/>
              <w:left w:val="single" w:sz="4" w:space="0" w:color="auto"/>
              <w:bottom w:val="single" w:sz="4" w:space="0" w:color="auto"/>
              <w:right w:val="single" w:sz="4" w:space="0" w:color="auto"/>
            </w:tcBorders>
          </w:tcPr>
          <w:p w14:paraId="2B39706E"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В политике (политиках) по вознаграждению или в иных внутренних документах общества установлены правила возмещения расходов членов совета директоров, исполнительных органов и иных ключевых руководящих работников общества</w:t>
            </w:r>
          </w:p>
        </w:tc>
        <w:tc>
          <w:tcPr>
            <w:tcW w:w="2211" w:type="dxa"/>
            <w:tcBorders>
              <w:top w:val="single" w:sz="4" w:space="0" w:color="auto"/>
              <w:left w:val="single" w:sz="4" w:space="0" w:color="auto"/>
              <w:bottom w:val="single" w:sz="4" w:space="0" w:color="auto"/>
              <w:right w:val="single" w:sz="4" w:space="0" w:color="auto"/>
            </w:tcBorders>
          </w:tcPr>
          <w:p w14:paraId="559B00B4"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18E98D60" wp14:editId="52E14FE0">
                  <wp:extent cx="254000" cy="336550"/>
                  <wp:effectExtent l="0" t="0" r="0" b="6350"/>
                  <wp:docPr id="346" name="Рисунок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соблюдается</w:t>
            </w:r>
          </w:p>
          <w:p w14:paraId="3676E3F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28C22077" wp14:editId="3A6431C6">
                  <wp:extent cx="254000" cy="330200"/>
                  <wp:effectExtent l="0" t="0" r="0" b="0"/>
                  <wp:docPr id="347"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частично соблюдается</w:t>
            </w:r>
          </w:p>
          <w:p w14:paraId="0A13534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30D649C7" wp14:editId="27D930C2">
                  <wp:extent cx="254000" cy="336550"/>
                  <wp:effectExtent l="0" t="0" r="0" b="6350"/>
                  <wp:docPr id="348" name="Рисунок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226E32D1" w14:textId="77777777" w:rsidR="00DE583C" w:rsidRPr="00DE583C" w:rsidRDefault="00DE583C" w:rsidP="00DE583C">
            <w:pPr>
              <w:widowControl w:val="0"/>
              <w:autoSpaceDE w:val="0"/>
              <w:autoSpaceDN w:val="0"/>
              <w:adjustRightInd w:val="0"/>
              <w:jc w:val="both"/>
              <w:rPr>
                <w:rFonts w:eastAsiaTheme="minorEastAsia"/>
                <w:sz w:val="24"/>
                <w:szCs w:val="24"/>
              </w:rPr>
            </w:pPr>
            <w:r w:rsidRPr="00DE583C">
              <w:rPr>
                <w:rFonts w:eastAsiaTheme="minorEastAsia"/>
                <w:sz w:val="24"/>
                <w:szCs w:val="24"/>
              </w:rPr>
              <w:t xml:space="preserve">В </w:t>
            </w:r>
            <w:proofErr w:type="gramStart"/>
            <w:r w:rsidRPr="00DE583C">
              <w:rPr>
                <w:rFonts w:eastAsiaTheme="minorEastAsia"/>
                <w:sz w:val="24"/>
                <w:szCs w:val="24"/>
              </w:rPr>
              <w:t>соответствии</w:t>
            </w:r>
            <w:proofErr w:type="gramEnd"/>
            <w:r w:rsidRPr="00DE583C">
              <w:rPr>
                <w:rFonts w:eastAsiaTheme="minorEastAsia"/>
                <w:sz w:val="24"/>
                <w:szCs w:val="24"/>
              </w:rPr>
              <w:t xml:space="preserve"> с Положением о вознаграждениях и компенсациях, выплачиваемых членам Совета директоров ПАО «НКХП», на основании решения Комитета по вознаграждениям и номинациям при Совете директоров Общества компенсируются расходы только членам Совета директоров, избранным в качестве независимых директоров. Иными внутренними документами Общества не установлены правила возмещения расходов членов Совета директоров, исполнительных органов и иных ключевых руководящих работников Общества.</w:t>
            </w:r>
          </w:p>
          <w:p w14:paraId="78A050F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EastAsia"/>
                <w:sz w:val="24"/>
                <w:szCs w:val="24"/>
              </w:rPr>
              <w:t>Однако Общество не исключает, что в будущем в случае возникновения объективной необходимости сможет достигнуть соблюдения данного принципа Кодекса корпоративного управления при совершенствовании утвержденных и разработке новых внутренних документов Общества.</w:t>
            </w:r>
          </w:p>
        </w:tc>
      </w:tr>
      <w:tr w:rsidR="00DE583C" w:rsidRPr="00DE583C" w14:paraId="70065818" w14:textId="77777777" w:rsidTr="00A913D3">
        <w:tc>
          <w:tcPr>
            <w:tcW w:w="851" w:type="dxa"/>
            <w:tcBorders>
              <w:top w:val="single" w:sz="4" w:space="0" w:color="auto"/>
              <w:left w:val="single" w:sz="4" w:space="0" w:color="auto"/>
              <w:bottom w:val="single" w:sz="4" w:space="0" w:color="auto"/>
              <w:right w:val="single" w:sz="4" w:space="0" w:color="auto"/>
            </w:tcBorders>
          </w:tcPr>
          <w:p w14:paraId="2AAB1EC3" w14:textId="77777777" w:rsidR="00DE583C" w:rsidRPr="00DE583C" w:rsidRDefault="00DE583C" w:rsidP="00DE583C">
            <w:pPr>
              <w:autoSpaceDE w:val="0"/>
              <w:autoSpaceDN w:val="0"/>
              <w:adjustRightInd w:val="0"/>
              <w:outlineLvl w:val="0"/>
              <w:rPr>
                <w:rFonts w:eastAsiaTheme="minorHAnsi"/>
                <w:bCs/>
                <w:sz w:val="24"/>
                <w:szCs w:val="24"/>
                <w:lang w:eastAsia="en-US"/>
              </w:rPr>
            </w:pPr>
            <w:r w:rsidRPr="00DE583C">
              <w:rPr>
                <w:rFonts w:eastAsiaTheme="minorHAnsi"/>
                <w:bCs/>
                <w:sz w:val="24"/>
                <w:szCs w:val="24"/>
                <w:lang w:eastAsia="en-US"/>
              </w:rPr>
              <w:t>4.2</w:t>
            </w:r>
          </w:p>
        </w:tc>
        <w:tc>
          <w:tcPr>
            <w:tcW w:w="9781" w:type="dxa"/>
            <w:gridSpan w:val="4"/>
            <w:tcBorders>
              <w:top w:val="single" w:sz="4" w:space="0" w:color="auto"/>
              <w:left w:val="single" w:sz="4" w:space="0" w:color="auto"/>
              <w:bottom w:val="single" w:sz="4" w:space="0" w:color="auto"/>
              <w:right w:val="single" w:sz="4" w:space="0" w:color="auto"/>
            </w:tcBorders>
          </w:tcPr>
          <w:p w14:paraId="01C7FB7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Система вознаграждения членов совета директоров обеспечивает сближение финансовых интересов директоров с долгосрочными финансовыми интересами акционеров</w:t>
            </w:r>
          </w:p>
        </w:tc>
      </w:tr>
      <w:tr w:rsidR="00DE583C" w:rsidRPr="00DE583C" w14:paraId="61587D5F" w14:textId="77777777" w:rsidTr="00A913D3">
        <w:tc>
          <w:tcPr>
            <w:tcW w:w="851" w:type="dxa"/>
            <w:tcBorders>
              <w:top w:val="single" w:sz="4" w:space="0" w:color="auto"/>
              <w:left w:val="single" w:sz="4" w:space="0" w:color="auto"/>
              <w:bottom w:val="single" w:sz="4" w:space="0" w:color="auto"/>
              <w:right w:val="single" w:sz="4" w:space="0" w:color="auto"/>
            </w:tcBorders>
          </w:tcPr>
          <w:p w14:paraId="3E6E9173"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4.2.1</w:t>
            </w:r>
          </w:p>
        </w:tc>
        <w:tc>
          <w:tcPr>
            <w:tcW w:w="2493" w:type="dxa"/>
            <w:tcBorders>
              <w:top w:val="single" w:sz="4" w:space="0" w:color="auto"/>
              <w:left w:val="single" w:sz="4" w:space="0" w:color="auto"/>
              <w:bottom w:val="single" w:sz="4" w:space="0" w:color="auto"/>
              <w:right w:val="single" w:sz="4" w:space="0" w:color="auto"/>
            </w:tcBorders>
          </w:tcPr>
          <w:p w14:paraId="32CEB56E"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Общество выплачивает фиксированное годовое вознаграждение членам совета директоров. Общество не выплачивает вознаграждение за участие в отдельных заседаниях совета или комитетов совета директоров.</w:t>
            </w:r>
          </w:p>
          <w:p w14:paraId="3F130FD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Общество не применяет формы краткосрочной мотивации и дополнительного материального стимулирования в отношении членов совета директоров</w:t>
            </w:r>
          </w:p>
        </w:tc>
        <w:tc>
          <w:tcPr>
            <w:tcW w:w="2494" w:type="dxa"/>
            <w:tcBorders>
              <w:top w:val="single" w:sz="4" w:space="0" w:color="auto"/>
              <w:left w:val="single" w:sz="4" w:space="0" w:color="auto"/>
              <w:bottom w:val="single" w:sz="4" w:space="0" w:color="auto"/>
              <w:right w:val="single" w:sz="4" w:space="0" w:color="auto"/>
            </w:tcBorders>
          </w:tcPr>
          <w:p w14:paraId="5953342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В отчетном </w:t>
            </w:r>
            <w:proofErr w:type="gramStart"/>
            <w:r w:rsidRPr="00DE583C">
              <w:rPr>
                <w:rFonts w:eastAsiaTheme="minorHAnsi"/>
                <w:bCs/>
                <w:sz w:val="24"/>
                <w:szCs w:val="24"/>
                <w:lang w:eastAsia="en-US"/>
              </w:rPr>
              <w:t>периоде</w:t>
            </w:r>
            <w:proofErr w:type="gramEnd"/>
            <w:r w:rsidRPr="00DE583C">
              <w:rPr>
                <w:rFonts w:eastAsiaTheme="minorHAnsi"/>
                <w:bCs/>
                <w:sz w:val="24"/>
                <w:szCs w:val="24"/>
                <w:lang w:eastAsia="en-US"/>
              </w:rPr>
              <w:t xml:space="preserve"> общество выплачивало вознаграждение членам совета директоров в соответствии с принятой в обществе политикой по вознаграждению.</w:t>
            </w:r>
          </w:p>
          <w:p w14:paraId="680554FF"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2. В отчетном </w:t>
            </w:r>
            <w:proofErr w:type="gramStart"/>
            <w:r w:rsidRPr="00DE583C">
              <w:rPr>
                <w:rFonts w:eastAsiaTheme="minorHAnsi"/>
                <w:bCs/>
                <w:sz w:val="24"/>
                <w:szCs w:val="24"/>
                <w:lang w:eastAsia="en-US"/>
              </w:rPr>
              <w:t>периоде</w:t>
            </w:r>
            <w:proofErr w:type="gramEnd"/>
            <w:r w:rsidRPr="00DE583C">
              <w:rPr>
                <w:rFonts w:eastAsiaTheme="minorHAnsi"/>
                <w:bCs/>
                <w:sz w:val="24"/>
                <w:szCs w:val="24"/>
                <w:lang w:eastAsia="en-US"/>
              </w:rPr>
              <w:t xml:space="preserve"> обществом в отношении членов совета директоров не применялись формы краткосрочной мотивации, дополнительного материального стимулирования, выплата которого зависит от результатов (показателей) деятельности общества. Выплата вознаграждения за участие в отдельных заседаниях совета или комитетов совета директоров не осуществлялась</w:t>
            </w:r>
          </w:p>
        </w:tc>
        <w:tc>
          <w:tcPr>
            <w:tcW w:w="2211" w:type="dxa"/>
            <w:tcBorders>
              <w:top w:val="single" w:sz="4" w:space="0" w:color="auto"/>
              <w:left w:val="single" w:sz="4" w:space="0" w:color="auto"/>
              <w:bottom w:val="single" w:sz="4" w:space="0" w:color="auto"/>
              <w:right w:val="single" w:sz="4" w:space="0" w:color="auto"/>
            </w:tcBorders>
          </w:tcPr>
          <w:p w14:paraId="2F9AB2C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523057AB" wp14:editId="23A0291E">
                  <wp:extent cx="254000" cy="330200"/>
                  <wp:effectExtent l="0" t="0" r="0" b="0"/>
                  <wp:docPr id="349"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соблюдается</w:t>
            </w:r>
          </w:p>
          <w:p w14:paraId="5CC829BE"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52563040" wp14:editId="4F85E49C">
                  <wp:extent cx="254000" cy="336550"/>
                  <wp:effectExtent l="0" t="0" r="0" b="6350"/>
                  <wp:docPr id="350" name="Рисунок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05F64E7F"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5EA01AF3" wp14:editId="3F36B3CB">
                  <wp:extent cx="254000" cy="336550"/>
                  <wp:effectExtent l="0" t="0" r="0" b="6350"/>
                  <wp:docPr id="351" name="Рисунок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552E03E6"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5EF62995" w14:textId="77777777" w:rsidTr="00A913D3">
        <w:tc>
          <w:tcPr>
            <w:tcW w:w="851" w:type="dxa"/>
            <w:tcBorders>
              <w:top w:val="single" w:sz="4" w:space="0" w:color="auto"/>
              <w:left w:val="single" w:sz="4" w:space="0" w:color="auto"/>
              <w:bottom w:val="single" w:sz="4" w:space="0" w:color="auto"/>
              <w:right w:val="single" w:sz="4" w:space="0" w:color="auto"/>
            </w:tcBorders>
          </w:tcPr>
          <w:p w14:paraId="1ACE982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4.2.2</w:t>
            </w:r>
          </w:p>
        </w:tc>
        <w:tc>
          <w:tcPr>
            <w:tcW w:w="2493" w:type="dxa"/>
            <w:tcBorders>
              <w:top w:val="single" w:sz="4" w:space="0" w:color="auto"/>
              <w:left w:val="single" w:sz="4" w:space="0" w:color="auto"/>
              <w:bottom w:val="single" w:sz="4" w:space="0" w:color="auto"/>
              <w:right w:val="single" w:sz="4" w:space="0" w:color="auto"/>
            </w:tcBorders>
          </w:tcPr>
          <w:p w14:paraId="02AFE69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Долгосрочное владение акциями общества в наибольшей степени способствует сближению финансовых интересов членов совета директоров с долгосрочными интересами акционеров. При этом общество не обуславливает права реализации акций достижением определенных показателей деятельности, а члены совета директоров не участвуют в опционных программах</w:t>
            </w:r>
          </w:p>
        </w:tc>
        <w:tc>
          <w:tcPr>
            <w:tcW w:w="2494" w:type="dxa"/>
            <w:tcBorders>
              <w:top w:val="single" w:sz="4" w:space="0" w:color="auto"/>
              <w:left w:val="single" w:sz="4" w:space="0" w:color="auto"/>
              <w:bottom w:val="single" w:sz="4" w:space="0" w:color="auto"/>
              <w:right w:val="single" w:sz="4" w:space="0" w:color="auto"/>
            </w:tcBorders>
          </w:tcPr>
          <w:p w14:paraId="312CE65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Если внутренний документ (документы) - политика (политики) по вознаграждению общества - предусматривает (предусматривают) предоставление акций общества членам совета директоров, должны быть предусмотрены и раскрыты четкие правила владения акциями членами совета директоров, нацеленные на стимулирование долгосрочного владения такими акциями</w:t>
            </w:r>
          </w:p>
        </w:tc>
        <w:tc>
          <w:tcPr>
            <w:tcW w:w="2211" w:type="dxa"/>
            <w:tcBorders>
              <w:top w:val="single" w:sz="4" w:space="0" w:color="auto"/>
              <w:left w:val="single" w:sz="4" w:space="0" w:color="auto"/>
              <w:bottom w:val="single" w:sz="4" w:space="0" w:color="auto"/>
              <w:right w:val="single" w:sz="4" w:space="0" w:color="auto"/>
            </w:tcBorders>
          </w:tcPr>
          <w:p w14:paraId="228DBB7A"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309C5295" wp14:editId="7818DDD1">
                  <wp:extent cx="254000" cy="330200"/>
                  <wp:effectExtent l="0" t="0" r="0" b="0"/>
                  <wp:docPr id="352"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325E0B5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6D0283E6" wp14:editId="148AFAD4">
                  <wp:extent cx="254000" cy="336550"/>
                  <wp:effectExtent l="0" t="0" r="0" b="6350"/>
                  <wp:docPr id="353" name="Рисунок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5CE4EDA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32C55CA0" wp14:editId="587F3626">
                  <wp:extent cx="254000" cy="336550"/>
                  <wp:effectExtent l="0" t="0" r="0" b="6350"/>
                  <wp:docPr id="354" name="Рисунок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557E079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Внутренний документ Общества по вознаграждению не предусматривает предоставление акций Общества членам Совета директоров Общества.</w:t>
            </w:r>
          </w:p>
        </w:tc>
      </w:tr>
      <w:tr w:rsidR="00DE583C" w:rsidRPr="00DE583C" w14:paraId="5A46829A" w14:textId="77777777" w:rsidTr="00A913D3">
        <w:tc>
          <w:tcPr>
            <w:tcW w:w="851" w:type="dxa"/>
            <w:tcBorders>
              <w:top w:val="single" w:sz="4" w:space="0" w:color="auto"/>
              <w:left w:val="single" w:sz="4" w:space="0" w:color="auto"/>
              <w:bottom w:val="single" w:sz="4" w:space="0" w:color="auto"/>
              <w:right w:val="single" w:sz="4" w:space="0" w:color="auto"/>
            </w:tcBorders>
          </w:tcPr>
          <w:p w14:paraId="24A63164"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4.2.3</w:t>
            </w:r>
          </w:p>
        </w:tc>
        <w:tc>
          <w:tcPr>
            <w:tcW w:w="2493" w:type="dxa"/>
            <w:tcBorders>
              <w:top w:val="single" w:sz="4" w:space="0" w:color="auto"/>
              <w:left w:val="single" w:sz="4" w:space="0" w:color="auto"/>
              <w:bottom w:val="single" w:sz="4" w:space="0" w:color="auto"/>
              <w:right w:val="single" w:sz="4" w:space="0" w:color="auto"/>
            </w:tcBorders>
          </w:tcPr>
          <w:p w14:paraId="16C19143"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В обществе не предусмотрены какие-либо дополнительные выплаты или компенсации в случае досрочного </w:t>
            </w:r>
            <w:proofErr w:type="gramStart"/>
            <w:r w:rsidRPr="00DE583C">
              <w:rPr>
                <w:rFonts w:eastAsiaTheme="minorHAnsi"/>
                <w:bCs/>
                <w:sz w:val="24"/>
                <w:szCs w:val="24"/>
                <w:lang w:eastAsia="en-US"/>
              </w:rPr>
              <w:t>прекращения полномочий членов совета директоров</w:t>
            </w:r>
            <w:proofErr w:type="gramEnd"/>
            <w:r w:rsidRPr="00DE583C">
              <w:rPr>
                <w:rFonts w:eastAsiaTheme="minorHAnsi"/>
                <w:bCs/>
                <w:sz w:val="24"/>
                <w:szCs w:val="24"/>
                <w:lang w:eastAsia="en-US"/>
              </w:rPr>
              <w:t xml:space="preserve"> в связи с переходом контроля над обществом или иными обстоятельствами</w:t>
            </w:r>
          </w:p>
        </w:tc>
        <w:tc>
          <w:tcPr>
            <w:tcW w:w="2494" w:type="dxa"/>
            <w:tcBorders>
              <w:top w:val="single" w:sz="4" w:space="0" w:color="auto"/>
              <w:left w:val="single" w:sz="4" w:space="0" w:color="auto"/>
              <w:bottom w:val="single" w:sz="4" w:space="0" w:color="auto"/>
              <w:right w:val="single" w:sz="4" w:space="0" w:color="auto"/>
            </w:tcBorders>
          </w:tcPr>
          <w:p w14:paraId="1AEE7934"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В обществе не предусмотрены какие-либо дополнительные выплаты или компенсации в случае досрочного </w:t>
            </w:r>
            <w:proofErr w:type="gramStart"/>
            <w:r w:rsidRPr="00DE583C">
              <w:rPr>
                <w:rFonts w:eastAsiaTheme="minorHAnsi"/>
                <w:bCs/>
                <w:sz w:val="24"/>
                <w:szCs w:val="24"/>
                <w:lang w:eastAsia="en-US"/>
              </w:rPr>
              <w:t>прекращения полномочий членов совета директоров</w:t>
            </w:r>
            <w:proofErr w:type="gramEnd"/>
            <w:r w:rsidRPr="00DE583C">
              <w:rPr>
                <w:rFonts w:eastAsiaTheme="minorHAnsi"/>
                <w:bCs/>
                <w:sz w:val="24"/>
                <w:szCs w:val="24"/>
                <w:lang w:eastAsia="en-US"/>
              </w:rPr>
              <w:t xml:space="preserve"> в связи с переходом контроля над обществом или иными обстоятельствами</w:t>
            </w:r>
          </w:p>
        </w:tc>
        <w:tc>
          <w:tcPr>
            <w:tcW w:w="2211" w:type="dxa"/>
            <w:tcBorders>
              <w:top w:val="single" w:sz="4" w:space="0" w:color="auto"/>
              <w:left w:val="single" w:sz="4" w:space="0" w:color="auto"/>
              <w:bottom w:val="single" w:sz="4" w:space="0" w:color="auto"/>
              <w:right w:val="single" w:sz="4" w:space="0" w:color="auto"/>
            </w:tcBorders>
          </w:tcPr>
          <w:p w14:paraId="49AC8CC4"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234D2959" wp14:editId="6237F121">
                  <wp:extent cx="254000" cy="330200"/>
                  <wp:effectExtent l="0" t="0" r="0" b="0"/>
                  <wp:docPr id="355"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7BA122FA"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172A68DD" wp14:editId="5105B303">
                  <wp:extent cx="254000" cy="336550"/>
                  <wp:effectExtent l="0" t="0" r="0" b="6350"/>
                  <wp:docPr id="356" name="Рисунок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6FC7C09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62B153ED" wp14:editId="47EDA322">
                  <wp:extent cx="254000" cy="336550"/>
                  <wp:effectExtent l="0" t="0" r="0" b="6350"/>
                  <wp:docPr id="357" name="Рисунок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5D35212C"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42BDF340" w14:textId="77777777" w:rsidTr="00A913D3">
        <w:tc>
          <w:tcPr>
            <w:tcW w:w="851" w:type="dxa"/>
            <w:tcBorders>
              <w:top w:val="single" w:sz="4" w:space="0" w:color="auto"/>
              <w:left w:val="single" w:sz="4" w:space="0" w:color="auto"/>
              <w:bottom w:val="single" w:sz="4" w:space="0" w:color="auto"/>
              <w:right w:val="single" w:sz="4" w:space="0" w:color="auto"/>
            </w:tcBorders>
          </w:tcPr>
          <w:p w14:paraId="5E0D442E" w14:textId="77777777" w:rsidR="00DE583C" w:rsidRPr="00DE583C" w:rsidRDefault="00DE583C" w:rsidP="00DE583C">
            <w:pPr>
              <w:autoSpaceDE w:val="0"/>
              <w:autoSpaceDN w:val="0"/>
              <w:adjustRightInd w:val="0"/>
              <w:outlineLvl w:val="0"/>
              <w:rPr>
                <w:rFonts w:eastAsiaTheme="minorHAnsi"/>
                <w:bCs/>
                <w:sz w:val="24"/>
                <w:szCs w:val="24"/>
                <w:lang w:eastAsia="en-US"/>
              </w:rPr>
            </w:pPr>
            <w:r w:rsidRPr="00DE583C">
              <w:rPr>
                <w:rFonts w:eastAsiaTheme="minorHAnsi"/>
                <w:bCs/>
                <w:sz w:val="24"/>
                <w:szCs w:val="24"/>
                <w:lang w:eastAsia="en-US"/>
              </w:rPr>
              <w:t>4.3</w:t>
            </w:r>
          </w:p>
        </w:tc>
        <w:tc>
          <w:tcPr>
            <w:tcW w:w="9781" w:type="dxa"/>
            <w:gridSpan w:val="4"/>
            <w:tcBorders>
              <w:top w:val="single" w:sz="4" w:space="0" w:color="auto"/>
              <w:left w:val="single" w:sz="4" w:space="0" w:color="auto"/>
              <w:bottom w:val="single" w:sz="4" w:space="0" w:color="auto"/>
              <w:right w:val="single" w:sz="4" w:space="0" w:color="auto"/>
            </w:tcBorders>
          </w:tcPr>
          <w:p w14:paraId="3DFD8AA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Система вознаграждения членов исполнительных органов и иных ключевых руководящих работников общества предусматривает зависимость вознаграждения от результата работы общества и их личного вклада в достижение этого результата</w:t>
            </w:r>
          </w:p>
        </w:tc>
      </w:tr>
      <w:tr w:rsidR="00DE583C" w:rsidRPr="00DE583C" w14:paraId="7AA3F183" w14:textId="77777777" w:rsidTr="00A913D3">
        <w:tc>
          <w:tcPr>
            <w:tcW w:w="851" w:type="dxa"/>
            <w:tcBorders>
              <w:top w:val="single" w:sz="4" w:space="0" w:color="auto"/>
              <w:left w:val="single" w:sz="4" w:space="0" w:color="auto"/>
              <w:right w:val="single" w:sz="4" w:space="0" w:color="auto"/>
            </w:tcBorders>
          </w:tcPr>
          <w:p w14:paraId="0C29C76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4.3.1</w:t>
            </w:r>
          </w:p>
        </w:tc>
        <w:tc>
          <w:tcPr>
            <w:tcW w:w="2493" w:type="dxa"/>
            <w:tcBorders>
              <w:top w:val="single" w:sz="4" w:space="0" w:color="auto"/>
              <w:left w:val="single" w:sz="4" w:space="0" w:color="auto"/>
              <w:right w:val="single" w:sz="4" w:space="0" w:color="auto"/>
            </w:tcBorders>
          </w:tcPr>
          <w:p w14:paraId="39D281A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Вознаграждение членов исполнительных органов и иных ключевых руководящих работников общества определяется таким образом, чтобы обеспечивать разумное и обоснованное соотношение фиксированной части вознаграждения и переменной части вознаграждения, зависящей от результатов работы общества и личного (индивидуального) вклада работника в конечный результат</w:t>
            </w:r>
          </w:p>
        </w:tc>
        <w:tc>
          <w:tcPr>
            <w:tcW w:w="2494" w:type="dxa"/>
            <w:tcBorders>
              <w:top w:val="single" w:sz="4" w:space="0" w:color="auto"/>
              <w:left w:val="single" w:sz="4" w:space="0" w:color="auto"/>
              <w:right w:val="single" w:sz="4" w:space="0" w:color="auto"/>
            </w:tcBorders>
          </w:tcPr>
          <w:p w14:paraId="5BC473A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В течение отчетного периода одобренные советом директоров годовые показатели эффективности использовались при определении размера переменного вознаграждения членов исполнительных органов и иных ключевых руководящих работников общества.</w:t>
            </w:r>
          </w:p>
          <w:p w14:paraId="1A94B56B"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2. В ходе последней проведенной </w:t>
            </w:r>
            <w:proofErr w:type="gramStart"/>
            <w:r w:rsidRPr="00DE583C">
              <w:rPr>
                <w:rFonts w:eastAsiaTheme="minorHAnsi"/>
                <w:bCs/>
                <w:sz w:val="24"/>
                <w:szCs w:val="24"/>
                <w:lang w:eastAsia="en-US"/>
              </w:rPr>
              <w:t>оценки системы вознаграждения членов исполнительных органов</w:t>
            </w:r>
            <w:proofErr w:type="gramEnd"/>
            <w:r w:rsidRPr="00DE583C">
              <w:rPr>
                <w:rFonts w:eastAsiaTheme="minorHAnsi"/>
                <w:bCs/>
                <w:sz w:val="24"/>
                <w:szCs w:val="24"/>
                <w:lang w:eastAsia="en-US"/>
              </w:rPr>
              <w:t xml:space="preserve"> и иных ключевых руководящих работников общества совет директоров (комитет по вознаграждениям) удостоверился в том, что в обществе применяется эффективное соотношение фиксированной части вознаграждения и переменной части вознаграждения.</w:t>
            </w:r>
          </w:p>
        </w:tc>
        <w:tc>
          <w:tcPr>
            <w:tcW w:w="2211" w:type="dxa"/>
            <w:tcBorders>
              <w:top w:val="single" w:sz="4" w:space="0" w:color="auto"/>
              <w:left w:val="single" w:sz="4" w:space="0" w:color="auto"/>
              <w:right w:val="single" w:sz="4" w:space="0" w:color="auto"/>
            </w:tcBorders>
          </w:tcPr>
          <w:p w14:paraId="560079C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029828BF" wp14:editId="225FCF40">
                  <wp:extent cx="254000" cy="330200"/>
                  <wp:effectExtent l="0" t="0" r="0" b="0"/>
                  <wp:docPr id="358"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6B4B973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509E9601" wp14:editId="6EED8757">
                  <wp:extent cx="254000" cy="336550"/>
                  <wp:effectExtent l="0" t="0" r="0" b="6350"/>
                  <wp:docPr id="359" name="Рисунок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4DF4D20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296E12C9" wp14:editId="7ED37E5C">
                  <wp:extent cx="254000" cy="336550"/>
                  <wp:effectExtent l="0" t="0" r="0" b="6350"/>
                  <wp:docPr id="360" name="Рисунок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right w:val="single" w:sz="4" w:space="0" w:color="auto"/>
            </w:tcBorders>
          </w:tcPr>
          <w:p w14:paraId="44292CAE"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0F4F9D61" w14:textId="77777777" w:rsidTr="00A913D3">
        <w:tc>
          <w:tcPr>
            <w:tcW w:w="851" w:type="dxa"/>
            <w:tcBorders>
              <w:left w:val="single" w:sz="4" w:space="0" w:color="auto"/>
              <w:bottom w:val="single" w:sz="4" w:space="0" w:color="auto"/>
              <w:right w:val="single" w:sz="4" w:space="0" w:color="auto"/>
            </w:tcBorders>
          </w:tcPr>
          <w:p w14:paraId="7E753AC7" w14:textId="77777777" w:rsidR="00DE583C" w:rsidRPr="00DE583C" w:rsidRDefault="00DE583C" w:rsidP="00DE583C">
            <w:pPr>
              <w:autoSpaceDE w:val="0"/>
              <w:autoSpaceDN w:val="0"/>
              <w:adjustRightInd w:val="0"/>
              <w:rPr>
                <w:rFonts w:eastAsiaTheme="minorHAnsi"/>
                <w:bCs/>
                <w:sz w:val="24"/>
                <w:szCs w:val="24"/>
                <w:lang w:eastAsia="en-US"/>
              </w:rPr>
            </w:pPr>
          </w:p>
        </w:tc>
        <w:tc>
          <w:tcPr>
            <w:tcW w:w="2493" w:type="dxa"/>
            <w:tcBorders>
              <w:left w:val="single" w:sz="4" w:space="0" w:color="auto"/>
              <w:bottom w:val="single" w:sz="4" w:space="0" w:color="auto"/>
              <w:right w:val="single" w:sz="4" w:space="0" w:color="auto"/>
            </w:tcBorders>
          </w:tcPr>
          <w:p w14:paraId="725CDECC" w14:textId="77777777" w:rsidR="00DE583C" w:rsidRPr="00DE583C" w:rsidRDefault="00DE583C" w:rsidP="00DE583C">
            <w:pPr>
              <w:autoSpaceDE w:val="0"/>
              <w:autoSpaceDN w:val="0"/>
              <w:adjustRightInd w:val="0"/>
              <w:rPr>
                <w:rFonts w:eastAsiaTheme="minorHAnsi"/>
                <w:bCs/>
                <w:sz w:val="24"/>
                <w:szCs w:val="24"/>
                <w:lang w:eastAsia="en-US"/>
              </w:rPr>
            </w:pPr>
          </w:p>
        </w:tc>
        <w:tc>
          <w:tcPr>
            <w:tcW w:w="2494" w:type="dxa"/>
            <w:tcBorders>
              <w:left w:val="single" w:sz="4" w:space="0" w:color="auto"/>
              <w:bottom w:val="single" w:sz="4" w:space="0" w:color="auto"/>
              <w:right w:val="single" w:sz="4" w:space="0" w:color="auto"/>
            </w:tcBorders>
          </w:tcPr>
          <w:p w14:paraId="6FDC37B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3. При определении размера выплачиваемого вознаграждения членам исполнительных органов и иным ключевым руководящим работникам общества учитываются риски, которое несет общество, с </w:t>
            </w:r>
            <w:proofErr w:type="gramStart"/>
            <w:r w:rsidRPr="00DE583C">
              <w:rPr>
                <w:rFonts w:eastAsiaTheme="minorHAnsi"/>
                <w:bCs/>
                <w:sz w:val="24"/>
                <w:szCs w:val="24"/>
                <w:lang w:eastAsia="en-US"/>
              </w:rPr>
              <w:t>тем</w:t>
            </w:r>
            <w:proofErr w:type="gramEnd"/>
            <w:r w:rsidRPr="00DE583C">
              <w:rPr>
                <w:rFonts w:eastAsiaTheme="minorHAnsi"/>
                <w:bCs/>
                <w:sz w:val="24"/>
                <w:szCs w:val="24"/>
                <w:lang w:eastAsia="en-US"/>
              </w:rPr>
              <w:t xml:space="preserve"> чтобы избежать создания стимулов к принятию чрезмерно рискованных управленческих решений</w:t>
            </w:r>
          </w:p>
        </w:tc>
        <w:tc>
          <w:tcPr>
            <w:tcW w:w="2211" w:type="dxa"/>
            <w:tcBorders>
              <w:left w:val="single" w:sz="4" w:space="0" w:color="auto"/>
              <w:bottom w:val="single" w:sz="4" w:space="0" w:color="auto"/>
              <w:right w:val="single" w:sz="4" w:space="0" w:color="auto"/>
            </w:tcBorders>
          </w:tcPr>
          <w:p w14:paraId="6E5227D7" w14:textId="77777777" w:rsidR="00DE583C" w:rsidRPr="00DE583C" w:rsidRDefault="00DE583C" w:rsidP="00DE583C">
            <w:pPr>
              <w:autoSpaceDE w:val="0"/>
              <w:autoSpaceDN w:val="0"/>
              <w:adjustRightInd w:val="0"/>
              <w:rPr>
                <w:rFonts w:eastAsiaTheme="minorHAnsi"/>
                <w:bCs/>
                <w:sz w:val="24"/>
                <w:szCs w:val="24"/>
                <w:lang w:eastAsia="en-US"/>
              </w:rPr>
            </w:pPr>
          </w:p>
        </w:tc>
        <w:tc>
          <w:tcPr>
            <w:tcW w:w="2583" w:type="dxa"/>
            <w:tcBorders>
              <w:left w:val="single" w:sz="4" w:space="0" w:color="auto"/>
              <w:bottom w:val="single" w:sz="4" w:space="0" w:color="auto"/>
              <w:right w:val="single" w:sz="4" w:space="0" w:color="auto"/>
            </w:tcBorders>
          </w:tcPr>
          <w:p w14:paraId="60CF6481"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7A33CB33" w14:textId="77777777" w:rsidTr="00A913D3">
        <w:tc>
          <w:tcPr>
            <w:tcW w:w="851" w:type="dxa"/>
            <w:tcBorders>
              <w:top w:val="single" w:sz="4" w:space="0" w:color="auto"/>
              <w:left w:val="single" w:sz="4" w:space="0" w:color="auto"/>
              <w:bottom w:val="single" w:sz="4" w:space="0" w:color="auto"/>
              <w:right w:val="single" w:sz="4" w:space="0" w:color="auto"/>
            </w:tcBorders>
          </w:tcPr>
          <w:p w14:paraId="7C55570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4.3.2</w:t>
            </w:r>
          </w:p>
        </w:tc>
        <w:tc>
          <w:tcPr>
            <w:tcW w:w="2493" w:type="dxa"/>
            <w:tcBorders>
              <w:top w:val="single" w:sz="4" w:space="0" w:color="auto"/>
              <w:left w:val="single" w:sz="4" w:space="0" w:color="auto"/>
              <w:bottom w:val="single" w:sz="4" w:space="0" w:color="auto"/>
              <w:right w:val="single" w:sz="4" w:space="0" w:color="auto"/>
            </w:tcBorders>
          </w:tcPr>
          <w:p w14:paraId="70F8514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Общество внедрило программу долгосрочной мотивации членов исполнительных органов и иных ключевых руководящих работников общества с использованием акций общества (опционов или других производных финансовых инструментов, базисным активом по которым являются акции общества)</w:t>
            </w:r>
          </w:p>
        </w:tc>
        <w:tc>
          <w:tcPr>
            <w:tcW w:w="2494" w:type="dxa"/>
            <w:tcBorders>
              <w:top w:val="single" w:sz="4" w:space="0" w:color="auto"/>
              <w:left w:val="single" w:sz="4" w:space="0" w:color="auto"/>
              <w:bottom w:val="single" w:sz="4" w:space="0" w:color="auto"/>
              <w:right w:val="single" w:sz="4" w:space="0" w:color="auto"/>
            </w:tcBorders>
          </w:tcPr>
          <w:p w14:paraId="0152F16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w:t>
            </w:r>
            <w:proofErr w:type="gramStart"/>
            <w:r w:rsidRPr="00DE583C">
              <w:rPr>
                <w:rFonts w:eastAsiaTheme="minorHAnsi"/>
                <w:bCs/>
                <w:sz w:val="24"/>
                <w:szCs w:val="24"/>
                <w:lang w:eastAsia="en-US"/>
              </w:rPr>
              <w:t>В случае, если общество внедрило программу долгосрочной мотивации для членов исполнительных органов и иных ключевых руководящих работников общества с использованием акций общества (финансовых инструментов, основанных на акциях общества), программа предусматривает, что право реализации таких акций и иных финансовых инструментов наступает не ранее чем через три года с момента их предоставления.</w:t>
            </w:r>
            <w:proofErr w:type="gramEnd"/>
            <w:r w:rsidRPr="00DE583C">
              <w:rPr>
                <w:rFonts w:eastAsiaTheme="minorHAnsi"/>
                <w:bCs/>
                <w:sz w:val="24"/>
                <w:szCs w:val="24"/>
                <w:lang w:eastAsia="en-US"/>
              </w:rPr>
              <w:t xml:space="preserve"> При этом право их реализации обусловлено достижением определенных показателей деятельности общества</w:t>
            </w:r>
          </w:p>
        </w:tc>
        <w:tc>
          <w:tcPr>
            <w:tcW w:w="2211" w:type="dxa"/>
            <w:tcBorders>
              <w:top w:val="single" w:sz="4" w:space="0" w:color="auto"/>
              <w:left w:val="single" w:sz="4" w:space="0" w:color="auto"/>
              <w:bottom w:val="single" w:sz="4" w:space="0" w:color="auto"/>
              <w:right w:val="single" w:sz="4" w:space="0" w:color="auto"/>
            </w:tcBorders>
          </w:tcPr>
          <w:p w14:paraId="6602CEF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12A38B5B" wp14:editId="2725E62C">
                  <wp:extent cx="254000" cy="336550"/>
                  <wp:effectExtent l="0" t="0" r="0" b="6350"/>
                  <wp:docPr id="361" name="Рисунок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соблюдается</w:t>
            </w:r>
          </w:p>
          <w:p w14:paraId="14CA7A1B"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73FBDDBA" wp14:editId="20762E2B">
                  <wp:extent cx="254000" cy="336550"/>
                  <wp:effectExtent l="0" t="0" r="0" b="6350"/>
                  <wp:docPr id="362" name="Рисунок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36BB085E"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70D5FC5D" wp14:editId="5C3F6655">
                  <wp:extent cx="254000" cy="330200"/>
                  <wp:effectExtent l="0" t="0" r="0" b="0"/>
                  <wp:docPr id="363"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не соблюдается</w:t>
            </w:r>
          </w:p>
        </w:tc>
        <w:tc>
          <w:tcPr>
            <w:tcW w:w="2583" w:type="dxa"/>
            <w:tcBorders>
              <w:top w:val="single" w:sz="4" w:space="0" w:color="auto"/>
              <w:left w:val="single" w:sz="4" w:space="0" w:color="auto"/>
              <w:bottom w:val="single" w:sz="4" w:space="0" w:color="auto"/>
              <w:right w:val="single" w:sz="4" w:space="0" w:color="auto"/>
            </w:tcBorders>
          </w:tcPr>
          <w:p w14:paraId="403CDE95" w14:textId="77777777" w:rsidR="00DE583C" w:rsidRPr="00DE583C" w:rsidRDefault="00DE583C" w:rsidP="00DE583C">
            <w:pPr>
              <w:autoSpaceDE w:val="0"/>
              <w:autoSpaceDN w:val="0"/>
              <w:adjustRightInd w:val="0"/>
              <w:rPr>
                <w:rFonts w:eastAsiaTheme="minorHAnsi"/>
                <w:bCs/>
                <w:sz w:val="24"/>
                <w:szCs w:val="24"/>
                <w:lang w:eastAsia="en-US"/>
              </w:rPr>
            </w:pPr>
            <w:proofErr w:type="gramStart"/>
            <w:r w:rsidRPr="00DE583C">
              <w:rPr>
                <w:rFonts w:eastAsiaTheme="minorHAnsi"/>
                <w:sz w:val="24"/>
                <w:szCs w:val="24"/>
                <w:lang w:eastAsia="en-US"/>
              </w:rPr>
              <w:t>В настоящие время программа долгосрочной мотивации с использованием акций Общества (финансовых инструментов, основанных на акциях) не внедрена в Обществе.</w:t>
            </w:r>
            <w:proofErr w:type="gramEnd"/>
          </w:p>
        </w:tc>
      </w:tr>
      <w:tr w:rsidR="00DE583C" w:rsidRPr="00DE583C" w14:paraId="15540D34" w14:textId="77777777" w:rsidTr="00A913D3">
        <w:tc>
          <w:tcPr>
            <w:tcW w:w="851" w:type="dxa"/>
            <w:tcBorders>
              <w:top w:val="single" w:sz="4" w:space="0" w:color="auto"/>
              <w:left w:val="single" w:sz="4" w:space="0" w:color="auto"/>
              <w:bottom w:val="single" w:sz="4" w:space="0" w:color="auto"/>
              <w:right w:val="single" w:sz="4" w:space="0" w:color="auto"/>
            </w:tcBorders>
          </w:tcPr>
          <w:p w14:paraId="300751E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4.3.3</w:t>
            </w:r>
          </w:p>
        </w:tc>
        <w:tc>
          <w:tcPr>
            <w:tcW w:w="2493" w:type="dxa"/>
            <w:tcBorders>
              <w:top w:val="single" w:sz="4" w:space="0" w:color="auto"/>
              <w:left w:val="single" w:sz="4" w:space="0" w:color="auto"/>
              <w:bottom w:val="single" w:sz="4" w:space="0" w:color="auto"/>
              <w:right w:val="single" w:sz="4" w:space="0" w:color="auto"/>
            </w:tcBorders>
          </w:tcPr>
          <w:p w14:paraId="23DDAD7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Сумма компенсации ("золотой парашют"), выплачиваемая обществом в случае досрочного прекращения полномочий членам исполнительных органов или ключевых руководящих работников по инициативе общества и при отсутствии с их стороны недобросовестных действий, не превышает двукратного размера фиксированной части годового вознаграждения</w:t>
            </w:r>
          </w:p>
        </w:tc>
        <w:tc>
          <w:tcPr>
            <w:tcW w:w="2494" w:type="dxa"/>
            <w:tcBorders>
              <w:top w:val="single" w:sz="4" w:space="0" w:color="auto"/>
              <w:left w:val="single" w:sz="4" w:space="0" w:color="auto"/>
              <w:bottom w:val="single" w:sz="4" w:space="0" w:color="auto"/>
              <w:right w:val="single" w:sz="4" w:space="0" w:color="auto"/>
            </w:tcBorders>
          </w:tcPr>
          <w:p w14:paraId="0A54579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Сумма компенсации ("золотой парашют"), выплачиваемая обществом в случае досрочного прекращения полномочий членам исполнительных органов или ключевым руководящим работникам по инициативе общества и при отсутствии с их стороны недобросовестных действий, в отчетном периоде не превышала двукратного размера фиксированной части годового вознаграждения</w:t>
            </w:r>
          </w:p>
        </w:tc>
        <w:tc>
          <w:tcPr>
            <w:tcW w:w="2211" w:type="dxa"/>
            <w:tcBorders>
              <w:top w:val="single" w:sz="4" w:space="0" w:color="auto"/>
              <w:left w:val="single" w:sz="4" w:space="0" w:color="auto"/>
              <w:bottom w:val="single" w:sz="4" w:space="0" w:color="auto"/>
              <w:right w:val="single" w:sz="4" w:space="0" w:color="auto"/>
            </w:tcBorders>
          </w:tcPr>
          <w:p w14:paraId="60B11FE2"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0745AFF6" wp14:editId="177C251F">
                  <wp:extent cx="254000" cy="330200"/>
                  <wp:effectExtent l="0" t="0" r="0" b="0"/>
                  <wp:docPr id="364"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06210DC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10A8C4F2" wp14:editId="3598319C">
                  <wp:extent cx="254000" cy="336550"/>
                  <wp:effectExtent l="0" t="0" r="0" b="6350"/>
                  <wp:docPr id="365" name="Рисунок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3D1940C3"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2AB40244" wp14:editId="56C7C750">
                  <wp:extent cx="254000" cy="336550"/>
                  <wp:effectExtent l="0" t="0" r="0" b="6350"/>
                  <wp:docPr id="366" name="Рисунок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0CD653A8"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297CC08D" w14:textId="77777777" w:rsidTr="00A913D3">
        <w:tc>
          <w:tcPr>
            <w:tcW w:w="851" w:type="dxa"/>
            <w:tcBorders>
              <w:top w:val="single" w:sz="4" w:space="0" w:color="auto"/>
              <w:left w:val="single" w:sz="4" w:space="0" w:color="auto"/>
              <w:bottom w:val="single" w:sz="4" w:space="0" w:color="auto"/>
              <w:right w:val="single" w:sz="4" w:space="0" w:color="auto"/>
            </w:tcBorders>
          </w:tcPr>
          <w:p w14:paraId="548B4E12" w14:textId="77777777" w:rsidR="00DE583C" w:rsidRPr="00DE583C" w:rsidRDefault="00DE583C" w:rsidP="00DE583C">
            <w:pPr>
              <w:autoSpaceDE w:val="0"/>
              <w:autoSpaceDN w:val="0"/>
              <w:adjustRightInd w:val="0"/>
              <w:outlineLvl w:val="0"/>
              <w:rPr>
                <w:rFonts w:eastAsiaTheme="minorHAnsi"/>
                <w:bCs/>
                <w:sz w:val="24"/>
                <w:szCs w:val="24"/>
                <w:lang w:eastAsia="en-US"/>
              </w:rPr>
            </w:pPr>
            <w:r w:rsidRPr="00DE583C">
              <w:rPr>
                <w:rFonts w:eastAsiaTheme="minorHAnsi"/>
                <w:bCs/>
                <w:sz w:val="24"/>
                <w:szCs w:val="24"/>
                <w:lang w:eastAsia="en-US"/>
              </w:rPr>
              <w:t>5.1</w:t>
            </w:r>
          </w:p>
        </w:tc>
        <w:tc>
          <w:tcPr>
            <w:tcW w:w="9781" w:type="dxa"/>
            <w:gridSpan w:val="4"/>
            <w:tcBorders>
              <w:top w:val="single" w:sz="4" w:space="0" w:color="auto"/>
              <w:left w:val="single" w:sz="4" w:space="0" w:color="auto"/>
              <w:bottom w:val="single" w:sz="4" w:space="0" w:color="auto"/>
              <w:right w:val="single" w:sz="4" w:space="0" w:color="auto"/>
            </w:tcBorders>
          </w:tcPr>
          <w:p w14:paraId="7F3EDBA2"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В </w:t>
            </w:r>
            <w:proofErr w:type="gramStart"/>
            <w:r w:rsidRPr="00DE583C">
              <w:rPr>
                <w:rFonts w:eastAsiaTheme="minorHAnsi"/>
                <w:bCs/>
                <w:sz w:val="24"/>
                <w:szCs w:val="24"/>
                <w:lang w:eastAsia="en-US"/>
              </w:rPr>
              <w:t>обществе</w:t>
            </w:r>
            <w:proofErr w:type="gramEnd"/>
            <w:r w:rsidRPr="00DE583C">
              <w:rPr>
                <w:rFonts w:eastAsiaTheme="minorHAnsi"/>
                <w:bCs/>
                <w:sz w:val="24"/>
                <w:szCs w:val="24"/>
                <w:lang w:eastAsia="en-US"/>
              </w:rPr>
              <w:t xml:space="preserve"> создана эффективно функционирующая система управления рисками и внутреннего контроля, направленная на обеспечение разумной уверенности в достижении поставленных перед обществом целей</w:t>
            </w:r>
          </w:p>
        </w:tc>
      </w:tr>
      <w:tr w:rsidR="00DE583C" w:rsidRPr="00DE583C" w14:paraId="2D826A9F" w14:textId="77777777" w:rsidTr="00A913D3">
        <w:tc>
          <w:tcPr>
            <w:tcW w:w="851" w:type="dxa"/>
            <w:tcBorders>
              <w:top w:val="single" w:sz="4" w:space="0" w:color="auto"/>
              <w:left w:val="single" w:sz="4" w:space="0" w:color="auto"/>
              <w:bottom w:val="single" w:sz="4" w:space="0" w:color="auto"/>
              <w:right w:val="single" w:sz="4" w:space="0" w:color="auto"/>
            </w:tcBorders>
          </w:tcPr>
          <w:p w14:paraId="31F3ADE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5.1.1</w:t>
            </w:r>
          </w:p>
        </w:tc>
        <w:tc>
          <w:tcPr>
            <w:tcW w:w="2493" w:type="dxa"/>
            <w:tcBorders>
              <w:top w:val="single" w:sz="4" w:space="0" w:color="auto"/>
              <w:left w:val="single" w:sz="4" w:space="0" w:color="auto"/>
              <w:bottom w:val="single" w:sz="4" w:space="0" w:color="auto"/>
              <w:right w:val="single" w:sz="4" w:space="0" w:color="auto"/>
            </w:tcBorders>
          </w:tcPr>
          <w:p w14:paraId="6C623D3E"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Советом директоров общества определены принципы и подходы к организации системы управления рисками и внутреннего контроля в обществе</w:t>
            </w:r>
          </w:p>
        </w:tc>
        <w:tc>
          <w:tcPr>
            <w:tcW w:w="2494" w:type="dxa"/>
            <w:tcBorders>
              <w:top w:val="single" w:sz="4" w:space="0" w:color="auto"/>
              <w:left w:val="single" w:sz="4" w:space="0" w:color="auto"/>
              <w:bottom w:val="single" w:sz="4" w:space="0" w:color="auto"/>
              <w:right w:val="single" w:sz="4" w:space="0" w:color="auto"/>
            </w:tcBorders>
          </w:tcPr>
          <w:p w14:paraId="0FD46FAF"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Функции различных органов управления и подразделений общества в системе управления рисками и внутреннего контроля четко определены во внутренних документах/соответствующей политике общества, одобренной советом директоров</w:t>
            </w:r>
          </w:p>
        </w:tc>
        <w:tc>
          <w:tcPr>
            <w:tcW w:w="2211" w:type="dxa"/>
            <w:tcBorders>
              <w:top w:val="single" w:sz="4" w:space="0" w:color="auto"/>
              <w:left w:val="single" w:sz="4" w:space="0" w:color="auto"/>
              <w:bottom w:val="single" w:sz="4" w:space="0" w:color="auto"/>
              <w:right w:val="single" w:sz="4" w:space="0" w:color="auto"/>
            </w:tcBorders>
          </w:tcPr>
          <w:p w14:paraId="63CD3F4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49363562" wp14:editId="3FAACAF7">
                  <wp:extent cx="254000" cy="330200"/>
                  <wp:effectExtent l="0" t="0" r="0" b="0"/>
                  <wp:docPr id="367"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540245B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163941D2" wp14:editId="2D9ED1D5">
                  <wp:extent cx="254000" cy="336550"/>
                  <wp:effectExtent l="0" t="0" r="0" b="6350"/>
                  <wp:docPr id="368" name="Рисунок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76384D2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40E4A93A" wp14:editId="1F3CEF89">
                  <wp:extent cx="254000" cy="336550"/>
                  <wp:effectExtent l="0" t="0" r="0" b="6350"/>
                  <wp:docPr id="369" name="Рисунок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68F581D3"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13354CC2" w14:textId="77777777" w:rsidTr="00A913D3">
        <w:tc>
          <w:tcPr>
            <w:tcW w:w="851" w:type="dxa"/>
            <w:tcBorders>
              <w:top w:val="single" w:sz="4" w:space="0" w:color="auto"/>
              <w:left w:val="single" w:sz="4" w:space="0" w:color="auto"/>
              <w:bottom w:val="single" w:sz="4" w:space="0" w:color="auto"/>
              <w:right w:val="single" w:sz="4" w:space="0" w:color="auto"/>
            </w:tcBorders>
          </w:tcPr>
          <w:p w14:paraId="7F412FF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5.1.2</w:t>
            </w:r>
          </w:p>
        </w:tc>
        <w:tc>
          <w:tcPr>
            <w:tcW w:w="2493" w:type="dxa"/>
            <w:tcBorders>
              <w:top w:val="single" w:sz="4" w:space="0" w:color="auto"/>
              <w:left w:val="single" w:sz="4" w:space="0" w:color="auto"/>
              <w:bottom w:val="single" w:sz="4" w:space="0" w:color="auto"/>
              <w:right w:val="single" w:sz="4" w:space="0" w:color="auto"/>
            </w:tcBorders>
          </w:tcPr>
          <w:p w14:paraId="02DA57F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Исполнительные органы общества обеспечивают создание и поддержание функционирования эффективной системы управления рисками и внутреннего контроля в обществе</w:t>
            </w:r>
          </w:p>
        </w:tc>
        <w:tc>
          <w:tcPr>
            <w:tcW w:w="2494" w:type="dxa"/>
            <w:tcBorders>
              <w:top w:val="single" w:sz="4" w:space="0" w:color="auto"/>
              <w:left w:val="single" w:sz="4" w:space="0" w:color="auto"/>
              <w:bottom w:val="single" w:sz="4" w:space="0" w:color="auto"/>
              <w:right w:val="single" w:sz="4" w:space="0" w:color="auto"/>
            </w:tcBorders>
          </w:tcPr>
          <w:p w14:paraId="0D6DB052"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Исполнительные органы общества обеспечили распределение обязанностей, полномочий, ответственности в области управления рисками и внутреннего контроля между подотчетными им руководителями (начальниками) подразделений и отделов</w:t>
            </w:r>
          </w:p>
        </w:tc>
        <w:tc>
          <w:tcPr>
            <w:tcW w:w="2211" w:type="dxa"/>
            <w:tcBorders>
              <w:top w:val="single" w:sz="4" w:space="0" w:color="auto"/>
              <w:left w:val="single" w:sz="4" w:space="0" w:color="auto"/>
              <w:bottom w:val="single" w:sz="4" w:space="0" w:color="auto"/>
              <w:right w:val="single" w:sz="4" w:space="0" w:color="auto"/>
            </w:tcBorders>
          </w:tcPr>
          <w:p w14:paraId="4411EA7F"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7FBE2FF6" wp14:editId="3E42DE5D">
                  <wp:extent cx="254000" cy="330200"/>
                  <wp:effectExtent l="0" t="0" r="0" b="0"/>
                  <wp:docPr id="370"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7E5DD72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26596224" wp14:editId="4E16B613">
                  <wp:extent cx="254000" cy="336550"/>
                  <wp:effectExtent l="0" t="0" r="0" b="6350"/>
                  <wp:docPr id="371" name="Рисунок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7114359B"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5853DD2E" wp14:editId="2459053B">
                  <wp:extent cx="254000" cy="336550"/>
                  <wp:effectExtent l="0" t="0" r="0" b="6350"/>
                  <wp:docPr id="372" name="Рисунок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2F5962F0"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1882CF2F" w14:textId="77777777" w:rsidTr="00A913D3">
        <w:tc>
          <w:tcPr>
            <w:tcW w:w="851" w:type="dxa"/>
            <w:tcBorders>
              <w:top w:val="single" w:sz="4" w:space="0" w:color="auto"/>
              <w:left w:val="single" w:sz="4" w:space="0" w:color="auto"/>
              <w:bottom w:val="single" w:sz="4" w:space="0" w:color="auto"/>
              <w:right w:val="single" w:sz="4" w:space="0" w:color="auto"/>
            </w:tcBorders>
          </w:tcPr>
          <w:p w14:paraId="7ECE717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5.1.3</w:t>
            </w:r>
          </w:p>
        </w:tc>
        <w:tc>
          <w:tcPr>
            <w:tcW w:w="2493" w:type="dxa"/>
            <w:tcBorders>
              <w:top w:val="single" w:sz="4" w:space="0" w:color="auto"/>
              <w:left w:val="single" w:sz="4" w:space="0" w:color="auto"/>
              <w:bottom w:val="single" w:sz="4" w:space="0" w:color="auto"/>
              <w:right w:val="single" w:sz="4" w:space="0" w:color="auto"/>
            </w:tcBorders>
          </w:tcPr>
          <w:p w14:paraId="50E3A48B"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Система управления рисками и внутреннего контроля в обществе обеспечивает объективное, справедливое и ясное представление о текущем состоянии и перспективах общества, целостность и прозрачность отчетности общества, разумность и приемлемость принимаемых обществом рисков</w:t>
            </w:r>
          </w:p>
        </w:tc>
        <w:tc>
          <w:tcPr>
            <w:tcW w:w="2494" w:type="dxa"/>
            <w:tcBorders>
              <w:top w:val="single" w:sz="4" w:space="0" w:color="auto"/>
              <w:left w:val="single" w:sz="4" w:space="0" w:color="auto"/>
              <w:bottom w:val="single" w:sz="4" w:space="0" w:color="auto"/>
              <w:right w:val="single" w:sz="4" w:space="0" w:color="auto"/>
            </w:tcBorders>
          </w:tcPr>
          <w:p w14:paraId="482C38E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В </w:t>
            </w:r>
            <w:proofErr w:type="gramStart"/>
            <w:r w:rsidRPr="00DE583C">
              <w:rPr>
                <w:rFonts w:eastAsiaTheme="minorHAnsi"/>
                <w:bCs/>
                <w:sz w:val="24"/>
                <w:szCs w:val="24"/>
                <w:lang w:eastAsia="en-US"/>
              </w:rPr>
              <w:t>обществе</w:t>
            </w:r>
            <w:proofErr w:type="gramEnd"/>
            <w:r w:rsidRPr="00DE583C">
              <w:rPr>
                <w:rFonts w:eastAsiaTheme="minorHAnsi"/>
                <w:bCs/>
                <w:sz w:val="24"/>
                <w:szCs w:val="24"/>
                <w:lang w:eastAsia="en-US"/>
              </w:rPr>
              <w:t xml:space="preserve"> утверждена антикоррупционная политика.</w:t>
            </w:r>
          </w:p>
          <w:p w14:paraId="638F7F3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2. В </w:t>
            </w:r>
            <w:proofErr w:type="gramStart"/>
            <w:r w:rsidRPr="00DE583C">
              <w:rPr>
                <w:rFonts w:eastAsiaTheme="minorHAnsi"/>
                <w:bCs/>
                <w:sz w:val="24"/>
                <w:szCs w:val="24"/>
                <w:lang w:eastAsia="en-US"/>
              </w:rPr>
              <w:t>обществе</w:t>
            </w:r>
            <w:proofErr w:type="gramEnd"/>
            <w:r w:rsidRPr="00DE583C">
              <w:rPr>
                <w:rFonts w:eastAsiaTheme="minorHAnsi"/>
                <w:bCs/>
                <w:sz w:val="24"/>
                <w:szCs w:val="24"/>
                <w:lang w:eastAsia="en-US"/>
              </w:rPr>
              <w:t xml:space="preserve"> организован безопасный, конфиденциальный и доступный способ (горячая линия) информирования совета директоров или комитета совета директоров по аудиту о фактах нарушения законодательства, внутренних процедур, кодекса этики общества</w:t>
            </w:r>
          </w:p>
        </w:tc>
        <w:tc>
          <w:tcPr>
            <w:tcW w:w="2211" w:type="dxa"/>
            <w:tcBorders>
              <w:top w:val="single" w:sz="4" w:space="0" w:color="auto"/>
              <w:left w:val="single" w:sz="4" w:space="0" w:color="auto"/>
              <w:bottom w:val="single" w:sz="4" w:space="0" w:color="auto"/>
              <w:right w:val="single" w:sz="4" w:space="0" w:color="auto"/>
            </w:tcBorders>
          </w:tcPr>
          <w:p w14:paraId="1310022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062A61E8" wp14:editId="22FAC0F9">
                  <wp:extent cx="254000" cy="330200"/>
                  <wp:effectExtent l="0" t="0" r="0" b="0"/>
                  <wp:docPr id="373"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68303DBB"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08C9D312" wp14:editId="41B31F5F">
                  <wp:extent cx="254000" cy="336550"/>
                  <wp:effectExtent l="0" t="0" r="0" b="6350"/>
                  <wp:docPr id="374" name="Рисунок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1DBD106B"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0FC76472" wp14:editId="6F651039">
                  <wp:extent cx="254000" cy="336550"/>
                  <wp:effectExtent l="0" t="0" r="0" b="6350"/>
                  <wp:docPr id="375" name="Рисунок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792B9868"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2910FADB" w14:textId="77777777" w:rsidTr="00A913D3">
        <w:tc>
          <w:tcPr>
            <w:tcW w:w="851" w:type="dxa"/>
            <w:tcBorders>
              <w:top w:val="single" w:sz="4" w:space="0" w:color="auto"/>
              <w:left w:val="single" w:sz="4" w:space="0" w:color="auto"/>
              <w:bottom w:val="single" w:sz="4" w:space="0" w:color="auto"/>
              <w:right w:val="single" w:sz="4" w:space="0" w:color="auto"/>
            </w:tcBorders>
          </w:tcPr>
          <w:p w14:paraId="6D530C3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5.1.4</w:t>
            </w:r>
          </w:p>
        </w:tc>
        <w:tc>
          <w:tcPr>
            <w:tcW w:w="2493" w:type="dxa"/>
            <w:tcBorders>
              <w:top w:val="single" w:sz="4" w:space="0" w:color="auto"/>
              <w:left w:val="single" w:sz="4" w:space="0" w:color="auto"/>
              <w:bottom w:val="single" w:sz="4" w:space="0" w:color="auto"/>
              <w:right w:val="single" w:sz="4" w:space="0" w:color="auto"/>
            </w:tcBorders>
          </w:tcPr>
          <w:p w14:paraId="2608D1DB"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Совет директоров общества предпринимает необходимые меры для того, чтобы убедиться, что действующая в обществе система управления рисками и внутреннего контроля соответствует определенным советом директоров принципам и подходам к ее организации и эффективно функционирует</w:t>
            </w:r>
          </w:p>
        </w:tc>
        <w:tc>
          <w:tcPr>
            <w:tcW w:w="2494" w:type="dxa"/>
            <w:tcBorders>
              <w:top w:val="single" w:sz="4" w:space="0" w:color="auto"/>
              <w:left w:val="single" w:sz="4" w:space="0" w:color="auto"/>
              <w:bottom w:val="single" w:sz="4" w:space="0" w:color="auto"/>
              <w:right w:val="single" w:sz="4" w:space="0" w:color="auto"/>
            </w:tcBorders>
          </w:tcPr>
          <w:p w14:paraId="3B678EA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w:t>
            </w:r>
            <w:proofErr w:type="gramStart"/>
            <w:r w:rsidRPr="00DE583C">
              <w:rPr>
                <w:rFonts w:eastAsiaTheme="minorHAnsi"/>
                <w:bCs/>
                <w:sz w:val="24"/>
                <w:szCs w:val="24"/>
                <w:lang w:eastAsia="en-US"/>
              </w:rPr>
              <w:t>В течение отчетного периода совет директоров (комитет по аудиту и (или) комитет по рискам (при наличии) организовал проведение оценки надежности и эффективности системы управления рисками и внутреннего контроля.</w:t>
            </w:r>
            <w:proofErr w:type="gramEnd"/>
          </w:p>
          <w:p w14:paraId="0ED8A38B"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2. В отчетном </w:t>
            </w:r>
            <w:proofErr w:type="gramStart"/>
            <w:r w:rsidRPr="00DE583C">
              <w:rPr>
                <w:rFonts w:eastAsiaTheme="minorHAnsi"/>
                <w:bCs/>
                <w:sz w:val="24"/>
                <w:szCs w:val="24"/>
                <w:lang w:eastAsia="en-US"/>
              </w:rPr>
              <w:t>периоде</w:t>
            </w:r>
            <w:proofErr w:type="gramEnd"/>
            <w:r w:rsidRPr="00DE583C">
              <w:rPr>
                <w:rFonts w:eastAsiaTheme="minorHAnsi"/>
                <w:bCs/>
                <w:sz w:val="24"/>
                <w:szCs w:val="24"/>
                <w:lang w:eastAsia="en-US"/>
              </w:rPr>
              <w:t xml:space="preserve"> совет директоров рассмотрел результаты оценки надежности и эффективности системы управления рисками и внутреннего контроля общества и сведения о результатах рассмотрения включены в состав годового отчета общества</w:t>
            </w:r>
          </w:p>
        </w:tc>
        <w:tc>
          <w:tcPr>
            <w:tcW w:w="2211" w:type="dxa"/>
            <w:tcBorders>
              <w:top w:val="single" w:sz="4" w:space="0" w:color="auto"/>
              <w:left w:val="single" w:sz="4" w:space="0" w:color="auto"/>
              <w:bottom w:val="single" w:sz="4" w:space="0" w:color="auto"/>
              <w:right w:val="single" w:sz="4" w:space="0" w:color="auto"/>
            </w:tcBorders>
          </w:tcPr>
          <w:p w14:paraId="2806BD2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132C5E5C" wp14:editId="282CA872">
                  <wp:extent cx="254000" cy="336550"/>
                  <wp:effectExtent l="0" t="0" r="0" b="6350"/>
                  <wp:docPr id="376" name="Рисунок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соблюдается</w:t>
            </w:r>
          </w:p>
          <w:p w14:paraId="25942B3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5446D9A8" wp14:editId="3D18DD5F">
                  <wp:extent cx="254000" cy="330200"/>
                  <wp:effectExtent l="0" t="0" r="0" b="0"/>
                  <wp:docPr id="377"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частично соблюдается</w:t>
            </w:r>
          </w:p>
          <w:p w14:paraId="404B660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7DF14918" wp14:editId="2C8E17C7">
                  <wp:extent cx="254000" cy="336550"/>
                  <wp:effectExtent l="0" t="0" r="0" b="6350"/>
                  <wp:docPr id="378" name="Рисунок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2794F999" w14:textId="77777777" w:rsidR="00DE583C" w:rsidRPr="00DE583C" w:rsidRDefault="00DE583C" w:rsidP="00DE583C">
            <w:pPr>
              <w:widowControl w:val="0"/>
              <w:autoSpaceDE w:val="0"/>
              <w:autoSpaceDN w:val="0"/>
              <w:adjustRightInd w:val="0"/>
              <w:jc w:val="both"/>
              <w:rPr>
                <w:rFonts w:eastAsiaTheme="minorEastAsia"/>
                <w:sz w:val="24"/>
                <w:szCs w:val="24"/>
              </w:rPr>
            </w:pPr>
            <w:r w:rsidRPr="00DE583C">
              <w:rPr>
                <w:rFonts w:eastAsiaTheme="minorEastAsia"/>
                <w:sz w:val="24"/>
                <w:szCs w:val="24"/>
              </w:rPr>
              <w:t>1. Политика в области внутреннего контроля Общества устанавливает, что Комитетам при Совете директоров необходимо проводить оценку эффективности системы управления рисками и внутреннего контроля (СВК), однако в 2021 году такая оценка не проводилась, поскольку Комитет по аудиту не был сформирован, так как в состав Совета директоров Общества не входили независимые директора.</w:t>
            </w:r>
          </w:p>
          <w:p w14:paraId="19383621" w14:textId="77777777" w:rsidR="00DE583C" w:rsidRPr="00DE583C" w:rsidRDefault="00DE583C" w:rsidP="00DE583C">
            <w:pPr>
              <w:widowControl w:val="0"/>
              <w:autoSpaceDE w:val="0"/>
              <w:autoSpaceDN w:val="0"/>
              <w:adjustRightInd w:val="0"/>
              <w:jc w:val="both"/>
              <w:rPr>
                <w:rFonts w:eastAsiaTheme="minorEastAsia"/>
                <w:sz w:val="24"/>
                <w:szCs w:val="24"/>
              </w:rPr>
            </w:pPr>
            <w:proofErr w:type="gramStart"/>
            <w:r w:rsidRPr="00DE583C">
              <w:rPr>
                <w:rFonts w:eastAsiaTheme="minorEastAsia"/>
                <w:sz w:val="24"/>
                <w:szCs w:val="24"/>
              </w:rPr>
              <w:t>Вместе с тем оценка эффективности СВК в отчетном периоде проводилась службой внутреннего аудита с учетом результатов фактически выполняемых и документально подтвержденных контрольных процедур и доводилась до сведения Совета директоров в рамках отчета, а также по итогам года службой внутреннего аудита для акционеров предоставляется «Заключение внутреннего аудита в отношении надежности и эффективности управления рисками и внутреннего контроля в ПАО «НКХП».</w:t>
            </w:r>
            <w:proofErr w:type="gramEnd"/>
          </w:p>
          <w:p w14:paraId="1C8157C6" w14:textId="77777777" w:rsidR="00DE583C" w:rsidRPr="00DE583C" w:rsidRDefault="00DE583C" w:rsidP="00DE583C">
            <w:pPr>
              <w:widowControl w:val="0"/>
              <w:autoSpaceDE w:val="0"/>
              <w:autoSpaceDN w:val="0"/>
              <w:adjustRightInd w:val="0"/>
              <w:jc w:val="both"/>
              <w:rPr>
                <w:rFonts w:eastAsiaTheme="minorEastAsia"/>
                <w:sz w:val="24"/>
                <w:szCs w:val="22"/>
                <w:lang w:eastAsia="en-US"/>
              </w:rPr>
            </w:pPr>
            <w:r w:rsidRPr="00DE583C">
              <w:rPr>
                <w:rFonts w:eastAsiaTheme="minorEastAsia"/>
                <w:sz w:val="24"/>
                <w:szCs w:val="24"/>
              </w:rPr>
              <w:t>В настоящее время Общество оценивает функционирование данной системы, как эффективное и имеет намерение достигнуть соблюдения указанного принципа Кодекса корпоративного управления.</w:t>
            </w:r>
          </w:p>
        </w:tc>
      </w:tr>
      <w:tr w:rsidR="00DE583C" w:rsidRPr="00DE583C" w14:paraId="3EA540D9" w14:textId="77777777" w:rsidTr="00A913D3">
        <w:tc>
          <w:tcPr>
            <w:tcW w:w="851" w:type="dxa"/>
            <w:tcBorders>
              <w:top w:val="single" w:sz="4" w:space="0" w:color="auto"/>
              <w:left w:val="single" w:sz="4" w:space="0" w:color="auto"/>
              <w:bottom w:val="single" w:sz="4" w:space="0" w:color="auto"/>
              <w:right w:val="single" w:sz="4" w:space="0" w:color="auto"/>
            </w:tcBorders>
          </w:tcPr>
          <w:p w14:paraId="0B7478AE" w14:textId="77777777" w:rsidR="00DE583C" w:rsidRPr="00DE583C" w:rsidRDefault="00DE583C" w:rsidP="00DE583C">
            <w:pPr>
              <w:autoSpaceDE w:val="0"/>
              <w:autoSpaceDN w:val="0"/>
              <w:adjustRightInd w:val="0"/>
              <w:outlineLvl w:val="0"/>
              <w:rPr>
                <w:rFonts w:eastAsiaTheme="minorHAnsi"/>
                <w:bCs/>
                <w:sz w:val="24"/>
                <w:szCs w:val="24"/>
                <w:lang w:eastAsia="en-US"/>
              </w:rPr>
            </w:pPr>
            <w:r w:rsidRPr="00DE583C">
              <w:rPr>
                <w:rFonts w:eastAsiaTheme="minorHAnsi"/>
                <w:bCs/>
                <w:sz w:val="24"/>
                <w:szCs w:val="24"/>
                <w:lang w:eastAsia="en-US"/>
              </w:rPr>
              <w:t>5.2</w:t>
            </w:r>
          </w:p>
        </w:tc>
        <w:tc>
          <w:tcPr>
            <w:tcW w:w="9781" w:type="dxa"/>
            <w:gridSpan w:val="4"/>
            <w:tcBorders>
              <w:top w:val="single" w:sz="4" w:space="0" w:color="auto"/>
              <w:left w:val="single" w:sz="4" w:space="0" w:color="auto"/>
              <w:bottom w:val="single" w:sz="4" w:space="0" w:color="auto"/>
              <w:right w:val="single" w:sz="4" w:space="0" w:color="auto"/>
            </w:tcBorders>
          </w:tcPr>
          <w:p w14:paraId="0E466BE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Для систематической независимой оценки надежности и эффективности системы управления рисками и внутреннего контроля, и практики корпоративного управления общество организовывает проведение внутреннего аудита</w:t>
            </w:r>
          </w:p>
        </w:tc>
      </w:tr>
      <w:tr w:rsidR="00DE583C" w:rsidRPr="00DE583C" w14:paraId="5B5FA449" w14:textId="77777777" w:rsidTr="00A913D3">
        <w:tc>
          <w:tcPr>
            <w:tcW w:w="851" w:type="dxa"/>
            <w:tcBorders>
              <w:top w:val="single" w:sz="4" w:space="0" w:color="auto"/>
              <w:left w:val="single" w:sz="4" w:space="0" w:color="auto"/>
              <w:bottom w:val="single" w:sz="4" w:space="0" w:color="auto"/>
              <w:right w:val="single" w:sz="4" w:space="0" w:color="auto"/>
            </w:tcBorders>
          </w:tcPr>
          <w:p w14:paraId="64B5A1D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5.2.1</w:t>
            </w:r>
          </w:p>
        </w:tc>
        <w:tc>
          <w:tcPr>
            <w:tcW w:w="2493" w:type="dxa"/>
            <w:tcBorders>
              <w:top w:val="single" w:sz="4" w:space="0" w:color="auto"/>
              <w:left w:val="single" w:sz="4" w:space="0" w:color="auto"/>
              <w:bottom w:val="single" w:sz="4" w:space="0" w:color="auto"/>
              <w:right w:val="single" w:sz="4" w:space="0" w:color="auto"/>
            </w:tcBorders>
          </w:tcPr>
          <w:p w14:paraId="270DB8BA"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Для проведения внутреннего аудита в обществе создано отдельное структурное подразделение или привлечена независимая внешняя организация. Функциональная и административная подотчетность подразделения внутреннего аудита разграничены. Функционально подразделение внутреннего аудита подчиняется совету директоров</w:t>
            </w:r>
          </w:p>
        </w:tc>
        <w:tc>
          <w:tcPr>
            <w:tcW w:w="2494" w:type="dxa"/>
            <w:tcBorders>
              <w:top w:val="single" w:sz="4" w:space="0" w:color="auto"/>
              <w:left w:val="single" w:sz="4" w:space="0" w:color="auto"/>
              <w:bottom w:val="single" w:sz="4" w:space="0" w:color="auto"/>
              <w:right w:val="single" w:sz="4" w:space="0" w:color="auto"/>
            </w:tcBorders>
          </w:tcPr>
          <w:p w14:paraId="54747D54"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Для проведения внутреннего аудита в обществе создано отдельное структурное подразделение внутреннего аудита, функционально подотчетное совету директоров, или привлечена независимая внешняя организация с тем же принципом подотчетности</w:t>
            </w:r>
          </w:p>
        </w:tc>
        <w:tc>
          <w:tcPr>
            <w:tcW w:w="2211" w:type="dxa"/>
            <w:tcBorders>
              <w:top w:val="single" w:sz="4" w:space="0" w:color="auto"/>
              <w:left w:val="single" w:sz="4" w:space="0" w:color="auto"/>
              <w:bottom w:val="single" w:sz="4" w:space="0" w:color="auto"/>
              <w:right w:val="single" w:sz="4" w:space="0" w:color="auto"/>
            </w:tcBorders>
          </w:tcPr>
          <w:p w14:paraId="13F8DD7B"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62330316" wp14:editId="5A0A3C01">
                  <wp:extent cx="254000" cy="330200"/>
                  <wp:effectExtent l="0" t="0" r="0" b="0"/>
                  <wp:docPr id="379"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4D55629E"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55ACEA79" wp14:editId="65AC0450">
                  <wp:extent cx="254000" cy="336550"/>
                  <wp:effectExtent l="0" t="0" r="0" b="6350"/>
                  <wp:docPr id="380" name="Рисунок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5FB5244F"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132E6188" wp14:editId="75606A88">
                  <wp:extent cx="254000" cy="336550"/>
                  <wp:effectExtent l="0" t="0" r="0" b="6350"/>
                  <wp:docPr id="381" name="Рисунок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433ECD88"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41651679" w14:textId="77777777" w:rsidTr="00A913D3">
        <w:tc>
          <w:tcPr>
            <w:tcW w:w="851" w:type="dxa"/>
            <w:tcBorders>
              <w:top w:val="single" w:sz="4" w:space="0" w:color="auto"/>
              <w:left w:val="single" w:sz="4" w:space="0" w:color="auto"/>
              <w:bottom w:val="single" w:sz="4" w:space="0" w:color="auto"/>
              <w:right w:val="single" w:sz="4" w:space="0" w:color="auto"/>
            </w:tcBorders>
          </w:tcPr>
          <w:p w14:paraId="7F2E621A"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5.2.2</w:t>
            </w:r>
          </w:p>
        </w:tc>
        <w:tc>
          <w:tcPr>
            <w:tcW w:w="2493" w:type="dxa"/>
            <w:tcBorders>
              <w:top w:val="single" w:sz="4" w:space="0" w:color="auto"/>
              <w:left w:val="single" w:sz="4" w:space="0" w:color="auto"/>
              <w:bottom w:val="single" w:sz="4" w:space="0" w:color="auto"/>
              <w:right w:val="single" w:sz="4" w:space="0" w:color="auto"/>
            </w:tcBorders>
          </w:tcPr>
          <w:p w14:paraId="31767AA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Подразделение внутреннего аудита проводит оценку надежности и эффективности системы управления рисками и внутреннего контроля, а также оценку корпоративного управления, применяет общепринятые стандарты деятельности в области внутреннего аудита</w:t>
            </w:r>
          </w:p>
        </w:tc>
        <w:tc>
          <w:tcPr>
            <w:tcW w:w="2494" w:type="dxa"/>
            <w:tcBorders>
              <w:top w:val="single" w:sz="4" w:space="0" w:color="auto"/>
              <w:left w:val="single" w:sz="4" w:space="0" w:color="auto"/>
              <w:bottom w:val="single" w:sz="4" w:space="0" w:color="auto"/>
              <w:right w:val="single" w:sz="4" w:space="0" w:color="auto"/>
            </w:tcBorders>
          </w:tcPr>
          <w:p w14:paraId="294B3DA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В отчетном </w:t>
            </w:r>
            <w:proofErr w:type="gramStart"/>
            <w:r w:rsidRPr="00DE583C">
              <w:rPr>
                <w:rFonts w:eastAsiaTheme="minorHAnsi"/>
                <w:bCs/>
                <w:sz w:val="24"/>
                <w:szCs w:val="24"/>
                <w:lang w:eastAsia="en-US"/>
              </w:rPr>
              <w:t>периоде</w:t>
            </w:r>
            <w:proofErr w:type="gramEnd"/>
            <w:r w:rsidRPr="00DE583C">
              <w:rPr>
                <w:rFonts w:eastAsiaTheme="minorHAnsi"/>
                <w:bCs/>
                <w:sz w:val="24"/>
                <w:szCs w:val="24"/>
                <w:lang w:eastAsia="en-US"/>
              </w:rPr>
              <w:t xml:space="preserve"> в рамках проведения внутреннего аудита дана оценка надежности и эффективности системы управления рисками и внутреннего контроля.</w:t>
            </w:r>
          </w:p>
          <w:p w14:paraId="46889D8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2. </w:t>
            </w:r>
            <w:proofErr w:type="gramStart"/>
            <w:r w:rsidRPr="00DE583C">
              <w:rPr>
                <w:rFonts w:eastAsiaTheme="minorHAnsi"/>
                <w:bCs/>
                <w:sz w:val="24"/>
                <w:szCs w:val="24"/>
                <w:lang w:eastAsia="en-US"/>
              </w:rPr>
              <w:t>В отчетном периоде в рамках проведения внутреннего аудита дана оценка практики (отдельных практик) корпоративного управления, включая процедуры информационного взаимодействия (в том числе по вопросам внутреннего контроля и управления рисками) на всех уровнях управления общества, а также взаимодействия с заинтересованными лицами</w:t>
            </w:r>
            <w:proofErr w:type="gramEnd"/>
          </w:p>
        </w:tc>
        <w:tc>
          <w:tcPr>
            <w:tcW w:w="2211" w:type="dxa"/>
            <w:tcBorders>
              <w:top w:val="single" w:sz="4" w:space="0" w:color="auto"/>
              <w:left w:val="single" w:sz="4" w:space="0" w:color="auto"/>
              <w:bottom w:val="single" w:sz="4" w:space="0" w:color="auto"/>
              <w:right w:val="single" w:sz="4" w:space="0" w:color="auto"/>
            </w:tcBorders>
          </w:tcPr>
          <w:p w14:paraId="02106C43"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0EE3D23B" wp14:editId="5504C76C">
                  <wp:extent cx="254000" cy="330200"/>
                  <wp:effectExtent l="0" t="0" r="0" b="0"/>
                  <wp:docPr id="382"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4B15F18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33635799" wp14:editId="05244880">
                  <wp:extent cx="254000" cy="336550"/>
                  <wp:effectExtent l="0" t="0" r="0" b="6350"/>
                  <wp:docPr id="383" name="Рисунок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23DE86F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5BFE07A7" wp14:editId="3B787180">
                  <wp:extent cx="254000" cy="336550"/>
                  <wp:effectExtent l="0" t="0" r="0" b="6350"/>
                  <wp:docPr id="384" name="Рисунок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2AEC2C1D"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466A32CB" w14:textId="77777777" w:rsidTr="00A913D3">
        <w:tc>
          <w:tcPr>
            <w:tcW w:w="851" w:type="dxa"/>
            <w:tcBorders>
              <w:top w:val="single" w:sz="4" w:space="0" w:color="auto"/>
              <w:left w:val="single" w:sz="4" w:space="0" w:color="auto"/>
              <w:bottom w:val="single" w:sz="4" w:space="0" w:color="auto"/>
              <w:right w:val="single" w:sz="4" w:space="0" w:color="auto"/>
            </w:tcBorders>
          </w:tcPr>
          <w:p w14:paraId="5E1BF3CD" w14:textId="77777777" w:rsidR="00DE583C" w:rsidRPr="00DE583C" w:rsidRDefault="00DE583C" w:rsidP="00DE583C">
            <w:pPr>
              <w:autoSpaceDE w:val="0"/>
              <w:autoSpaceDN w:val="0"/>
              <w:adjustRightInd w:val="0"/>
              <w:outlineLvl w:val="0"/>
              <w:rPr>
                <w:rFonts w:eastAsiaTheme="minorHAnsi"/>
                <w:bCs/>
                <w:sz w:val="24"/>
                <w:szCs w:val="24"/>
                <w:lang w:eastAsia="en-US"/>
              </w:rPr>
            </w:pPr>
            <w:r w:rsidRPr="00DE583C">
              <w:rPr>
                <w:rFonts w:eastAsiaTheme="minorHAnsi"/>
                <w:bCs/>
                <w:sz w:val="24"/>
                <w:szCs w:val="24"/>
                <w:lang w:eastAsia="en-US"/>
              </w:rPr>
              <w:t>6.1</w:t>
            </w:r>
          </w:p>
        </w:tc>
        <w:tc>
          <w:tcPr>
            <w:tcW w:w="9781" w:type="dxa"/>
            <w:gridSpan w:val="4"/>
            <w:tcBorders>
              <w:top w:val="single" w:sz="4" w:space="0" w:color="auto"/>
              <w:left w:val="single" w:sz="4" w:space="0" w:color="auto"/>
              <w:bottom w:val="single" w:sz="4" w:space="0" w:color="auto"/>
              <w:right w:val="single" w:sz="4" w:space="0" w:color="auto"/>
            </w:tcBorders>
          </w:tcPr>
          <w:p w14:paraId="7164E32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Общество и его деятельность являются прозрачными для акционеров, инвесторов и иных заинтересованных лиц</w:t>
            </w:r>
          </w:p>
        </w:tc>
      </w:tr>
      <w:tr w:rsidR="00DE583C" w:rsidRPr="00DE583C" w14:paraId="7BB71E73" w14:textId="77777777" w:rsidTr="00A913D3">
        <w:tc>
          <w:tcPr>
            <w:tcW w:w="851" w:type="dxa"/>
            <w:tcBorders>
              <w:top w:val="single" w:sz="4" w:space="0" w:color="auto"/>
              <w:left w:val="single" w:sz="4" w:space="0" w:color="auto"/>
              <w:bottom w:val="single" w:sz="4" w:space="0" w:color="auto"/>
              <w:right w:val="single" w:sz="4" w:space="0" w:color="auto"/>
            </w:tcBorders>
          </w:tcPr>
          <w:p w14:paraId="732B6C6F"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6.1.1</w:t>
            </w:r>
          </w:p>
        </w:tc>
        <w:tc>
          <w:tcPr>
            <w:tcW w:w="2493" w:type="dxa"/>
            <w:tcBorders>
              <w:top w:val="single" w:sz="4" w:space="0" w:color="auto"/>
              <w:left w:val="single" w:sz="4" w:space="0" w:color="auto"/>
              <w:bottom w:val="single" w:sz="4" w:space="0" w:color="auto"/>
              <w:right w:val="single" w:sz="4" w:space="0" w:color="auto"/>
            </w:tcBorders>
          </w:tcPr>
          <w:p w14:paraId="63EBE49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В </w:t>
            </w:r>
            <w:proofErr w:type="gramStart"/>
            <w:r w:rsidRPr="00DE583C">
              <w:rPr>
                <w:rFonts w:eastAsiaTheme="minorHAnsi"/>
                <w:bCs/>
                <w:sz w:val="24"/>
                <w:szCs w:val="24"/>
                <w:lang w:eastAsia="en-US"/>
              </w:rPr>
              <w:t>обществе</w:t>
            </w:r>
            <w:proofErr w:type="gramEnd"/>
            <w:r w:rsidRPr="00DE583C">
              <w:rPr>
                <w:rFonts w:eastAsiaTheme="minorHAnsi"/>
                <w:bCs/>
                <w:sz w:val="24"/>
                <w:szCs w:val="24"/>
                <w:lang w:eastAsia="en-US"/>
              </w:rPr>
              <w:t xml:space="preserve"> разработана и внедрена информационная политика, обеспечивающая эффективное информационное взаимодействие общества, акционеров, инвесторов и иных заинтересованных лиц</w:t>
            </w:r>
          </w:p>
        </w:tc>
        <w:tc>
          <w:tcPr>
            <w:tcW w:w="2494" w:type="dxa"/>
            <w:tcBorders>
              <w:top w:val="single" w:sz="4" w:space="0" w:color="auto"/>
              <w:left w:val="single" w:sz="4" w:space="0" w:color="auto"/>
              <w:bottom w:val="single" w:sz="4" w:space="0" w:color="auto"/>
              <w:right w:val="single" w:sz="4" w:space="0" w:color="auto"/>
            </w:tcBorders>
          </w:tcPr>
          <w:p w14:paraId="6BAD883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Советом директоров общества утверждена информационная политика общества, разработанная с учетом рекомендаций </w:t>
            </w:r>
            <w:hyperlink r:id="rId47" w:history="1">
              <w:r w:rsidRPr="00DE583C">
                <w:rPr>
                  <w:rFonts w:eastAsiaTheme="minorHAnsi"/>
                  <w:bCs/>
                  <w:sz w:val="24"/>
                  <w:szCs w:val="24"/>
                  <w:lang w:eastAsia="en-US"/>
                </w:rPr>
                <w:t>Кодекса</w:t>
              </w:r>
            </w:hyperlink>
            <w:r w:rsidRPr="00DE583C">
              <w:rPr>
                <w:rFonts w:eastAsiaTheme="minorHAnsi"/>
                <w:bCs/>
                <w:sz w:val="24"/>
                <w:szCs w:val="24"/>
                <w:lang w:eastAsia="en-US"/>
              </w:rPr>
              <w:t>.</w:t>
            </w:r>
          </w:p>
          <w:p w14:paraId="7B507103"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 В течение отчетного периода совет директоров (или один из его комитетов) рассмотрел вопрос об эффективности информационного взаимодействия общества, акционеров, инвесторов и иных заинтересованных лиц и целесообразности (необходимости) пересмотра информационной политики общества</w:t>
            </w:r>
          </w:p>
        </w:tc>
        <w:tc>
          <w:tcPr>
            <w:tcW w:w="2211" w:type="dxa"/>
            <w:tcBorders>
              <w:top w:val="single" w:sz="4" w:space="0" w:color="auto"/>
              <w:left w:val="single" w:sz="4" w:space="0" w:color="auto"/>
              <w:bottom w:val="single" w:sz="4" w:space="0" w:color="auto"/>
              <w:right w:val="single" w:sz="4" w:space="0" w:color="auto"/>
            </w:tcBorders>
          </w:tcPr>
          <w:p w14:paraId="580C6CA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16A7218E" wp14:editId="24BF0733">
                  <wp:extent cx="254000" cy="336550"/>
                  <wp:effectExtent l="0" t="0" r="0" b="6350"/>
                  <wp:docPr id="385" name="Рисунок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соблюдается</w:t>
            </w:r>
          </w:p>
          <w:p w14:paraId="6FB170E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4F83F55C" wp14:editId="1468AF5A">
                  <wp:extent cx="254000" cy="330200"/>
                  <wp:effectExtent l="0" t="0" r="0" b="0"/>
                  <wp:docPr id="386"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частично соблюдается</w:t>
            </w:r>
          </w:p>
          <w:p w14:paraId="0544274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0F1BDCE0" wp14:editId="3AF5344C">
                  <wp:extent cx="254000" cy="336550"/>
                  <wp:effectExtent l="0" t="0" r="0" b="6350"/>
                  <wp:docPr id="387" name="Рисунок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22A3A9D5" w14:textId="77777777" w:rsidR="00DE583C" w:rsidRPr="00DE583C" w:rsidRDefault="00DE583C" w:rsidP="00DE583C">
            <w:pPr>
              <w:autoSpaceDE w:val="0"/>
              <w:autoSpaceDN w:val="0"/>
              <w:adjustRightInd w:val="0"/>
              <w:rPr>
                <w:rFonts w:eastAsiaTheme="minorEastAsia"/>
                <w:sz w:val="24"/>
                <w:szCs w:val="24"/>
                <w:lang w:eastAsia="en-US"/>
              </w:rPr>
            </w:pPr>
            <w:r w:rsidRPr="00DE583C">
              <w:rPr>
                <w:rFonts w:eastAsiaTheme="minorEastAsia"/>
                <w:sz w:val="24"/>
                <w:szCs w:val="24"/>
                <w:lang w:eastAsia="en-US"/>
              </w:rPr>
              <w:t xml:space="preserve">Обществом соблюдаются основные принципы информационной политики, предусмотренные рекомендациями Кодекса корпоративного управления, однако они не закреплены единым внутренним документом. Служба корпоративного управления и Корпоративный секретарь осуществляют </w:t>
            </w:r>
            <w:proofErr w:type="gramStart"/>
            <w:r w:rsidRPr="00DE583C">
              <w:rPr>
                <w:rFonts w:eastAsiaTheme="minorEastAsia"/>
                <w:sz w:val="24"/>
                <w:szCs w:val="24"/>
                <w:lang w:eastAsia="en-US"/>
              </w:rPr>
              <w:t>контроль за</w:t>
            </w:r>
            <w:proofErr w:type="gramEnd"/>
            <w:r w:rsidRPr="00DE583C">
              <w:rPr>
                <w:rFonts w:eastAsiaTheme="minorEastAsia"/>
                <w:sz w:val="24"/>
                <w:szCs w:val="24"/>
                <w:lang w:eastAsia="en-US"/>
              </w:rPr>
              <w:t xml:space="preserve"> соблюдением положений внутренних документов Общества, которые содержат такие принципы (ст. 20Устава Общества, ст.3 Положения об инсайдерской информации Общества п. 3.1.3 п. 3.1 ст. 3 Положения о Корпоративном секретаре Общества), что позволяет минимизировать риски. На данном этапе Общество находится в процессе разработки единого внутреннего документа по информационной политике, что в свою очередь позволит Совету директоров рассматривать вопрос об эффективности информационного взаимодействия общества отельным вопросом, а не только в рамках исполнения ключевых показателей эффективности Корпоративным секретарем Общества.</w:t>
            </w:r>
          </w:p>
        </w:tc>
      </w:tr>
      <w:tr w:rsidR="00DE583C" w:rsidRPr="00DE583C" w14:paraId="73ED9F52" w14:textId="77777777" w:rsidTr="00A913D3">
        <w:tc>
          <w:tcPr>
            <w:tcW w:w="851" w:type="dxa"/>
            <w:tcBorders>
              <w:top w:val="single" w:sz="4" w:space="0" w:color="auto"/>
              <w:left w:val="single" w:sz="4" w:space="0" w:color="auto"/>
              <w:bottom w:val="single" w:sz="4" w:space="0" w:color="auto"/>
              <w:right w:val="single" w:sz="4" w:space="0" w:color="auto"/>
            </w:tcBorders>
          </w:tcPr>
          <w:p w14:paraId="3B182C52"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6.1.2</w:t>
            </w:r>
          </w:p>
        </w:tc>
        <w:tc>
          <w:tcPr>
            <w:tcW w:w="2493" w:type="dxa"/>
            <w:tcBorders>
              <w:top w:val="single" w:sz="4" w:space="0" w:color="auto"/>
              <w:left w:val="single" w:sz="4" w:space="0" w:color="auto"/>
              <w:bottom w:val="single" w:sz="4" w:space="0" w:color="auto"/>
              <w:right w:val="single" w:sz="4" w:space="0" w:color="auto"/>
            </w:tcBorders>
          </w:tcPr>
          <w:p w14:paraId="29691A1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Общество раскрывает информацию о системе и практике корпоративного управления, включая подробную информацию о соблюдении принципов и рекомендаций Кодекса</w:t>
            </w:r>
          </w:p>
        </w:tc>
        <w:tc>
          <w:tcPr>
            <w:tcW w:w="2494" w:type="dxa"/>
            <w:tcBorders>
              <w:top w:val="single" w:sz="4" w:space="0" w:color="auto"/>
              <w:left w:val="single" w:sz="4" w:space="0" w:color="auto"/>
              <w:bottom w:val="single" w:sz="4" w:space="0" w:color="auto"/>
              <w:right w:val="single" w:sz="4" w:space="0" w:color="auto"/>
            </w:tcBorders>
          </w:tcPr>
          <w:p w14:paraId="401A7EBB"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Общество раскрывает информацию о системе корпоративного управления в обществе</w:t>
            </w:r>
          </w:p>
          <w:p w14:paraId="537CA36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и общих </w:t>
            </w:r>
            <w:proofErr w:type="gramStart"/>
            <w:r w:rsidRPr="00DE583C">
              <w:rPr>
                <w:rFonts w:eastAsiaTheme="minorHAnsi"/>
                <w:bCs/>
                <w:sz w:val="24"/>
                <w:szCs w:val="24"/>
                <w:lang w:eastAsia="en-US"/>
              </w:rPr>
              <w:t>принципах</w:t>
            </w:r>
            <w:proofErr w:type="gramEnd"/>
            <w:r w:rsidRPr="00DE583C">
              <w:rPr>
                <w:rFonts w:eastAsiaTheme="minorHAnsi"/>
                <w:bCs/>
                <w:sz w:val="24"/>
                <w:szCs w:val="24"/>
                <w:lang w:eastAsia="en-US"/>
              </w:rPr>
              <w:t xml:space="preserve"> корпоративного управления, применяемых в обществе, в том числе на сайте общества в сети Интернет.</w:t>
            </w:r>
          </w:p>
          <w:p w14:paraId="6F9472B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 Общество раскрывает информацию о составе исполнительных органов и совета директоров, независимости членов совета и их членстве в комитетах совета директоров (в соответствии с определением Кодекса).</w:t>
            </w:r>
          </w:p>
          <w:p w14:paraId="2D02A6D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3. В </w:t>
            </w:r>
            <w:proofErr w:type="gramStart"/>
            <w:r w:rsidRPr="00DE583C">
              <w:rPr>
                <w:rFonts w:eastAsiaTheme="minorHAnsi"/>
                <w:bCs/>
                <w:sz w:val="24"/>
                <w:szCs w:val="24"/>
                <w:lang w:eastAsia="en-US"/>
              </w:rPr>
              <w:t>случае</w:t>
            </w:r>
            <w:proofErr w:type="gramEnd"/>
            <w:r w:rsidRPr="00DE583C">
              <w:rPr>
                <w:rFonts w:eastAsiaTheme="minorHAnsi"/>
                <w:bCs/>
                <w:sz w:val="24"/>
                <w:szCs w:val="24"/>
                <w:lang w:eastAsia="en-US"/>
              </w:rPr>
              <w:t xml:space="preserve"> наличия лица, контролирующего общество, общество публикует меморандум контролирующего лица относительно планов такого лица в отношении корпоративного управления в обществе</w:t>
            </w:r>
          </w:p>
        </w:tc>
        <w:tc>
          <w:tcPr>
            <w:tcW w:w="2211" w:type="dxa"/>
            <w:tcBorders>
              <w:top w:val="single" w:sz="4" w:space="0" w:color="auto"/>
              <w:left w:val="single" w:sz="4" w:space="0" w:color="auto"/>
              <w:bottom w:val="single" w:sz="4" w:space="0" w:color="auto"/>
              <w:right w:val="single" w:sz="4" w:space="0" w:color="auto"/>
            </w:tcBorders>
          </w:tcPr>
          <w:p w14:paraId="59C7220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6BE426EA" wp14:editId="2AB5E103">
                  <wp:extent cx="254000" cy="336550"/>
                  <wp:effectExtent l="0" t="0" r="0" b="6350"/>
                  <wp:docPr id="388" name="Рисунок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соблюдается</w:t>
            </w:r>
          </w:p>
          <w:p w14:paraId="4772436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1E85E943" wp14:editId="12527986">
                  <wp:extent cx="254000" cy="330200"/>
                  <wp:effectExtent l="0" t="0" r="0" b="0"/>
                  <wp:docPr id="389"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частично соблюдается</w:t>
            </w:r>
          </w:p>
          <w:p w14:paraId="0590E233"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010CB66B" wp14:editId="5FBEC4D7">
                  <wp:extent cx="254000" cy="336550"/>
                  <wp:effectExtent l="0" t="0" r="0" b="6350"/>
                  <wp:docPr id="390" name="Рисунок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224263D8" w14:textId="77777777" w:rsidR="00DE583C" w:rsidRPr="00DE583C" w:rsidRDefault="00DE583C" w:rsidP="00DE583C">
            <w:pPr>
              <w:widowControl w:val="0"/>
              <w:autoSpaceDE w:val="0"/>
              <w:autoSpaceDN w:val="0"/>
              <w:adjustRightInd w:val="0"/>
              <w:jc w:val="both"/>
              <w:rPr>
                <w:rFonts w:eastAsiaTheme="minorEastAsia"/>
                <w:color w:val="000000" w:themeColor="text1"/>
                <w:sz w:val="24"/>
                <w:szCs w:val="24"/>
              </w:rPr>
            </w:pPr>
            <w:r w:rsidRPr="00DE583C">
              <w:rPr>
                <w:rFonts w:eastAsiaTheme="minorEastAsia"/>
                <w:color w:val="000000" w:themeColor="text1"/>
                <w:sz w:val="24"/>
                <w:szCs w:val="24"/>
              </w:rPr>
              <w:t>3. Общество не опубликовало меморандум контролирующего лица относительно планов такого лица в отношении корпоративного управления в Обществе в связи с отсутствием подобного документа.</w:t>
            </w:r>
          </w:p>
          <w:p w14:paraId="67FD1A7A"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EastAsia"/>
                <w:color w:val="000000" w:themeColor="text1"/>
                <w:sz w:val="24"/>
                <w:szCs w:val="24"/>
              </w:rPr>
              <w:t>Общество надеется, что сможет достигнуть соблюдения данного элемента Кодекса корпоративного управления в будущем, как только меморандум будет разработан контролирующим лицом.</w:t>
            </w:r>
          </w:p>
        </w:tc>
      </w:tr>
      <w:tr w:rsidR="00DE583C" w:rsidRPr="00DE583C" w14:paraId="2AC9B68F" w14:textId="77777777" w:rsidTr="00A913D3">
        <w:tc>
          <w:tcPr>
            <w:tcW w:w="851" w:type="dxa"/>
            <w:tcBorders>
              <w:top w:val="single" w:sz="4" w:space="0" w:color="auto"/>
              <w:left w:val="single" w:sz="4" w:space="0" w:color="auto"/>
              <w:bottom w:val="single" w:sz="4" w:space="0" w:color="auto"/>
              <w:right w:val="single" w:sz="4" w:space="0" w:color="auto"/>
            </w:tcBorders>
          </w:tcPr>
          <w:p w14:paraId="7E06074B" w14:textId="77777777" w:rsidR="00DE583C" w:rsidRPr="00DE583C" w:rsidRDefault="00DE583C" w:rsidP="00DE583C">
            <w:pPr>
              <w:autoSpaceDE w:val="0"/>
              <w:autoSpaceDN w:val="0"/>
              <w:adjustRightInd w:val="0"/>
              <w:outlineLvl w:val="0"/>
              <w:rPr>
                <w:rFonts w:eastAsiaTheme="minorHAnsi"/>
                <w:bCs/>
                <w:sz w:val="24"/>
                <w:szCs w:val="24"/>
                <w:lang w:eastAsia="en-US"/>
              </w:rPr>
            </w:pPr>
            <w:r w:rsidRPr="00DE583C">
              <w:rPr>
                <w:rFonts w:eastAsiaTheme="minorHAnsi"/>
                <w:bCs/>
                <w:sz w:val="24"/>
                <w:szCs w:val="24"/>
                <w:lang w:eastAsia="en-US"/>
              </w:rPr>
              <w:t>6.2</w:t>
            </w:r>
          </w:p>
        </w:tc>
        <w:tc>
          <w:tcPr>
            <w:tcW w:w="9781" w:type="dxa"/>
            <w:gridSpan w:val="4"/>
            <w:tcBorders>
              <w:top w:val="single" w:sz="4" w:space="0" w:color="auto"/>
              <w:left w:val="single" w:sz="4" w:space="0" w:color="auto"/>
              <w:bottom w:val="single" w:sz="4" w:space="0" w:color="auto"/>
              <w:right w:val="single" w:sz="4" w:space="0" w:color="auto"/>
            </w:tcBorders>
          </w:tcPr>
          <w:p w14:paraId="4852C7D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Общество своевременно раскрывает полную, актуальную и достоверную информацию об обществе для обеспечения возможности принятия обоснованных решений акционерами общества и инвесторами</w:t>
            </w:r>
          </w:p>
        </w:tc>
      </w:tr>
      <w:tr w:rsidR="00DE583C" w:rsidRPr="00DE583C" w14:paraId="5E07F370" w14:textId="77777777" w:rsidTr="00A913D3">
        <w:tc>
          <w:tcPr>
            <w:tcW w:w="851" w:type="dxa"/>
            <w:tcBorders>
              <w:top w:val="single" w:sz="4" w:space="0" w:color="auto"/>
              <w:left w:val="single" w:sz="4" w:space="0" w:color="auto"/>
              <w:bottom w:val="single" w:sz="4" w:space="0" w:color="auto"/>
              <w:right w:val="single" w:sz="4" w:space="0" w:color="auto"/>
            </w:tcBorders>
          </w:tcPr>
          <w:p w14:paraId="176D66EA"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6.2.1</w:t>
            </w:r>
          </w:p>
        </w:tc>
        <w:tc>
          <w:tcPr>
            <w:tcW w:w="2493" w:type="dxa"/>
            <w:tcBorders>
              <w:top w:val="single" w:sz="4" w:space="0" w:color="auto"/>
              <w:left w:val="single" w:sz="4" w:space="0" w:color="auto"/>
              <w:bottom w:val="single" w:sz="4" w:space="0" w:color="auto"/>
              <w:right w:val="single" w:sz="4" w:space="0" w:color="auto"/>
            </w:tcBorders>
          </w:tcPr>
          <w:p w14:paraId="5B11E61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Общество раскрывает информацию в соответствии с принципами регулярности, последовательности и оперативности, а также доступности, достоверности, полноты и сравнимости раскрываемых данных</w:t>
            </w:r>
          </w:p>
        </w:tc>
        <w:tc>
          <w:tcPr>
            <w:tcW w:w="2494" w:type="dxa"/>
            <w:tcBorders>
              <w:top w:val="single" w:sz="4" w:space="0" w:color="auto"/>
              <w:left w:val="single" w:sz="4" w:space="0" w:color="auto"/>
              <w:bottom w:val="single" w:sz="4" w:space="0" w:color="auto"/>
              <w:right w:val="single" w:sz="4" w:space="0" w:color="auto"/>
            </w:tcBorders>
          </w:tcPr>
          <w:p w14:paraId="58B5CED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В </w:t>
            </w:r>
            <w:proofErr w:type="gramStart"/>
            <w:r w:rsidRPr="00DE583C">
              <w:rPr>
                <w:rFonts w:eastAsiaTheme="minorHAnsi"/>
                <w:bCs/>
                <w:sz w:val="24"/>
                <w:szCs w:val="24"/>
                <w:lang w:eastAsia="en-US"/>
              </w:rPr>
              <w:t>обществе</w:t>
            </w:r>
            <w:proofErr w:type="gramEnd"/>
            <w:r w:rsidRPr="00DE583C">
              <w:rPr>
                <w:rFonts w:eastAsiaTheme="minorHAnsi"/>
                <w:bCs/>
                <w:sz w:val="24"/>
                <w:szCs w:val="24"/>
                <w:lang w:eastAsia="en-US"/>
              </w:rPr>
              <w:t xml:space="preserve"> определена процедура, обеспечивающая координацию работы всех структурных подразделений и работников общества, связанных с раскрытием информации или деятельность которых может привести к необходимости раскрытия информации.</w:t>
            </w:r>
          </w:p>
          <w:p w14:paraId="51CCBB9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2. В </w:t>
            </w:r>
            <w:proofErr w:type="gramStart"/>
            <w:r w:rsidRPr="00DE583C">
              <w:rPr>
                <w:rFonts w:eastAsiaTheme="minorHAnsi"/>
                <w:bCs/>
                <w:sz w:val="24"/>
                <w:szCs w:val="24"/>
                <w:lang w:eastAsia="en-US"/>
              </w:rPr>
              <w:t>случае</w:t>
            </w:r>
            <w:proofErr w:type="gramEnd"/>
            <w:r w:rsidRPr="00DE583C">
              <w:rPr>
                <w:rFonts w:eastAsiaTheme="minorHAnsi"/>
                <w:bCs/>
                <w:sz w:val="24"/>
                <w:szCs w:val="24"/>
                <w:lang w:eastAsia="en-US"/>
              </w:rPr>
              <w:t xml:space="preserve"> если ценные бумаги общества обращаются на иностранных организованных рынках, раскрытие существенной информации в Российской Федерации и на таких рынках осуществляется синхронно и эквивалентно в течение отчетного года.</w:t>
            </w:r>
          </w:p>
          <w:p w14:paraId="36454D2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3. Если иностранные акционеры владеют существенным количеством акций общества, то в течение отчетного года раскрытие информации осуществлялось не только на русском, но также на одном из наиболее распространенных иностранных языков</w:t>
            </w:r>
          </w:p>
        </w:tc>
        <w:tc>
          <w:tcPr>
            <w:tcW w:w="2211" w:type="dxa"/>
            <w:tcBorders>
              <w:top w:val="single" w:sz="4" w:space="0" w:color="auto"/>
              <w:left w:val="single" w:sz="4" w:space="0" w:color="auto"/>
              <w:bottom w:val="single" w:sz="4" w:space="0" w:color="auto"/>
              <w:right w:val="single" w:sz="4" w:space="0" w:color="auto"/>
            </w:tcBorders>
          </w:tcPr>
          <w:p w14:paraId="1BAD749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34925F1F" wp14:editId="6E580698">
                  <wp:extent cx="254000" cy="330200"/>
                  <wp:effectExtent l="0" t="0" r="0" b="0"/>
                  <wp:docPr id="391"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685F5B4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4201E95C" wp14:editId="5E6236BA">
                  <wp:extent cx="254000" cy="336550"/>
                  <wp:effectExtent l="0" t="0" r="0" b="6350"/>
                  <wp:docPr id="392" name="Рисунок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2D3DFED3"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78DA6245" wp14:editId="6CF8F610">
                  <wp:extent cx="254000" cy="336550"/>
                  <wp:effectExtent l="0" t="0" r="0" b="6350"/>
                  <wp:docPr id="393" name="Рисунок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3E65AF6E"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3AD22C98" w14:textId="77777777" w:rsidTr="00A913D3">
        <w:tc>
          <w:tcPr>
            <w:tcW w:w="851" w:type="dxa"/>
            <w:tcBorders>
              <w:top w:val="single" w:sz="4" w:space="0" w:color="auto"/>
              <w:left w:val="single" w:sz="4" w:space="0" w:color="auto"/>
              <w:right w:val="single" w:sz="4" w:space="0" w:color="auto"/>
            </w:tcBorders>
          </w:tcPr>
          <w:p w14:paraId="7212FFC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6.2.2</w:t>
            </w:r>
          </w:p>
        </w:tc>
        <w:tc>
          <w:tcPr>
            <w:tcW w:w="2493" w:type="dxa"/>
            <w:tcBorders>
              <w:top w:val="single" w:sz="4" w:space="0" w:color="auto"/>
              <w:left w:val="single" w:sz="4" w:space="0" w:color="auto"/>
              <w:right w:val="single" w:sz="4" w:space="0" w:color="auto"/>
            </w:tcBorders>
          </w:tcPr>
          <w:p w14:paraId="5DEB6B4E"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Общество избегает формального подхода при раскрытии информации и раскрывает существенную информацию о своей деятельности, даже если раскрытие такой информации не предусмотрено законодательством</w:t>
            </w:r>
          </w:p>
        </w:tc>
        <w:tc>
          <w:tcPr>
            <w:tcW w:w="2494" w:type="dxa"/>
            <w:tcBorders>
              <w:top w:val="single" w:sz="4" w:space="0" w:color="auto"/>
              <w:left w:val="single" w:sz="4" w:space="0" w:color="auto"/>
              <w:right w:val="single" w:sz="4" w:space="0" w:color="auto"/>
            </w:tcBorders>
          </w:tcPr>
          <w:p w14:paraId="2B806C7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В информационной политике общества определены подходы к раскрытию сведений об иных событиях (действиях), оказывающих существенное влияние на стоимость или котировки его ценных бумаг, раскрытие сведений о которых не предусмотрено законодательством.</w:t>
            </w:r>
          </w:p>
          <w:p w14:paraId="78CE2F53"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 Общество раскрывает информацию о структуре капитала общества в соответствии с рекомендацией 290 Кодекса в годовом отчете и на сайте общества в сети Интернет.</w:t>
            </w:r>
          </w:p>
          <w:p w14:paraId="18FA8D6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3. Общество раскрывает информацию о подконтрольных организациях, имеющих для него существенное значение, в том числе о ключевых направлениях их деятельности, о механизмах, обеспечивающих подотчетность подконтрольных организаций, полномочиях совета директоров общества в отношении определения стратегии и оценки результатов деятельности подконтрольных организаций.</w:t>
            </w:r>
          </w:p>
        </w:tc>
        <w:tc>
          <w:tcPr>
            <w:tcW w:w="2211" w:type="dxa"/>
            <w:tcBorders>
              <w:top w:val="single" w:sz="4" w:space="0" w:color="auto"/>
              <w:left w:val="single" w:sz="4" w:space="0" w:color="auto"/>
              <w:right w:val="single" w:sz="4" w:space="0" w:color="auto"/>
            </w:tcBorders>
          </w:tcPr>
          <w:p w14:paraId="5F0F3A7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2604AD8A" wp14:editId="1C824600">
                  <wp:extent cx="254000" cy="336550"/>
                  <wp:effectExtent l="0" t="0" r="0" b="6350"/>
                  <wp:docPr id="394" name="Рисунок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соблюдается</w:t>
            </w:r>
          </w:p>
          <w:p w14:paraId="66432B8A"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4CC430B0" wp14:editId="1D8C9CBE">
                  <wp:extent cx="254000" cy="330200"/>
                  <wp:effectExtent l="0" t="0" r="0" b="0"/>
                  <wp:docPr id="395"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частично соблюдается</w:t>
            </w:r>
          </w:p>
          <w:p w14:paraId="39EA497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3665DF78" wp14:editId="7D3ACC24">
                  <wp:extent cx="254000" cy="336550"/>
                  <wp:effectExtent l="0" t="0" r="0" b="6350"/>
                  <wp:docPr id="396" name="Рисунок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right w:val="single" w:sz="4" w:space="0" w:color="auto"/>
            </w:tcBorders>
          </w:tcPr>
          <w:p w14:paraId="6C1034A3" w14:textId="77777777" w:rsidR="00DE583C" w:rsidRPr="00DE583C" w:rsidRDefault="00DE583C" w:rsidP="00DE583C">
            <w:pPr>
              <w:widowControl w:val="0"/>
              <w:autoSpaceDE w:val="0"/>
              <w:autoSpaceDN w:val="0"/>
              <w:adjustRightInd w:val="0"/>
              <w:jc w:val="both"/>
              <w:rPr>
                <w:rFonts w:eastAsiaTheme="minorEastAsia"/>
                <w:color w:val="000000" w:themeColor="text1"/>
                <w:sz w:val="24"/>
                <w:szCs w:val="24"/>
              </w:rPr>
            </w:pPr>
            <w:r w:rsidRPr="00DE583C">
              <w:rPr>
                <w:rFonts w:eastAsiaTheme="minorEastAsia"/>
                <w:color w:val="000000" w:themeColor="text1"/>
                <w:sz w:val="24"/>
                <w:szCs w:val="24"/>
              </w:rPr>
              <w:t>1</w:t>
            </w:r>
            <w:r w:rsidRPr="00DE583C">
              <w:rPr>
                <w:rFonts w:eastAsiaTheme="minorHAnsi"/>
                <w:bCs/>
                <w:color w:val="000000" w:themeColor="text1"/>
                <w:sz w:val="24"/>
                <w:szCs w:val="24"/>
                <w:lang w:eastAsia="en-US"/>
              </w:rPr>
              <w:t xml:space="preserve">. В </w:t>
            </w:r>
            <w:proofErr w:type="gramStart"/>
            <w:r w:rsidRPr="00DE583C">
              <w:rPr>
                <w:rFonts w:eastAsiaTheme="minorHAnsi"/>
                <w:bCs/>
                <w:color w:val="000000" w:themeColor="text1"/>
                <w:sz w:val="24"/>
                <w:szCs w:val="24"/>
                <w:lang w:eastAsia="en-US"/>
              </w:rPr>
              <w:t>Обществе</w:t>
            </w:r>
            <w:proofErr w:type="gramEnd"/>
            <w:r w:rsidRPr="00DE583C">
              <w:rPr>
                <w:rFonts w:eastAsiaTheme="minorHAnsi"/>
                <w:bCs/>
                <w:color w:val="000000" w:themeColor="text1"/>
                <w:sz w:val="24"/>
                <w:szCs w:val="24"/>
                <w:lang w:eastAsia="en-US"/>
              </w:rPr>
              <w:t xml:space="preserve"> не утвержден отдельный внутренний документ, формально определяющий информационную политику Общества. Однако Устав (ст. 20) и другие внутренние документы Общества (Положение о Корпоративном секретаре, Положение об инсайдерской информации ПАО «НКХП»), включают в себя все основные принципы той модели информационной политики, которая соответствует рекомендациям Кодекса корпоративного управления, что позволяет Обществу соблюдать нормы законодательства в области раскрытия информации эмитентами.</w:t>
            </w:r>
          </w:p>
          <w:p w14:paraId="44C04115" w14:textId="77777777" w:rsidR="00DE583C" w:rsidRPr="00DE583C" w:rsidRDefault="00DE583C" w:rsidP="00DE583C">
            <w:pPr>
              <w:autoSpaceDE w:val="0"/>
              <w:autoSpaceDN w:val="0"/>
              <w:adjustRightInd w:val="0"/>
              <w:rPr>
                <w:rFonts w:eastAsiaTheme="minorHAnsi"/>
                <w:bCs/>
                <w:color w:val="000000" w:themeColor="text1"/>
                <w:sz w:val="24"/>
                <w:szCs w:val="24"/>
                <w:lang w:eastAsia="en-US"/>
              </w:rPr>
            </w:pPr>
            <w:r w:rsidRPr="00DE583C">
              <w:rPr>
                <w:rFonts w:eastAsiaTheme="minorHAnsi"/>
                <w:bCs/>
                <w:color w:val="000000" w:themeColor="text1"/>
                <w:sz w:val="24"/>
                <w:szCs w:val="24"/>
                <w:lang w:eastAsia="en-US"/>
              </w:rPr>
              <w:t>4. Общество на данном этапе не раскрывает указанные сведения в виде отчета, поскольку внутренними документами Общества не предусмотрен такой порядок, однако такие сведения раскрыты в составе Годового отчета Общества.</w:t>
            </w:r>
          </w:p>
          <w:p w14:paraId="1E8DA3D0" w14:textId="77777777" w:rsidR="00DE583C" w:rsidRPr="00DE583C" w:rsidRDefault="00DE583C" w:rsidP="00DE583C">
            <w:pPr>
              <w:rPr>
                <w:rFonts w:eastAsiaTheme="minorEastAsia"/>
                <w:color w:val="FF0000"/>
                <w:sz w:val="24"/>
                <w:szCs w:val="24"/>
              </w:rPr>
            </w:pPr>
            <w:r w:rsidRPr="00DE583C">
              <w:rPr>
                <w:rFonts w:eastAsiaTheme="minorEastAsia"/>
                <w:color w:val="000000" w:themeColor="text1"/>
                <w:sz w:val="24"/>
                <w:szCs w:val="24"/>
              </w:rPr>
              <w:t>Общество намерено достигнуть полного соблюдения данного принципа Кодекса корпоративного управления в будущем в полном объеме</w:t>
            </w:r>
            <w:r w:rsidRPr="00DE583C">
              <w:rPr>
                <w:rFonts w:eastAsiaTheme="minorEastAsia"/>
                <w:color w:val="FF0000"/>
                <w:sz w:val="24"/>
                <w:szCs w:val="24"/>
              </w:rPr>
              <w:t>.</w:t>
            </w:r>
          </w:p>
        </w:tc>
      </w:tr>
      <w:tr w:rsidR="00DE583C" w:rsidRPr="00DE583C" w14:paraId="2D1DA79B" w14:textId="77777777" w:rsidTr="00A913D3">
        <w:tc>
          <w:tcPr>
            <w:tcW w:w="851" w:type="dxa"/>
            <w:tcBorders>
              <w:left w:val="single" w:sz="4" w:space="0" w:color="auto"/>
              <w:bottom w:val="single" w:sz="4" w:space="0" w:color="auto"/>
              <w:right w:val="single" w:sz="4" w:space="0" w:color="auto"/>
            </w:tcBorders>
          </w:tcPr>
          <w:p w14:paraId="2C058861" w14:textId="77777777" w:rsidR="00DE583C" w:rsidRPr="00DE583C" w:rsidRDefault="00DE583C" w:rsidP="00DE583C">
            <w:pPr>
              <w:autoSpaceDE w:val="0"/>
              <w:autoSpaceDN w:val="0"/>
              <w:adjustRightInd w:val="0"/>
              <w:rPr>
                <w:rFonts w:eastAsiaTheme="minorHAnsi"/>
                <w:bCs/>
                <w:sz w:val="24"/>
                <w:szCs w:val="24"/>
                <w:lang w:eastAsia="en-US"/>
              </w:rPr>
            </w:pPr>
          </w:p>
        </w:tc>
        <w:tc>
          <w:tcPr>
            <w:tcW w:w="2493" w:type="dxa"/>
            <w:tcBorders>
              <w:left w:val="single" w:sz="4" w:space="0" w:color="auto"/>
              <w:bottom w:val="single" w:sz="4" w:space="0" w:color="auto"/>
              <w:right w:val="single" w:sz="4" w:space="0" w:color="auto"/>
            </w:tcBorders>
          </w:tcPr>
          <w:p w14:paraId="6B4DBDD0" w14:textId="77777777" w:rsidR="00DE583C" w:rsidRPr="00DE583C" w:rsidRDefault="00DE583C" w:rsidP="00DE583C">
            <w:pPr>
              <w:autoSpaceDE w:val="0"/>
              <w:autoSpaceDN w:val="0"/>
              <w:adjustRightInd w:val="0"/>
              <w:rPr>
                <w:rFonts w:eastAsiaTheme="minorHAnsi"/>
                <w:bCs/>
                <w:sz w:val="24"/>
                <w:szCs w:val="24"/>
                <w:lang w:eastAsia="en-US"/>
              </w:rPr>
            </w:pPr>
          </w:p>
        </w:tc>
        <w:tc>
          <w:tcPr>
            <w:tcW w:w="2494" w:type="dxa"/>
            <w:tcBorders>
              <w:left w:val="single" w:sz="4" w:space="0" w:color="auto"/>
              <w:bottom w:val="single" w:sz="4" w:space="0" w:color="auto"/>
              <w:right w:val="single" w:sz="4" w:space="0" w:color="auto"/>
            </w:tcBorders>
          </w:tcPr>
          <w:p w14:paraId="2077C6D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4. </w:t>
            </w:r>
            <w:proofErr w:type="gramStart"/>
            <w:r w:rsidRPr="00DE583C">
              <w:rPr>
                <w:rFonts w:eastAsiaTheme="minorHAnsi"/>
                <w:bCs/>
                <w:sz w:val="24"/>
                <w:szCs w:val="24"/>
                <w:lang w:eastAsia="en-US"/>
              </w:rPr>
              <w:t>Общество раскрывает нефинансовый отчет - отчет об устойчивом развитии, экологический отчет, отчет о корпоративной социальной ответственности или иной отчет, содержащий нефинансовую информацию, в том числе о факторах, связанных с окружающей средой (в том числе экологические факторы и факторы, связанные с изменением климата), обществом (социальные факторы) и корпоративным управлением, за исключением отчета эмитента эмиссионных ценных бумаг и годового отчета акционерного общества</w:t>
            </w:r>
            <w:proofErr w:type="gramEnd"/>
          </w:p>
        </w:tc>
        <w:tc>
          <w:tcPr>
            <w:tcW w:w="2211" w:type="dxa"/>
            <w:tcBorders>
              <w:left w:val="single" w:sz="4" w:space="0" w:color="auto"/>
              <w:bottom w:val="single" w:sz="4" w:space="0" w:color="auto"/>
              <w:right w:val="single" w:sz="4" w:space="0" w:color="auto"/>
            </w:tcBorders>
          </w:tcPr>
          <w:p w14:paraId="2E138D02" w14:textId="77777777" w:rsidR="00DE583C" w:rsidRPr="00DE583C" w:rsidRDefault="00DE583C" w:rsidP="00DE583C">
            <w:pPr>
              <w:autoSpaceDE w:val="0"/>
              <w:autoSpaceDN w:val="0"/>
              <w:adjustRightInd w:val="0"/>
              <w:rPr>
                <w:rFonts w:eastAsiaTheme="minorHAnsi"/>
                <w:bCs/>
                <w:sz w:val="24"/>
                <w:szCs w:val="24"/>
                <w:lang w:eastAsia="en-US"/>
              </w:rPr>
            </w:pPr>
          </w:p>
        </w:tc>
        <w:tc>
          <w:tcPr>
            <w:tcW w:w="2583" w:type="dxa"/>
            <w:tcBorders>
              <w:left w:val="single" w:sz="4" w:space="0" w:color="auto"/>
              <w:bottom w:val="single" w:sz="4" w:space="0" w:color="auto"/>
              <w:right w:val="single" w:sz="4" w:space="0" w:color="auto"/>
            </w:tcBorders>
          </w:tcPr>
          <w:p w14:paraId="3F153EF9"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4A04694C" w14:textId="77777777" w:rsidTr="00A913D3">
        <w:tc>
          <w:tcPr>
            <w:tcW w:w="851" w:type="dxa"/>
            <w:tcBorders>
              <w:top w:val="single" w:sz="4" w:space="0" w:color="auto"/>
              <w:left w:val="single" w:sz="4" w:space="0" w:color="auto"/>
              <w:bottom w:val="single" w:sz="4" w:space="0" w:color="auto"/>
              <w:right w:val="single" w:sz="4" w:space="0" w:color="auto"/>
            </w:tcBorders>
          </w:tcPr>
          <w:p w14:paraId="65B3B44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6.2.3</w:t>
            </w:r>
          </w:p>
        </w:tc>
        <w:tc>
          <w:tcPr>
            <w:tcW w:w="2493" w:type="dxa"/>
            <w:tcBorders>
              <w:top w:val="single" w:sz="4" w:space="0" w:color="auto"/>
              <w:left w:val="single" w:sz="4" w:space="0" w:color="auto"/>
              <w:bottom w:val="single" w:sz="4" w:space="0" w:color="auto"/>
              <w:right w:val="single" w:sz="4" w:space="0" w:color="auto"/>
            </w:tcBorders>
          </w:tcPr>
          <w:p w14:paraId="3A18193B"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Годовой отчет, являясь одним из наиболее важных инструментов информационного взаимодействия с акционерами и другими заинтересованными сторонами, содержит информацию, позволяющую оценить итоги деятельности общества за год</w:t>
            </w:r>
          </w:p>
        </w:tc>
        <w:tc>
          <w:tcPr>
            <w:tcW w:w="2494" w:type="dxa"/>
            <w:tcBorders>
              <w:top w:val="single" w:sz="4" w:space="0" w:color="auto"/>
              <w:left w:val="single" w:sz="4" w:space="0" w:color="auto"/>
              <w:bottom w:val="single" w:sz="4" w:space="0" w:color="auto"/>
              <w:right w:val="single" w:sz="4" w:space="0" w:color="auto"/>
            </w:tcBorders>
          </w:tcPr>
          <w:p w14:paraId="498CB59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Годовой отчет общества содержит информацию о результатах оценки комитетом по аудиту эффективности процесса проведения внешнего и внутреннего аудита.</w:t>
            </w:r>
          </w:p>
          <w:p w14:paraId="361E39F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 Годовой отчет общества содержит сведения о политике общества в области охраны окружающей среды, социальной политике общества</w:t>
            </w:r>
          </w:p>
        </w:tc>
        <w:tc>
          <w:tcPr>
            <w:tcW w:w="2211" w:type="dxa"/>
            <w:tcBorders>
              <w:top w:val="single" w:sz="4" w:space="0" w:color="auto"/>
              <w:left w:val="single" w:sz="4" w:space="0" w:color="auto"/>
              <w:bottom w:val="single" w:sz="4" w:space="0" w:color="auto"/>
              <w:right w:val="single" w:sz="4" w:space="0" w:color="auto"/>
            </w:tcBorders>
          </w:tcPr>
          <w:p w14:paraId="40A1AA3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53B68134" wp14:editId="1B8798F6">
                  <wp:extent cx="254000" cy="336550"/>
                  <wp:effectExtent l="0" t="0" r="0" b="6350"/>
                  <wp:docPr id="397" name="Рисунок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соблюдается</w:t>
            </w:r>
          </w:p>
          <w:p w14:paraId="150BEDC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3C03CC84" wp14:editId="78C9B1CD">
                  <wp:extent cx="254000" cy="330200"/>
                  <wp:effectExtent l="0" t="0" r="0" b="0"/>
                  <wp:docPr id="398"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частично соблюдается</w:t>
            </w:r>
          </w:p>
          <w:p w14:paraId="05ACBC9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6CB6FB1C" wp14:editId="42CC41C1">
                  <wp:extent cx="254000" cy="336550"/>
                  <wp:effectExtent l="0" t="0" r="0" b="6350"/>
                  <wp:docPr id="399" name="Рисунок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4ECAA3AC" w14:textId="77777777" w:rsidR="00DE583C" w:rsidRPr="00DE583C" w:rsidRDefault="00DE583C" w:rsidP="00DE583C">
            <w:pPr>
              <w:widowControl w:val="0"/>
              <w:autoSpaceDE w:val="0"/>
              <w:autoSpaceDN w:val="0"/>
              <w:adjustRightInd w:val="0"/>
              <w:jc w:val="both"/>
              <w:rPr>
                <w:rFonts w:eastAsiaTheme="minorHAnsi"/>
                <w:bCs/>
                <w:color w:val="000000" w:themeColor="text1"/>
                <w:sz w:val="24"/>
                <w:szCs w:val="24"/>
                <w:lang w:eastAsia="en-US"/>
              </w:rPr>
            </w:pPr>
            <w:r w:rsidRPr="00DE583C">
              <w:rPr>
                <w:rFonts w:eastAsiaTheme="minorHAnsi"/>
                <w:bCs/>
                <w:sz w:val="24"/>
                <w:szCs w:val="24"/>
                <w:lang w:eastAsia="en-US"/>
              </w:rPr>
              <w:t xml:space="preserve">1. </w:t>
            </w:r>
            <w:proofErr w:type="gramStart"/>
            <w:r w:rsidRPr="00DE583C">
              <w:rPr>
                <w:rFonts w:eastAsiaTheme="minorHAnsi"/>
                <w:bCs/>
                <w:color w:val="000000" w:themeColor="text1"/>
                <w:sz w:val="24"/>
                <w:szCs w:val="24"/>
                <w:lang w:eastAsia="en-US"/>
              </w:rPr>
              <w:t xml:space="preserve">Годовой отчет Общества не содержит </w:t>
            </w:r>
            <w:r w:rsidRPr="00DE583C">
              <w:rPr>
                <w:rFonts w:eastAsiaTheme="minorEastAsia"/>
                <w:color w:val="000000" w:themeColor="text1"/>
                <w:sz w:val="24"/>
                <w:szCs w:val="24"/>
              </w:rPr>
              <w:t>информацию о результатах оценки комитетом по аудиту эффективности процесса проведения внешнего и внутреннего аудита, поскольку указанная оценка не проводилась, одним из факторов послужило, то обстоятельство, что комитеты при Совете директоров не были сформированы, поскольку в отчетном году от акционеров Общества не поступили предложения о выдвижении кандидатов для избрания в Совет директоров Общества, включавшие независимых директоров</w:t>
            </w:r>
            <w:proofErr w:type="gramEnd"/>
            <w:r w:rsidRPr="00DE583C">
              <w:rPr>
                <w:rFonts w:eastAsiaTheme="minorEastAsia"/>
                <w:color w:val="000000" w:themeColor="text1"/>
                <w:sz w:val="24"/>
                <w:szCs w:val="24"/>
              </w:rPr>
              <w:t>. Соответственно, Совет директоров не имел возможности сформировать комитеты при Совете директоров и провести соответствующую оценку.</w:t>
            </w:r>
          </w:p>
          <w:p w14:paraId="4EF5E2A3" w14:textId="77777777" w:rsidR="00DE583C" w:rsidRPr="00DE583C" w:rsidRDefault="00DE583C" w:rsidP="00DE583C">
            <w:pPr>
              <w:spacing w:after="200" w:line="276" w:lineRule="auto"/>
              <w:jc w:val="both"/>
              <w:rPr>
                <w:rFonts w:eastAsiaTheme="minorEastAsia"/>
                <w:color w:val="000000" w:themeColor="text1"/>
                <w:sz w:val="24"/>
                <w:szCs w:val="24"/>
              </w:rPr>
            </w:pPr>
            <w:r w:rsidRPr="00DE583C">
              <w:rPr>
                <w:rFonts w:eastAsiaTheme="minorEastAsia"/>
                <w:color w:val="000000" w:themeColor="text1"/>
                <w:sz w:val="24"/>
                <w:szCs w:val="24"/>
              </w:rPr>
              <w:t>Общество намерено достигнуть полного соблюдения данного принципа Кодекса корпоративного управления в будущем при достижении всех необходимых условий указанных выше.</w:t>
            </w:r>
          </w:p>
        </w:tc>
      </w:tr>
      <w:tr w:rsidR="00DE583C" w:rsidRPr="00DE583C" w14:paraId="456A872E" w14:textId="77777777" w:rsidTr="00A913D3">
        <w:tc>
          <w:tcPr>
            <w:tcW w:w="851" w:type="dxa"/>
            <w:tcBorders>
              <w:top w:val="single" w:sz="4" w:space="0" w:color="auto"/>
              <w:left w:val="single" w:sz="4" w:space="0" w:color="auto"/>
              <w:bottom w:val="single" w:sz="4" w:space="0" w:color="auto"/>
              <w:right w:val="single" w:sz="4" w:space="0" w:color="auto"/>
            </w:tcBorders>
          </w:tcPr>
          <w:p w14:paraId="26485989" w14:textId="77777777" w:rsidR="00DE583C" w:rsidRPr="00DE583C" w:rsidRDefault="00DE583C" w:rsidP="00DE583C">
            <w:pPr>
              <w:autoSpaceDE w:val="0"/>
              <w:autoSpaceDN w:val="0"/>
              <w:adjustRightInd w:val="0"/>
              <w:outlineLvl w:val="0"/>
              <w:rPr>
                <w:rFonts w:eastAsiaTheme="minorHAnsi"/>
                <w:bCs/>
                <w:sz w:val="24"/>
                <w:szCs w:val="24"/>
                <w:lang w:eastAsia="en-US"/>
              </w:rPr>
            </w:pPr>
            <w:r w:rsidRPr="00DE583C">
              <w:rPr>
                <w:rFonts w:eastAsiaTheme="minorHAnsi"/>
                <w:bCs/>
                <w:sz w:val="24"/>
                <w:szCs w:val="24"/>
                <w:lang w:eastAsia="en-US"/>
              </w:rPr>
              <w:t>6.3</w:t>
            </w:r>
          </w:p>
        </w:tc>
        <w:tc>
          <w:tcPr>
            <w:tcW w:w="9781" w:type="dxa"/>
            <w:gridSpan w:val="4"/>
            <w:tcBorders>
              <w:top w:val="single" w:sz="4" w:space="0" w:color="auto"/>
              <w:left w:val="single" w:sz="4" w:space="0" w:color="auto"/>
              <w:bottom w:val="single" w:sz="4" w:space="0" w:color="auto"/>
              <w:right w:val="single" w:sz="4" w:space="0" w:color="auto"/>
            </w:tcBorders>
          </w:tcPr>
          <w:p w14:paraId="409F96D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Общество предоставляет информацию и документы по запросам акционеров в соответствии с принципами равнодоступности и необременительности</w:t>
            </w:r>
          </w:p>
        </w:tc>
      </w:tr>
      <w:tr w:rsidR="00DE583C" w:rsidRPr="00DE583C" w14:paraId="7C0FDA37" w14:textId="77777777" w:rsidTr="00A913D3">
        <w:tc>
          <w:tcPr>
            <w:tcW w:w="851" w:type="dxa"/>
            <w:tcBorders>
              <w:top w:val="single" w:sz="4" w:space="0" w:color="auto"/>
              <w:left w:val="single" w:sz="4" w:space="0" w:color="auto"/>
              <w:bottom w:val="single" w:sz="4" w:space="0" w:color="auto"/>
              <w:right w:val="single" w:sz="4" w:space="0" w:color="auto"/>
            </w:tcBorders>
          </w:tcPr>
          <w:p w14:paraId="22D0B7B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6.3.1</w:t>
            </w:r>
          </w:p>
        </w:tc>
        <w:tc>
          <w:tcPr>
            <w:tcW w:w="2493" w:type="dxa"/>
            <w:tcBorders>
              <w:top w:val="single" w:sz="4" w:space="0" w:color="auto"/>
              <w:left w:val="single" w:sz="4" w:space="0" w:color="auto"/>
              <w:bottom w:val="single" w:sz="4" w:space="0" w:color="auto"/>
              <w:right w:val="single" w:sz="4" w:space="0" w:color="auto"/>
            </w:tcBorders>
          </w:tcPr>
          <w:p w14:paraId="3C24D6A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Реализация акционерами права на доступ к документам и информации общества не сопряжена с неоправданными сложностями</w:t>
            </w:r>
          </w:p>
        </w:tc>
        <w:tc>
          <w:tcPr>
            <w:tcW w:w="2494" w:type="dxa"/>
            <w:tcBorders>
              <w:top w:val="single" w:sz="4" w:space="0" w:color="auto"/>
              <w:left w:val="single" w:sz="4" w:space="0" w:color="auto"/>
              <w:bottom w:val="single" w:sz="4" w:space="0" w:color="auto"/>
              <w:right w:val="single" w:sz="4" w:space="0" w:color="auto"/>
            </w:tcBorders>
          </w:tcPr>
          <w:p w14:paraId="6C4C739A" w14:textId="77777777" w:rsidR="00DE583C" w:rsidRPr="00DE583C" w:rsidRDefault="00DE583C" w:rsidP="00DE583C">
            <w:pPr>
              <w:autoSpaceDE w:val="0"/>
              <w:autoSpaceDN w:val="0"/>
              <w:adjustRightInd w:val="0"/>
              <w:rPr>
                <w:rFonts w:eastAsiaTheme="minorHAnsi"/>
                <w:bCs/>
                <w:color w:val="000000" w:themeColor="text1"/>
                <w:sz w:val="24"/>
                <w:szCs w:val="24"/>
                <w:lang w:eastAsia="en-US"/>
              </w:rPr>
            </w:pPr>
            <w:r w:rsidRPr="00DE583C">
              <w:rPr>
                <w:rFonts w:eastAsiaTheme="minorHAnsi"/>
                <w:bCs/>
                <w:sz w:val="24"/>
                <w:szCs w:val="24"/>
                <w:lang w:eastAsia="en-US"/>
              </w:rPr>
              <w:t xml:space="preserve">1. В информационной политике (внутренних документах, определяющих информационную политику) общества определен необременительный порядок предоставления по запросам акционеров </w:t>
            </w:r>
            <w:r w:rsidRPr="00DE583C">
              <w:rPr>
                <w:rFonts w:eastAsiaTheme="minorHAnsi"/>
                <w:bCs/>
                <w:color w:val="000000" w:themeColor="text1"/>
                <w:sz w:val="24"/>
                <w:szCs w:val="24"/>
                <w:lang w:eastAsia="en-US"/>
              </w:rPr>
              <w:t>доступа к информации и документам общества.</w:t>
            </w:r>
          </w:p>
          <w:p w14:paraId="4BFBC31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color w:val="000000" w:themeColor="text1"/>
                <w:sz w:val="24"/>
                <w:szCs w:val="24"/>
                <w:lang w:eastAsia="en-US"/>
              </w:rPr>
              <w:t xml:space="preserve">2. В информационной политике (внутренних документах, определяющих информационную политику) содержатся положения, предусматривающие, что в случае поступления запроса акционера о предоставлении информации о подконтрольных обществу организациях общество </w:t>
            </w:r>
            <w:proofErr w:type="gramStart"/>
            <w:r w:rsidRPr="00DE583C">
              <w:rPr>
                <w:rFonts w:eastAsiaTheme="minorHAnsi"/>
                <w:bCs/>
                <w:color w:val="000000" w:themeColor="text1"/>
                <w:sz w:val="24"/>
                <w:szCs w:val="24"/>
                <w:lang w:eastAsia="en-US"/>
              </w:rPr>
              <w:t>предпринимает необходимые усилия</w:t>
            </w:r>
            <w:proofErr w:type="gramEnd"/>
            <w:r w:rsidRPr="00DE583C">
              <w:rPr>
                <w:rFonts w:eastAsiaTheme="minorHAnsi"/>
                <w:bCs/>
                <w:color w:val="000000" w:themeColor="text1"/>
                <w:sz w:val="24"/>
                <w:szCs w:val="24"/>
                <w:lang w:eastAsia="en-US"/>
              </w:rPr>
              <w:t xml:space="preserve"> для получения такой информации у соответствующих подконтрольных обществу организаций</w:t>
            </w:r>
          </w:p>
        </w:tc>
        <w:tc>
          <w:tcPr>
            <w:tcW w:w="2211" w:type="dxa"/>
            <w:tcBorders>
              <w:top w:val="single" w:sz="4" w:space="0" w:color="auto"/>
              <w:left w:val="single" w:sz="4" w:space="0" w:color="auto"/>
              <w:bottom w:val="single" w:sz="4" w:space="0" w:color="auto"/>
              <w:right w:val="single" w:sz="4" w:space="0" w:color="auto"/>
            </w:tcBorders>
          </w:tcPr>
          <w:p w14:paraId="14785BFE"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31036833" wp14:editId="6AC13342">
                  <wp:extent cx="254000" cy="336550"/>
                  <wp:effectExtent l="0" t="0" r="0" b="6350"/>
                  <wp:docPr id="400" name="Рисунок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соблюдается</w:t>
            </w:r>
          </w:p>
          <w:p w14:paraId="686DE4CE"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10D856CD" wp14:editId="5686B88F">
                  <wp:extent cx="254000" cy="330200"/>
                  <wp:effectExtent l="0" t="0" r="0" b="0"/>
                  <wp:docPr id="401"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частично соблюдается</w:t>
            </w:r>
          </w:p>
          <w:p w14:paraId="5AEFA24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096327BC" wp14:editId="3BF80C59">
                  <wp:extent cx="254000" cy="336550"/>
                  <wp:effectExtent l="0" t="0" r="0" b="6350"/>
                  <wp:docPr id="402" name="Рисунок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36307546" w14:textId="77777777" w:rsidR="00DE583C" w:rsidRPr="00DE583C" w:rsidRDefault="00DE583C" w:rsidP="00DE583C">
            <w:pPr>
              <w:widowControl w:val="0"/>
              <w:autoSpaceDE w:val="0"/>
              <w:autoSpaceDN w:val="0"/>
              <w:adjustRightInd w:val="0"/>
              <w:jc w:val="both"/>
              <w:rPr>
                <w:rFonts w:eastAsiaTheme="minorEastAsia"/>
                <w:sz w:val="24"/>
                <w:szCs w:val="24"/>
              </w:rPr>
            </w:pPr>
            <w:r w:rsidRPr="00DE583C">
              <w:rPr>
                <w:rFonts w:eastAsiaTheme="minorEastAsia"/>
                <w:sz w:val="24"/>
                <w:szCs w:val="24"/>
              </w:rPr>
              <w:t xml:space="preserve">В </w:t>
            </w:r>
            <w:proofErr w:type="gramStart"/>
            <w:r w:rsidRPr="00DE583C">
              <w:rPr>
                <w:rFonts w:eastAsiaTheme="minorEastAsia"/>
                <w:sz w:val="24"/>
                <w:szCs w:val="24"/>
              </w:rPr>
              <w:t>Обществе</w:t>
            </w:r>
            <w:proofErr w:type="gramEnd"/>
            <w:r w:rsidRPr="00DE583C">
              <w:rPr>
                <w:rFonts w:eastAsiaTheme="minorEastAsia"/>
                <w:sz w:val="24"/>
                <w:szCs w:val="24"/>
              </w:rPr>
              <w:t xml:space="preserve"> Советом директоров не утвержден отдельный внутренний документ, формально определяющий информационную политику Общества. </w:t>
            </w:r>
            <w:proofErr w:type="gramStart"/>
            <w:r w:rsidRPr="00DE583C">
              <w:rPr>
                <w:rFonts w:eastAsiaTheme="minorEastAsia"/>
                <w:sz w:val="24"/>
                <w:szCs w:val="24"/>
              </w:rPr>
              <w:t xml:space="preserve">Однако Устав (ст. 20) и другие внутренние документы Общества, включают в себя все основные принципы той модели информационной политики, которая соответствует рекомендациям Кодекса корпоративного управления и в данном случае п.3.4.1 Положения о Корпоративном секретаре закрепляет за Корпоративным секретарем обязанность по </w:t>
            </w:r>
            <w:r w:rsidRPr="00DE583C">
              <w:rPr>
                <w:rFonts w:eastAsiaTheme="minorHAnsi"/>
                <w:sz w:val="24"/>
                <w:szCs w:val="24"/>
                <w:lang w:eastAsia="en-US"/>
              </w:rPr>
              <w:t>подготовке ответов на поступающие обращения и запросы в пределах компетенции Корпоративного секретаря, а также своевременное направление обращений акционеров в</w:t>
            </w:r>
            <w:proofErr w:type="gramEnd"/>
            <w:r w:rsidRPr="00DE583C">
              <w:rPr>
                <w:rFonts w:eastAsiaTheme="minorHAnsi"/>
                <w:sz w:val="24"/>
                <w:szCs w:val="24"/>
                <w:lang w:eastAsia="en-US"/>
              </w:rPr>
              <w:t xml:space="preserve"> структурные подразделения Общества, ответственные за рассмотрение соответствующих обращений.</w:t>
            </w:r>
            <w:r w:rsidRPr="00DE583C">
              <w:rPr>
                <w:rFonts w:eastAsiaTheme="minorEastAsia"/>
                <w:sz w:val="24"/>
                <w:szCs w:val="24"/>
              </w:rPr>
              <w:t xml:space="preserve"> Общество </w:t>
            </w:r>
            <w:proofErr w:type="gramStart"/>
            <w:r w:rsidRPr="00DE583C">
              <w:rPr>
                <w:rFonts w:eastAsiaTheme="minorEastAsia"/>
                <w:sz w:val="24"/>
                <w:szCs w:val="24"/>
              </w:rPr>
              <w:t>намеренно достигнуть соблюдение</w:t>
            </w:r>
            <w:proofErr w:type="gramEnd"/>
            <w:r w:rsidRPr="00DE583C">
              <w:rPr>
                <w:rFonts w:eastAsiaTheme="minorEastAsia"/>
                <w:sz w:val="24"/>
                <w:szCs w:val="24"/>
              </w:rPr>
              <w:t xml:space="preserve"> данного принципа в полном объеме.</w:t>
            </w:r>
          </w:p>
        </w:tc>
      </w:tr>
      <w:tr w:rsidR="00DE583C" w:rsidRPr="00DE583C" w14:paraId="30EE8D9A" w14:textId="77777777" w:rsidTr="00A913D3">
        <w:tc>
          <w:tcPr>
            <w:tcW w:w="851" w:type="dxa"/>
            <w:tcBorders>
              <w:top w:val="single" w:sz="4" w:space="0" w:color="auto"/>
              <w:left w:val="single" w:sz="4" w:space="0" w:color="auto"/>
              <w:bottom w:val="single" w:sz="4" w:space="0" w:color="auto"/>
              <w:right w:val="single" w:sz="4" w:space="0" w:color="auto"/>
            </w:tcBorders>
          </w:tcPr>
          <w:p w14:paraId="07335D6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6.3.2</w:t>
            </w:r>
          </w:p>
        </w:tc>
        <w:tc>
          <w:tcPr>
            <w:tcW w:w="2493" w:type="dxa"/>
            <w:tcBorders>
              <w:top w:val="single" w:sz="4" w:space="0" w:color="auto"/>
              <w:left w:val="single" w:sz="4" w:space="0" w:color="auto"/>
              <w:bottom w:val="single" w:sz="4" w:space="0" w:color="auto"/>
              <w:right w:val="single" w:sz="4" w:space="0" w:color="auto"/>
            </w:tcBorders>
          </w:tcPr>
          <w:p w14:paraId="58920D3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При предоставлении обществом информации акционерам обеспечивается разумный баланс между интересами конкретных акционеров и интересами самого общества, заинтересованного в сохранении конфиденциальности важной коммерческой информации, которая может оказать существенное влияние на его конкурентоспособность</w:t>
            </w:r>
          </w:p>
        </w:tc>
        <w:tc>
          <w:tcPr>
            <w:tcW w:w="2494" w:type="dxa"/>
            <w:tcBorders>
              <w:top w:val="single" w:sz="4" w:space="0" w:color="auto"/>
              <w:left w:val="single" w:sz="4" w:space="0" w:color="auto"/>
              <w:bottom w:val="single" w:sz="4" w:space="0" w:color="auto"/>
              <w:right w:val="single" w:sz="4" w:space="0" w:color="auto"/>
            </w:tcBorders>
          </w:tcPr>
          <w:p w14:paraId="7611823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В течение отчетного периода общество не отказывало в удовлетворении запросов акционеров о предоставлении информации либо такие отказы были обоснованными.</w:t>
            </w:r>
          </w:p>
          <w:p w14:paraId="18BD81A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2. В </w:t>
            </w:r>
            <w:proofErr w:type="gramStart"/>
            <w:r w:rsidRPr="00DE583C">
              <w:rPr>
                <w:rFonts w:eastAsiaTheme="minorHAnsi"/>
                <w:bCs/>
                <w:sz w:val="24"/>
                <w:szCs w:val="24"/>
                <w:lang w:eastAsia="en-US"/>
              </w:rPr>
              <w:t>случаях</w:t>
            </w:r>
            <w:proofErr w:type="gramEnd"/>
            <w:r w:rsidRPr="00DE583C">
              <w:rPr>
                <w:rFonts w:eastAsiaTheme="minorHAnsi"/>
                <w:bCs/>
                <w:sz w:val="24"/>
                <w:szCs w:val="24"/>
                <w:lang w:eastAsia="en-US"/>
              </w:rPr>
              <w:t>, определенных информационной политикой общества, акционеры предупреждаются о конфиденциальном характере информации и принимают на себя обязанность по сохранению ее конфиденциальности</w:t>
            </w:r>
          </w:p>
        </w:tc>
        <w:tc>
          <w:tcPr>
            <w:tcW w:w="2211" w:type="dxa"/>
            <w:tcBorders>
              <w:top w:val="single" w:sz="4" w:space="0" w:color="auto"/>
              <w:left w:val="single" w:sz="4" w:space="0" w:color="auto"/>
              <w:bottom w:val="single" w:sz="4" w:space="0" w:color="auto"/>
              <w:right w:val="single" w:sz="4" w:space="0" w:color="auto"/>
            </w:tcBorders>
          </w:tcPr>
          <w:p w14:paraId="3922A48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35FE7CE3" wp14:editId="7F09E009">
                  <wp:extent cx="254000" cy="330200"/>
                  <wp:effectExtent l="0" t="0" r="0" b="0"/>
                  <wp:docPr id="403"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010E9AE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38E4B5BA" wp14:editId="391C6F2C">
                  <wp:extent cx="254000" cy="336550"/>
                  <wp:effectExtent l="0" t="0" r="0" b="6350"/>
                  <wp:docPr id="404" name="Рисунок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28582FF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12E1B338" wp14:editId="77A522B6">
                  <wp:extent cx="254000" cy="336550"/>
                  <wp:effectExtent l="0" t="0" r="0" b="6350"/>
                  <wp:docPr id="405" name="Рисунок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5A34A6C4"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0E201581" w14:textId="77777777" w:rsidTr="00A913D3">
        <w:tc>
          <w:tcPr>
            <w:tcW w:w="851" w:type="dxa"/>
            <w:tcBorders>
              <w:top w:val="single" w:sz="4" w:space="0" w:color="auto"/>
              <w:left w:val="single" w:sz="4" w:space="0" w:color="auto"/>
              <w:bottom w:val="single" w:sz="4" w:space="0" w:color="auto"/>
              <w:right w:val="single" w:sz="4" w:space="0" w:color="auto"/>
            </w:tcBorders>
          </w:tcPr>
          <w:p w14:paraId="4ABB0764" w14:textId="77777777" w:rsidR="00DE583C" w:rsidRPr="00DE583C" w:rsidRDefault="00DE583C" w:rsidP="00DE583C">
            <w:pPr>
              <w:autoSpaceDE w:val="0"/>
              <w:autoSpaceDN w:val="0"/>
              <w:adjustRightInd w:val="0"/>
              <w:outlineLvl w:val="0"/>
              <w:rPr>
                <w:rFonts w:eastAsiaTheme="minorHAnsi"/>
                <w:bCs/>
                <w:sz w:val="24"/>
                <w:szCs w:val="24"/>
                <w:lang w:eastAsia="en-US"/>
              </w:rPr>
            </w:pPr>
            <w:r w:rsidRPr="00DE583C">
              <w:rPr>
                <w:rFonts w:eastAsiaTheme="minorHAnsi"/>
                <w:bCs/>
                <w:sz w:val="24"/>
                <w:szCs w:val="24"/>
                <w:lang w:eastAsia="en-US"/>
              </w:rPr>
              <w:t>7.1</w:t>
            </w:r>
          </w:p>
        </w:tc>
        <w:tc>
          <w:tcPr>
            <w:tcW w:w="9781" w:type="dxa"/>
            <w:gridSpan w:val="4"/>
            <w:tcBorders>
              <w:top w:val="single" w:sz="4" w:space="0" w:color="auto"/>
              <w:left w:val="single" w:sz="4" w:space="0" w:color="auto"/>
              <w:bottom w:val="single" w:sz="4" w:space="0" w:color="auto"/>
              <w:right w:val="single" w:sz="4" w:space="0" w:color="auto"/>
            </w:tcBorders>
          </w:tcPr>
          <w:p w14:paraId="041754E2"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Действия, которые в значительной степени влияют или могут повлиять на структуру акционерного капитала и финансовое состояние общества и, соответственно, на положение акционеров (существенные корпоративные действия), осуществляются на справедливых условиях, обеспечивающих соблюдение прав и интересов акционеров, а также иных заинтересованных сторон</w:t>
            </w:r>
          </w:p>
        </w:tc>
      </w:tr>
      <w:tr w:rsidR="00DE583C" w:rsidRPr="00DE583C" w14:paraId="368450B5" w14:textId="77777777" w:rsidTr="00A913D3">
        <w:tc>
          <w:tcPr>
            <w:tcW w:w="851" w:type="dxa"/>
            <w:tcBorders>
              <w:top w:val="single" w:sz="4" w:space="0" w:color="auto"/>
              <w:left w:val="single" w:sz="4" w:space="0" w:color="auto"/>
              <w:bottom w:val="single" w:sz="4" w:space="0" w:color="auto"/>
              <w:right w:val="single" w:sz="4" w:space="0" w:color="auto"/>
            </w:tcBorders>
          </w:tcPr>
          <w:p w14:paraId="7FE5C09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7.1.1</w:t>
            </w:r>
          </w:p>
        </w:tc>
        <w:tc>
          <w:tcPr>
            <w:tcW w:w="2493" w:type="dxa"/>
            <w:tcBorders>
              <w:top w:val="single" w:sz="4" w:space="0" w:color="auto"/>
              <w:left w:val="single" w:sz="4" w:space="0" w:color="auto"/>
              <w:bottom w:val="single" w:sz="4" w:space="0" w:color="auto"/>
              <w:right w:val="single" w:sz="4" w:space="0" w:color="auto"/>
            </w:tcBorders>
          </w:tcPr>
          <w:p w14:paraId="2C19583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Существенными корпоративными действиями признаются реорганизация общества, приобретение 30 и более процентов голосующих акций общества (поглощение), совершение обществом существенных сделок, увеличение или уменьшение уставного капитала общества, осуществление листинга и </w:t>
            </w:r>
            <w:proofErr w:type="spellStart"/>
            <w:r w:rsidRPr="00DE583C">
              <w:rPr>
                <w:rFonts w:eastAsiaTheme="minorHAnsi"/>
                <w:bCs/>
                <w:sz w:val="24"/>
                <w:szCs w:val="24"/>
                <w:lang w:eastAsia="en-US"/>
              </w:rPr>
              <w:t>делистинга</w:t>
            </w:r>
            <w:proofErr w:type="spellEnd"/>
            <w:r w:rsidRPr="00DE583C">
              <w:rPr>
                <w:rFonts w:eastAsiaTheme="minorHAnsi"/>
                <w:bCs/>
                <w:sz w:val="24"/>
                <w:szCs w:val="24"/>
                <w:lang w:eastAsia="en-US"/>
              </w:rPr>
              <w:t xml:space="preserve"> акций общества, а также иные действия, которые могут привести к существенному изменению прав акционеров или нарушению их интересов. Уставом общества определен перечень (критерии) сделок или иных действий, являющихся существенными корпоративными действиями, и такие действия отнесены к компетенции совета директоров общества</w:t>
            </w:r>
          </w:p>
        </w:tc>
        <w:tc>
          <w:tcPr>
            <w:tcW w:w="2494" w:type="dxa"/>
            <w:tcBorders>
              <w:top w:val="single" w:sz="4" w:space="0" w:color="auto"/>
              <w:left w:val="single" w:sz="4" w:space="0" w:color="auto"/>
              <w:bottom w:val="single" w:sz="4" w:space="0" w:color="auto"/>
              <w:right w:val="single" w:sz="4" w:space="0" w:color="auto"/>
            </w:tcBorders>
          </w:tcPr>
          <w:p w14:paraId="6358F74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Уставом общества определен перечень (критерии) сделок или иных действий, являющихся существенными корпоративными действиями. Принятие решений в отношении существенных корпоративных действий уставом общества отнесено к компетенции совета директоров. В тех случаях, когда осуществление данных корпоративных действий прямо отнесено законодательством к компетенции общего собрания акционеров, совет директоров предоставляет акционерам соответствующие рекомендации</w:t>
            </w:r>
          </w:p>
        </w:tc>
        <w:tc>
          <w:tcPr>
            <w:tcW w:w="2211" w:type="dxa"/>
            <w:tcBorders>
              <w:top w:val="single" w:sz="4" w:space="0" w:color="auto"/>
              <w:left w:val="single" w:sz="4" w:space="0" w:color="auto"/>
              <w:bottom w:val="single" w:sz="4" w:space="0" w:color="auto"/>
              <w:right w:val="single" w:sz="4" w:space="0" w:color="auto"/>
            </w:tcBorders>
          </w:tcPr>
          <w:p w14:paraId="6713A12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1531A93D" wp14:editId="2D364C13">
                  <wp:extent cx="254000" cy="330200"/>
                  <wp:effectExtent l="0" t="0" r="0" b="0"/>
                  <wp:docPr id="406"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771A5C1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17113040" wp14:editId="0974B556">
                  <wp:extent cx="254000" cy="336550"/>
                  <wp:effectExtent l="0" t="0" r="0" b="6350"/>
                  <wp:docPr id="407" name="Рисунок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494CA38B"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5D5D4C8D" wp14:editId="5F4EB2C9">
                  <wp:extent cx="254000" cy="336550"/>
                  <wp:effectExtent l="0" t="0" r="0" b="6350"/>
                  <wp:docPr id="408" name="Рисунок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1C2AF1A0"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613C5DB5" w14:textId="77777777" w:rsidTr="00A913D3">
        <w:tc>
          <w:tcPr>
            <w:tcW w:w="851" w:type="dxa"/>
            <w:tcBorders>
              <w:top w:val="single" w:sz="4" w:space="0" w:color="auto"/>
              <w:left w:val="single" w:sz="4" w:space="0" w:color="auto"/>
              <w:bottom w:val="single" w:sz="4" w:space="0" w:color="auto"/>
              <w:right w:val="single" w:sz="4" w:space="0" w:color="auto"/>
            </w:tcBorders>
          </w:tcPr>
          <w:p w14:paraId="0D18F17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7.1.2</w:t>
            </w:r>
          </w:p>
        </w:tc>
        <w:tc>
          <w:tcPr>
            <w:tcW w:w="2493" w:type="dxa"/>
            <w:tcBorders>
              <w:top w:val="single" w:sz="4" w:space="0" w:color="auto"/>
              <w:left w:val="single" w:sz="4" w:space="0" w:color="auto"/>
              <w:bottom w:val="single" w:sz="4" w:space="0" w:color="auto"/>
              <w:right w:val="single" w:sz="4" w:space="0" w:color="auto"/>
            </w:tcBorders>
          </w:tcPr>
          <w:p w14:paraId="10F4478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Совет директоров играет ключевую роль в принятии решений или выработке рекомендаций в отношении существенных корпоративных действий, совет директоров опирается на позицию независимых директоров общества</w:t>
            </w:r>
          </w:p>
        </w:tc>
        <w:tc>
          <w:tcPr>
            <w:tcW w:w="2494" w:type="dxa"/>
            <w:tcBorders>
              <w:top w:val="single" w:sz="4" w:space="0" w:color="auto"/>
              <w:left w:val="single" w:sz="4" w:space="0" w:color="auto"/>
              <w:bottom w:val="single" w:sz="4" w:space="0" w:color="auto"/>
              <w:right w:val="single" w:sz="4" w:space="0" w:color="auto"/>
            </w:tcBorders>
          </w:tcPr>
          <w:p w14:paraId="06691C6E"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В </w:t>
            </w:r>
            <w:proofErr w:type="gramStart"/>
            <w:r w:rsidRPr="00DE583C">
              <w:rPr>
                <w:rFonts w:eastAsiaTheme="minorHAnsi"/>
                <w:bCs/>
                <w:sz w:val="24"/>
                <w:szCs w:val="24"/>
                <w:lang w:eastAsia="en-US"/>
              </w:rPr>
              <w:t>обществе</w:t>
            </w:r>
            <w:proofErr w:type="gramEnd"/>
            <w:r w:rsidRPr="00DE583C">
              <w:rPr>
                <w:rFonts w:eastAsiaTheme="minorHAnsi"/>
                <w:bCs/>
                <w:sz w:val="24"/>
                <w:szCs w:val="24"/>
                <w:lang w:eastAsia="en-US"/>
              </w:rPr>
              <w:t xml:space="preserve"> предусмотрена процедура, в соответствии с которой независимые директора заявляют о своей позиции по существенным корпоративным действиям до их одобрения</w:t>
            </w:r>
          </w:p>
        </w:tc>
        <w:tc>
          <w:tcPr>
            <w:tcW w:w="2211" w:type="dxa"/>
            <w:tcBorders>
              <w:top w:val="single" w:sz="4" w:space="0" w:color="auto"/>
              <w:left w:val="single" w:sz="4" w:space="0" w:color="auto"/>
              <w:bottom w:val="single" w:sz="4" w:space="0" w:color="auto"/>
              <w:right w:val="single" w:sz="4" w:space="0" w:color="auto"/>
            </w:tcBorders>
          </w:tcPr>
          <w:p w14:paraId="09744A4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692DA2A2" wp14:editId="16C503FC">
                  <wp:extent cx="254000" cy="330200"/>
                  <wp:effectExtent l="0" t="0" r="0" b="0"/>
                  <wp:docPr id="409"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4D5266F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1F3699F0" wp14:editId="0CBC594B">
                  <wp:extent cx="254000" cy="336550"/>
                  <wp:effectExtent l="0" t="0" r="0" b="6350"/>
                  <wp:docPr id="410" name="Рисунок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6D454ED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30BA4234" wp14:editId="748A81F4">
                  <wp:extent cx="254000" cy="336550"/>
                  <wp:effectExtent l="0" t="0" r="0" b="6350"/>
                  <wp:docPr id="411" name="Рисунок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16EEC65B"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07264418" w14:textId="77777777" w:rsidTr="00A913D3">
        <w:tc>
          <w:tcPr>
            <w:tcW w:w="851" w:type="dxa"/>
            <w:tcBorders>
              <w:top w:val="single" w:sz="4" w:space="0" w:color="auto"/>
              <w:left w:val="single" w:sz="4" w:space="0" w:color="auto"/>
              <w:bottom w:val="single" w:sz="4" w:space="0" w:color="auto"/>
              <w:right w:val="single" w:sz="4" w:space="0" w:color="auto"/>
            </w:tcBorders>
          </w:tcPr>
          <w:p w14:paraId="63E3E1FC"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7.1.3</w:t>
            </w:r>
          </w:p>
        </w:tc>
        <w:tc>
          <w:tcPr>
            <w:tcW w:w="2493" w:type="dxa"/>
            <w:tcBorders>
              <w:top w:val="single" w:sz="4" w:space="0" w:color="auto"/>
              <w:left w:val="single" w:sz="4" w:space="0" w:color="auto"/>
              <w:bottom w:val="single" w:sz="4" w:space="0" w:color="auto"/>
              <w:right w:val="single" w:sz="4" w:space="0" w:color="auto"/>
            </w:tcBorders>
          </w:tcPr>
          <w:p w14:paraId="38617CB4"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При совершении существенных корпоративных действий, затрагивающих права и законные интересы акционеров, обеспечиваются равные условия для всех акционеров общества, а при недостаточности предусмотренных законодательством механизмов, направленных на защиту прав акционеров, - дополнительные меры, защищающие права и законные интересы акционеров общества.</w:t>
            </w:r>
          </w:p>
          <w:p w14:paraId="0EF9DE69"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При этом общество руководствуется не только соблюдением формальных требований законодательства, но и принципами корпоративного управления, изложенными в </w:t>
            </w:r>
            <w:r w:rsidRPr="00DE583C">
              <w:rPr>
                <w:rFonts w:eastAsiaTheme="minorHAnsi"/>
                <w:sz w:val="24"/>
                <w:szCs w:val="24"/>
                <w:lang w:eastAsia="en-US"/>
              </w:rPr>
              <w:t>Кодексе</w:t>
            </w:r>
          </w:p>
        </w:tc>
        <w:tc>
          <w:tcPr>
            <w:tcW w:w="2494" w:type="dxa"/>
            <w:tcBorders>
              <w:top w:val="single" w:sz="4" w:space="0" w:color="auto"/>
              <w:left w:val="single" w:sz="4" w:space="0" w:color="auto"/>
              <w:bottom w:val="single" w:sz="4" w:space="0" w:color="auto"/>
              <w:right w:val="single" w:sz="4" w:space="0" w:color="auto"/>
            </w:tcBorders>
          </w:tcPr>
          <w:p w14:paraId="22D60D8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Уставом общества с учетом особенностей его деятельности к компетенции совета директоров отнесено одобрение, помимо предусмотренных законодательством, иных сделок, имеющих существенное значение для общества.</w:t>
            </w:r>
          </w:p>
          <w:p w14:paraId="08D1D46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 В течение отчетного периода все существенные корпоративные действия проходили процедуру одобрения до их осуществления</w:t>
            </w:r>
          </w:p>
        </w:tc>
        <w:tc>
          <w:tcPr>
            <w:tcW w:w="2211" w:type="dxa"/>
            <w:tcBorders>
              <w:top w:val="single" w:sz="4" w:space="0" w:color="auto"/>
              <w:left w:val="single" w:sz="4" w:space="0" w:color="auto"/>
              <w:bottom w:val="single" w:sz="4" w:space="0" w:color="auto"/>
              <w:right w:val="single" w:sz="4" w:space="0" w:color="auto"/>
            </w:tcBorders>
          </w:tcPr>
          <w:p w14:paraId="74CE3D85"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00A86F45" wp14:editId="58C166AF">
                  <wp:extent cx="254000" cy="330200"/>
                  <wp:effectExtent l="0" t="0" r="0" b="0"/>
                  <wp:docPr id="412"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271B09CF"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0E8D1F65" wp14:editId="56FA2022">
                  <wp:extent cx="254000" cy="336550"/>
                  <wp:effectExtent l="0" t="0" r="0" b="6350"/>
                  <wp:docPr id="413" name="Рисунок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535412A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54AFAC44" wp14:editId="72708677">
                  <wp:extent cx="254000" cy="336550"/>
                  <wp:effectExtent l="0" t="0" r="0" b="6350"/>
                  <wp:docPr id="414" name="Рисунок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5B5C834F"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38D807F8" w14:textId="77777777" w:rsidTr="00A913D3">
        <w:tc>
          <w:tcPr>
            <w:tcW w:w="851" w:type="dxa"/>
            <w:tcBorders>
              <w:top w:val="single" w:sz="4" w:space="0" w:color="auto"/>
              <w:left w:val="single" w:sz="4" w:space="0" w:color="auto"/>
              <w:bottom w:val="single" w:sz="4" w:space="0" w:color="auto"/>
              <w:right w:val="single" w:sz="4" w:space="0" w:color="auto"/>
            </w:tcBorders>
          </w:tcPr>
          <w:p w14:paraId="620F10C0" w14:textId="77777777" w:rsidR="00DE583C" w:rsidRPr="00DE583C" w:rsidRDefault="00DE583C" w:rsidP="00DE583C">
            <w:pPr>
              <w:autoSpaceDE w:val="0"/>
              <w:autoSpaceDN w:val="0"/>
              <w:adjustRightInd w:val="0"/>
              <w:outlineLvl w:val="0"/>
              <w:rPr>
                <w:rFonts w:eastAsiaTheme="minorHAnsi"/>
                <w:bCs/>
                <w:sz w:val="24"/>
                <w:szCs w:val="24"/>
                <w:lang w:eastAsia="en-US"/>
              </w:rPr>
            </w:pPr>
            <w:r w:rsidRPr="00DE583C">
              <w:rPr>
                <w:rFonts w:eastAsiaTheme="minorHAnsi"/>
                <w:bCs/>
                <w:sz w:val="24"/>
                <w:szCs w:val="24"/>
                <w:lang w:eastAsia="en-US"/>
              </w:rPr>
              <w:t>7.2</w:t>
            </w:r>
          </w:p>
        </w:tc>
        <w:tc>
          <w:tcPr>
            <w:tcW w:w="9781" w:type="dxa"/>
            <w:gridSpan w:val="4"/>
            <w:tcBorders>
              <w:top w:val="single" w:sz="4" w:space="0" w:color="auto"/>
              <w:left w:val="single" w:sz="4" w:space="0" w:color="auto"/>
              <w:bottom w:val="single" w:sz="4" w:space="0" w:color="auto"/>
              <w:right w:val="single" w:sz="4" w:space="0" w:color="auto"/>
            </w:tcBorders>
          </w:tcPr>
          <w:p w14:paraId="7702934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Общество обеспечивает такой порядок совершения существенных корпоративных действий, который позволяет акционерам своевременно получать полную информацию о таких действиях, обеспечивает им возможность влиять на совершение таких действий и гарантирует соблюдение и адекватный уровень защиты их прав при совершении таких действий</w:t>
            </w:r>
          </w:p>
        </w:tc>
      </w:tr>
      <w:tr w:rsidR="00DE583C" w:rsidRPr="00DE583C" w14:paraId="04FDABB5" w14:textId="77777777" w:rsidTr="00A913D3">
        <w:tc>
          <w:tcPr>
            <w:tcW w:w="851" w:type="dxa"/>
            <w:tcBorders>
              <w:top w:val="single" w:sz="4" w:space="0" w:color="auto"/>
              <w:left w:val="single" w:sz="4" w:space="0" w:color="auto"/>
              <w:bottom w:val="single" w:sz="4" w:space="0" w:color="auto"/>
              <w:right w:val="single" w:sz="4" w:space="0" w:color="auto"/>
            </w:tcBorders>
          </w:tcPr>
          <w:p w14:paraId="52B68963"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7.2.1</w:t>
            </w:r>
          </w:p>
        </w:tc>
        <w:tc>
          <w:tcPr>
            <w:tcW w:w="2493" w:type="dxa"/>
            <w:tcBorders>
              <w:top w:val="single" w:sz="4" w:space="0" w:color="auto"/>
              <w:left w:val="single" w:sz="4" w:space="0" w:color="auto"/>
              <w:bottom w:val="single" w:sz="4" w:space="0" w:color="auto"/>
              <w:right w:val="single" w:sz="4" w:space="0" w:color="auto"/>
            </w:tcBorders>
          </w:tcPr>
          <w:p w14:paraId="3FC18211"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Информация о совершении существенных корпоративных действий раскрывается с объяснением причин, условий и последствий совершения таких действий</w:t>
            </w:r>
          </w:p>
        </w:tc>
        <w:tc>
          <w:tcPr>
            <w:tcW w:w="2494" w:type="dxa"/>
            <w:tcBorders>
              <w:top w:val="single" w:sz="4" w:space="0" w:color="auto"/>
              <w:left w:val="single" w:sz="4" w:space="0" w:color="auto"/>
              <w:bottom w:val="single" w:sz="4" w:space="0" w:color="auto"/>
              <w:right w:val="single" w:sz="4" w:space="0" w:color="auto"/>
            </w:tcBorders>
          </w:tcPr>
          <w:p w14:paraId="7DA79D9D"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1. В </w:t>
            </w:r>
            <w:proofErr w:type="gramStart"/>
            <w:r w:rsidRPr="00DE583C">
              <w:rPr>
                <w:rFonts w:eastAsiaTheme="minorHAnsi"/>
                <w:bCs/>
                <w:sz w:val="24"/>
                <w:szCs w:val="24"/>
                <w:lang w:eastAsia="en-US"/>
              </w:rPr>
              <w:t>случае</w:t>
            </w:r>
            <w:proofErr w:type="gramEnd"/>
            <w:r w:rsidRPr="00DE583C">
              <w:rPr>
                <w:rFonts w:eastAsiaTheme="minorHAnsi"/>
                <w:bCs/>
                <w:sz w:val="24"/>
                <w:szCs w:val="24"/>
                <w:lang w:eastAsia="en-US"/>
              </w:rPr>
              <w:t>, если обществом в течение отчетного периода совершались существенные корпоративные действия, общество своевременно и детально раскрывало информацию о таких действиях, в том числе о причинах, условиях совершения действий и последствиях таких действий для акционеров</w:t>
            </w:r>
          </w:p>
        </w:tc>
        <w:tc>
          <w:tcPr>
            <w:tcW w:w="2211" w:type="dxa"/>
            <w:tcBorders>
              <w:top w:val="single" w:sz="4" w:space="0" w:color="auto"/>
              <w:left w:val="single" w:sz="4" w:space="0" w:color="auto"/>
              <w:bottom w:val="single" w:sz="4" w:space="0" w:color="auto"/>
              <w:right w:val="single" w:sz="4" w:space="0" w:color="auto"/>
            </w:tcBorders>
          </w:tcPr>
          <w:p w14:paraId="22568F44"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61E3744C" wp14:editId="6DF16531">
                  <wp:extent cx="254000" cy="330200"/>
                  <wp:effectExtent l="0" t="0" r="0" b="0"/>
                  <wp:docPr id="415"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соблюдается</w:t>
            </w:r>
          </w:p>
          <w:p w14:paraId="6DC2E783"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60C403FB" wp14:editId="5AD9A5B3">
                  <wp:extent cx="254000" cy="336550"/>
                  <wp:effectExtent l="0" t="0" r="0" b="6350"/>
                  <wp:docPr id="416" name="Рисунок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69387530"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6AB6A4FB" wp14:editId="7BE43308">
                  <wp:extent cx="254000" cy="336550"/>
                  <wp:effectExtent l="0" t="0" r="0" b="6350"/>
                  <wp:docPr id="417" name="Рисунок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left w:val="single" w:sz="4" w:space="0" w:color="auto"/>
              <w:bottom w:val="single" w:sz="4" w:space="0" w:color="auto"/>
              <w:right w:val="single" w:sz="4" w:space="0" w:color="auto"/>
            </w:tcBorders>
          </w:tcPr>
          <w:p w14:paraId="35F4A228" w14:textId="77777777" w:rsidR="00DE583C" w:rsidRPr="00DE583C" w:rsidRDefault="00DE583C" w:rsidP="00DE583C">
            <w:pPr>
              <w:autoSpaceDE w:val="0"/>
              <w:autoSpaceDN w:val="0"/>
              <w:adjustRightInd w:val="0"/>
              <w:rPr>
                <w:rFonts w:eastAsiaTheme="minorHAnsi"/>
                <w:bCs/>
                <w:sz w:val="24"/>
                <w:szCs w:val="24"/>
                <w:lang w:eastAsia="en-US"/>
              </w:rPr>
            </w:pPr>
          </w:p>
        </w:tc>
      </w:tr>
      <w:tr w:rsidR="00DE583C" w:rsidRPr="00DE583C" w14:paraId="698FAF41" w14:textId="77777777" w:rsidTr="00A913D3">
        <w:tc>
          <w:tcPr>
            <w:tcW w:w="851" w:type="dxa"/>
            <w:tcBorders>
              <w:top w:val="single" w:sz="4" w:space="0" w:color="auto"/>
              <w:left w:val="single" w:sz="4" w:space="0" w:color="auto"/>
              <w:bottom w:val="single" w:sz="4" w:space="0" w:color="auto"/>
              <w:right w:val="single" w:sz="4" w:space="0" w:color="auto"/>
            </w:tcBorders>
          </w:tcPr>
          <w:p w14:paraId="12B0E3B2"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7.2.2</w:t>
            </w:r>
          </w:p>
        </w:tc>
        <w:tc>
          <w:tcPr>
            <w:tcW w:w="2493" w:type="dxa"/>
            <w:tcBorders>
              <w:top w:val="single" w:sz="4" w:space="0" w:color="auto"/>
              <w:left w:val="single" w:sz="4" w:space="0" w:color="auto"/>
              <w:bottom w:val="single" w:sz="4" w:space="0" w:color="auto"/>
              <w:right w:val="single" w:sz="4" w:space="0" w:color="auto"/>
            </w:tcBorders>
          </w:tcPr>
          <w:p w14:paraId="271BEC32"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Правила и процедуры, связанные с осуществлением обществом существенных корпоративных действий, закреплены во внутренних документах общества</w:t>
            </w:r>
          </w:p>
        </w:tc>
        <w:tc>
          <w:tcPr>
            <w:tcW w:w="2494" w:type="dxa"/>
            <w:tcBorders>
              <w:top w:val="single" w:sz="4" w:space="0" w:color="auto"/>
              <w:left w:val="single" w:sz="4" w:space="0" w:color="auto"/>
              <w:bottom w:val="single" w:sz="4" w:space="0" w:color="auto"/>
              <w:right w:val="single" w:sz="4" w:space="0" w:color="auto"/>
            </w:tcBorders>
          </w:tcPr>
          <w:p w14:paraId="75410D68"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1. Во внутренних документах общества определены случаи и порядок привлечения оценщика для определения стоимости имущества, отчуждаемого или приобретаемого по крупной сделке или сделке с заинтересованностью.</w:t>
            </w:r>
          </w:p>
          <w:p w14:paraId="5BAC476A"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2. Внутренние документы общества предусматривают процедуру привлечения оценщика для оценки стоимости приобретения и выкупа акций общества.</w:t>
            </w:r>
          </w:p>
          <w:p w14:paraId="7B3C9847"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sz w:val="24"/>
                <w:szCs w:val="24"/>
                <w:lang w:eastAsia="en-US"/>
              </w:rPr>
              <w:t xml:space="preserve">3. </w:t>
            </w:r>
            <w:proofErr w:type="gramStart"/>
            <w:r w:rsidRPr="00DE583C">
              <w:rPr>
                <w:rFonts w:eastAsiaTheme="minorHAnsi"/>
                <w:bCs/>
                <w:sz w:val="24"/>
                <w:szCs w:val="24"/>
                <w:lang w:eastAsia="en-US"/>
              </w:rPr>
              <w:t>При отсутствии формальной заинтересованности члена совета директоров, единоличного исполнительного органа, члена коллегиального исполнительного органа общества или лица, являющегося контролирующим лицом общества, либо лица, имеющего право давать обществу обязательные для него указания, в сделках общества, но при наличии конфликта интересов или иной их фактической заинтересованности, внутренними документами общества предусмотрено, что такие лица не принимают участия в голосовании по вопросу одобрения такой</w:t>
            </w:r>
            <w:proofErr w:type="gramEnd"/>
            <w:r w:rsidRPr="00DE583C">
              <w:rPr>
                <w:rFonts w:eastAsiaTheme="minorHAnsi"/>
                <w:bCs/>
                <w:sz w:val="24"/>
                <w:szCs w:val="24"/>
                <w:lang w:eastAsia="en-US"/>
              </w:rPr>
              <w:t xml:space="preserve"> сделки</w:t>
            </w:r>
          </w:p>
        </w:tc>
        <w:tc>
          <w:tcPr>
            <w:tcW w:w="2211" w:type="dxa"/>
            <w:tcBorders>
              <w:top w:val="single" w:sz="4" w:space="0" w:color="auto"/>
              <w:left w:val="single" w:sz="4" w:space="0" w:color="auto"/>
              <w:bottom w:val="single" w:sz="4" w:space="0" w:color="auto"/>
              <w:right w:val="single" w:sz="4" w:space="0" w:color="auto"/>
            </w:tcBorders>
          </w:tcPr>
          <w:p w14:paraId="5EAAD5C6"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sz w:val="24"/>
                <w:szCs w:val="24"/>
              </w:rPr>
              <w:drawing>
                <wp:inline distT="0" distB="0" distL="0" distR="0" wp14:anchorId="7C86B1CA" wp14:editId="565F8433">
                  <wp:extent cx="254000" cy="330200"/>
                  <wp:effectExtent l="0" t="0" r="0" b="0"/>
                  <wp:docPr id="418"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4000" cy="330200"/>
                          </a:xfrm>
                          <a:prstGeom prst="rect">
                            <a:avLst/>
                          </a:prstGeom>
                          <a:noFill/>
                          <a:ln>
                            <a:noFill/>
                          </a:ln>
                          <a:effectLst/>
                          <a:extLst/>
                        </pic:spPr>
                      </pic:pic>
                    </a:graphicData>
                  </a:graphic>
                </wp:inline>
              </w:drawing>
            </w:r>
            <w:r w:rsidRPr="00DE583C">
              <w:rPr>
                <w:rFonts w:eastAsiaTheme="minorHAnsi"/>
                <w:bCs/>
                <w:sz w:val="24"/>
                <w:szCs w:val="24"/>
                <w:lang w:eastAsia="en-US"/>
              </w:rPr>
              <w:t xml:space="preserve"> соблюдается</w:t>
            </w:r>
          </w:p>
          <w:p w14:paraId="5AD8020B"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295F6F12" wp14:editId="4D34D783">
                  <wp:extent cx="254000" cy="336550"/>
                  <wp:effectExtent l="0" t="0" r="0" b="6350"/>
                  <wp:docPr id="419" name="Рисунок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частично соблюдается</w:t>
            </w:r>
          </w:p>
          <w:p w14:paraId="2BD3362A" w14:textId="77777777" w:rsidR="00DE583C" w:rsidRPr="00DE583C" w:rsidRDefault="00DE583C" w:rsidP="00DE583C">
            <w:pPr>
              <w:autoSpaceDE w:val="0"/>
              <w:autoSpaceDN w:val="0"/>
              <w:adjustRightInd w:val="0"/>
              <w:rPr>
                <w:rFonts w:eastAsiaTheme="minorHAnsi"/>
                <w:bCs/>
                <w:sz w:val="24"/>
                <w:szCs w:val="24"/>
                <w:lang w:eastAsia="en-US"/>
              </w:rPr>
            </w:pPr>
            <w:r w:rsidRPr="00DE583C">
              <w:rPr>
                <w:rFonts w:eastAsiaTheme="minorHAnsi"/>
                <w:bCs/>
                <w:noProof/>
                <w:position w:val="-12"/>
                <w:sz w:val="24"/>
                <w:szCs w:val="24"/>
              </w:rPr>
              <w:drawing>
                <wp:inline distT="0" distB="0" distL="0" distR="0" wp14:anchorId="7F3C8B7C" wp14:editId="50C01E83">
                  <wp:extent cx="254000" cy="336550"/>
                  <wp:effectExtent l="0" t="0" r="0" b="6350"/>
                  <wp:docPr id="420" name="Рисунок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4000" cy="336550"/>
                          </a:xfrm>
                          <a:prstGeom prst="rect">
                            <a:avLst/>
                          </a:prstGeom>
                          <a:noFill/>
                          <a:ln>
                            <a:noFill/>
                          </a:ln>
                        </pic:spPr>
                      </pic:pic>
                    </a:graphicData>
                  </a:graphic>
                </wp:inline>
              </w:drawing>
            </w:r>
            <w:r w:rsidRPr="00DE583C">
              <w:rPr>
                <w:rFonts w:eastAsiaTheme="minorHAnsi"/>
                <w:bCs/>
                <w:sz w:val="24"/>
                <w:szCs w:val="24"/>
                <w:lang w:eastAsia="en-US"/>
              </w:rPr>
              <w:t xml:space="preserve"> не соблюдается</w:t>
            </w:r>
          </w:p>
        </w:tc>
        <w:tc>
          <w:tcPr>
            <w:tcW w:w="2583" w:type="dxa"/>
            <w:tcBorders>
              <w:top w:val="single" w:sz="4" w:space="0" w:color="auto"/>
              <w:bottom w:val="single" w:sz="4" w:space="0" w:color="auto"/>
              <w:right w:val="single" w:sz="4" w:space="0" w:color="auto"/>
            </w:tcBorders>
          </w:tcPr>
          <w:p w14:paraId="60D1BEC0" w14:textId="77777777" w:rsidR="00DE583C" w:rsidRPr="00DE583C" w:rsidRDefault="00DE583C" w:rsidP="00DE583C">
            <w:pPr>
              <w:autoSpaceDE w:val="0"/>
              <w:autoSpaceDN w:val="0"/>
              <w:adjustRightInd w:val="0"/>
              <w:rPr>
                <w:rFonts w:eastAsiaTheme="minorHAnsi"/>
                <w:bCs/>
                <w:sz w:val="24"/>
                <w:szCs w:val="24"/>
                <w:lang w:eastAsia="en-US"/>
              </w:rPr>
            </w:pPr>
          </w:p>
        </w:tc>
      </w:tr>
    </w:tbl>
    <w:p w14:paraId="7A4F857A" w14:textId="77777777" w:rsidR="00B075E0" w:rsidRDefault="00B075E0" w:rsidP="00B075E0">
      <w:pPr>
        <w:spacing w:line="276" w:lineRule="auto"/>
        <w:jc w:val="both"/>
        <w:rPr>
          <w:b/>
          <w:bCs/>
          <w:color w:val="002060"/>
        </w:rPr>
      </w:pPr>
    </w:p>
    <w:p w14:paraId="57C09972" w14:textId="77777777" w:rsidR="00974406" w:rsidRDefault="00B075E0" w:rsidP="00B075E0">
      <w:pPr>
        <w:rPr>
          <w:b/>
          <w:bCs/>
          <w:color w:val="002060"/>
        </w:rPr>
      </w:pPr>
      <w:r>
        <w:rPr>
          <w:b/>
          <w:bCs/>
          <w:color w:val="002060"/>
        </w:rPr>
        <w:br w:type="page"/>
      </w:r>
    </w:p>
    <w:p w14:paraId="12CB9BA2" w14:textId="3955902D" w:rsidR="00B075E0" w:rsidRDefault="00347827" w:rsidP="009075F0">
      <w:pPr>
        <w:pStyle w:val="affc"/>
        <w:jc w:val="both"/>
      </w:pPr>
      <w:bookmarkStart w:id="146" w:name="_Toc68701247"/>
      <w:bookmarkStart w:id="147" w:name="_Toc68706050"/>
      <w:bookmarkStart w:id="148" w:name="_Toc68782496"/>
      <w:bookmarkStart w:id="149" w:name="_Toc103946675"/>
      <w:r w:rsidRPr="00247D48">
        <w:t>Приложение № 2: Годовая бухгалтерская отчетность Общества за</w:t>
      </w:r>
      <w:r w:rsidR="000C1458">
        <w:t xml:space="preserve"> 2021</w:t>
      </w:r>
      <w:r w:rsidRPr="00247D48">
        <w:t xml:space="preserve"> г., составленная по </w:t>
      </w:r>
      <w:r w:rsidR="00317B31" w:rsidRPr="00317B31">
        <w:t>Российским стандартам бухгалтерского учета (РСБУ)</w:t>
      </w:r>
      <w:r w:rsidRPr="00247D48">
        <w:t>, и аудиторское заключение независимого аудитора, подготовленное в отношении данной отчетности.</w:t>
      </w:r>
      <w:bookmarkEnd w:id="146"/>
      <w:bookmarkEnd w:id="147"/>
      <w:bookmarkEnd w:id="148"/>
      <w:bookmarkEnd w:id="149"/>
    </w:p>
    <w:p w14:paraId="281E5AF0" w14:textId="77777777" w:rsidR="00703F9C" w:rsidRPr="00B075E0" w:rsidRDefault="00B075E0" w:rsidP="00B075E0">
      <w:pPr>
        <w:rPr>
          <w:b/>
          <w:bCs/>
          <w:color w:val="002060"/>
          <w:szCs w:val="24"/>
        </w:rPr>
      </w:pPr>
      <w:r>
        <w:br w:type="page"/>
      </w:r>
    </w:p>
    <w:p w14:paraId="2F936ECC" w14:textId="21D07562" w:rsidR="003B3172" w:rsidRPr="008076EF" w:rsidRDefault="00347827" w:rsidP="009075F0">
      <w:pPr>
        <w:pStyle w:val="affc"/>
        <w:jc w:val="both"/>
      </w:pPr>
      <w:bookmarkStart w:id="150" w:name="_Toc68701248"/>
      <w:bookmarkStart w:id="151" w:name="_Toc68706051"/>
      <w:bookmarkStart w:id="152" w:name="_Toc68782497"/>
      <w:bookmarkStart w:id="153" w:name="_Toc103946676"/>
      <w:r w:rsidRPr="00247D48">
        <w:t xml:space="preserve">Приложение № 3: Годовая финансовая </w:t>
      </w:r>
      <w:r w:rsidR="000C1458">
        <w:t>отчетность Общества за 2021</w:t>
      </w:r>
      <w:r w:rsidRPr="00247D48">
        <w:t xml:space="preserve"> г., составленная по </w:t>
      </w:r>
      <w:r w:rsidR="00317B31" w:rsidRPr="00317B31">
        <w:t>Международным стандартам финансовой отчетности (МСФО)</w:t>
      </w:r>
      <w:r w:rsidRPr="00247D48">
        <w:t>, и аудиторское заключение независимого аудитора, подготовленное в отношении данной отчетности.</w:t>
      </w:r>
      <w:bookmarkEnd w:id="150"/>
      <w:bookmarkEnd w:id="151"/>
      <w:bookmarkEnd w:id="152"/>
      <w:bookmarkEnd w:id="153"/>
    </w:p>
    <w:sectPr w:rsidR="003B3172" w:rsidRPr="008076EF" w:rsidSect="00DB6448">
      <w:headerReference w:type="default" r:id="rId48"/>
      <w:footerReference w:type="default" r:id="rId49"/>
      <w:headerReference w:type="first" r:id="rId50"/>
      <w:footerReference w:type="first" r:id="rId51"/>
      <w:pgSz w:w="11906" w:h="16838"/>
      <w:pgMar w:top="1474" w:right="851" w:bottom="851" w:left="1418" w:header="340" w:footer="510" w:gutter="0"/>
      <w:pgNumType w:start="1"/>
      <w:cols w:space="708"/>
      <w:titlePg/>
      <w:docGrid w:linePitch="381"/>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E886A7C" w15:done="0"/>
  <w15:commentEx w15:paraId="5E4ED35F" w15:done="0"/>
  <w15:commentEx w15:paraId="666B88E0" w15:done="0"/>
  <w15:commentEx w15:paraId="045C6AC2" w15:done="0"/>
  <w15:commentEx w15:paraId="3EFA1917" w15:done="0"/>
  <w15:commentEx w15:paraId="7CAA005C" w15:done="0"/>
  <w15:commentEx w15:paraId="29A3B0DB" w15:done="0"/>
  <w15:commentEx w15:paraId="038E3C61" w15:done="0"/>
  <w15:commentEx w15:paraId="223A391C" w15:done="0"/>
  <w15:commentEx w15:paraId="08C78A21" w15:done="0"/>
  <w15:commentEx w15:paraId="1D0F723E" w15:done="0"/>
  <w15:commentEx w15:paraId="79EAB0CF" w15:done="0"/>
  <w15:commentEx w15:paraId="45DC41B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886A7C" w16cid:durableId="263886BB"/>
  <w16cid:commentId w16cid:paraId="5E4ED35F" w16cid:durableId="26362693"/>
  <w16cid:commentId w16cid:paraId="666B88E0" w16cid:durableId="26362917"/>
  <w16cid:commentId w16cid:paraId="045C6AC2" w16cid:durableId="26362925"/>
  <w16cid:commentId w16cid:paraId="3EFA1917" w16cid:durableId="26362EB3"/>
  <w16cid:commentId w16cid:paraId="7CAA005C" w16cid:durableId="2636440A"/>
  <w16cid:commentId w16cid:paraId="29A3B0DB" w16cid:durableId="26364A9C"/>
  <w16cid:commentId w16cid:paraId="038E3C61" w16cid:durableId="263888F1"/>
  <w16cid:commentId w16cid:paraId="223A391C" w16cid:durableId="26373BB5"/>
  <w16cid:commentId w16cid:paraId="08C78A21" w16cid:durableId="26373D9B"/>
  <w16cid:commentId w16cid:paraId="1D0F723E" w16cid:durableId="2637637B"/>
  <w16cid:commentId w16cid:paraId="79EAB0CF" w16cid:durableId="26376AC1"/>
  <w16cid:commentId w16cid:paraId="45DC41BD" w16cid:durableId="26388B6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88621E" w14:textId="77777777" w:rsidR="00612958" w:rsidRDefault="00612958" w:rsidP="008613F9">
      <w:r>
        <w:separator/>
      </w:r>
    </w:p>
  </w:endnote>
  <w:endnote w:type="continuationSeparator" w:id="0">
    <w:p w14:paraId="22B373D7" w14:textId="77777777" w:rsidR="00612958" w:rsidRDefault="00612958" w:rsidP="00861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RATFMO+HelveticaCyr-Upright">
    <w:altName w:val="Arial"/>
    <w:panose1 w:val="00000000000000000000"/>
    <w:charset w:val="CC"/>
    <w:family w:val="swiss"/>
    <w:notTrueType/>
    <w:pitch w:val="default"/>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mn-cs">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385880612"/>
      <w:docPartObj>
        <w:docPartGallery w:val="Page Numbers (Bottom of Page)"/>
        <w:docPartUnique/>
      </w:docPartObj>
    </w:sdtPr>
    <w:sdtEndPr/>
    <w:sdtContent>
      <w:p w14:paraId="404E100F" w14:textId="35888E79" w:rsidR="00612958" w:rsidRPr="0055460B" w:rsidRDefault="00612958">
        <w:pPr>
          <w:pStyle w:val="a5"/>
          <w:jc w:val="center"/>
          <w:rPr>
            <w:sz w:val="20"/>
          </w:rPr>
        </w:pPr>
        <w:r w:rsidRPr="0055460B">
          <w:rPr>
            <w:sz w:val="20"/>
          </w:rPr>
          <w:fldChar w:fldCharType="begin"/>
        </w:r>
        <w:r w:rsidRPr="0055460B">
          <w:rPr>
            <w:sz w:val="20"/>
          </w:rPr>
          <w:instrText>PAGE   \* MERGEFORMAT</w:instrText>
        </w:r>
        <w:r w:rsidRPr="0055460B">
          <w:rPr>
            <w:sz w:val="20"/>
          </w:rPr>
          <w:fldChar w:fldCharType="separate"/>
        </w:r>
        <w:r w:rsidR="004D3A7E">
          <w:rPr>
            <w:noProof/>
            <w:sz w:val="20"/>
          </w:rPr>
          <w:t>2</w:t>
        </w:r>
        <w:r w:rsidRPr="0055460B">
          <w:rPr>
            <w:sz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DFCA0" w14:textId="77777777" w:rsidR="00612958" w:rsidRPr="00822CEC" w:rsidRDefault="00612958">
    <w:pPr>
      <w:pStyle w:val="a5"/>
      <w:jc w:val="center"/>
      <w:rPr>
        <w:sz w:val="20"/>
      </w:rPr>
    </w:pPr>
  </w:p>
  <w:p w14:paraId="50516EA6" w14:textId="77777777" w:rsidR="00612958" w:rsidRDefault="0061295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A86454" w14:textId="77777777" w:rsidR="00612958" w:rsidRDefault="00612958" w:rsidP="008613F9">
      <w:r>
        <w:separator/>
      </w:r>
    </w:p>
  </w:footnote>
  <w:footnote w:type="continuationSeparator" w:id="0">
    <w:p w14:paraId="0E6158F5" w14:textId="77777777" w:rsidR="00612958" w:rsidRDefault="00612958" w:rsidP="008613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3EAE20" w14:textId="0508BB63" w:rsidR="00612958" w:rsidRPr="00DA679A" w:rsidRDefault="00612958" w:rsidP="001D0383">
    <w:pPr>
      <w:pStyle w:val="a3"/>
      <w:ind w:firstLine="708"/>
      <w:rPr>
        <w:color w:val="95B3D7"/>
        <w:sz w:val="24"/>
        <w:szCs w:val="24"/>
      </w:rPr>
    </w:pPr>
    <w:r>
      <w:rPr>
        <w:noProof/>
      </w:rPr>
      <w:drawing>
        <wp:anchor distT="0" distB="0" distL="114300" distR="114300" simplePos="0" relativeHeight="251662336" behindDoc="1" locked="0" layoutInCell="1" allowOverlap="1" wp14:anchorId="5B052A43" wp14:editId="3FEED503">
          <wp:simplePos x="0" y="0"/>
          <wp:positionH relativeFrom="column">
            <wp:posOffset>-290830</wp:posOffset>
          </wp:positionH>
          <wp:positionV relativeFrom="paragraph">
            <wp:posOffset>17145</wp:posOffset>
          </wp:positionV>
          <wp:extent cx="603250" cy="749935"/>
          <wp:effectExtent l="0" t="0" r="6350" b="0"/>
          <wp:wrapNone/>
          <wp:docPr id="48"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250" cy="749935"/>
                  </a:xfrm>
                  <a:prstGeom prst="rect">
                    <a:avLst/>
                  </a:prstGeom>
                  <a:noFill/>
                  <a:ln>
                    <a:noFill/>
                  </a:ln>
                </pic:spPr>
              </pic:pic>
            </a:graphicData>
          </a:graphic>
        </wp:anchor>
      </w:drawing>
    </w:r>
    <w:r>
      <w:rPr>
        <w:color w:val="95B3D7"/>
        <w:sz w:val="24"/>
        <w:szCs w:val="24"/>
      </w:rPr>
      <w:t xml:space="preserve">Публичное </w:t>
    </w:r>
    <w:r w:rsidRPr="00DA679A">
      <w:rPr>
        <w:color w:val="95B3D7"/>
        <w:sz w:val="24"/>
        <w:szCs w:val="24"/>
      </w:rPr>
      <w:t>акционерное общество</w:t>
    </w:r>
  </w:p>
  <w:p w14:paraId="65160AD6" w14:textId="47EFB463" w:rsidR="00612958" w:rsidRPr="00DB6448" w:rsidRDefault="00612958" w:rsidP="00DB6448">
    <w:pPr>
      <w:pStyle w:val="a3"/>
      <w:tabs>
        <w:tab w:val="clear" w:pos="4677"/>
        <w:tab w:val="center" w:pos="709"/>
      </w:tabs>
      <w:ind w:firstLine="709"/>
      <w:rPr>
        <w:color w:val="95B3D7"/>
        <w:sz w:val="24"/>
        <w:szCs w:val="24"/>
      </w:rPr>
    </w:pPr>
    <w:r w:rsidRPr="00DA679A">
      <w:rPr>
        <w:color w:val="95B3D7"/>
        <w:sz w:val="24"/>
        <w:szCs w:val="24"/>
      </w:rPr>
      <w:t xml:space="preserve">«Новороссийский комбинат </w:t>
    </w:r>
    <w:r w:rsidRPr="00800485">
      <w:rPr>
        <w:color w:val="95B3D7"/>
        <w:sz w:val="24"/>
        <w:szCs w:val="24"/>
      </w:rPr>
      <w:t>хлебопродуктов»</w:t>
    </w:r>
    <w:r>
      <w:rPr>
        <w:color w:val="95B3D7"/>
        <w:sz w:val="24"/>
        <w:szCs w:val="24"/>
      </w:rPr>
      <w:t xml:space="preserve">                         Годовой отчет за 2021</w:t>
    </w:r>
    <w:r w:rsidRPr="00DA679A">
      <w:rPr>
        <w:color w:val="95B3D7"/>
        <w:sz w:val="24"/>
        <w:szCs w:val="24"/>
      </w:rPr>
      <w:t xml:space="preserve"> год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91EA0" w14:textId="77777777" w:rsidR="00612958" w:rsidRDefault="00612958" w:rsidP="00EA5C55">
    <w:pPr>
      <w:pStyle w:val="a3"/>
      <w:ind w:firstLine="708"/>
      <w:rPr>
        <w:color w:val="95B3D7"/>
        <w:sz w:val="24"/>
        <w:szCs w:val="24"/>
      </w:rPr>
    </w:pPr>
    <w:r>
      <w:rPr>
        <w:noProof/>
      </w:rPr>
      <w:drawing>
        <wp:anchor distT="0" distB="0" distL="114300" distR="114300" simplePos="0" relativeHeight="251657216" behindDoc="1" locked="0" layoutInCell="1" allowOverlap="1" wp14:anchorId="74F64842" wp14:editId="273F1446">
          <wp:simplePos x="0" y="0"/>
          <wp:positionH relativeFrom="column">
            <wp:posOffset>-195580</wp:posOffset>
          </wp:positionH>
          <wp:positionV relativeFrom="paragraph">
            <wp:posOffset>84399</wp:posOffset>
          </wp:positionV>
          <wp:extent cx="603250" cy="749935"/>
          <wp:effectExtent l="0" t="0" r="6350" b="0"/>
          <wp:wrapNone/>
          <wp:docPr id="46"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250" cy="749935"/>
                  </a:xfrm>
                  <a:prstGeom prst="rect">
                    <a:avLst/>
                  </a:prstGeom>
                  <a:noFill/>
                  <a:ln>
                    <a:noFill/>
                  </a:ln>
                </pic:spPr>
              </pic:pic>
            </a:graphicData>
          </a:graphic>
        </wp:anchor>
      </w:drawing>
    </w:r>
  </w:p>
  <w:p w14:paraId="1C48C069" w14:textId="77777777" w:rsidR="00612958" w:rsidRPr="001830D4" w:rsidRDefault="00612958" w:rsidP="001830D4">
    <w:pPr>
      <w:pStyle w:val="afc"/>
      <w:tabs>
        <w:tab w:val="center" w:pos="4677"/>
        <w:tab w:val="left" w:pos="5670"/>
        <w:tab w:val="right" w:pos="9355"/>
      </w:tabs>
      <w:spacing w:before="0" w:beforeAutospacing="0" w:after="0" w:afterAutospacing="0"/>
      <w:ind w:left="709"/>
      <w:rPr>
        <w:sz w:val="22"/>
      </w:rPr>
    </w:pPr>
    <w:r>
      <w:rPr>
        <w:color w:val="95B3D7"/>
      </w:rPr>
      <w:t xml:space="preserve">Публичное </w:t>
    </w:r>
    <w:r w:rsidRPr="00DA679A">
      <w:rPr>
        <w:color w:val="95B3D7"/>
      </w:rPr>
      <w:t>акционерное общество</w:t>
    </w:r>
    <w:r>
      <w:rPr>
        <w:color w:val="95B3D7"/>
      </w:rPr>
      <w:t xml:space="preserve">                         </w:t>
    </w:r>
  </w:p>
  <w:p w14:paraId="2E0A3F48" w14:textId="77777777" w:rsidR="00612958" w:rsidRPr="001830D4" w:rsidRDefault="00612958" w:rsidP="001830D4">
    <w:pPr>
      <w:tabs>
        <w:tab w:val="center" w:pos="4677"/>
        <w:tab w:val="right" w:pos="9355"/>
      </w:tabs>
      <w:ind w:left="709"/>
      <w:rPr>
        <w:sz w:val="16"/>
        <w:szCs w:val="16"/>
      </w:rPr>
    </w:pPr>
    <w:r w:rsidRPr="00DA679A">
      <w:rPr>
        <w:color w:val="95B3D7"/>
        <w:sz w:val="24"/>
        <w:szCs w:val="24"/>
      </w:rPr>
      <w:t xml:space="preserve">«Новороссийский комбинат </w:t>
    </w:r>
    <w:r w:rsidRPr="00800485">
      <w:rPr>
        <w:color w:val="95B3D7"/>
        <w:sz w:val="24"/>
        <w:szCs w:val="24"/>
      </w:rPr>
      <w:t>хлебопродуктов»</w:t>
    </w:r>
    <w:r w:rsidRPr="001830D4">
      <w:rPr>
        <w:rFonts w:cs="+mn-cs"/>
        <w:color w:val="000000"/>
        <w:kern w:val="24"/>
        <w:sz w:val="20"/>
        <w:szCs w:val="20"/>
      </w:rPr>
      <w:t xml:space="preserve"> </w:t>
    </w:r>
    <w:r>
      <w:rPr>
        <w:rFonts w:cs="+mn-cs"/>
        <w:color w:val="000000"/>
        <w:kern w:val="24"/>
        <w:sz w:val="20"/>
        <w:szCs w:val="20"/>
      </w:rPr>
      <w:t xml:space="preserve">     </w:t>
    </w:r>
  </w:p>
  <w:p w14:paraId="5A2A7D67" w14:textId="51E9BC89" w:rsidR="00612958" w:rsidRPr="00DA679A" w:rsidRDefault="00612958" w:rsidP="001830D4">
    <w:pPr>
      <w:pStyle w:val="a3"/>
      <w:tabs>
        <w:tab w:val="clear" w:pos="4677"/>
        <w:tab w:val="center" w:pos="709"/>
      </w:tabs>
      <w:ind w:left="709"/>
      <w:rPr>
        <w:color w:val="95B3D7"/>
        <w:sz w:val="24"/>
        <w:szCs w:val="24"/>
      </w:rPr>
    </w:pPr>
    <w:r>
      <w:rPr>
        <w:color w:val="95B3D7"/>
        <w:sz w:val="24"/>
        <w:szCs w:val="24"/>
      </w:rPr>
      <w:tab/>
      <w:t xml:space="preserve">                                                                                                        Годовой отчет за 2021</w:t>
    </w:r>
    <w:r w:rsidRPr="00DA679A">
      <w:rPr>
        <w:color w:val="95B3D7"/>
        <w:sz w:val="24"/>
        <w:szCs w:val="24"/>
      </w:rPr>
      <w:t xml:space="preserve"> год</w:t>
    </w:r>
  </w:p>
  <w:p w14:paraId="2B19C6DD" w14:textId="77777777" w:rsidR="00612958" w:rsidRPr="00B34F61" w:rsidRDefault="00612958" w:rsidP="00EA5C55">
    <w:pPr>
      <w:pStyle w:val="a3"/>
      <w:tabs>
        <w:tab w:val="clear" w:pos="4677"/>
        <w:tab w:val="center" w:pos="709"/>
      </w:tabs>
      <w:ind w:firstLine="709"/>
      <w:rPr>
        <w:color w:val="365F91"/>
        <w:sz w:val="24"/>
        <w:szCs w:val="24"/>
      </w:rPr>
    </w:pPr>
    <w:r w:rsidRPr="00B34F61">
      <w:rPr>
        <w:color w:val="365F91"/>
        <w:sz w:val="24"/>
        <w:szCs w:val="24"/>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6D4D"/>
    <w:multiLevelType w:val="hybridMultilevel"/>
    <w:tmpl w:val="E8A6EBF6"/>
    <w:lvl w:ilvl="0" w:tplc="905A44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37833C4"/>
    <w:multiLevelType w:val="hybridMultilevel"/>
    <w:tmpl w:val="507E68FE"/>
    <w:lvl w:ilvl="0" w:tplc="F2D8F4CC">
      <w:start w:val="1"/>
      <w:numFmt w:val="bullet"/>
      <w:lvlText w:val=""/>
      <w:lvlJc w:val="left"/>
      <w:pPr>
        <w:ind w:left="1429" w:hanging="360"/>
      </w:pPr>
      <w:rPr>
        <w:rFonts w:ascii="Wingdings" w:hAnsi="Wingding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851A0C"/>
    <w:multiLevelType w:val="hybridMultilevel"/>
    <w:tmpl w:val="B5341CB8"/>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4DF076E"/>
    <w:multiLevelType w:val="hybridMultilevel"/>
    <w:tmpl w:val="00C033D2"/>
    <w:lvl w:ilvl="0" w:tplc="8D34ABAE">
      <w:start w:val="1"/>
      <w:numFmt w:val="bullet"/>
      <w:lvlText w:val=""/>
      <w:lvlJc w:val="left"/>
      <w:pPr>
        <w:ind w:left="1713" w:hanging="360"/>
      </w:pPr>
      <w:rPr>
        <w:rFonts w:ascii="Wingdings" w:hAnsi="Wingdings" w:hint="default"/>
        <w:color w:val="auto"/>
      </w:rPr>
    </w:lvl>
    <w:lvl w:ilvl="1" w:tplc="04190003">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hint="default"/>
      </w:rPr>
    </w:lvl>
  </w:abstractNum>
  <w:abstractNum w:abstractNumId="4">
    <w:nsid w:val="055C4620"/>
    <w:multiLevelType w:val="hybridMultilevel"/>
    <w:tmpl w:val="ED543F0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7916D26"/>
    <w:multiLevelType w:val="hybridMultilevel"/>
    <w:tmpl w:val="22CEB12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A3C5971"/>
    <w:multiLevelType w:val="hybridMultilevel"/>
    <w:tmpl w:val="15B628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A8A04D2"/>
    <w:multiLevelType w:val="hybridMultilevel"/>
    <w:tmpl w:val="3988A7EA"/>
    <w:lvl w:ilvl="0" w:tplc="AC92F09C">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C2D4A0D"/>
    <w:multiLevelType w:val="hybridMultilevel"/>
    <w:tmpl w:val="41A6DF08"/>
    <w:lvl w:ilvl="0" w:tplc="905A44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DC1650E"/>
    <w:multiLevelType w:val="hybridMultilevel"/>
    <w:tmpl w:val="525031A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0E963532"/>
    <w:multiLevelType w:val="hybridMultilevel"/>
    <w:tmpl w:val="DF28BB5E"/>
    <w:lvl w:ilvl="0" w:tplc="2196F9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05D7DCE"/>
    <w:multiLevelType w:val="hybridMultilevel"/>
    <w:tmpl w:val="6DE8DF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905A4470">
      <w:start w:val="1"/>
      <w:numFmt w:val="bullet"/>
      <w:lvlText w:val=""/>
      <w:lvlJc w:val="left"/>
      <w:pPr>
        <w:ind w:left="1429"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10A71075"/>
    <w:multiLevelType w:val="hybridMultilevel"/>
    <w:tmpl w:val="25C66D94"/>
    <w:lvl w:ilvl="0" w:tplc="07D60DC0">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0AF3287"/>
    <w:multiLevelType w:val="hybridMultilevel"/>
    <w:tmpl w:val="2F8682A6"/>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12DD609B"/>
    <w:multiLevelType w:val="hybridMultilevel"/>
    <w:tmpl w:val="A27C05F6"/>
    <w:lvl w:ilvl="0" w:tplc="A1B407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14C50254"/>
    <w:multiLevelType w:val="hybridMultilevel"/>
    <w:tmpl w:val="CFB032A4"/>
    <w:lvl w:ilvl="0" w:tplc="F9746C78">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6131347"/>
    <w:multiLevelType w:val="hybridMultilevel"/>
    <w:tmpl w:val="577E13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6945AD7"/>
    <w:multiLevelType w:val="hybridMultilevel"/>
    <w:tmpl w:val="8C96C4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7375944"/>
    <w:multiLevelType w:val="hybridMultilevel"/>
    <w:tmpl w:val="B344E9CE"/>
    <w:lvl w:ilvl="0" w:tplc="A246E9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8CC01E5"/>
    <w:multiLevelType w:val="hybridMultilevel"/>
    <w:tmpl w:val="CE72887E"/>
    <w:lvl w:ilvl="0" w:tplc="A8707BFA">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BAA05DE"/>
    <w:multiLevelType w:val="hybridMultilevel"/>
    <w:tmpl w:val="7876B7B8"/>
    <w:lvl w:ilvl="0" w:tplc="905A44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CDB30DB"/>
    <w:multiLevelType w:val="hybridMultilevel"/>
    <w:tmpl w:val="FCB8CF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1EF263BB"/>
    <w:multiLevelType w:val="hybridMultilevel"/>
    <w:tmpl w:val="B136D2D0"/>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217D03A1"/>
    <w:multiLevelType w:val="hybridMultilevel"/>
    <w:tmpl w:val="B2CE36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23411ACB"/>
    <w:multiLevelType w:val="hybridMultilevel"/>
    <w:tmpl w:val="415609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23762E6A"/>
    <w:multiLevelType w:val="hybridMultilevel"/>
    <w:tmpl w:val="84787EB0"/>
    <w:lvl w:ilvl="0" w:tplc="07D60DC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nsid w:val="2537633F"/>
    <w:multiLevelType w:val="multilevel"/>
    <w:tmpl w:val="B4D87656"/>
    <w:lvl w:ilvl="0">
      <w:start w:val="1"/>
      <w:numFmt w:val="upperRoman"/>
      <w:pStyle w:val="20"/>
      <w:lvlText w:val="%1."/>
      <w:lvlJc w:val="left"/>
      <w:pPr>
        <w:ind w:left="862" w:hanging="720"/>
      </w:pPr>
      <w:rPr>
        <w:rFonts w:ascii="Times New Roman" w:hAnsi="Times New Roman" w:cs="Times New Roman" w:hint="default"/>
        <w:b/>
        <w:bCs/>
        <w:color w:val="0F243E"/>
        <w:sz w:val="28"/>
        <w:szCs w:val="28"/>
      </w:rPr>
    </w:lvl>
    <w:lvl w:ilvl="1">
      <w:start w:val="1"/>
      <w:numFmt w:val="decimal"/>
      <w:pStyle w:val="18"/>
      <w:isLgl/>
      <w:lvlText w:val="%1.%2."/>
      <w:lvlJc w:val="left"/>
      <w:pPr>
        <w:ind w:left="1146" w:hanging="720"/>
      </w:pPr>
      <w:rPr>
        <w:rFonts w:ascii="Times New Roman" w:hAnsi="Times New Roman" w:cs="Times New Roman" w:hint="default"/>
        <w:b/>
        <w:bCs/>
        <w:color w:val="0F243E"/>
        <w:sz w:val="28"/>
        <w:szCs w:val="28"/>
      </w:rPr>
    </w:lvl>
    <w:lvl w:ilvl="2">
      <w:start w:val="1"/>
      <w:numFmt w:val="decimal"/>
      <w:isLgl/>
      <w:lvlText w:val="%1.%2.%3."/>
      <w:lvlJc w:val="left"/>
      <w:pPr>
        <w:ind w:left="1778" w:hanging="720"/>
      </w:pPr>
      <w:rPr>
        <w:rFonts w:hint="default"/>
        <w:b/>
        <w:bCs/>
        <w:color w:val="1F497D"/>
      </w:rPr>
    </w:lvl>
    <w:lvl w:ilvl="3">
      <w:start w:val="1"/>
      <w:numFmt w:val="decimal"/>
      <w:isLgl/>
      <w:lvlText w:val="%1.%2.%3.%4."/>
      <w:lvlJc w:val="left"/>
      <w:pPr>
        <w:ind w:left="2487" w:hanging="1080"/>
      </w:pPr>
      <w:rPr>
        <w:rFonts w:hint="default"/>
        <w:b/>
        <w:bCs/>
        <w:color w:val="1F497D"/>
      </w:rPr>
    </w:lvl>
    <w:lvl w:ilvl="4">
      <w:start w:val="1"/>
      <w:numFmt w:val="decimal"/>
      <w:isLgl/>
      <w:lvlText w:val="%1.%2.%3.%4.%5."/>
      <w:lvlJc w:val="left"/>
      <w:pPr>
        <w:ind w:left="2836" w:hanging="1080"/>
      </w:pPr>
      <w:rPr>
        <w:rFonts w:hint="default"/>
        <w:b/>
        <w:bCs/>
        <w:color w:val="1F497D"/>
      </w:rPr>
    </w:lvl>
    <w:lvl w:ilvl="5">
      <w:start w:val="1"/>
      <w:numFmt w:val="decimal"/>
      <w:isLgl/>
      <w:lvlText w:val="%1.%2.%3.%4.%5.%6."/>
      <w:lvlJc w:val="left"/>
      <w:pPr>
        <w:ind w:left="3545" w:hanging="1440"/>
      </w:pPr>
      <w:rPr>
        <w:rFonts w:hint="default"/>
        <w:b/>
        <w:bCs/>
        <w:color w:val="1F497D"/>
      </w:rPr>
    </w:lvl>
    <w:lvl w:ilvl="6">
      <w:start w:val="1"/>
      <w:numFmt w:val="decimal"/>
      <w:isLgl/>
      <w:lvlText w:val="%1.%2.%3.%4.%5.%6.%7."/>
      <w:lvlJc w:val="left"/>
      <w:pPr>
        <w:ind w:left="4254" w:hanging="1800"/>
      </w:pPr>
      <w:rPr>
        <w:rFonts w:hint="default"/>
        <w:b/>
        <w:bCs/>
        <w:color w:val="1F497D"/>
      </w:rPr>
    </w:lvl>
    <w:lvl w:ilvl="7">
      <w:start w:val="1"/>
      <w:numFmt w:val="decimal"/>
      <w:isLgl/>
      <w:lvlText w:val="%1.%2.%3.%4.%5.%6.%7.%8."/>
      <w:lvlJc w:val="left"/>
      <w:pPr>
        <w:ind w:left="4603" w:hanging="1800"/>
      </w:pPr>
      <w:rPr>
        <w:rFonts w:hint="default"/>
        <w:b/>
        <w:bCs/>
        <w:color w:val="1F497D"/>
      </w:rPr>
    </w:lvl>
    <w:lvl w:ilvl="8">
      <w:start w:val="1"/>
      <w:numFmt w:val="decimal"/>
      <w:isLgl/>
      <w:lvlText w:val="%1.%2.%3.%4.%5.%6.%7.%8.%9."/>
      <w:lvlJc w:val="left"/>
      <w:pPr>
        <w:ind w:left="5312" w:hanging="2160"/>
      </w:pPr>
      <w:rPr>
        <w:rFonts w:hint="default"/>
        <w:b/>
        <w:bCs/>
        <w:color w:val="1F497D"/>
      </w:rPr>
    </w:lvl>
  </w:abstractNum>
  <w:abstractNum w:abstractNumId="27">
    <w:nsid w:val="25E86F69"/>
    <w:multiLevelType w:val="hybridMultilevel"/>
    <w:tmpl w:val="CEFA0638"/>
    <w:lvl w:ilvl="0" w:tplc="905A4470">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8">
    <w:nsid w:val="2B4835E3"/>
    <w:multiLevelType w:val="hybridMultilevel"/>
    <w:tmpl w:val="0DAA6D1E"/>
    <w:lvl w:ilvl="0" w:tplc="07D60D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2BA355B7"/>
    <w:multiLevelType w:val="hybridMultilevel"/>
    <w:tmpl w:val="255220C4"/>
    <w:lvl w:ilvl="0" w:tplc="533477D8">
      <w:start w:val="1"/>
      <w:numFmt w:val="bullet"/>
      <w:pStyle w:val="41"/>
      <w:lvlText w:val=""/>
      <w:lvlJc w:val="left"/>
      <w:pPr>
        <w:tabs>
          <w:tab w:val="num" w:pos="360"/>
        </w:tabs>
        <w:ind w:left="360" w:hanging="360"/>
      </w:pPr>
      <w:rPr>
        <w:rFonts w:ascii="Wingdings" w:hAnsi="Wingdings" w:hint="default"/>
      </w:rPr>
    </w:lvl>
    <w:lvl w:ilvl="1" w:tplc="04190003">
      <w:start w:val="1"/>
      <w:numFmt w:val="bullet"/>
      <w:lvlText w:val="o"/>
      <w:lvlJc w:val="left"/>
      <w:pPr>
        <w:ind w:left="1298" w:hanging="360"/>
      </w:pPr>
      <w:rPr>
        <w:rFonts w:ascii="Courier New" w:hAnsi="Courier New" w:cs="Courier New" w:hint="default"/>
      </w:rPr>
    </w:lvl>
    <w:lvl w:ilvl="2" w:tplc="04190005">
      <w:start w:val="1"/>
      <w:numFmt w:val="bullet"/>
      <w:lvlText w:val=""/>
      <w:lvlJc w:val="left"/>
      <w:pPr>
        <w:ind w:left="2018" w:hanging="360"/>
      </w:pPr>
      <w:rPr>
        <w:rFonts w:ascii="Wingdings" w:hAnsi="Wingdings" w:cs="Wingdings" w:hint="default"/>
      </w:rPr>
    </w:lvl>
    <w:lvl w:ilvl="3" w:tplc="04190001">
      <w:start w:val="1"/>
      <w:numFmt w:val="bullet"/>
      <w:lvlText w:val=""/>
      <w:lvlJc w:val="left"/>
      <w:pPr>
        <w:ind w:left="2738" w:hanging="360"/>
      </w:pPr>
      <w:rPr>
        <w:rFonts w:ascii="Symbol" w:hAnsi="Symbol" w:cs="Symbol" w:hint="default"/>
      </w:rPr>
    </w:lvl>
    <w:lvl w:ilvl="4" w:tplc="04190003">
      <w:start w:val="1"/>
      <w:numFmt w:val="bullet"/>
      <w:lvlText w:val="o"/>
      <w:lvlJc w:val="left"/>
      <w:pPr>
        <w:ind w:left="3458" w:hanging="360"/>
      </w:pPr>
      <w:rPr>
        <w:rFonts w:ascii="Courier New" w:hAnsi="Courier New" w:cs="Courier New" w:hint="default"/>
      </w:rPr>
    </w:lvl>
    <w:lvl w:ilvl="5" w:tplc="04190005">
      <w:start w:val="1"/>
      <w:numFmt w:val="bullet"/>
      <w:lvlText w:val=""/>
      <w:lvlJc w:val="left"/>
      <w:pPr>
        <w:ind w:left="4178" w:hanging="360"/>
      </w:pPr>
      <w:rPr>
        <w:rFonts w:ascii="Wingdings" w:hAnsi="Wingdings" w:cs="Wingdings" w:hint="default"/>
      </w:rPr>
    </w:lvl>
    <w:lvl w:ilvl="6" w:tplc="04190001">
      <w:start w:val="1"/>
      <w:numFmt w:val="bullet"/>
      <w:lvlText w:val=""/>
      <w:lvlJc w:val="left"/>
      <w:pPr>
        <w:ind w:left="4898" w:hanging="360"/>
      </w:pPr>
      <w:rPr>
        <w:rFonts w:ascii="Symbol" w:hAnsi="Symbol" w:cs="Symbol" w:hint="default"/>
      </w:rPr>
    </w:lvl>
    <w:lvl w:ilvl="7" w:tplc="04190003">
      <w:start w:val="1"/>
      <w:numFmt w:val="bullet"/>
      <w:lvlText w:val="o"/>
      <w:lvlJc w:val="left"/>
      <w:pPr>
        <w:ind w:left="5618" w:hanging="360"/>
      </w:pPr>
      <w:rPr>
        <w:rFonts w:ascii="Courier New" w:hAnsi="Courier New" w:cs="Courier New" w:hint="default"/>
      </w:rPr>
    </w:lvl>
    <w:lvl w:ilvl="8" w:tplc="04190005">
      <w:start w:val="1"/>
      <w:numFmt w:val="bullet"/>
      <w:lvlText w:val=""/>
      <w:lvlJc w:val="left"/>
      <w:pPr>
        <w:ind w:left="6338" w:hanging="360"/>
      </w:pPr>
      <w:rPr>
        <w:rFonts w:ascii="Wingdings" w:hAnsi="Wingdings" w:cs="Wingdings" w:hint="default"/>
      </w:rPr>
    </w:lvl>
  </w:abstractNum>
  <w:abstractNum w:abstractNumId="30">
    <w:nsid w:val="2C7E0C51"/>
    <w:multiLevelType w:val="hybridMultilevel"/>
    <w:tmpl w:val="1C0E9D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D9F6671"/>
    <w:multiLevelType w:val="hybridMultilevel"/>
    <w:tmpl w:val="73A63092"/>
    <w:lvl w:ilvl="0" w:tplc="8F042F56">
      <w:start w:val="1"/>
      <w:numFmt w:val="russianLower"/>
      <w:lvlText w:val="%1)"/>
      <w:lvlJc w:val="left"/>
      <w:pPr>
        <w:ind w:left="1429" w:hanging="360"/>
      </w:pPr>
      <w:rPr>
        <w:rFonts w:hint="default"/>
      </w:rPr>
    </w:lvl>
    <w:lvl w:ilvl="1" w:tplc="8F042F56">
      <w:start w:val="1"/>
      <w:numFmt w:val="russianLower"/>
      <w:lvlText w:val="%2)"/>
      <w:lvlJc w:val="left"/>
      <w:pPr>
        <w:ind w:left="2149" w:hanging="360"/>
      </w:pPr>
      <w:rPr>
        <w:rFonts w:hint="default"/>
      </w:rPr>
    </w:lvl>
    <w:lvl w:ilvl="2" w:tplc="D828FEBA">
      <w:start w:val="1"/>
      <w:numFmt w:val="decimal"/>
      <w:lvlText w:val="%3."/>
      <w:lvlJc w:val="left"/>
      <w:pPr>
        <w:ind w:left="3049" w:hanging="360"/>
      </w:pPr>
      <w:rPr>
        <w:rFonts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2F0C2AAD"/>
    <w:multiLevelType w:val="hybridMultilevel"/>
    <w:tmpl w:val="BBA4310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30AF5974"/>
    <w:multiLevelType w:val="hybridMultilevel"/>
    <w:tmpl w:val="F4A03802"/>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30EB575E"/>
    <w:multiLevelType w:val="hybridMultilevel"/>
    <w:tmpl w:val="FB8CDA5C"/>
    <w:lvl w:ilvl="0" w:tplc="04190003">
      <w:start w:val="1"/>
      <w:numFmt w:val="bullet"/>
      <w:lvlText w:val="o"/>
      <w:lvlJc w:val="left"/>
      <w:pPr>
        <w:ind w:left="1429" w:hanging="360"/>
      </w:pPr>
      <w:rPr>
        <w:rFonts w:ascii="Courier New" w:hAnsi="Courier New" w:cs="Courier New"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5">
    <w:nsid w:val="319313D0"/>
    <w:multiLevelType w:val="hybridMultilevel"/>
    <w:tmpl w:val="929C04B2"/>
    <w:lvl w:ilvl="0" w:tplc="0419000B">
      <w:start w:val="1"/>
      <w:numFmt w:val="bullet"/>
      <w:lvlText w:val=""/>
      <w:lvlJc w:val="left"/>
      <w:pPr>
        <w:ind w:left="2143" w:hanging="360"/>
      </w:pPr>
      <w:rPr>
        <w:rFonts w:ascii="Wingdings" w:hAnsi="Wingdings" w:hint="default"/>
      </w:rPr>
    </w:lvl>
    <w:lvl w:ilvl="1" w:tplc="04190003" w:tentative="1">
      <w:start w:val="1"/>
      <w:numFmt w:val="bullet"/>
      <w:lvlText w:val="o"/>
      <w:lvlJc w:val="left"/>
      <w:pPr>
        <w:ind w:left="2863" w:hanging="360"/>
      </w:pPr>
      <w:rPr>
        <w:rFonts w:ascii="Courier New" w:hAnsi="Courier New" w:cs="Courier New" w:hint="default"/>
      </w:rPr>
    </w:lvl>
    <w:lvl w:ilvl="2" w:tplc="04190005" w:tentative="1">
      <w:start w:val="1"/>
      <w:numFmt w:val="bullet"/>
      <w:lvlText w:val=""/>
      <w:lvlJc w:val="left"/>
      <w:pPr>
        <w:ind w:left="3583" w:hanging="360"/>
      </w:pPr>
      <w:rPr>
        <w:rFonts w:ascii="Wingdings" w:hAnsi="Wingdings" w:hint="default"/>
      </w:rPr>
    </w:lvl>
    <w:lvl w:ilvl="3" w:tplc="04190001" w:tentative="1">
      <w:start w:val="1"/>
      <w:numFmt w:val="bullet"/>
      <w:lvlText w:val=""/>
      <w:lvlJc w:val="left"/>
      <w:pPr>
        <w:ind w:left="4303" w:hanging="360"/>
      </w:pPr>
      <w:rPr>
        <w:rFonts w:ascii="Symbol" w:hAnsi="Symbol" w:hint="default"/>
      </w:rPr>
    </w:lvl>
    <w:lvl w:ilvl="4" w:tplc="04190003" w:tentative="1">
      <w:start w:val="1"/>
      <w:numFmt w:val="bullet"/>
      <w:lvlText w:val="o"/>
      <w:lvlJc w:val="left"/>
      <w:pPr>
        <w:ind w:left="5023" w:hanging="360"/>
      </w:pPr>
      <w:rPr>
        <w:rFonts w:ascii="Courier New" w:hAnsi="Courier New" w:cs="Courier New" w:hint="default"/>
      </w:rPr>
    </w:lvl>
    <w:lvl w:ilvl="5" w:tplc="04190005" w:tentative="1">
      <w:start w:val="1"/>
      <w:numFmt w:val="bullet"/>
      <w:lvlText w:val=""/>
      <w:lvlJc w:val="left"/>
      <w:pPr>
        <w:ind w:left="5743" w:hanging="360"/>
      </w:pPr>
      <w:rPr>
        <w:rFonts w:ascii="Wingdings" w:hAnsi="Wingdings" w:hint="default"/>
      </w:rPr>
    </w:lvl>
    <w:lvl w:ilvl="6" w:tplc="04190001" w:tentative="1">
      <w:start w:val="1"/>
      <w:numFmt w:val="bullet"/>
      <w:lvlText w:val=""/>
      <w:lvlJc w:val="left"/>
      <w:pPr>
        <w:ind w:left="6463" w:hanging="360"/>
      </w:pPr>
      <w:rPr>
        <w:rFonts w:ascii="Symbol" w:hAnsi="Symbol" w:hint="default"/>
      </w:rPr>
    </w:lvl>
    <w:lvl w:ilvl="7" w:tplc="04190003" w:tentative="1">
      <w:start w:val="1"/>
      <w:numFmt w:val="bullet"/>
      <w:lvlText w:val="o"/>
      <w:lvlJc w:val="left"/>
      <w:pPr>
        <w:ind w:left="7183" w:hanging="360"/>
      </w:pPr>
      <w:rPr>
        <w:rFonts w:ascii="Courier New" w:hAnsi="Courier New" w:cs="Courier New" w:hint="default"/>
      </w:rPr>
    </w:lvl>
    <w:lvl w:ilvl="8" w:tplc="04190005" w:tentative="1">
      <w:start w:val="1"/>
      <w:numFmt w:val="bullet"/>
      <w:lvlText w:val=""/>
      <w:lvlJc w:val="left"/>
      <w:pPr>
        <w:ind w:left="7903" w:hanging="360"/>
      </w:pPr>
      <w:rPr>
        <w:rFonts w:ascii="Wingdings" w:hAnsi="Wingdings" w:hint="default"/>
      </w:rPr>
    </w:lvl>
  </w:abstractNum>
  <w:abstractNum w:abstractNumId="36">
    <w:nsid w:val="33336F4D"/>
    <w:multiLevelType w:val="hybridMultilevel"/>
    <w:tmpl w:val="3252DFF2"/>
    <w:lvl w:ilvl="0" w:tplc="D2186866">
      <w:start w:val="1"/>
      <w:numFmt w:val="bullet"/>
      <w:pStyle w:val="40"/>
      <w:lvlText w:val=""/>
      <w:lvlJc w:val="left"/>
      <w:pPr>
        <w:tabs>
          <w:tab w:val="num" w:pos="360"/>
        </w:tabs>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7">
    <w:nsid w:val="33FD332B"/>
    <w:multiLevelType w:val="hybridMultilevel"/>
    <w:tmpl w:val="551477B8"/>
    <w:lvl w:ilvl="0" w:tplc="07D60DC0">
      <w:start w:val="1"/>
      <w:numFmt w:val="bullet"/>
      <w:lvlText w:val=""/>
      <w:lvlJc w:val="left"/>
      <w:pPr>
        <w:ind w:left="1429" w:hanging="360"/>
      </w:pPr>
      <w:rPr>
        <w:rFonts w:ascii="Symbol" w:hAnsi="Symbol" w:hint="default"/>
      </w:rPr>
    </w:lvl>
    <w:lvl w:ilvl="1" w:tplc="0122D79E">
      <w:start w:val="2"/>
      <w:numFmt w:val="bullet"/>
      <w:lvlText w:val="•"/>
      <w:lvlJc w:val="left"/>
      <w:pPr>
        <w:ind w:left="2719" w:hanging="930"/>
      </w:pPr>
      <w:rPr>
        <w:rFonts w:ascii="Times New Roman" w:eastAsia="Times New Roman" w:hAnsi="Times New Roman"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8">
    <w:nsid w:val="36F104C5"/>
    <w:multiLevelType w:val="hybridMultilevel"/>
    <w:tmpl w:val="3E6C2B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7B66DCB"/>
    <w:multiLevelType w:val="hybridMultilevel"/>
    <w:tmpl w:val="278C8BEA"/>
    <w:lvl w:ilvl="0" w:tplc="850699B4">
      <w:start w:val="1"/>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0">
    <w:nsid w:val="38862D5D"/>
    <w:multiLevelType w:val="hybridMultilevel"/>
    <w:tmpl w:val="2522DDDE"/>
    <w:lvl w:ilvl="0" w:tplc="07D60DC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nsid w:val="3A4768B2"/>
    <w:multiLevelType w:val="hybridMultilevel"/>
    <w:tmpl w:val="8E8AB8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3D7564D2"/>
    <w:multiLevelType w:val="multilevel"/>
    <w:tmpl w:val="3FDE75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3">
    <w:nsid w:val="3E7D77D8"/>
    <w:multiLevelType w:val="hybridMultilevel"/>
    <w:tmpl w:val="AAC2514A"/>
    <w:lvl w:ilvl="0" w:tplc="033C663E">
      <w:start w:val="1"/>
      <w:numFmt w:val="bullet"/>
      <w:lvlText w:val=""/>
      <w:lvlJc w:val="left"/>
      <w:pPr>
        <w:ind w:left="1713" w:hanging="360"/>
      </w:pPr>
      <w:rPr>
        <w:rFonts w:ascii="Wingdings" w:hAnsi="Wingdings" w:hint="default"/>
        <w:color w:val="auto"/>
      </w:rPr>
    </w:lvl>
    <w:lvl w:ilvl="1" w:tplc="04190003">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hint="default"/>
      </w:rPr>
    </w:lvl>
  </w:abstractNum>
  <w:abstractNum w:abstractNumId="44">
    <w:nsid w:val="3EDA6B01"/>
    <w:multiLevelType w:val="hybridMultilevel"/>
    <w:tmpl w:val="BACC9D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403F71E4"/>
    <w:multiLevelType w:val="hybridMultilevel"/>
    <w:tmpl w:val="A806942E"/>
    <w:lvl w:ilvl="0" w:tplc="0CAA2A94">
      <w:start w:val="1"/>
      <w:numFmt w:val="bullet"/>
      <w:pStyle w:val="46"/>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40F9616F"/>
    <w:multiLevelType w:val="hybridMultilevel"/>
    <w:tmpl w:val="2834DBBC"/>
    <w:lvl w:ilvl="0" w:tplc="3AA891AE">
      <w:start w:val="1"/>
      <w:numFmt w:val="decimal"/>
      <w:lvlText w:val="%1."/>
      <w:lvlJc w:val="left"/>
      <w:pPr>
        <w:ind w:left="2345"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nsid w:val="414D75E6"/>
    <w:multiLevelType w:val="hybridMultilevel"/>
    <w:tmpl w:val="E3D2AA6A"/>
    <w:lvl w:ilvl="0" w:tplc="30CECA1E">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41AF12A7"/>
    <w:multiLevelType w:val="hybridMultilevel"/>
    <w:tmpl w:val="75B88E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42EE66F5"/>
    <w:multiLevelType w:val="hybridMultilevel"/>
    <w:tmpl w:val="24A2A430"/>
    <w:lvl w:ilvl="0" w:tplc="04190003">
      <w:start w:val="1"/>
      <w:numFmt w:val="bullet"/>
      <w:lvlText w:val="o"/>
      <w:lvlJc w:val="left"/>
      <w:pPr>
        <w:ind w:left="1429" w:hanging="360"/>
      </w:pPr>
      <w:rPr>
        <w:rFonts w:ascii="Courier New" w:hAnsi="Courier New" w:cs="Courier New"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0">
    <w:nsid w:val="448306A0"/>
    <w:multiLevelType w:val="hybridMultilevel"/>
    <w:tmpl w:val="C526F948"/>
    <w:lvl w:ilvl="0" w:tplc="905A447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1">
    <w:nsid w:val="45545AA6"/>
    <w:multiLevelType w:val="hybridMultilevel"/>
    <w:tmpl w:val="376A6C1E"/>
    <w:lvl w:ilvl="0" w:tplc="04190003">
      <w:start w:val="1"/>
      <w:numFmt w:val="bullet"/>
      <w:lvlText w:val="o"/>
      <w:lvlJc w:val="left"/>
      <w:pPr>
        <w:ind w:left="1429" w:hanging="360"/>
      </w:pPr>
      <w:rPr>
        <w:rFonts w:ascii="Courier New" w:hAnsi="Courier New" w:cs="Courier New"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2">
    <w:nsid w:val="45EC2A60"/>
    <w:multiLevelType w:val="hybridMultilevel"/>
    <w:tmpl w:val="C5BA0B52"/>
    <w:lvl w:ilvl="0" w:tplc="905A447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3">
    <w:nsid w:val="466606A7"/>
    <w:multiLevelType w:val="hybridMultilevel"/>
    <w:tmpl w:val="C35A03D8"/>
    <w:lvl w:ilvl="0" w:tplc="07D60D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47932014"/>
    <w:multiLevelType w:val="hybridMultilevel"/>
    <w:tmpl w:val="A52AB07C"/>
    <w:lvl w:ilvl="0" w:tplc="3234604C">
      <w:start w:val="1"/>
      <w:numFmt w:val="decimal"/>
      <w:pStyle w:val="49"/>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47A244B7"/>
    <w:multiLevelType w:val="hybridMultilevel"/>
    <w:tmpl w:val="C0761B6E"/>
    <w:lvl w:ilvl="0" w:tplc="07D60D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47AC61F0"/>
    <w:multiLevelType w:val="hybridMultilevel"/>
    <w:tmpl w:val="0CB4B9BC"/>
    <w:lvl w:ilvl="0" w:tplc="04190003">
      <w:start w:val="1"/>
      <w:numFmt w:val="bullet"/>
      <w:lvlText w:val="o"/>
      <w:lvlJc w:val="left"/>
      <w:pPr>
        <w:ind w:left="1429" w:hanging="360"/>
      </w:pPr>
      <w:rPr>
        <w:rFonts w:ascii="Courier New" w:hAnsi="Courier New" w:cs="Courier New"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7">
    <w:nsid w:val="4A463678"/>
    <w:multiLevelType w:val="hybridMultilevel"/>
    <w:tmpl w:val="68D8C7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905A4470">
      <w:start w:val="1"/>
      <w:numFmt w:val="bullet"/>
      <w:lvlText w:val=""/>
      <w:lvlJc w:val="left"/>
      <w:pPr>
        <w:ind w:left="1429"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nsid w:val="4ACB062B"/>
    <w:multiLevelType w:val="hybridMultilevel"/>
    <w:tmpl w:val="AE2440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9">
    <w:nsid w:val="4D5D2039"/>
    <w:multiLevelType w:val="hybridMultilevel"/>
    <w:tmpl w:val="B9E6569A"/>
    <w:lvl w:ilvl="0" w:tplc="07D60DC0">
      <w:start w:val="1"/>
      <w:numFmt w:val="bullet"/>
      <w:lvlText w:val=""/>
      <w:lvlJc w:val="left"/>
      <w:pPr>
        <w:ind w:left="1429" w:hanging="360"/>
      </w:pPr>
      <w:rPr>
        <w:rFonts w:ascii="Symbol" w:hAnsi="Symbol" w:hint="default"/>
      </w:rPr>
    </w:lvl>
    <w:lvl w:ilvl="1" w:tplc="905A4470">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4D823F88"/>
    <w:multiLevelType w:val="hybridMultilevel"/>
    <w:tmpl w:val="91F61012"/>
    <w:lvl w:ilvl="0" w:tplc="F0463F36">
      <w:start w:val="1"/>
      <w:numFmt w:val="bullet"/>
      <w:pStyle w:val="39"/>
      <w:lvlText w:val=""/>
      <w:lvlJc w:val="left"/>
      <w:pPr>
        <w:ind w:left="720" w:hanging="360"/>
      </w:pPr>
      <w:rPr>
        <w:rFonts w:ascii="Wingdings" w:hAnsi="Wingdings" w:cs="Wingdings"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1">
    <w:nsid w:val="4E8635DE"/>
    <w:multiLevelType w:val="hybridMultilevel"/>
    <w:tmpl w:val="9B0ED07C"/>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2">
    <w:nsid w:val="4F622C21"/>
    <w:multiLevelType w:val="hybridMultilevel"/>
    <w:tmpl w:val="2132D610"/>
    <w:lvl w:ilvl="0" w:tplc="87EE4C80">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3">
    <w:nsid w:val="50465E25"/>
    <w:multiLevelType w:val="hybridMultilevel"/>
    <w:tmpl w:val="D6D2E8E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4">
    <w:nsid w:val="50866C80"/>
    <w:multiLevelType w:val="hybridMultilevel"/>
    <w:tmpl w:val="50B6E58E"/>
    <w:lvl w:ilvl="0" w:tplc="07D60D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nsid w:val="50C442BF"/>
    <w:multiLevelType w:val="hybridMultilevel"/>
    <w:tmpl w:val="A7A4E656"/>
    <w:lvl w:ilvl="0" w:tplc="04190005">
      <w:start w:val="1"/>
      <w:numFmt w:val="bullet"/>
      <w:lvlText w:val=""/>
      <w:lvlJc w:val="left"/>
      <w:pPr>
        <w:ind w:left="1463" w:hanging="360"/>
      </w:pPr>
      <w:rPr>
        <w:rFonts w:ascii="Wingdings" w:hAnsi="Wingdings" w:cs="Wingdings" w:hint="default"/>
      </w:rPr>
    </w:lvl>
    <w:lvl w:ilvl="1" w:tplc="04190003" w:tentative="1">
      <w:start w:val="1"/>
      <w:numFmt w:val="bullet"/>
      <w:lvlText w:val="o"/>
      <w:lvlJc w:val="left"/>
      <w:pPr>
        <w:ind w:left="2183" w:hanging="360"/>
      </w:pPr>
      <w:rPr>
        <w:rFonts w:ascii="Courier New" w:hAnsi="Courier New" w:cs="Courier New" w:hint="default"/>
      </w:rPr>
    </w:lvl>
    <w:lvl w:ilvl="2" w:tplc="04190005" w:tentative="1">
      <w:start w:val="1"/>
      <w:numFmt w:val="bullet"/>
      <w:lvlText w:val=""/>
      <w:lvlJc w:val="left"/>
      <w:pPr>
        <w:ind w:left="2903" w:hanging="360"/>
      </w:pPr>
      <w:rPr>
        <w:rFonts w:ascii="Wingdings" w:hAnsi="Wingdings" w:hint="default"/>
      </w:rPr>
    </w:lvl>
    <w:lvl w:ilvl="3" w:tplc="04190001" w:tentative="1">
      <w:start w:val="1"/>
      <w:numFmt w:val="bullet"/>
      <w:lvlText w:val=""/>
      <w:lvlJc w:val="left"/>
      <w:pPr>
        <w:ind w:left="3623" w:hanging="360"/>
      </w:pPr>
      <w:rPr>
        <w:rFonts w:ascii="Symbol" w:hAnsi="Symbol" w:hint="default"/>
      </w:rPr>
    </w:lvl>
    <w:lvl w:ilvl="4" w:tplc="04190003" w:tentative="1">
      <w:start w:val="1"/>
      <w:numFmt w:val="bullet"/>
      <w:lvlText w:val="o"/>
      <w:lvlJc w:val="left"/>
      <w:pPr>
        <w:ind w:left="4343" w:hanging="360"/>
      </w:pPr>
      <w:rPr>
        <w:rFonts w:ascii="Courier New" w:hAnsi="Courier New" w:cs="Courier New" w:hint="default"/>
      </w:rPr>
    </w:lvl>
    <w:lvl w:ilvl="5" w:tplc="04190005" w:tentative="1">
      <w:start w:val="1"/>
      <w:numFmt w:val="bullet"/>
      <w:lvlText w:val=""/>
      <w:lvlJc w:val="left"/>
      <w:pPr>
        <w:ind w:left="5063" w:hanging="360"/>
      </w:pPr>
      <w:rPr>
        <w:rFonts w:ascii="Wingdings" w:hAnsi="Wingdings" w:hint="default"/>
      </w:rPr>
    </w:lvl>
    <w:lvl w:ilvl="6" w:tplc="04190001" w:tentative="1">
      <w:start w:val="1"/>
      <w:numFmt w:val="bullet"/>
      <w:lvlText w:val=""/>
      <w:lvlJc w:val="left"/>
      <w:pPr>
        <w:ind w:left="5783" w:hanging="360"/>
      </w:pPr>
      <w:rPr>
        <w:rFonts w:ascii="Symbol" w:hAnsi="Symbol" w:hint="default"/>
      </w:rPr>
    </w:lvl>
    <w:lvl w:ilvl="7" w:tplc="04190003" w:tentative="1">
      <w:start w:val="1"/>
      <w:numFmt w:val="bullet"/>
      <w:lvlText w:val="o"/>
      <w:lvlJc w:val="left"/>
      <w:pPr>
        <w:ind w:left="6503" w:hanging="360"/>
      </w:pPr>
      <w:rPr>
        <w:rFonts w:ascii="Courier New" w:hAnsi="Courier New" w:cs="Courier New" w:hint="default"/>
      </w:rPr>
    </w:lvl>
    <w:lvl w:ilvl="8" w:tplc="04190005" w:tentative="1">
      <w:start w:val="1"/>
      <w:numFmt w:val="bullet"/>
      <w:lvlText w:val=""/>
      <w:lvlJc w:val="left"/>
      <w:pPr>
        <w:ind w:left="7223" w:hanging="360"/>
      </w:pPr>
      <w:rPr>
        <w:rFonts w:ascii="Wingdings" w:hAnsi="Wingdings" w:hint="default"/>
      </w:rPr>
    </w:lvl>
  </w:abstractNum>
  <w:abstractNum w:abstractNumId="66">
    <w:nsid w:val="52E96F16"/>
    <w:multiLevelType w:val="hybridMultilevel"/>
    <w:tmpl w:val="E77C3FBC"/>
    <w:lvl w:ilvl="0" w:tplc="04190009">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7">
    <w:nsid w:val="530D5855"/>
    <w:multiLevelType w:val="hybridMultilevel"/>
    <w:tmpl w:val="E148291A"/>
    <w:lvl w:ilvl="0" w:tplc="07D60D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535655DB"/>
    <w:multiLevelType w:val="hybridMultilevel"/>
    <w:tmpl w:val="EB84D86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9">
    <w:nsid w:val="54B55ADD"/>
    <w:multiLevelType w:val="hybridMultilevel"/>
    <w:tmpl w:val="30EE8120"/>
    <w:lvl w:ilvl="0" w:tplc="0C406882">
      <w:start w:val="1"/>
      <w:numFmt w:val="bullet"/>
      <w:lvlText w:val="-"/>
      <w:lvlJc w:val="left"/>
      <w:pPr>
        <w:ind w:left="2149" w:hanging="360"/>
      </w:pPr>
      <w:rPr>
        <w:rFonts w:ascii="Times New Roman" w:hAnsi="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70">
    <w:nsid w:val="55F13442"/>
    <w:multiLevelType w:val="hybridMultilevel"/>
    <w:tmpl w:val="AEA45526"/>
    <w:lvl w:ilvl="0" w:tplc="256044F6">
      <w:start w:val="1"/>
      <w:numFmt w:val="bullet"/>
      <w:pStyle w:val="3"/>
      <w:lvlText w:val=""/>
      <w:lvlJc w:val="left"/>
      <w:pPr>
        <w:ind w:left="1920" w:hanging="360"/>
      </w:pPr>
      <w:rPr>
        <w:rFonts w:ascii="Wingdings" w:hAnsi="Wingdings" w:cs="Wingdings" w:hint="default"/>
        <w:color w:val="auto"/>
      </w:rPr>
    </w:lvl>
    <w:lvl w:ilvl="1" w:tplc="04190003">
      <w:start w:val="1"/>
      <w:numFmt w:val="bullet"/>
      <w:lvlText w:val="o"/>
      <w:lvlJc w:val="left"/>
      <w:pPr>
        <w:ind w:left="2640" w:hanging="360"/>
      </w:pPr>
      <w:rPr>
        <w:rFonts w:ascii="Courier New" w:hAnsi="Courier New" w:cs="Courier New" w:hint="default"/>
      </w:rPr>
    </w:lvl>
    <w:lvl w:ilvl="2" w:tplc="04190005">
      <w:start w:val="1"/>
      <w:numFmt w:val="bullet"/>
      <w:lvlText w:val=""/>
      <w:lvlJc w:val="left"/>
      <w:pPr>
        <w:ind w:left="3360" w:hanging="360"/>
      </w:pPr>
      <w:rPr>
        <w:rFonts w:ascii="Wingdings" w:hAnsi="Wingdings" w:cs="Wingdings" w:hint="default"/>
      </w:rPr>
    </w:lvl>
    <w:lvl w:ilvl="3" w:tplc="04190001">
      <w:start w:val="1"/>
      <w:numFmt w:val="bullet"/>
      <w:lvlText w:val=""/>
      <w:lvlJc w:val="left"/>
      <w:pPr>
        <w:ind w:left="4080" w:hanging="360"/>
      </w:pPr>
      <w:rPr>
        <w:rFonts w:ascii="Symbol" w:hAnsi="Symbol" w:cs="Symbol" w:hint="default"/>
      </w:rPr>
    </w:lvl>
    <w:lvl w:ilvl="4" w:tplc="04190003">
      <w:start w:val="1"/>
      <w:numFmt w:val="bullet"/>
      <w:lvlText w:val="o"/>
      <w:lvlJc w:val="left"/>
      <w:pPr>
        <w:ind w:left="4800" w:hanging="360"/>
      </w:pPr>
      <w:rPr>
        <w:rFonts w:ascii="Courier New" w:hAnsi="Courier New" w:cs="Courier New" w:hint="default"/>
      </w:rPr>
    </w:lvl>
    <w:lvl w:ilvl="5" w:tplc="04190005">
      <w:start w:val="1"/>
      <w:numFmt w:val="bullet"/>
      <w:lvlText w:val=""/>
      <w:lvlJc w:val="left"/>
      <w:pPr>
        <w:ind w:left="5520" w:hanging="360"/>
      </w:pPr>
      <w:rPr>
        <w:rFonts w:ascii="Wingdings" w:hAnsi="Wingdings" w:cs="Wingdings" w:hint="default"/>
      </w:rPr>
    </w:lvl>
    <w:lvl w:ilvl="6" w:tplc="04190001">
      <w:start w:val="1"/>
      <w:numFmt w:val="bullet"/>
      <w:lvlText w:val=""/>
      <w:lvlJc w:val="left"/>
      <w:pPr>
        <w:ind w:left="6240" w:hanging="360"/>
      </w:pPr>
      <w:rPr>
        <w:rFonts w:ascii="Symbol" w:hAnsi="Symbol" w:cs="Symbol" w:hint="default"/>
      </w:rPr>
    </w:lvl>
    <w:lvl w:ilvl="7" w:tplc="04190003">
      <w:start w:val="1"/>
      <w:numFmt w:val="bullet"/>
      <w:lvlText w:val="o"/>
      <w:lvlJc w:val="left"/>
      <w:pPr>
        <w:ind w:left="6960" w:hanging="360"/>
      </w:pPr>
      <w:rPr>
        <w:rFonts w:ascii="Courier New" w:hAnsi="Courier New" w:cs="Courier New" w:hint="default"/>
      </w:rPr>
    </w:lvl>
    <w:lvl w:ilvl="8" w:tplc="04190005">
      <w:start w:val="1"/>
      <w:numFmt w:val="bullet"/>
      <w:lvlText w:val=""/>
      <w:lvlJc w:val="left"/>
      <w:pPr>
        <w:ind w:left="7680" w:hanging="360"/>
      </w:pPr>
      <w:rPr>
        <w:rFonts w:ascii="Wingdings" w:hAnsi="Wingdings" w:cs="Wingdings" w:hint="default"/>
      </w:rPr>
    </w:lvl>
  </w:abstractNum>
  <w:abstractNum w:abstractNumId="71">
    <w:nsid w:val="57272F87"/>
    <w:multiLevelType w:val="multilevel"/>
    <w:tmpl w:val="210C5578"/>
    <w:lvl w:ilvl="0">
      <w:start w:val="6"/>
      <w:numFmt w:val="upperRoman"/>
      <w:pStyle w:val="31"/>
      <w:lvlText w:val="%1."/>
      <w:lvlJc w:val="left"/>
      <w:pPr>
        <w:ind w:left="720" w:hanging="720"/>
      </w:pPr>
      <w:rPr>
        <w:rFonts w:ascii="Times New Roman" w:hAnsi="Times New Roman" w:cs="Times New Roman" w:hint="default"/>
        <w:color w:val="0F243E"/>
        <w:sz w:val="28"/>
        <w:szCs w:val="28"/>
      </w:rPr>
    </w:lvl>
    <w:lvl w:ilvl="1">
      <w:start w:val="1"/>
      <w:numFmt w:val="decimal"/>
      <w:pStyle w:val="23"/>
      <w:isLgl/>
      <w:lvlText w:val="%1.%2."/>
      <w:lvlJc w:val="left"/>
      <w:pPr>
        <w:ind w:left="1789" w:hanging="360"/>
      </w:pPr>
      <w:rPr>
        <w:rFonts w:hint="default"/>
        <w:color w:val="0F243E"/>
      </w:rPr>
    </w:lvl>
    <w:lvl w:ilvl="2">
      <w:start w:val="1"/>
      <w:numFmt w:val="decimal"/>
      <w:isLgl/>
      <w:lvlText w:val="%1.%2.%3."/>
      <w:lvlJc w:val="left"/>
      <w:pPr>
        <w:ind w:left="249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556" w:hanging="1080"/>
      </w:pPr>
      <w:rPr>
        <w:rFonts w:hint="default"/>
      </w:rPr>
    </w:lvl>
    <w:lvl w:ilvl="5">
      <w:start w:val="1"/>
      <w:numFmt w:val="decimal"/>
      <w:isLgl/>
      <w:lvlText w:val="%1.%2.%3.%4.%5.%6."/>
      <w:lvlJc w:val="left"/>
      <w:pPr>
        <w:ind w:left="3905" w:hanging="1080"/>
      </w:pPr>
      <w:rPr>
        <w:rFonts w:hint="default"/>
      </w:rPr>
    </w:lvl>
    <w:lvl w:ilvl="6">
      <w:start w:val="1"/>
      <w:numFmt w:val="decimal"/>
      <w:isLgl/>
      <w:lvlText w:val="%1.%2.%3.%4.%5.%6.%7."/>
      <w:lvlJc w:val="left"/>
      <w:pPr>
        <w:ind w:left="4614" w:hanging="1440"/>
      </w:pPr>
      <w:rPr>
        <w:rFonts w:hint="default"/>
      </w:rPr>
    </w:lvl>
    <w:lvl w:ilvl="7">
      <w:start w:val="1"/>
      <w:numFmt w:val="decimal"/>
      <w:isLgl/>
      <w:lvlText w:val="%1.%2.%3.%4.%5.%6.%7.%8."/>
      <w:lvlJc w:val="left"/>
      <w:pPr>
        <w:ind w:left="4963" w:hanging="1440"/>
      </w:pPr>
      <w:rPr>
        <w:rFonts w:hint="default"/>
      </w:rPr>
    </w:lvl>
    <w:lvl w:ilvl="8">
      <w:start w:val="1"/>
      <w:numFmt w:val="decimal"/>
      <w:isLgl/>
      <w:lvlText w:val="%1.%2.%3.%4.%5.%6.%7.%8.%9."/>
      <w:lvlJc w:val="left"/>
      <w:pPr>
        <w:ind w:left="5672" w:hanging="1800"/>
      </w:pPr>
      <w:rPr>
        <w:rFonts w:hint="default"/>
      </w:rPr>
    </w:lvl>
  </w:abstractNum>
  <w:abstractNum w:abstractNumId="72">
    <w:nsid w:val="577F7087"/>
    <w:multiLevelType w:val="hybridMultilevel"/>
    <w:tmpl w:val="69AC46A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57D423B9"/>
    <w:multiLevelType w:val="hybridMultilevel"/>
    <w:tmpl w:val="750E35FA"/>
    <w:lvl w:ilvl="0" w:tplc="905A4470">
      <w:start w:val="1"/>
      <w:numFmt w:val="bullet"/>
      <w:lvlText w:val=""/>
      <w:lvlJc w:val="left"/>
      <w:pPr>
        <w:ind w:left="2100" w:hanging="360"/>
      </w:pPr>
      <w:rPr>
        <w:rFonts w:ascii="Symbol" w:hAnsi="Symbol" w:hint="default"/>
      </w:rPr>
    </w:lvl>
    <w:lvl w:ilvl="1" w:tplc="04190003" w:tentative="1">
      <w:start w:val="1"/>
      <w:numFmt w:val="bullet"/>
      <w:lvlText w:val="o"/>
      <w:lvlJc w:val="left"/>
      <w:pPr>
        <w:ind w:left="2820" w:hanging="360"/>
      </w:pPr>
      <w:rPr>
        <w:rFonts w:ascii="Courier New" w:hAnsi="Courier New" w:cs="Courier New" w:hint="default"/>
      </w:rPr>
    </w:lvl>
    <w:lvl w:ilvl="2" w:tplc="04190005" w:tentative="1">
      <w:start w:val="1"/>
      <w:numFmt w:val="bullet"/>
      <w:lvlText w:val=""/>
      <w:lvlJc w:val="left"/>
      <w:pPr>
        <w:ind w:left="3540" w:hanging="360"/>
      </w:pPr>
      <w:rPr>
        <w:rFonts w:ascii="Wingdings" w:hAnsi="Wingdings" w:hint="default"/>
      </w:rPr>
    </w:lvl>
    <w:lvl w:ilvl="3" w:tplc="04190001" w:tentative="1">
      <w:start w:val="1"/>
      <w:numFmt w:val="bullet"/>
      <w:lvlText w:val=""/>
      <w:lvlJc w:val="left"/>
      <w:pPr>
        <w:ind w:left="4260" w:hanging="360"/>
      </w:pPr>
      <w:rPr>
        <w:rFonts w:ascii="Symbol" w:hAnsi="Symbol" w:hint="default"/>
      </w:rPr>
    </w:lvl>
    <w:lvl w:ilvl="4" w:tplc="04190003" w:tentative="1">
      <w:start w:val="1"/>
      <w:numFmt w:val="bullet"/>
      <w:lvlText w:val="o"/>
      <w:lvlJc w:val="left"/>
      <w:pPr>
        <w:ind w:left="4980" w:hanging="360"/>
      </w:pPr>
      <w:rPr>
        <w:rFonts w:ascii="Courier New" w:hAnsi="Courier New" w:cs="Courier New" w:hint="default"/>
      </w:rPr>
    </w:lvl>
    <w:lvl w:ilvl="5" w:tplc="04190005" w:tentative="1">
      <w:start w:val="1"/>
      <w:numFmt w:val="bullet"/>
      <w:lvlText w:val=""/>
      <w:lvlJc w:val="left"/>
      <w:pPr>
        <w:ind w:left="5700" w:hanging="360"/>
      </w:pPr>
      <w:rPr>
        <w:rFonts w:ascii="Wingdings" w:hAnsi="Wingdings" w:hint="default"/>
      </w:rPr>
    </w:lvl>
    <w:lvl w:ilvl="6" w:tplc="04190001" w:tentative="1">
      <w:start w:val="1"/>
      <w:numFmt w:val="bullet"/>
      <w:lvlText w:val=""/>
      <w:lvlJc w:val="left"/>
      <w:pPr>
        <w:ind w:left="6420" w:hanging="360"/>
      </w:pPr>
      <w:rPr>
        <w:rFonts w:ascii="Symbol" w:hAnsi="Symbol" w:hint="default"/>
      </w:rPr>
    </w:lvl>
    <w:lvl w:ilvl="7" w:tplc="04190003" w:tentative="1">
      <w:start w:val="1"/>
      <w:numFmt w:val="bullet"/>
      <w:lvlText w:val="o"/>
      <w:lvlJc w:val="left"/>
      <w:pPr>
        <w:ind w:left="7140" w:hanging="360"/>
      </w:pPr>
      <w:rPr>
        <w:rFonts w:ascii="Courier New" w:hAnsi="Courier New" w:cs="Courier New" w:hint="default"/>
      </w:rPr>
    </w:lvl>
    <w:lvl w:ilvl="8" w:tplc="04190005" w:tentative="1">
      <w:start w:val="1"/>
      <w:numFmt w:val="bullet"/>
      <w:lvlText w:val=""/>
      <w:lvlJc w:val="left"/>
      <w:pPr>
        <w:ind w:left="7860" w:hanging="360"/>
      </w:pPr>
      <w:rPr>
        <w:rFonts w:ascii="Wingdings" w:hAnsi="Wingdings" w:hint="default"/>
      </w:rPr>
    </w:lvl>
  </w:abstractNum>
  <w:abstractNum w:abstractNumId="74">
    <w:nsid w:val="58C24EC5"/>
    <w:multiLevelType w:val="hybridMultilevel"/>
    <w:tmpl w:val="F2EE1F84"/>
    <w:lvl w:ilvl="0" w:tplc="FB6280F0">
      <w:start w:val="6"/>
      <w:numFmt w:val="decimal"/>
      <w:pStyle w:val="27"/>
      <w:lvlText w:val="6.%1."/>
      <w:lvlJc w:val="left"/>
      <w:pPr>
        <w:ind w:left="1425"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5">
    <w:nsid w:val="598B6703"/>
    <w:multiLevelType w:val="hybridMultilevel"/>
    <w:tmpl w:val="525E32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6">
    <w:nsid w:val="59D172D6"/>
    <w:multiLevelType w:val="hybridMultilevel"/>
    <w:tmpl w:val="546050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905A4470">
      <w:start w:val="1"/>
      <w:numFmt w:val="bullet"/>
      <w:lvlText w:val=""/>
      <w:lvlJc w:val="left"/>
      <w:pPr>
        <w:ind w:left="1429"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nsid w:val="5A04041F"/>
    <w:multiLevelType w:val="hybridMultilevel"/>
    <w:tmpl w:val="6CD0EC1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nsid w:val="5A11126C"/>
    <w:multiLevelType w:val="hybridMultilevel"/>
    <w:tmpl w:val="132CD0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5B226AF6"/>
    <w:multiLevelType w:val="hybridMultilevel"/>
    <w:tmpl w:val="5D981B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5D2B0191"/>
    <w:multiLevelType w:val="hybridMultilevel"/>
    <w:tmpl w:val="A6348A34"/>
    <w:lvl w:ilvl="0" w:tplc="905A4470">
      <w:start w:val="1"/>
      <w:numFmt w:val="bullet"/>
      <w:lvlText w:val=""/>
      <w:lvlJc w:val="left"/>
      <w:pPr>
        <w:ind w:left="720" w:hanging="360"/>
      </w:pPr>
      <w:rPr>
        <w:rFonts w:ascii="Symbol" w:hAnsi="Symbol" w:hint="default"/>
      </w:rPr>
    </w:lvl>
    <w:lvl w:ilvl="1" w:tplc="A544BB7A">
      <w:numFmt w:val="bullet"/>
      <w:lvlText w:val="•"/>
      <w:lvlJc w:val="left"/>
      <w:pPr>
        <w:ind w:left="2505" w:hanging="1425"/>
      </w:pPr>
      <w:rPr>
        <w:rFonts w:ascii="Times New Roman" w:eastAsia="Calibri" w:hAnsi="Times New Roman" w:cs="Times New Roman" w:hint="default"/>
      </w:rPr>
    </w:lvl>
    <w:lvl w:ilvl="2" w:tplc="0419000D">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5D9E4F44"/>
    <w:multiLevelType w:val="hybridMultilevel"/>
    <w:tmpl w:val="1F682B54"/>
    <w:lvl w:ilvl="0" w:tplc="92183A80">
      <w:start w:val="1"/>
      <w:numFmt w:val="decimal"/>
      <w:pStyle w:val="43"/>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2">
    <w:nsid w:val="5F3958B2"/>
    <w:multiLevelType w:val="hybridMultilevel"/>
    <w:tmpl w:val="406E37E8"/>
    <w:lvl w:ilvl="0" w:tplc="CC30C5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3">
    <w:nsid w:val="5FB73FD2"/>
    <w:multiLevelType w:val="hybridMultilevel"/>
    <w:tmpl w:val="79949C42"/>
    <w:lvl w:ilvl="0" w:tplc="4F2CE23A">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nsid w:val="60183B40"/>
    <w:multiLevelType w:val="hybridMultilevel"/>
    <w:tmpl w:val="A112A714"/>
    <w:lvl w:ilvl="0" w:tplc="905A447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5">
    <w:nsid w:val="61ED1121"/>
    <w:multiLevelType w:val="hybridMultilevel"/>
    <w:tmpl w:val="8AB008F4"/>
    <w:lvl w:ilvl="0" w:tplc="F2D8F4CC">
      <w:start w:val="1"/>
      <w:numFmt w:val="bullet"/>
      <w:lvlText w:val=""/>
      <w:lvlJc w:val="left"/>
      <w:pPr>
        <w:ind w:left="1428" w:hanging="360"/>
      </w:pPr>
      <w:rPr>
        <w:rFonts w:ascii="Wingdings" w:hAnsi="Wingdings"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6">
    <w:nsid w:val="62576D39"/>
    <w:multiLevelType w:val="hybridMultilevel"/>
    <w:tmpl w:val="5516962C"/>
    <w:lvl w:ilvl="0" w:tplc="905A4470">
      <w:start w:val="1"/>
      <w:numFmt w:val="bullet"/>
      <w:lvlText w:val=""/>
      <w:lvlJc w:val="left"/>
      <w:pPr>
        <w:ind w:left="720" w:hanging="360"/>
      </w:pPr>
      <w:rPr>
        <w:rFonts w:ascii="Symbol" w:hAnsi="Symbol" w:hint="default"/>
      </w:rPr>
    </w:lvl>
    <w:lvl w:ilvl="1" w:tplc="A544BB7A">
      <w:numFmt w:val="bullet"/>
      <w:lvlText w:val="•"/>
      <w:lvlJc w:val="left"/>
      <w:pPr>
        <w:ind w:left="2505" w:hanging="1425"/>
      </w:pPr>
      <w:rPr>
        <w:rFonts w:ascii="Times New Roman" w:eastAsia="Calibri" w:hAnsi="Times New Roman" w:cs="Times New Roman" w:hint="default"/>
      </w:rPr>
    </w:lvl>
    <w:lvl w:ilvl="2" w:tplc="905A4470">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6323737C"/>
    <w:multiLevelType w:val="hybridMultilevel"/>
    <w:tmpl w:val="4E8CD9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905A4470">
      <w:start w:val="1"/>
      <w:numFmt w:val="bullet"/>
      <w:lvlText w:val=""/>
      <w:lvlJc w:val="left"/>
      <w:pPr>
        <w:ind w:left="1429"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nsid w:val="6373110C"/>
    <w:multiLevelType w:val="hybridMultilevel"/>
    <w:tmpl w:val="BAD61E7A"/>
    <w:lvl w:ilvl="0" w:tplc="04190013">
      <w:start w:val="1"/>
      <w:numFmt w:val="upperRoman"/>
      <w:lvlText w:val="%1."/>
      <w:lvlJc w:val="right"/>
      <w:pPr>
        <w:ind w:left="720" w:hanging="360"/>
      </w:pPr>
    </w:lvl>
    <w:lvl w:ilvl="1" w:tplc="B98A5CF2">
      <w:start w:val="1"/>
      <w:numFmt w:val="decimal"/>
      <w:lvlText w:val="%2."/>
      <w:lvlJc w:val="left"/>
      <w:pPr>
        <w:ind w:left="1211" w:hanging="360"/>
      </w:pPr>
      <w:rPr>
        <w:rFonts w:hint="default"/>
      </w:rPr>
    </w:lvl>
    <w:lvl w:ilvl="2" w:tplc="A8707BFA">
      <w:start w:val="1"/>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64031E90"/>
    <w:multiLevelType w:val="hybridMultilevel"/>
    <w:tmpl w:val="78EC97DC"/>
    <w:lvl w:ilvl="0" w:tplc="07D60D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nsid w:val="64542659"/>
    <w:multiLevelType w:val="hybridMultilevel"/>
    <w:tmpl w:val="E88852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905A4470">
      <w:start w:val="1"/>
      <w:numFmt w:val="bullet"/>
      <w:lvlText w:val=""/>
      <w:lvlJc w:val="left"/>
      <w:pPr>
        <w:ind w:left="1429"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nsid w:val="64781613"/>
    <w:multiLevelType w:val="multilevel"/>
    <w:tmpl w:val="031A5C6A"/>
    <w:lvl w:ilvl="0">
      <w:start w:val="1"/>
      <w:numFmt w:val="decimal"/>
      <w:lvlText w:val="%1."/>
      <w:lvlJc w:val="left"/>
      <w:pPr>
        <w:ind w:left="5039" w:hanging="360"/>
      </w:pPr>
      <w:rPr>
        <w:rFonts w:hint="default"/>
      </w:rPr>
    </w:lvl>
    <w:lvl w:ilvl="1">
      <w:start w:val="1"/>
      <w:numFmt w:val="decimal"/>
      <w:isLgl/>
      <w:lvlText w:val="%1.%2"/>
      <w:lvlJc w:val="left"/>
      <w:pPr>
        <w:ind w:left="5039" w:hanging="360"/>
      </w:pPr>
      <w:rPr>
        <w:rFonts w:hint="default"/>
      </w:rPr>
    </w:lvl>
    <w:lvl w:ilvl="2">
      <w:start w:val="1"/>
      <w:numFmt w:val="decimal"/>
      <w:isLgl/>
      <w:lvlText w:val="%1.%2.%3"/>
      <w:lvlJc w:val="left"/>
      <w:pPr>
        <w:ind w:left="5399" w:hanging="720"/>
      </w:pPr>
      <w:rPr>
        <w:rFonts w:hint="default"/>
      </w:rPr>
    </w:lvl>
    <w:lvl w:ilvl="3">
      <w:start w:val="1"/>
      <w:numFmt w:val="decimal"/>
      <w:isLgl/>
      <w:lvlText w:val="%1.%2.%3.%4"/>
      <w:lvlJc w:val="left"/>
      <w:pPr>
        <w:ind w:left="5759" w:hanging="1080"/>
      </w:pPr>
      <w:rPr>
        <w:rFonts w:hint="default"/>
      </w:rPr>
    </w:lvl>
    <w:lvl w:ilvl="4">
      <w:start w:val="1"/>
      <w:numFmt w:val="decimal"/>
      <w:isLgl/>
      <w:lvlText w:val="%1.%2.%3.%4.%5"/>
      <w:lvlJc w:val="left"/>
      <w:pPr>
        <w:ind w:left="5759" w:hanging="1080"/>
      </w:pPr>
      <w:rPr>
        <w:rFonts w:hint="default"/>
      </w:rPr>
    </w:lvl>
    <w:lvl w:ilvl="5">
      <w:start w:val="1"/>
      <w:numFmt w:val="decimal"/>
      <w:isLgl/>
      <w:lvlText w:val="%1.%2.%3.%4.%5.%6"/>
      <w:lvlJc w:val="left"/>
      <w:pPr>
        <w:ind w:left="6119" w:hanging="1440"/>
      </w:pPr>
      <w:rPr>
        <w:rFonts w:hint="default"/>
      </w:rPr>
    </w:lvl>
    <w:lvl w:ilvl="6">
      <w:start w:val="1"/>
      <w:numFmt w:val="decimal"/>
      <w:isLgl/>
      <w:lvlText w:val="%1.%2.%3.%4.%5.%6.%7"/>
      <w:lvlJc w:val="left"/>
      <w:pPr>
        <w:ind w:left="6119" w:hanging="1440"/>
      </w:pPr>
      <w:rPr>
        <w:rFonts w:hint="default"/>
      </w:rPr>
    </w:lvl>
    <w:lvl w:ilvl="7">
      <w:start w:val="1"/>
      <w:numFmt w:val="decimal"/>
      <w:isLgl/>
      <w:lvlText w:val="%1.%2.%3.%4.%5.%6.%7.%8"/>
      <w:lvlJc w:val="left"/>
      <w:pPr>
        <w:ind w:left="6479" w:hanging="1800"/>
      </w:pPr>
      <w:rPr>
        <w:rFonts w:hint="default"/>
      </w:rPr>
    </w:lvl>
    <w:lvl w:ilvl="8">
      <w:start w:val="1"/>
      <w:numFmt w:val="decimal"/>
      <w:isLgl/>
      <w:lvlText w:val="%1.%2.%3.%4.%5.%6.%7.%8.%9"/>
      <w:lvlJc w:val="left"/>
      <w:pPr>
        <w:ind w:left="6839" w:hanging="2160"/>
      </w:pPr>
      <w:rPr>
        <w:rFonts w:hint="default"/>
      </w:rPr>
    </w:lvl>
  </w:abstractNum>
  <w:abstractNum w:abstractNumId="92">
    <w:nsid w:val="659F50C9"/>
    <w:multiLevelType w:val="hybridMultilevel"/>
    <w:tmpl w:val="D2D27D3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65D318BD"/>
    <w:multiLevelType w:val="hybridMultilevel"/>
    <w:tmpl w:val="742AEF8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nsid w:val="67380DF7"/>
    <w:multiLevelType w:val="hybridMultilevel"/>
    <w:tmpl w:val="E522DEE8"/>
    <w:lvl w:ilvl="0" w:tplc="04190001">
      <w:start w:val="1"/>
      <w:numFmt w:val="bullet"/>
      <w:lvlText w:val=""/>
      <w:lvlJc w:val="left"/>
      <w:pPr>
        <w:ind w:left="1428" w:hanging="360"/>
      </w:pPr>
      <w:rPr>
        <w:rFonts w:ascii="Symbol" w:hAnsi="Symbol"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5">
    <w:nsid w:val="68AE2374"/>
    <w:multiLevelType w:val="hybridMultilevel"/>
    <w:tmpl w:val="A9F4898E"/>
    <w:lvl w:ilvl="0" w:tplc="04190003">
      <w:start w:val="1"/>
      <w:numFmt w:val="bullet"/>
      <w:lvlText w:val="o"/>
      <w:lvlJc w:val="left"/>
      <w:pPr>
        <w:ind w:left="1429" w:hanging="360"/>
      </w:pPr>
      <w:rPr>
        <w:rFonts w:ascii="Courier New" w:hAnsi="Courier New" w:cs="Courier New"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6A1566F6"/>
    <w:multiLevelType w:val="hybridMultilevel"/>
    <w:tmpl w:val="80F81FF0"/>
    <w:lvl w:ilvl="0" w:tplc="0419000B">
      <w:start w:val="1"/>
      <w:numFmt w:val="bullet"/>
      <w:lvlText w:val=""/>
      <w:lvlJc w:val="left"/>
      <w:pPr>
        <w:ind w:left="1429" w:hanging="360"/>
      </w:pPr>
      <w:rPr>
        <w:rFonts w:ascii="Wingdings" w:hAnsi="Wingding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6B056C62"/>
    <w:multiLevelType w:val="hybridMultilevel"/>
    <w:tmpl w:val="59F8D716"/>
    <w:lvl w:ilvl="0" w:tplc="905A44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6CBF2AD5"/>
    <w:multiLevelType w:val="hybridMultilevel"/>
    <w:tmpl w:val="577EF29A"/>
    <w:lvl w:ilvl="0" w:tplc="0419000D">
      <w:start w:val="1"/>
      <w:numFmt w:val="bullet"/>
      <w:pStyle w:val="56"/>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6D4374DA"/>
    <w:multiLevelType w:val="hybridMultilevel"/>
    <w:tmpl w:val="24ECC2D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0">
    <w:nsid w:val="6DBE4E6E"/>
    <w:multiLevelType w:val="hybridMultilevel"/>
    <w:tmpl w:val="4462BB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1">
    <w:nsid w:val="6EC00B70"/>
    <w:multiLevelType w:val="hybridMultilevel"/>
    <w:tmpl w:val="607265C0"/>
    <w:lvl w:ilvl="0" w:tplc="0F12621A">
      <w:start w:val="1"/>
      <w:numFmt w:val="bullet"/>
      <w:pStyle w:val="52"/>
      <w:lvlText w:val=""/>
      <w:lvlJc w:val="left"/>
      <w:pPr>
        <w:tabs>
          <w:tab w:val="num" w:pos="1353"/>
        </w:tabs>
        <w:ind w:left="1353" w:hanging="360"/>
      </w:pPr>
      <w:rPr>
        <w:rFonts w:ascii="Wingdings" w:hAnsi="Wingdings" w:cs="Wingdings" w:hint="default"/>
        <w:color w:val="auto"/>
      </w:rPr>
    </w:lvl>
    <w:lvl w:ilvl="1" w:tplc="2962EE4E">
      <w:start w:val="1"/>
      <w:numFmt w:val="bullet"/>
      <w:lvlText w:val=""/>
      <w:lvlJc w:val="left"/>
      <w:pPr>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2">
    <w:nsid w:val="704E390F"/>
    <w:multiLevelType w:val="hybridMultilevel"/>
    <w:tmpl w:val="71486D0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3">
    <w:nsid w:val="734C6C7B"/>
    <w:multiLevelType w:val="hybridMultilevel"/>
    <w:tmpl w:val="4C84C344"/>
    <w:lvl w:ilvl="0" w:tplc="8B1C5788">
      <w:start w:val="1"/>
      <w:numFmt w:val="decimal"/>
      <w:pStyle w:val="47"/>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73FC64A2"/>
    <w:multiLevelType w:val="hybridMultilevel"/>
    <w:tmpl w:val="B6148AFC"/>
    <w:lvl w:ilvl="0" w:tplc="9DECDF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5">
    <w:nsid w:val="75702B46"/>
    <w:multiLevelType w:val="hybridMultilevel"/>
    <w:tmpl w:val="B5B8DE3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6">
    <w:nsid w:val="7AEE5772"/>
    <w:multiLevelType w:val="hybridMultilevel"/>
    <w:tmpl w:val="D90C5E8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7">
    <w:nsid w:val="7B0D7B84"/>
    <w:multiLevelType w:val="hybridMultilevel"/>
    <w:tmpl w:val="85CC6DB0"/>
    <w:lvl w:ilvl="0" w:tplc="905A447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8">
    <w:nsid w:val="7B8977B8"/>
    <w:multiLevelType w:val="hybridMultilevel"/>
    <w:tmpl w:val="2B14E762"/>
    <w:lvl w:ilvl="0" w:tplc="905A4470">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09">
    <w:nsid w:val="7D7B29F3"/>
    <w:multiLevelType w:val="hybridMultilevel"/>
    <w:tmpl w:val="34C86000"/>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0">
    <w:nsid w:val="7D880D13"/>
    <w:multiLevelType w:val="hybridMultilevel"/>
    <w:tmpl w:val="7ABACDB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905A4470">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nsid w:val="7E1717A4"/>
    <w:multiLevelType w:val="hybridMultilevel"/>
    <w:tmpl w:val="AAD2D67A"/>
    <w:lvl w:ilvl="0" w:tplc="987C600C">
      <w:start w:val="1"/>
      <w:numFmt w:val="decimal"/>
      <w:lvlText w:val="%1)"/>
      <w:lvlJc w:val="left"/>
      <w:pPr>
        <w:ind w:left="1429" w:hanging="360"/>
      </w:pPr>
      <w:rPr>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6"/>
  </w:num>
  <w:num w:numId="2">
    <w:abstractNumId w:val="29"/>
  </w:num>
  <w:num w:numId="3">
    <w:abstractNumId w:val="101"/>
  </w:num>
  <w:num w:numId="4">
    <w:abstractNumId w:val="70"/>
  </w:num>
  <w:num w:numId="5">
    <w:abstractNumId w:val="60"/>
  </w:num>
  <w:num w:numId="6">
    <w:abstractNumId w:val="26"/>
  </w:num>
  <w:num w:numId="7">
    <w:abstractNumId w:val="71"/>
  </w:num>
  <w:num w:numId="8">
    <w:abstractNumId w:val="74"/>
  </w:num>
  <w:num w:numId="9">
    <w:abstractNumId w:val="54"/>
  </w:num>
  <w:num w:numId="10">
    <w:abstractNumId w:val="81"/>
  </w:num>
  <w:num w:numId="11">
    <w:abstractNumId w:val="45"/>
  </w:num>
  <w:num w:numId="12">
    <w:abstractNumId w:val="103"/>
  </w:num>
  <w:num w:numId="13">
    <w:abstractNumId w:val="98"/>
  </w:num>
  <w:num w:numId="14">
    <w:abstractNumId w:val="22"/>
  </w:num>
  <w:num w:numId="15">
    <w:abstractNumId w:val="106"/>
  </w:num>
  <w:num w:numId="16">
    <w:abstractNumId w:val="1"/>
  </w:num>
  <w:num w:numId="17">
    <w:abstractNumId w:val="24"/>
  </w:num>
  <w:num w:numId="18">
    <w:abstractNumId w:val="23"/>
  </w:num>
  <w:num w:numId="19">
    <w:abstractNumId w:val="72"/>
  </w:num>
  <w:num w:numId="20">
    <w:abstractNumId w:val="16"/>
  </w:num>
  <w:num w:numId="21">
    <w:abstractNumId w:val="18"/>
  </w:num>
  <w:num w:numId="22">
    <w:abstractNumId w:val="67"/>
  </w:num>
  <w:num w:numId="23">
    <w:abstractNumId w:val="53"/>
  </w:num>
  <w:num w:numId="24">
    <w:abstractNumId w:val="63"/>
  </w:num>
  <w:num w:numId="25">
    <w:abstractNumId w:val="62"/>
  </w:num>
  <w:num w:numId="26">
    <w:abstractNumId w:val="31"/>
  </w:num>
  <w:num w:numId="27">
    <w:abstractNumId w:val="100"/>
  </w:num>
  <w:num w:numId="28">
    <w:abstractNumId w:val="105"/>
  </w:num>
  <w:num w:numId="29">
    <w:abstractNumId w:val="33"/>
  </w:num>
  <w:num w:numId="30">
    <w:abstractNumId w:val="44"/>
  </w:num>
  <w:num w:numId="31">
    <w:abstractNumId w:val="102"/>
  </w:num>
  <w:num w:numId="32">
    <w:abstractNumId w:val="41"/>
  </w:num>
  <w:num w:numId="33">
    <w:abstractNumId w:val="48"/>
  </w:num>
  <w:num w:numId="34">
    <w:abstractNumId w:val="12"/>
  </w:num>
  <w:num w:numId="35">
    <w:abstractNumId w:val="96"/>
  </w:num>
  <w:num w:numId="36">
    <w:abstractNumId w:val="32"/>
  </w:num>
  <w:num w:numId="37">
    <w:abstractNumId w:val="35"/>
  </w:num>
  <w:num w:numId="38">
    <w:abstractNumId w:val="86"/>
  </w:num>
  <w:num w:numId="39">
    <w:abstractNumId w:val="83"/>
  </w:num>
  <w:num w:numId="40">
    <w:abstractNumId w:val="7"/>
  </w:num>
  <w:num w:numId="41">
    <w:abstractNumId w:val="15"/>
  </w:num>
  <w:num w:numId="42">
    <w:abstractNumId w:val="93"/>
  </w:num>
  <w:num w:numId="43">
    <w:abstractNumId w:val="111"/>
  </w:num>
  <w:num w:numId="44">
    <w:abstractNumId w:val="95"/>
  </w:num>
  <w:num w:numId="45">
    <w:abstractNumId w:val="66"/>
  </w:num>
  <w:num w:numId="46">
    <w:abstractNumId w:val="84"/>
  </w:num>
  <w:num w:numId="47">
    <w:abstractNumId w:val="21"/>
  </w:num>
  <w:num w:numId="48">
    <w:abstractNumId w:val="94"/>
  </w:num>
  <w:num w:numId="49">
    <w:abstractNumId w:val="77"/>
  </w:num>
  <w:num w:numId="50">
    <w:abstractNumId w:val="4"/>
  </w:num>
  <w:num w:numId="51">
    <w:abstractNumId w:val="110"/>
  </w:num>
  <w:num w:numId="52">
    <w:abstractNumId w:val="52"/>
  </w:num>
  <w:num w:numId="53">
    <w:abstractNumId w:val="50"/>
  </w:num>
  <w:num w:numId="54">
    <w:abstractNumId w:val="97"/>
  </w:num>
  <w:num w:numId="55">
    <w:abstractNumId w:val="8"/>
  </w:num>
  <w:num w:numId="56">
    <w:abstractNumId w:val="108"/>
  </w:num>
  <w:num w:numId="57">
    <w:abstractNumId w:val="27"/>
  </w:num>
  <w:num w:numId="58">
    <w:abstractNumId w:val="75"/>
  </w:num>
  <w:num w:numId="59">
    <w:abstractNumId w:val="6"/>
  </w:num>
  <w:num w:numId="60">
    <w:abstractNumId w:val="5"/>
  </w:num>
  <w:num w:numId="61">
    <w:abstractNumId w:val="20"/>
  </w:num>
  <w:num w:numId="62">
    <w:abstractNumId w:val="65"/>
  </w:num>
  <w:num w:numId="63">
    <w:abstractNumId w:val="58"/>
  </w:num>
  <w:num w:numId="64">
    <w:abstractNumId w:val="68"/>
  </w:num>
  <w:num w:numId="65">
    <w:abstractNumId w:val="9"/>
  </w:num>
  <w:num w:numId="66">
    <w:abstractNumId w:val="64"/>
  </w:num>
  <w:num w:numId="67">
    <w:abstractNumId w:val="59"/>
  </w:num>
  <w:num w:numId="68">
    <w:abstractNumId w:val="38"/>
  </w:num>
  <w:num w:numId="69">
    <w:abstractNumId w:val="88"/>
  </w:num>
  <w:num w:numId="70">
    <w:abstractNumId w:val="79"/>
  </w:num>
  <w:num w:numId="71">
    <w:abstractNumId w:val="92"/>
  </w:num>
  <w:num w:numId="72">
    <w:abstractNumId w:val="91"/>
  </w:num>
  <w:num w:numId="73">
    <w:abstractNumId w:val="14"/>
  </w:num>
  <w:num w:numId="74">
    <w:abstractNumId w:val="78"/>
  </w:num>
  <w:num w:numId="75">
    <w:abstractNumId w:val="89"/>
  </w:num>
  <w:num w:numId="76">
    <w:abstractNumId w:val="19"/>
  </w:num>
  <w:num w:numId="77">
    <w:abstractNumId w:val="69"/>
  </w:num>
  <w:num w:numId="7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8"/>
  </w:num>
  <w:num w:numId="80">
    <w:abstractNumId w:val="61"/>
  </w:num>
  <w:num w:numId="81">
    <w:abstractNumId w:val="56"/>
  </w:num>
  <w:num w:numId="82">
    <w:abstractNumId w:val="49"/>
  </w:num>
  <w:num w:numId="83">
    <w:abstractNumId w:val="2"/>
  </w:num>
  <w:num w:numId="84">
    <w:abstractNumId w:val="51"/>
  </w:num>
  <w:num w:numId="85">
    <w:abstractNumId w:val="25"/>
  </w:num>
  <w:num w:numId="86">
    <w:abstractNumId w:val="10"/>
  </w:num>
  <w:num w:numId="87">
    <w:abstractNumId w:val="85"/>
  </w:num>
  <w:num w:numId="88">
    <w:abstractNumId w:val="39"/>
  </w:num>
  <w:num w:numId="89">
    <w:abstractNumId w:val="17"/>
  </w:num>
  <w:num w:numId="90">
    <w:abstractNumId w:val="55"/>
  </w:num>
  <w:num w:numId="91">
    <w:abstractNumId w:val="40"/>
  </w:num>
  <w:num w:numId="92">
    <w:abstractNumId w:val="107"/>
  </w:num>
  <w:num w:numId="93">
    <w:abstractNumId w:val="80"/>
  </w:num>
  <w:num w:numId="94">
    <w:abstractNumId w:val="30"/>
  </w:num>
  <w:num w:numId="95">
    <w:abstractNumId w:val="87"/>
  </w:num>
  <w:num w:numId="96">
    <w:abstractNumId w:val="11"/>
  </w:num>
  <w:num w:numId="97">
    <w:abstractNumId w:val="57"/>
  </w:num>
  <w:num w:numId="98">
    <w:abstractNumId w:val="76"/>
  </w:num>
  <w:num w:numId="99">
    <w:abstractNumId w:val="90"/>
  </w:num>
  <w:num w:numId="100">
    <w:abstractNumId w:val="73"/>
  </w:num>
  <w:num w:numId="101">
    <w:abstractNumId w:val="0"/>
  </w:num>
  <w:num w:numId="102">
    <w:abstractNumId w:val="43"/>
  </w:num>
  <w:num w:numId="103">
    <w:abstractNumId w:val="3"/>
  </w:num>
  <w:num w:numId="104">
    <w:abstractNumId w:val="37"/>
  </w:num>
  <w:num w:numId="105">
    <w:abstractNumId w:val="34"/>
  </w:num>
  <w:num w:numId="106">
    <w:abstractNumId w:val="99"/>
  </w:num>
  <w:num w:numId="107">
    <w:abstractNumId w:val="102"/>
  </w:num>
  <w:num w:numId="108">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82"/>
  </w:num>
  <w:num w:numId="110">
    <w:abstractNumId w:val="47"/>
  </w:num>
  <w:num w:numId="111">
    <w:abstractNumId w:val="104"/>
  </w:num>
  <w:num w:numId="112">
    <w:abstractNumId w:val="13"/>
  </w:num>
  <w:num w:numId="113">
    <w:abstractNumId w:val="42"/>
  </w:num>
  <w:numIdMacAtCleanup w:val="10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Ватолина Евгения Викторовна">
    <w15:presenceInfo w15:providerId="AD" w15:userId="S-1-5-21-3007885788-1569115862-1802663488-64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9"/>
  <w:doNotHyphenateCaps/>
  <w:drawingGridHorizontalSpacing w:val="142"/>
  <w:drawingGridVerticalSpacing w:val="181"/>
  <w:displayHorizontalDrawingGridEvery w:val="2"/>
  <w:characterSpacingControl w:val="doNotCompress"/>
  <w:doNotValidateAgainstSchema/>
  <w:doNotDemarcateInvalidXml/>
  <w:hdrShapeDefaults>
    <o:shapedefaults v:ext="edit" spidmax="140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3F9"/>
    <w:rsid w:val="0000020D"/>
    <w:rsid w:val="00000834"/>
    <w:rsid w:val="00000E05"/>
    <w:rsid w:val="000025DC"/>
    <w:rsid w:val="00002F48"/>
    <w:rsid w:val="000039DC"/>
    <w:rsid w:val="00003AAB"/>
    <w:rsid w:val="000042BB"/>
    <w:rsid w:val="000049BA"/>
    <w:rsid w:val="00005065"/>
    <w:rsid w:val="0000577A"/>
    <w:rsid w:val="00005D0A"/>
    <w:rsid w:val="000061D4"/>
    <w:rsid w:val="00007547"/>
    <w:rsid w:val="00007B5F"/>
    <w:rsid w:val="00010DFD"/>
    <w:rsid w:val="00011690"/>
    <w:rsid w:val="00011E46"/>
    <w:rsid w:val="000121FB"/>
    <w:rsid w:val="00012BAB"/>
    <w:rsid w:val="00012FE5"/>
    <w:rsid w:val="00013738"/>
    <w:rsid w:val="0001375A"/>
    <w:rsid w:val="0001642B"/>
    <w:rsid w:val="000166A3"/>
    <w:rsid w:val="00016CDE"/>
    <w:rsid w:val="0001750A"/>
    <w:rsid w:val="00020295"/>
    <w:rsid w:val="0002052D"/>
    <w:rsid w:val="000211CE"/>
    <w:rsid w:val="00022B64"/>
    <w:rsid w:val="00022FDF"/>
    <w:rsid w:val="000230D0"/>
    <w:rsid w:val="00023A92"/>
    <w:rsid w:val="00024496"/>
    <w:rsid w:val="00024C43"/>
    <w:rsid w:val="000257C5"/>
    <w:rsid w:val="00025F6A"/>
    <w:rsid w:val="00026AE5"/>
    <w:rsid w:val="00027212"/>
    <w:rsid w:val="00027220"/>
    <w:rsid w:val="000275C4"/>
    <w:rsid w:val="00027966"/>
    <w:rsid w:val="00027BB4"/>
    <w:rsid w:val="00030952"/>
    <w:rsid w:val="00030B84"/>
    <w:rsid w:val="00031BE9"/>
    <w:rsid w:val="000332BE"/>
    <w:rsid w:val="000335CD"/>
    <w:rsid w:val="0003369B"/>
    <w:rsid w:val="000342D1"/>
    <w:rsid w:val="000348F8"/>
    <w:rsid w:val="00035668"/>
    <w:rsid w:val="000356DE"/>
    <w:rsid w:val="00035A54"/>
    <w:rsid w:val="00036B93"/>
    <w:rsid w:val="00036E06"/>
    <w:rsid w:val="0003733C"/>
    <w:rsid w:val="00037C08"/>
    <w:rsid w:val="00037C27"/>
    <w:rsid w:val="00040100"/>
    <w:rsid w:val="0004063F"/>
    <w:rsid w:val="00040C07"/>
    <w:rsid w:val="00040F26"/>
    <w:rsid w:val="0004201E"/>
    <w:rsid w:val="00043ADB"/>
    <w:rsid w:val="00043C88"/>
    <w:rsid w:val="0004443D"/>
    <w:rsid w:val="000444CB"/>
    <w:rsid w:val="00045698"/>
    <w:rsid w:val="0004578E"/>
    <w:rsid w:val="00045920"/>
    <w:rsid w:val="00045A06"/>
    <w:rsid w:val="00045E9B"/>
    <w:rsid w:val="000466FE"/>
    <w:rsid w:val="00047010"/>
    <w:rsid w:val="000474F2"/>
    <w:rsid w:val="00047EC9"/>
    <w:rsid w:val="0005081E"/>
    <w:rsid w:val="00051980"/>
    <w:rsid w:val="00051C15"/>
    <w:rsid w:val="000526A9"/>
    <w:rsid w:val="00052739"/>
    <w:rsid w:val="000528B1"/>
    <w:rsid w:val="00052EC1"/>
    <w:rsid w:val="0005348D"/>
    <w:rsid w:val="0005357A"/>
    <w:rsid w:val="0005362F"/>
    <w:rsid w:val="00053944"/>
    <w:rsid w:val="00053B1E"/>
    <w:rsid w:val="00054599"/>
    <w:rsid w:val="000547E6"/>
    <w:rsid w:val="00056540"/>
    <w:rsid w:val="00056D21"/>
    <w:rsid w:val="00056FCD"/>
    <w:rsid w:val="00057D76"/>
    <w:rsid w:val="00060D33"/>
    <w:rsid w:val="00061376"/>
    <w:rsid w:val="00062786"/>
    <w:rsid w:val="00062B3F"/>
    <w:rsid w:val="000635D3"/>
    <w:rsid w:val="00063DF9"/>
    <w:rsid w:val="0006427B"/>
    <w:rsid w:val="000645C4"/>
    <w:rsid w:val="00064722"/>
    <w:rsid w:val="00064BA8"/>
    <w:rsid w:val="00066D17"/>
    <w:rsid w:val="000670D0"/>
    <w:rsid w:val="000670D8"/>
    <w:rsid w:val="00067516"/>
    <w:rsid w:val="00067AAC"/>
    <w:rsid w:val="00067AB2"/>
    <w:rsid w:val="00067BC9"/>
    <w:rsid w:val="000702D1"/>
    <w:rsid w:val="00071368"/>
    <w:rsid w:val="00071E58"/>
    <w:rsid w:val="000725E1"/>
    <w:rsid w:val="00072693"/>
    <w:rsid w:val="000729F3"/>
    <w:rsid w:val="000735A9"/>
    <w:rsid w:val="000736C3"/>
    <w:rsid w:val="00074596"/>
    <w:rsid w:val="00074D2C"/>
    <w:rsid w:val="00076D12"/>
    <w:rsid w:val="00076D40"/>
    <w:rsid w:val="000801F8"/>
    <w:rsid w:val="000802EE"/>
    <w:rsid w:val="0008045B"/>
    <w:rsid w:val="00080716"/>
    <w:rsid w:val="00080A63"/>
    <w:rsid w:val="00080C9C"/>
    <w:rsid w:val="00081ED8"/>
    <w:rsid w:val="000825CE"/>
    <w:rsid w:val="0008419B"/>
    <w:rsid w:val="00084FEC"/>
    <w:rsid w:val="00085F76"/>
    <w:rsid w:val="00086BAB"/>
    <w:rsid w:val="00086E68"/>
    <w:rsid w:val="00087346"/>
    <w:rsid w:val="00087F9E"/>
    <w:rsid w:val="00090572"/>
    <w:rsid w:val="00090AA0"/>
    <w:rsid w:val="000919A1"/>
    <w:rsid w:val="00091AF6"/>
    <w:rsid w:val="00091D88"/>
    <w:rsid w:val="00092B40"/>
    <w:rsid w:val="00093417"/>
    <w:rsid w:val="00093799"/>
    <w:rsid w:val="000939ED"/>
    <w:rsid w:val="00093C05"/>
    <w:rsid w:val="00094260"/>
    <w:rsid w:val="000944AF"/>
    <w:rsid w:val="000952D0"/>
    <w:rsid w:val="00095613"/>
    <w:rsid w:val="000958A5"/>
    <w:rsid w:val="00095DEB"/>
    <w:rsid w:val="0009601B"/>
    <w:rsid w:val="0009603A"/>
    <w:rsid w:val="000A0534"/>
    <w:rsid w:val="000A073F"/>
    <w:rsid w:val="000A093C"/>
    <w:rsid w:val="000A0AFE"/>
    <w:rsid w:val="000A1F25"/>
    <w:rsid w:val="000A2197"/>
    <w:rsid w:val="000A24A8"/>
    <w:rsid w:val="000A259E"/>
    <w:rsid w:val="000A28C2"/>
    <w:rsid w:val="000A324C"/>
    <w:rsid w:val="000A3527"/>
    <w:rsid w:val="000A395A"/>
    <w:rsid w:val="000A4012"/>
    <w:rsid w:val="000A420B"/>
    <w:rsid w:val="000A4245"/>
    <w:rsid w:val="000A43CB"/>
    <w:rsid w:val="000A4C33"/>
    <w:rsid w:val="000A4D8D"/>
    <w:rsid w:val="000A4ECA"/>
    <w:rsid w:val="000A51A9"/>
    <w:rsid w:val="000A524C"/>
    <w:rsid w:val="000A5419"/>
    <w:rsid w:val="000A60B2"/>
    <w:rsid w:val="000A6C5E"/>
    <w:rsid w:val="000A72CA"/>
    <w:rsid w:val="000A7D92"/>
    <w:rsid w:val="000B04FF"/>
    <w:rsid w:val="000B05D3"/>
    <w:rsid w:val="000B069D"/>
    <w:rsid w:val="000B0960"/>
    <w:rsid w:val="000B0D27"/>
    <w:rsid w:val="000B10C8"/>
    <w:rsid w:val="000B1DCF"/>
    <w:rsid w:val="000B2607"/>
    <w:rsid w:val="000B2E6A"/>
    <w:rsid w:val="000B4E28"/>
    <w:rsid w:val="000B5842"/>
    <w:rsid w:val="000C0199"/>
    <w:rsid w:val="000C039B"/>
    <w:rsid w:val="000C0A90"/>
    <w:rsid w:val="000C1221"/>
    <w:rsid w:val="000C1458"/>
    <w:rsid w:val="000C1894"/>
    <w:rsid w:val="000C18A5"/>
    <w:rsid w:val="000C1A9C"/>
    <w:rsid w:val="000C1BC5"/>
    <w:rsid w:val="000C2D23"/>
    <w:rsid w:val="000C4D70"/>
    <w:rsid w:val="000C5385"/>
    <w:rsid w:val="000C5E5F"/>
    <w:rsid w:val="000C635D"/>
    <w:rsid w:val="000D0C26"/>
    <w:rsid w:val="000D0F9F"/>
    <w:rsid w:val="000D1CCC"/>
    <w:rsid w:val="000D2466"/>
    <w:rsid w:val="000D2589"/>
    <w:rsid w:val="000D2C20"/>
    <w:rsid w:val="000D2CAB"/>
    <w:rsid w:val="000D3C79"/>
    <w:rsid w:val="000D4D02"/>
    <w:rsid w:val="000D4DAE"/>
    <w:rsid w:val="000D4F90"/>
    <w:rsid w:val="000D5B47"/>
    <w:rsid w:val="000D65A9"/>
    <w:rsid w:val="000D680F"/>
    <w:rsid w:val="000D685C"/>
    <w:rsid w:val="000D6875"/>
    <w:rsid w:val="000D6A67"/>
    <w:rsid w:val="000D72BD"/>
    <w:rsid w:val="000D7AC3"/>
    <w:rsid w:val="000D7F30"/>
    <w:rsid w:val="000E075B"/>
    <w:rsid w:val="000E0A6B"/>
    <w:rsid w:val="000E0E1F"/>
    <w:rsid w:val="000E1182"/>
    <w:rsid w:val="000E1A19"/>
    <w:rsid w:val="000E2DB7"/>
    <w:rsid w:val="000E3200"/>
    <w:rsid w:val="000E3837"/>
    <w:rsid w:val="000E437D"/>
    <w:rsid w:val="000E45BD"/>
    <w:rsid w:val="000E48B1"/>
    <w:rsid w:val="000E4E8D"/>
    <w:rsid w:val="000E50B2"/>
    <w:rsid w:val="000E50EB"/>
    <w:rsid w:val="000E5DA4"/>
    <w:rsid w:val="000E5E7D"/>
    <w:rsid w:val="000E612A"/>
    <w:rsid w:val="000E6699"/>
    <w:rsid w:val="000E6826"/>
    <w:rsid w:val="000E699B"/>
    <w:rsid w:val="000E6A43"/>
    <w:rsid w:val="000E6EE6"/>
    <w:rsid w:val="000E717D"/>
    <w:rsid w:val="000E7427"/>
    <w:rsid w:val="000E789E"/>
    <w:rsid w:val="000E7C31"/>
    <w:rsid w:val="000F00A2"/>
    <w:rsid w:val="000F0DB8"/>
    <w:rsid w:val="000F0EF5"/>
    <w:rsid w:val="000F16EE"/>
    <w:rsid w:val="000F24E0"/>
    <w:rsid w:val="000F308B"/>
    <w:rsid w:val="000F3404"/>
    <w:rsid w:val="000F3EC1"/>
    <w:rsid w:val="000F4550"/>
    <w:rsid w:val="000F4635"/>
    <w:rsid w:val="000F47AA"/>
    <w:rsid w:val="000F4C35"/>
    <w:rsid w:val="000F7277"/>
    <w:rsid w:val="000F72AC"/>
    <w:rsid w:val="000F7310"/>
    <w:rsid w:val="000F772E"/>
    <w:rsid w:val="00100C91"/>
    <w:rsid w:val="001016B1"/>
    <w:rsid w:val="00101740"/>
    <w:rsid w:val="00103222"/>
    <w:rsid w:val="00103285"/>
    <w:rsid w:val="00103A16"/>
    <w:rsid w:val="00103B44"/>
    <w:rsid w:val="00103F51"/>
    <w:rsid w:val="001041D4"/>
    <w:rsid w:val="001047C8"/>
    <w:rsid w:val="00105909"/>
    <w:rsid w:val="0010680F"/>
    <w:rsid w:val="00106D16"/>
    <w:rsid w:val="0010792B"/>
    <w:rsid w:val="00107B5B"/>
    <w:rsid w:val="0011087D"/>
    <w:rsid w:val="00110B4B"/>
    <w:rsid w:val="0011151F"/>
    <w:rsid w:val="00112652"/>
    <w:rsid w:val="00112DAF"/>
    <w:rsid w:val="00113848"/>
    <w:rsid w:val="00113892"/>
    <w:rsid w:val="00113E6C"/>
    <w:rsid w:val="00117BCD"/>
    <w:rsid w:val="00120C24"/>
    <w:rsid w:val="0012169A"/>
    <w:rsid w:val="001218E5"/>
    <w:rsid w:val="001219E5"/>
    <w:rsid w:val="00121B4C"/>
    <w:rsid w:val="00121C3D"/>
    <w:rsid w:val="00121DCE"/>
    <w:rsid w:val="001221AD"/>
    <w:rsid w:val="00122A23"/>
    <w:rsid w:val="001238AA"/>
    <w:rsid w:val="001238B3"/>
    <w:rsid w:val="00123A5B"/>
    <w:rsid w:val="00123AD2"/>
    <w:rsid w:val="00123E49"/>
    <w:rsid w:val="0012537C"/>
    <w:rsid w:val="001254B6"/>
    <w:rsid w:val="00125555"/>
    <w:rsid w:val="00125E36"/>
    <w:rsid w:val="00126201"/>
    <w:rsid w:val="001266A6"/>
    <w:rsid w:val="001266E5"/>
    <w:rsid w:val="00126860"/>
    <w:rsid w:val="00126B21"/>
    <w:rsid w:val="001278AB"/>
    <w:rsid w:val="00127DE1"/>
    <w:rsid w:val="001302C7"/>
    <w:rsid w:val="00130962"/>
    <w:rsid w:val="00131560"/>
    <w:rsid w:val="00131BEF"/>
    <w:rsid w:val="001324C0"/>
    <w:rsid w:val="00132A96"/>
    <w:rsid w:val="00133EE1"/>
    <w:rsid w:val="00134965"/>
    <w:rsid w:val="00134AF9"/>
    <w:rsid w:val="00134C7C"/>
    <w:rsid w:val="00134CEB"/>
    <w:rsid w:val="00134D9C"/>
    <w:rsid w:val="00135C04"/>
    <w:rsid w:val="00137BA3"/>
    <w:rsid w:val="001404F4"/>
    <w:rsid w:val="00140A7D"/>
    <w:rsid w:val="00141268"/>
    <w:rsid w:val="001417C4"/>
    <w:rsid w:val="0014195E"/>
    <w:rsid w:val="00141BBB"/>
    <w:rsid w:val="00141FA7"/>
    <w:rsid w:val="001424FC"/>
    <w:rsid w:val="001438A5"/>
    <w:rsid w:val="00143C52"/>
    <w:rsid w:val="00144802"/>
    <w:rsid w:val="00145580"/>
    <w:rsid w:val="00145A2B"/>
    <w:rsid w:val="00145BDD"/>
    <w:rsid w:val="00147589"/>
    <w:rsid w:val="00147941"/>
    <w:rsid w:val="00147991"/>
    <w:rsid w:val="00147D00"/>
    <w:rsid w:val="001503CD"/>
    <w:rsid w:val="00151039"/>
    <w:rsid w:val="00151687"/>
    <w:rsid w:val="00151DF1"/>
    <w:rsid w:val="0015255F"/>
    <w:rsid w:val="00152D49"/>
    <w:rsid w:val="0015309B"/>
    <w:rsid w:val="00153C6D"/>
    <w:rsid w:val="00154407"/>
    <w:rsid w:val="0015525F"/>
    <w:rsid w:val="00155F01"/>
    <w:rsid w:val="001563FB"/>
    <w:rsid w:val="0015645F"/>
    <w:rsid w:val="001564ED"/>
    <w:rsid w:val="00156711"/>
    <w:rsid w:val="0015690C"/>
    <w:rsid w:val="00156B2B"/>
    <w:rsid w:val="00160427"/>
    <w:rsid w:val="00160ACE"/>
    <w:rsid w:val="00161FF9"/>
    <w:rsid w:val="001622F6"/>
    <w:rsid w:val="0016278E"/>
    <w:rsid w:val="0016339A"/>
    <w:rsid w:val="00163C40"/>
    <w:rsid w:val="0016493B"/>
    <w:rsid w:val="001650C7"/>
    <w:rsid w:val="00165884"/>
    <w:rsid w:val="001661A9"/>
    <w:rsid w:val="00166271"/>
    <w:rsid w:val="00166868"/>
    <w:rsid w:val="001669D9"/>
    <w:rsid w:val="00166AAD"/>
    <w:rsid w:val="00166DAB"/>
    <w:rsid w:val="00167AE3"/>
    <w:rsid w:val="0017052C"/>
    <w:rsid w:val="0017118E"/>
    <w:rsid w:val="0017141D"/>
    <w:rsid w:val="0017280A"/>
    <w:rsid w:val="00173598"/>
    <w:rsid w:val="00174303"/>
    <w:rsid w:val="0017497F"/>
    <w:rsid w:val="0017525A"/>
    <w:rsid w:val="0017560A"/>
    <w:rsid w:val="00175C5A"/>
    <w:rsid w:val="00176161"/>
    <w:rsid w:val="00176371"/>
    <w:rsid w:val="00177478"/>
    <w:rsid w:val="00181C4A"/>
    <w:rsid w:val="00182596"/>
    <w:rsid w:val="00182903"/>
    <w:rsid w:val="001830D4"/>
    <w:rsid w:val="00183663"/>
    <w:rsid w:val="001840A6"/>
    <w:rsid w:val="001841F7"/>
    <w:rsid w:val="00184626"/>
    <w:rsid w:val="00184804"/>
    <w:rsid w:val="001849C4"/>
    <w:rsid w:val="00185428"/>
    <w:rsid w:val="0018547F"/>
    <w:rsid w:val="00185F48"/>
    <w:rsid w:val="00186232"/>
    <w:rsid w:val="001867BA"/>
    <w:rsid w:val="00187481"/>
    <w:rsid w:val="00187735"/>
    <w:rsid w:val="001904BE"/>
    <w:rsid w:val="00190CC6"/>
    <w:rsid w:val="00192444"/>
    <w:rsid w:val="0019253E"/>
    <w:rsid w:val="00192B9D"/>
    <w:rsid w:val="00192C40"/>
    <w:rsid w:val="00194659"/>
    <w:rsid w:val="00195147"/>
    <w:rsid w:val="00195FEC"/>
    <w:rsid w:val="00197ADF"/>
    <w:rsid w:val="001A01B5"/>
    <w:rsid w:val="001A06F8"/>
    <w:rsid w:val="001A0D99"/>
    <w:rsid w:val="001A0F50"/>
    <w:rsid w:val="001A11CC"/>
    <w:rsid w:val="001A15A9"/>
    <w:rsid w:val="001A17CE"/>
    <w:rsid w:val="001A1E15"/>
    <w:rsid w:val="001A20B2"/>
    <w:rsid w:val="001A2B8B"/>
    <w:rsid w:val="001A3248"/>
    <w:rsid w:val="001A335B"/>
    <w:rsid w:val="001A3D4D"/>
    <w:rsid w:val="001A3EE9"/>
    <w:rsid w:val="001A4C5E"/>
    <w:rsid w:val="001A5406"/>
    <w:rsid w:val="001A5523"/>
    <w:rsid w:val="001A554F"/>
    <w:rsid w:val="001A578D"/>
    <w:rsid w:val="001A5B74"/>
    <w:rsid w:val="001A6836"/>
    <w:rsid w:val="001A683B"/>
    <w:rsid w:val="001A75C3"/>
    <w:rsid w:val="001A7739"/>
    <w:rsid w:val="001B02A8"/>
    <w:rsid w:val="001B0580"/>
    <w:rsid w:val="001B0F7D"/>
    <w:rsid w:val="001B1C14"/>
    <w:rsid w:val="001B1D7C"/>
    <w:rsid w:val="001B248A"/>
    <w:rsid w:val="001B2791"/>
    <w:rsid w:val="001B2D8E"/>
    <w:rsid w:val="001B2EC2"/>
    <w:rsid w:val="001B2F86"/>
    <w:rsid w:val="001B352E"/>
    <w:rsid w:val="001B3FEA"/>
    <w:rsid w:val="001B41D2"/>
    <w:rsid w:val="001B453D"/>
    <w:rsid w:val="001B4772"/>
    <w:rsid w:val="001B477B"/>
    <w:rsid w:val="001B48BD"/>
    <w:rsid w:val="001B495B"/>
    <w:rsid w:val="001B4A02"/>
    <w:rsid w:val="001B4E50"/>
    <w:rsid w:val="001B4FB2"/>
    <w:rsid w:val="001B52B5"/>
    <w:rsid w:val="001B65CC"/>
    <w:rsid w:val="001B6784"/>
    <w:rsid w:val="001B7A76"/>
    <w:rsid w:val="001C02E3"/>
    <w:rsid w:val="001C0596"/>
    <w:rsid w:val="001C0E71"/>
    <w:rsid w:val="001C19FA"/>
    <w:rsid w:val="001C2A31"/>
    <w:rsid w:val="001C2C63"/>
    <w:rsid w:val="001C2D8C"/>
    <w:rsid w:val="001C2FBB"/>
    <w:rsid w:val="001C379A"/>
    <w:rsid w:val="001C3801"/>
    <w:rsid w:val="001C3B78"/>
    <w:rsid w:val="001C3F54"/>
    <w:rsid w:val="001C4F5F"/>
    <w:rsid w:val="001C513D"/>
    <w:rsid w:val="001C53B2"/>
    <w:rsid w:val="001C5F4A"/>
    <w:rsid w:val="001C5F66"/>
    <w:rsid w:val="001C6D20"/>
    <w:rsid w:val="001C7739"/>
    <w:rsid w:val="001D0383"/>
    <w:rsid w:val="001D03BF"/>
    <w:rsid w:val="001D18B5"/>
    <w:rsid w:val="001D1D86"/>
    <w:rsid w:val="001D261C"/>
    <w:rsid w:val="001D387D"/>
    <w:rsid w:val="001D39EC"/>
    <w:rsid w:val="001D4364"/>
    <w:rsid w:val="001D45A5"/>
    <w:rsid w:val="001D4794"/>
    <w:rsid w:val="001D5E1D"/>
    <w:rsid w:val="001D5F2B"/>
    <w:rsid w:val="001D6888"/>
    <w:rsid w:val="001D6E10"/>
    <w:rsid w:val="001D74AD"/>
    <w:rsid w:val="001D758E"/>
    <w:rsid w:val="001D7AE8"/>
    <w:rsid w:val="001D7D41"/>
    <w:rsid w:val="001E00EC"/>
    <w:rsid w:val="001E0EB7"/>
    <w:rsid w:val="001E0FD2"/>
    <w:rsid w:val="001E108B"/>
    <w:rsid w:val="001E2A28"/>
    <w:rsid w:val="001E2CE2"/>
    <w:rsid w:val="001E2D5C"/>
    <w:rsid w:val="001E2EAF"/>
    <w:rsid w:val="001E2F6E"/>
    <w:rsid w:val="001E3144"/>
    <w:rsid w:val="001E3D62"/>
    <w:rsid w:val="001E478A"/>
    <w:rsid w:val="001E4881"/>
    <w:rsid w:val="001E5183"/>
    <w:rsid w:val="001E5549"/>
    <w:rsid w:val="001E5C24"/>
    <w:rsid w:val="001E5C6E"/>
    <w:rsid w:val="001E625C"/>
    <w:rsid w:val="001E6316"/>
    <w:rsid w:val="001E6987"/>
    <w:rsid w:val="001E6F1B"/>
    <w:rsid w:val="001E7F0F"/>
    <w:rsid w:val="001E7F18"/>
    <w:rsid w:val="001F0B9F"/>
    <w:rsid w:val="001F1AAB"/>
    <w:rsid w:val="001F1F95"/>
    <w:rsid w:val="001F1FAA"/>
    <w:rsid w:val="001F20A1"/>
    <w:rsid w:val="001F25A0"/>
    <w:rsid w:val="001F27DC"/>
    <w:rsid w:val="001F49D7"/>
    <w:rsid w:val="001F4F8D"/>
    <w:rsid w:val="001F5936"/>
    <w:rsid w:val="001F5AAB"/>
    <w:rsid w:val="001F5C06"/>
    <w:rsid w:val="00200C54"/>
    <w:rsid w:val="00201B4C"/>
    <w:rsid w:val="002039A6"/>
    <w:rsid w:val="00203C2A"/>
    <w:rsid w:val="00204293"/>
    <w:rsid w:val="00205A50"/>
    <w:rsid w:val="002060DD"/>
    <w:rsid w:val="00206D1E"/>
    <w:rsid w:val="00206D96"/>
    <w:rsid w:val="00206F40"/>
    <w:rsid w:val="00206FBF"/>
    <w:rsid w:val="00207788"/>
    <w:rsid w:val="00207F30"/>
    <w:rsid w:val="0021048F"/>
    <w:rsid w:val="00210863"/>
    <w:rsid w:val="00210C84"/>
    <w:rsid w:val="00210D21"/>
    <w:rsid w:val="002117CF"/>
    <w:rsid w:val="00211E24"/>
    <w:rsid w:val="00214DC7"/>
    <w:rsid w:val="00215009"/>
    <w:rsid w:val="00215DC9"/>
    <w:rsid w:val="00216479"/>
    <w:rsid w:val="00216828"/>
    <w:rsid w:val="00217225"/>
    <w:rsid w:val="00217F58"/>
    <w:rsid w:val="002203AE"/>
    <w:rsid w:val="00220A99"/>
    <w:rsid w:val="00221FB7"/>
    <w:rsid w:val="00222046"/>
    <w:rsid w:val="002236FC"/>
    <w:rsid w:val="00223CA3"/>
    <w:rsid w:val="00224346"/>
    <w:rsid w:val="002249E3"/>
    <w:rsid w:val="00224E1E"/>
    <w:rsid w:val="002253F3"/>
    <w:rsid w:val="00225D2C"/>
    <w:rsid w:val="00226767"/>
    <w:rsid w:val="002274CE"/>
    <w:rsid w:val="00227506"/>
    <w:rsid w:val="0023012B"/>
    <w:rsid w:val="00230821"/>
    <w:rsid w:val="00230F2F"/>
    <w:rsid w:val="002326A8"/>
    <w:rsid w:val="00232B5A"/>
    <w:rsid w:val="0023328C"/>
    <w:rsid w:val="0023334C"/>
    <w:rsid w:val="002338E9"/>
    <w:rsid w:val="00233BC1"/>
    <w:rsid w:val="002345F5"/>
    <w:rsid w:val="0023593B"/>
    <w:rsid w:val="002362DC"/>
    <w:rsid w:val="002365B6"/>
    <w:rsid w:val="00236607"/>
    <w:rsid w:val="0023702E"/>
    <w:rsid w:val="00237169"/>
    <w:rsid w:val="00237648"/>
    <w:rsid w:val="002402AE"/>
    <w:rsid w:val="002405F9"/>
    <w:rsid w:val="00242A4B"/>
    <w:rsid w:val="00242BC4"/>
    <w:rsid w:val="002435FC"/>
    <w:rsid w:val="00243618"/>
    <w:rsid w:val="0024393F"/>
    <w:rsid w:val="0024457E"/>
    <w:rsid w:val="002446D2"/>
    <w:rsid w:val="00245051"/>
    <w:rsid w:val="002451A5"/>
    <w:rsid w:val="002461D7"/>
    <w:rsid w:val="0024634A"/>
    <w:rsid w:val="00246372"/>
    <w:rsid w:val="00247160"/>
    <w:rsid w:val="00247460"/>
    <w:rsid w:val="002474EC"/>
    <w:rsid w:val="002478D4"/>
    <w:rsid w:val="00247D48"/>
    <w:rsid w:val="0025031F"/>
    <w:rsid w:val="002507CC"/>
    <w:rsid w:val="002509B3"/>
    <w:rsid w:val="00250B0B"/>
    <w:rsid w:val="00251071"/>
    <w:rsid w:val="002518CD"/>
    <w:rsid w:val="002531E5"/>
    <w:rsid w:val="00253CA2"/>
    <w:rsid w:val="00255127"/>
    <w:rsid w:val="00255E65"/>
    <w:rsid w:val="00255F71"/>
    <w:rsid w:val="00255FBA"/>
    <w:rsid w:val="00257CEE"/>
    <w:rsid w:val="00257D57"/>
    <w:rsid w:val="0026004F"/>
    <w:rsid w:val="00260A68"/>
    <w:rsid w:val="00261001"/>
    <w:rsid w:val="002611C9"/>
    <w:rsid w:val="00261C67"/>
    <w:rsid w:val="00262073"/>
    <w:rsid w:val="002626C6"/>
    <w:rsid w:val="00263F31"/>
    <w:rsid w:val="00264218"/>
    <w:rsid w:val="00264408"/>
    <w:rsid w:val="00264482"/>
    <w:rsid w:val="00264870"/>
    <w:rsid w:val="00264B87"/>
    <w:rsid w:val="00264C6B"/>
    <w:rsid w:val="002655DB"/>
    <w:rsid w:val="00265616"/>
    <w:rsid w:val="0026663F"/>
    <w:rsid w:val="002672D3"/>
    <w:rsid w:val="002676C2"/>
    <w:rsid w:val="002706CD"/>
    <w:rsid w:val="0027178F"/>
    <w:rsid w:val="00271FE6"/>
    <w:rsid w:val="00272C63"/>
    <w:rsid w:val="00272E99"/>
    <w:rsid w:val="0027329C"/>
    <w:rsid w:val="002734BD"/>
    <w:rsid w:val="0027358C"/>
    <w:rsid w:val="00273C86"/>
    <w:rsid w:val="00273D4C"/>
    <w:rsid w:val="00273E72"/>
    <w:rsid w:val="0027400B"/>
    <w:rsid w:val="00274A54"/>
    <w:rsid w:val="00274C08"/>
    <w:rsid w:val="00275569"/>
    <w:rsid w:val="00276964"/>
    <w:rsid w:val="002770D0"/>
    <w:rsid w:val="00277675"/>
    <w:rsid w:val="0027775F"/>
    <w:rsid w:val="0027788B"/>
    <w:rsid w:val="00277DE7"/>
    <w:rsid w:val="00277E00"/>
    <w:rsid w:val="00277F55"/>
    <w:rsid w:val="0028010F"/>
    <w:rsid w:val="0028021E"/>
    <w:rsid w:val="00280A5E"/>
    <w:rsid w:val="00281002"/>
    <w:rsid w:val="00281742"/>
    <w:rsid w:val="002820F8"/>
    <w:rsid w:val="0028221A"/>
    <w:rsid w:val="002828FF"/>
    <w:rsid w:val="002834EB"/>
    <w:rsid w:val="00283531"/>
    <w:rsid w:val="00283794"/>
    <w:rsid w:val="002838E9"/>
    <w:rsid w:val="00283C62"/>
    <w:rsid w:val="00284040"/>
    <w:rsid w:val="0028479B"/>
    <w:rsid w:val="00284810"/>
    <w:rsid w:val="00285971"/>
    <w:rsid w:val="002859AC"/>
    <w:rsid w:val="00285BAB"/>
    <w:rsid w:val="002869D5"/>
    <w:rsid w:val="002873FB"/>
    <w:rsid w:val="002903E4"/>
    <w:rsid w:val="0029077C"/>
    <w:rsid w:val="0029106F"/>
    <w:rsid w:val="002910EA"/>
    <w:rsid w:val="002914BC"/>
    <w:rsid w:val="00291F51"/>
    <w:rsid w:val="00294070"/>
    <w:rsid w:val="00294E2F"/>
    <w:rsid w:val="00295302"/>
    <w:rsid w:val="0029553C"/>
    <w:rsid w:val="00296884"/>
    <w:rsid w:val="00296AEC"/>
    <w:rsid w:val="0029704E"/>
    <w:rsid w:val="00297FE3"/>
    <w:rsid w:val="002A0071"/>
    <w:rsid w:val="002A01B3"/>
    <w:rsid w:val="002A0672"/>
    <w:rsid w:val="002A138C"/>
    <w:rsid w:val="002A14A2"/>
    <w:rsid w:val="002A1AF7"/>
    <w:rsid w:val="002A298C"/>
    <w:rsid w:val="002A2A5B"/>
    <w:rsid w:val="002A2DB7"/>
    <w:rsid w:val="002A311A"/>
    <w:rsid w:val="002A3162"/>
    <w:rsid w:val="002A3510"/>
    <w:rsid w:val="002A3961"/>
    <w:rsid w:val="002A3F22"/>
    <w:rsid w:val="002A4BFD"/>
    <w:rsid w:val="002A5008"/>
    <w:rsid w:val="002A5368"/>
    <w:rsid w:val="002A5693"/>
    <w:rsid w:val="002A6055"/>
    <w:rsid w:val="002A6088"/>
    <w:rsid w:val="002A6487"/>
    <w:rsid w:val="002A659B"/>
    <w:rsid w:val="002A6B66"/>
    <w:rsid w:val="002A7B6C"/>
    <w:rsid w:val="002B037C"/>
    <w:rsid w:val="002B066E"/>
    <w:rsid w:val="002B08F6"/>
    <w:rsid w:val="002B1CE7"/>
    <w:rsid w:val="002B26A0"/>
    <w:rsid w:val="002B270D"/>
    <w:rsid w:val="002B2921"/>
    <w:rsid w:val="002B2971"/>
    <w:rsid w:val="002B3F06"/>
    <w:rsid w:val="002B4111"/>
    <w:rsid w:val="002B5D78"/>
    <w:rsid w:val="002B5DA0"/>
    <w:rsid w:val="002B69C4"/>
    <w:rsid w:val="002B6EC6"/>
    <w:rsid w:val="002B70BC"/>
    <w:rsid w:val="002B789E"/>
    <w:rsid w:val="002B7C0E"/>
    <w:rsid w:val="002C0FC6"/>
    <w:rsid w:val="002C1D6C"/>
    <w:rsid w:val="002C1DDC"/>
    <w:rsid w:val="002C31E5"/>
    <w:rsid w:val="002C36F4"/>
    <w:rsid w:val="002C4233"/>
    <w:rsid w:val="002C5225"/>
    <w:rsid w:val="002C5854"/>
    <w:rsid w:val="002C6925"/>
    <w:rsid w:val="002C6E68"/>
    <w:rsid w:val="002C7700"/>
    <w:rsid w:val="002C7EE1"/>
    <w:rsid w:val="002D00A7"/>
    <w:rsid w:val="002D0D02"/>
    <w:rsid w:val="002D16CC"/>
    <w:rsid w:val="002D1B47"/>
    <w:rsid w:val="002D29BC"/>
    <w:rsid w:val="002D302C"/>
    <w:rsid w:val="002D3CC9"/>
    <w:rsid w:val="002D4175"/>
    <w:rsid w:val="002D4842"/>
    <w:rsid w:val="002D6C10"/>
    <w:rsid w:val="002D6C3D"/>
    <w:rsid w:val="002D78F9"/>
    <w:rsid w:val="002D7972"/>
    <w:rsid w:val="002E0FB8"/>
    <w:rsid w:val="002E14D3"/>
    <w:rsid w:val="002E1FDA"/>
    <w:rsid w:val="002E2525"/>
    <w:rsid w:val="002E33F9"/>
    <w:rsid w:val="002E4946"/>
    <w:rsid w:val="002E508B"/>
    <w:rsid w:val="002E5868"/>
    <w:rsid w:val="002E6668"/>
    <w:rsid w:val="002E6863"/>
    <w:rsid w:val="002E7C69"/>
    <w:rsid w:val="002F06E5"/>
    <w:rsid w:val="002F0BB0"/>
    <w:rsid w:val="002F0DE3"/>
    <w:rsid w:val="002F1217"/>
    <w:rsid w:val="002F121C"/>
    <w:rsid w:val="002F1FFF"/>
    <w:rsid w:val="002F3503"/>
    <w:rsid w:val="002F3513"/>
    <w:rsid w:val="002F3960"/>
    <w:rsid w:val="002F46AB"/>
    <w:rsid w:val="002F4777"/>
    <w:rsid w:val="002F482E"/>
    <w:rsid w:val="002F4EA4"/>
    <w:rsid w:val="002F50DA"/>
    <w:rsid w:val="002F5234"/>
    <w:rsid w:val="002F64AF"/>
    <w:rsid w:val="002F7692"/>
    <w:rsid w:val="002F7797"/>
    <w:rsid w:val="003005B5"/>
    <w:rsid w:val="0030070B"/>
    <w:rsid w:val="003008A0"/>
    <w:rsid w:val="003008DD"/>
    <w:rsid w:val="00301794"/>
    <w:rsid w:val="00301F65"/>
    <w:rsid w:val="003021B6"/>
    <w:rsid w:val="00302498"/>
    <w:rsid w:val="00302CA8"/>
    <w:rsid w:val="0030336C"/>
    <w:rsid w:val="0030384A"/>
    <w:rsid w:val="00304416"/>
    <w:rsid w:val="003047DB"/>
    <w:rsid w:val="00304B7D"/>
    <w:rsid w:val="00305437"/>
    <w:rsid w:val="00305548"/>
    <w:rsid w:val="00305563"/>
    <w:rsid w:val="0030586F"/>
    <w:rsid w:val="00305B5C"/>
    <w:rsid w:val="00305CDF"/>
    <w:rsid w:val="00306285"/>
    <w:rsid w:val="00306361"/>
    <w:rsid w:val="00306D62"/>
    <w:rsid w:val="00307084"/>
    <w:rsid w:val="00307695"/>
    <w:rsid w:val="00307B28"/>
    <w:rsid w:val="00307FD0"/>
    <w:rsid w:val="0031175F"/>
    <w:rsid w:val="003120FE"/>
    <w:rsid w:val="003123D0"/>
    <w:rsid w:val="00312554"/>
    <w:rsid w:val="00313477"/>
    <w:rsid w:val="0031409C"/>
    <w:rsid w:val="0031431A"/>
    <w:rsid w:val="00314505"/>
    <w:rsid w:val="003154E8"/>
    <w:rsid w:val="0031567A"/>
    <w:rsid w:val="00315E57"/>
    <w:rsid w:val="00316722"/>
    <w:rsid w:val="0031696D"/>
    <w:rsid w:val="00317907"/>
    <w:rsid w:val="00317B31"/>
    <w:rsid w:val="0032045F"/>
    <w:rsid w:val="0032085B"/>
    <w:rsid w:val="00320B9F"/>
    <w:rsid w:val="00320E33"/>
    <w:rsid w:val="00321B4F"/>
    <w:rsid w:val="00321E76"/>
    <w:rsid w:val="003222F5"/>
    <w:rsid w:val="003228D6"/>
    <w:rsid w:val="00322C78"/>
    <w:rsid w:val="00323CEE"/>
    <w:rsid w:val="003240A6"/>
    <w:rsid w:val="00326A24"/>
    <w:rsid w:val="00326F45"/>
    <w:rsid w:val="00327614"/>
    <w:rsid w:val="00327C1E"/>
    <w:rsid w:val="00327F60"/>
    <w:rsid w:val="00330222"/>
    <w:rsid w:val="0033152B"/>
    <w:rsid w:val="00333081"/>
    <w:rsid w:val="00333B1A"/>
    <w:rsid w:val="00333C2C"/>
    <w:rsid w:val="003343AF"/>
    <w:rsid w:val="00334865"/>
    <w:rsid w:val="00334A68"/>
    <w:rsid w:val="00334B69"/>
    <w:rsid w:val="0033715E"/>
    <w:rsid w:val="00340A69"/>
    <w:rsid w:val="003411ED"/>
    <w:rsid w:val="00341A31"/>
    <w:rsid w:val="003429B7"/>
    <w:rsid w:val="003429F8"/>
    <w:rsid w:val="00342E65"/>
    <w:rsid w:val="0034486E"/>
    <w:rsid w:val="00344BCD"/>
    <w:rsid w:val="003454E1"/>
    <w:rsid w:val="00345969"/>
    <w:rsid w:val="00345CF5"/>
    <w:rsid w:val="003462B2"/>
    <w:rsid w:val="00346815"/>
    <w:rsid w:val="00346B2F"/>
    <w:rsid w:val="00347827"/>
    <w:rsid w:val="00347C92"/>
    <w:rsid w:val="00350328"/>
    <w:rsid w:val="003504D6"/>
    <w:rsid w:val="003517A5"/>
    <w:rsid w:val="00352479"/>
    <w:rsid w:val="0035261E"/>
    <w:rsid w:val="0035272F"/>
    <w:rsid w:val="00353215"/>
    <w:rsid w:val="00353BA5"/>
    <w:rsid w:val="00353F5F"/>
    <w:rsid w:val="003546CD"/>
    <w:rsid w:val="00354E6C"/>
    <w:rsid w:val="00355F58"/>
    <w:rsid w:val="00356234"/>
    <w:rsid w:val="0035670B"/>
    <w:rsid w:val="00356D3E"/>
    <w:rsid w:val="0035708F"/>
    <w:rsid w:val="00357D15"/>
    <w:rsid w:val="00360815"/>
    <w:rsid w:val="00360F8C"/>
    <w:rsid w:val="00361064"/>
    <w:rsid w:val="00361192"/>
    <w:rsid w:val="0036178A"/>
    <w:rsid w:val="003618DF"/>
    <w:rsid w:val="00362553"/>
    <w:rsid w:val="00362EAF"/>
    <w:rsid w:val="003630FA"/>
    <w:rsid w:val="00363172"/>
    <w:rsid w:val="00363A7B"/>
    <w:rsid w:val="00364273"/>
    <w:rsid w:val="00364C5A"/>
    <w:rsid w:val="00364DD7"/>
    <w:rsid w:val="00365287"/>
    <w:rsid w:val="00365912"/>
    <w:rsid w:val="00365EF5"/>
    <w:rsid w:val="00365FC6"/>
    <w:rsid w:val="00366776"/>
    <w:rsid w:val="00366A3E"/>
    <w:rsid w:val="00366D54"/>
    <w:rsid w:val="00366DE0"/>
    <w:rsid w:val="003671D6"/>
    <w:rsid w:val="00367317"/>
    <w:rsid w:val="0036771B"/>
    <w:rsid w:val="00367B0E"/>
    <w:rsid w:val="00370429"/>
    <w:rsid w:val="003704B7"/>
    <w:rsid w:val="003704DD"/>
    <w:rsid w:val="00371217"/>
    <w:rsid w:val="003712E5"/>
    <w:rsid w:val="003714CF"/>
    <w:rsid w:val="003715CD"/>
    <w:rsid w:val="0037265A"/>
    <w:rsid w:val="003734E7"/>
    <w:rsid w:val="003738D1"/>
    <w:rsid w:val="00373C0F"/>
    <w:rsid w:val="003741BB"/>
    <w:rsid w:val="003746F3"/>
    <w:rsid w:val="0037530F"/>
    <w:rsid w:val="00375A90"/>
    <w:rsid w:val="00376B5D"/>
    <w:rsid w:val="003775C9"/>
    <w:rsid w:val="00377DBB"/>
    <w:rsid w:val="00377F2A"/>
    <w:rsid w:val="00377FE3"/>
    <w:rsid w:val="0038068F"/>
    <w:rsid w:val="00380959"/>
    <w:rsid w:val="00380BFC"/>
    <w:rsid w:val="0038146A"/>
    <w:rsid w:val="003816FC"/>
    <w:rsid w:val="003819F8"/>
    <w:rsid w:val="00381B28"/>
    <w:rsid w:val="00381BC1"/>
    <w:rsid w:val="00381E25"/>
    <w:rsid w:val="00383053"/>
    <w:rsid w:val="00384144"/>
    <w:rsid w:val="003843A9"/>
    <w:rsid w:val="00384CBA"/>
    <w:rsid w:val="00384E1F"/>
    <w:rsid w:val="00384ED5"/>
    <w:rsid w:val="0038601B"/>
    <w:rsid w:val="00386243"/>
    <w:rsid w:val="003868B8"/>
    <w:rsid w:val="003868FB"/>
    <w:rsid w:val="00386B68"/>
    <w:rsid w:val="00387050"/>
    <w:rsid w:val="00387162"/>
    <w:rsid w:val="003874C3"/>
    <w:rsid w:val="00387F90"/>
    <w:rsid w:val="003901DB"/>
    <w:rsid w:val="003915BB"/>
    <w:rsid w:val="00391C27"/>
    <w:rsid w:val="00391EAE"/>
    <w:rsid w:val="003921EB"/>
    <w:rsid w:val="00392DE8"/>
    <w:rsid w:val="00393BEB"/>
    <w:rsid w:val="00395401"/>
    <w:rsid w:val="003956C0"/>
    <w:rsid w:val="00397C65"/>
    <w:rsid w:val="00397EEB"/>
    <w:rsid w:val="003A0015"/>
    <w:rsid w:val="003A0692"/>
    <w:rsid w:val="003A0938"/>
    <w:rsid w:val="003A0DB2"/>
    <w:rsid w:val="003A0FEE"/>
    <w:rsid w:val="003A1770"/>
    <w:rsid w:val="003A1ED8"/>
    <w:rsid w:val="003A3110"/>
    <w:rsid w:val="003A369E"/>
    <w:rsid w:val="003A3711"/>
    <w:rsid w:val="003A385A"/>
    <w:rsid w:val="003A4285"/>
    <w:rsid w:val="003A4945"/>
    <w:rsid w:val="003A4A30"/>
    <w:rsid w:val="003A51EE"/>
    <w:rsid w:val="003A648D"/>
    <w:rsid w:val="003A6C2F"/>
    <w:rsid w:val="003A6DEC"/>
    <w:rsid w:val="003B13BC"/>
    <w:rsid w:val="003B1936"/>
    <w:rsid w:val="003B1F1B"/>
    <w:rsid w:val="003B2EC1"/>
    <w:rsid w:val="003B2EF8"/>
    <w:rsid w:val="003B30C6"/>
    <w:rsid w:val="003B3172"/>
    <w:rsid w:val="003B3551"/>
    <w:rsid w:val="003B3821"/>
    <w:rsid w:val="003B3829"/>
    <w:rsid w:val="003B3A09"/>
    <w:rsid w:val="003B4553"/>
    <w:rsid w:val="003B47C5"/>
    <w:rsid w:val="003B5ED9"/>
    <w:rsid w:val="003B662C"/>
    <w:rsid w:val="003B6A29"/>
    <w:rsid w:val="003B70B0"/>
    <w:rsid w:val="003B7B5F"/>
    <w:rsid w:val="003C07D5"/>
    <w:rsid w:val="003C0EC4"/>
    <w:rsid w:val="003C101B"/>
    <w:rsid w:val="003C170F"/>
    <w:rsid w:val="003C19C9"/>
    <w:rsid w:val="003C31EE"/>
    <w:rsid w:val="003C36F2"/>
    <w:rsid w:val="003C40EB"/>
    <w:rsid w:val="003C44CD"/>
    <w:rsid w:val="003C4954"/>
    <w:rsid w:val="003C49F3"/>
    <w:rsid w:val="003C4B6F"/>
    <w:rsid w:val="003C5299"/>
    <w:rsid w:val="003C55EE"/>
    <w:rsid w:val="003C5FAC"/>
    <w:rsid w:val="003C606E"/>
    <w:rsid w:val="003C67B7"/>
    <w:rsid w:val="003C6D79"/>
    <w:rsid w:val="003C741D"/>
    <w:rsid w:val="003C79D6"/>
    <w:rsid w:val="003C7BC4"/>
    <w:rsid w:val="003D08C6"/>
    <w:rsid w:val="003D12DE"/>
    <w:rsid w:val="003D1C68"/>
    <w:rsid w:val="003D208A"/>
    <w:rsid w:val="003D2D54"/>
    <w:rsid w:val="003D3D3A"/>
    <w:rsid w:val="003D3E25"/>
    <w:rsid w:val="003D451F"/>
    <w:rsid w:val="003D4808"/>
    <w:rsid w:val="003D51B5"/>
    <w:rsid w:val="003D57B7"/>
    <w:rsid w:val="003D5D3C"/>
    <w:rsid w:val="003D617D"/>
    <w:rsid w:val="003D7B20"/>
    <w:rsid w:val="003D7FB2"/>
    <w:rsid w:val="003E057D"/>
    <w:rsid w:val="003E095E"/>
    <w:rsid w:val="003E0C69"/>
    <w:rsid w:val="003E0F2B"/>
    <w:rsid w:val="003E1792"/>
    <w:rsid w:val="003E1796"/>
    <w:rsid w:val="003E231B"/>
    <w:rsid w:val="003E2E6B"/>
    <w:rsid w:val="003E4328"/>
    <w:rsid w:val="003E542B"/>
    <w:rsid w:val="003E584F"/>
    <w:rsid w:val="003E7D39"/>
    <w:rsid w:val="003E7E6A"/>
    <w:rsid w:val="003F04DD"/>
    <w:rsid w:val="003F0893"/>
    <w:rsid w:val="003F0E4A"/>
    <w:rsid w:val="003F0F32"/>
    <w:rsid w:val="003F1B9F"/>
    <w:rsid w:val="003F3568"/>
    <w:rsid w:val="003F40B0"/>
    <w:rsid w:val="003F445B"/>
    <w:rsid w:val="003F452D"/>
    <w:rsid w:val="003F597C"/>
    <w:rsid w:val="003F5FAF"/>
    <w:rsid w:val="003F6E43"/>
    <w:rsid w:val="003F777B"/>
    <w:rsid w:val="00400276"/>
    <w:rsid w:val="00400901"/>
    <w:rsid w:val="00400B93"/>
    <w:rsid w:val="00400EA4"/>
    <w:rsid w:val="00400F76"/>
    <w:rsid w:val="004010BD"/>
    <w:rsid w:val="00402068"/>
    <w:rsid w:val="00402D06"/>
    <w:rsid w:val="00404089"/>
    <w:rsid w:val="00404ED3"/>
    <w:rsid w:val="0040578D"/>
    <w:rsid w:val="00405BAE"/>
    <w:rsid w:val="00405DDA"/>
    <w:rsid w:val="004060E1"/>
    <w:rsid w:val="00406791"/>
    <w:rsid w:val="00406E8F"/>
    <w:rsid w:val="004075B6"/>
    <w:rsid w:val="00407826"/>
    <w:rsid w:val="00407BD1"/>
    <w:rsid w:val="0041005E"/>
    <w:rsid w:val="004100AA"/>
    <w:rsid w:val="004123DB"/>
    <w:rsid w:val="0041245A"/>
    <w:rsid w:val="004127B6"/>
    <w:rsid w:val="00412D8E"/>
    <w:rsid w:val="004138F2"/>
    <w:rsid w:val="00413C1E"/>
    <w:rsid w:val="00415818"/>
    <w:rsid w:val="0041595C"/>
    <w:rsid w:val="004168EE"/>
    <w:rsid w:val="00417A26"/>
    <w:rsid w:val="00420DD2"/>
    <w:rsid w:val="00421A1F"/>
    <w:rsid w:val="00421FF5"/>
    <w:rsid w:val="004225AB"/>
    <w:rsid w:val="0042280C"/>
    <w:rsid w:val="0042286C"/>
    <w:rsid w:val="0042374F"/>
    <w:rsid w:val="00423941"/>
    <w:rsid w:val="004239CB"/>
    <w:rsid w:val="004257EE"/>
    <w:rsid w:val="00425D2C"/>
    <w:rsid w:val="0042743C"/>
    <w:rsid w:val="00427EE2"/>
    <w:rsid w:val="00430024"/>
    <w:rsid w:val="00431595"/>
    <w:rsid w:val="00432156"/>
    <w:rsid w:val="00432FB4"/>
    <w:rsid w:val="00433E88"/>
    <w:rsid w:val="00433FCF"/>
    <w:rsid w:val="004347A8"/>
    <w:rsid w:val="00434A32"/>
    <w:rsid w:val="00434CB4"/>
    <w:rsid w:val="004364B7"/>
    <w:rsid w:val="00437714"/>
    <w:rsid w:val="00437B9E"/>
    <w:rsid w:val="004414A6"/>
    <w:rsid w:val="00441E97"/>
    <w:rsid w:val="004427C1"/>
    <w:rsid w:val="00442810"/>
    <w:rsid w:val="00443F59"/>
    <w:rsid w:val="00444698"/>
    <w:rsid w:val="00444A95"/>
    <w:rsid w:val="0044513C"/>
    <w:rsid w:val="0044566D"/>
    <w:rsid w:val="00445D7E"/>
    <w:rsid w:val="004471B9"/>
    <w:rsid w:val="00447ABD"/>
    <w:rsid w:val="00447B3E"/>
    <w:rsid w:val="00447B62"/>
    <w:rsid w:val="00450202"/>
    <w:rsid w:val="00451B46"/>
    <w:rsid w:val="004524DB"/>
    <w:rsid w:val="00452710"/>
    <w:rsid w:val="00453575"/>
    <w:rsid w:val="00453A70"/>
    <w:rsid w:val="00453B1A"/>
    <w:rsid w:val="00454CDE"/>
    <w:rsid w:val="00455095"/>
    <w:rsid w:val="00456DC8"/>
    <w:rsid w:val="00457423"/>
    <w:rsid w:val="004576EF"/>
    <w:rsid w:val="00457AB4"/>
    <w:rsid w:val="004605B7"/>
    <w:rsid w:val="0046060B"/>
    <w:rsid w:val="00460A94"/>
    <w:rsid w:val="0046112D"/>
    <w:rsid w:val="00461168"/>
    <w:rsid w:val="004611BE"/>
    <w:rsid w:val="00461A03"/>
    <w:rsid w:val="004620A1"/>
    <w:rsid w:val="00462289"/>
    <w:rsid w:val="0046322D"/>
    <w:rsid w:val="004633E2"/>
    <w:rsid w:val="004635C9"/>
    <w:rsid w:val="0046387A"/>
    <w:rsid w:val="004642D6"/>
    <w:rsid w:val="00464E26"/>
    <w:rsid w:val="00465991"/>
    <w:rsid w:val="004664AE"/>
    <w:rsid w:val="00466669"/>
    <w:rsid w:val="0046681D"/>
    <w:rsid w:val="004679F4"/>
    <w:rsid w:val="00470414"/>
    <w:rsid w:val="00470B6F"/>
    <w:rsid w:val="004715F3"/>
    <w:rsid w:val="00472433"/>
    <w:rsid w:val="0047249B"/>
    <w:rsid w:val="00472C4F"/>
    <w:rsid w:val="00473109"/>
    <w:rsid w:val="004731F8"/>
    <w:rsid w:val="00473B2D"/>
    <w:rsid w:val="004745BD"/>
    <w:rsid w:val="0047472C"/>
    <w:rsid w:val="004748D1"/>
    <w:rsid w:val="0047500A"/>
    <w:rsid w:val="00475AE3"/>
    <w:rsid w:val="00475DA0"/>
    <w:rsid w:val="004766CD"/>
    <w:rsid w:val="00476CA4"/>
    <w:rsid w:val="0047712E"/>
    <w:rsid w:val="00477AA7"/>
    <w:rsid w:val="00477EDD"/>
    <w:rsid w:val="004803B9"/>
    <w:rsid w:val="0048064F"/>
    <w:rsid w:val="00480A3F"/>
    <w:rsid w:val="00481691"/>
    <w:rsid w:val="00481B62"/>
    <w:rsid w:val="00482085"/>
    <w:rsid w:val="004824F8"/>
    <w:rsid w:val="004825C5"/>
    <w:rsid w:val="00482639"/>
    <w:rsid w:val="00482F8F"/>
    <w:rsid w:val="00483779"/>
    <w:rsid w:val="004837EB"/>
    <w:rsid w:val="004838EB"/>
    <w:rsid w:val="00484384"/>
    <w:rsid w:val="004847F0"/>
    <w:rsid w:val="004849C5"/>
    <w:rsid w:val="004853C9"/>
    <w:rsid w:val="00485890"/>
    <w:rsid w:val="00485AB9"/>
    <w:rsid w:val="004865AC"/>
    <w:rsid w:val="00486794"/>
    <w:rsid w:val="004901D7"/>
    <w:rsid w:val="0049060D"/>
    <w:rsid w:val="004929F9"/>
    <w:rsid w:val="00492B2C"/>
    <w:rsid w:val="00493274"/>
    <w:rsid w:val="00494AB4"/>
    <w:rsid w:val="0049525C"/>
    <w:rsid w:val="0049532A"/>
    <w:rsid w:val="00495E1F"/>
    <w:rsid w:val="00496124"/>
    <w:rsid w:val="0049668D"/>
    <w:rsid w:val="00497AA2"/>
    <w:rsid w:val="004A058C"/>
    <w:rsid w:val="004A0C97"/>
    <w:rsid w:val="004A0F0C"/>
    <w:rsid w:val="004A17A8"/>
    <w:rsid w:val="004A2454"/>
    <w:rsid w:val="004A39E1"/>
    <w:rsid w:val="004A5009"/>
    <w:rsid w:val="004A5F59"/>
    <w:rsid w:val="004A6B45"/>
    <w:rsid w:val="004A7DA5"/>
    <w:rsid w:val="004B0245"/>
    <w:rsid w:val="004B0E96"/>
    <w:rsid w:val="004B1129"/>
    <w:rsid w:val="004B230C"/>
    <w:rsid w:val="004B2352"/>
    <w:rsid w:val="004B281D"/>
    <w:rsid w:val="004B29D6"/>
    <w:rsid w:val="004B2E57"/>
    <w:rsid w:val="004B3DC0"/>
    <w:rsid w:val="004B4322"/>
    <w:rsid w:val="004B455B"/>
    <w:rsid w:val="004B5F01"/>
    <w:rsid w:val="004B60BE"/>
    <w:rsid w:val="004B66DF"/>
    <w:rsid w:val="004B69C0"/>
    <w:rsid w:val="004C0235"/>
    <w:rsid w:val="004C049D"/>
    <w:rsid w:val="004C09E0"/>
    <w:rsid w:val="004C0E08"/>
    <w:rsid w:val="004C183F"/>
    <w:rsid w:val="004C2087"/>
    <w:rsid w:val="004C2331"/>
    <w:rsid w:val="004C246B"/>
    <w:rsid w:val="004C3CCB"/>
    <w:rsid w:val="004C598D"/>
    <w:rsid w:val="004C609A"/>
    <w:rsid w:val="004C6555"/>
    <w:rsid w:val="004C6754"/>
    <w:rsid w:val="004C6FC7"/>
    <w:rsid w:val="004C707F"/>
    <w:rsid w:val="004C70DE"/>
    <w:rsid w:val="004C7130"/>
    <w:rsid w:val="004C7E87"/>
    <w:rsid w:val="004D0466"/>
    <w:rsid w:val="004D078A"/>
    <w:rsid w:val="004D2103"/>
    <w:rsid w:val="004D266D"/>
    <w:rsid w:val="004D28AA"/>
    <w:rsid w:val="004D290B"/>
    <w:rsid w:val="004D2951"/>
    <w:rsid w:val="004D3525"/>
    <w:rsid w:val="004D3758"/>
    <w:rsid w:val="004D385B"/>
    <w:rsid w:val="004D3A7E"/>
    <w:rsid w:val="004D3E61"/>
    <w:rsid w:val="004D4000"/>
    <w:rsid w:val="004D405A"/>
    <w:rsid w:val="004D42C5"/>
    <w:rsid w:val="004D5765"/>
    <w:rsid w:val="004D5A53"/>
    <w:rsid w:val="004D63DB"/>
    <w:rsid w:val="004D66E9"/>
    <w:rsid w:val="004D751E"/>
    <w:rsid w:val="004D7569"/>
    <w:rsid w:val="004E04C9"/>
    <w:rsid w:val="004E1341"/>
    <w:rsid w:val="004E152D"/>
    <w:rsid w:val="004E1601"/>
    <w:rsid w:val="004E2473"/>
    <w:rsid w:val="004E3886"/>
    <w:rsid w:val="004E4027"/>
    <w:rsid w:val="004E4101"/>
    <w:rsid w:val="004E4490"/>
    <w:rsid w:val="004E4563"/>
    <w:rsid w:val="004E4DB6"/>
    <w:rsid w:val="004E5148"/>
    <w:rsid w:val="004E66DA"/>
    <w:rsid w:val="004E715D"/>
    <w:rsid w:val="004E777F"/>
    <w:rsid w:val="004F024D"/>
    <w:rsid w:val="004F05AE"/>
    <w:rsid w:val="004F0EA9"/>
    <w:rsid w:val="004F1614"/>
    <w:rsid w:val="004F2788"/>
    <w:rsid w:val="004F2951"/>
    <w:rsid w:val="004F3307"/>
    <w:rsid w:val="004F3876"/>
    <w:rsid w:val="004F48FB"/>
    <w:rsid w:val="004F55DA"/>
    <w:rsid w:val="004F5648"/>
    <w:rsid w:val="004F654D"/>
    <w:rsid w:val="004F6688"/>
    <w:rsid w:val="004F6727"/>
    <w:rsid w:val="004F6D70"/>
    <w:rsid w:val="004F70D5"/>
    <w:rsid w:val="004F7BAF"/>
    <w:rsid w:val="00500B25"/>
    <w:rsid w:val="00501396"/>
    <w:rsid w:val="00501FD5"/>
    <w:rsid w:val="005020B3"/>
    <w:rsid w:val="00502847"/>
    <w:rsid w:val="005028D5"/>
    <w:rsid w:val="00502B40"/>
    <w:rsid w:val="00502B66"/>
    <w:rsid w:val="005039D4"/>
    <w:rsid w:val="00503DD3"/>
    <w:rsid w:val="00504E7D"/>
    <w:rsid w:val="00505385"/>
    <w:rsid w:val="00506F4C"/>
    <w:rsid w:val="005076A4"/>
    <w:rsid w:val="005077E9"/>
    <w:rsid w:val="005114E5"/>
    <w:rsid w:val="00511FEB"/>
    <w:rsid w:val="0051230D"/>
    <w:rsid w:val="005129D9"/>
    <w:rsid w:val="005134FD"/>
    <w:rsid w:val="005137F2"/>
    <w:rsid w:val="00513D1B"/>
    <w:rsid w:val="005144D1"/>
    <w:rsid w:val="00514B7C"/>
    <w:rsid w:val="0051511B"/>
    <w:rsid w:val="0051557F"/>
    <w:rsid w:val="00515FCD"/>
    <w:rsid w:val="0051751F"/>
    <w:rsid w:val="00517D18"/>
    <w:rsid w:val="0052067D"/>
    <w:rsid w:val="00520694"/>
    <w:rsid w:val="0052092C"/>
    <w:rsid w:val="005219DC"/>
    <w:rsid w:val="00521B9F"/>
    <w:rsid w:val="00521FAB"/>
    <w:rsid w:val="00523970"/>
    <w:rsid w:val="00524028"/>
    <w:rsid w:val="005247ED"/>
    <w:rsid w:val="00525091"/>
    <w:rsid w:val="00525B13"/>
    <w:rsid w:val="00525FAE"/>
    <w:rsid w:val="00526A7C"/>
    <w:rsid w:val="00527270"/>
    <w:rsid w:val="00527BD7"/>
    <w:rsid w:val="00527EA7"/>
    <w:rsid w:val="00530677"/>
    <w:rsid w:val="00530B87"/>
    <w:rsid w:val="00531A91"/>
    <w:rsid w:val="00531C8B"/>
    <w:rsid w:val="00532717"/>
    <w:rsid w:val="00532DBA"/>
    <w:rsid w:val="00533BFA"/>
    <w:rsid w:val="00534221"/>
    <w:rsid w:val="005346F9"/>
    <w:rsid w:val="005347A0"/>
    <w:rsid w:val="005352E7"/>
    <w:rsid w:val="00535353"/>
    <w:rsid w:val="005358AB"/>
    <w:rsid w:val="00535921"/>
    <w:rsid w:val="00535C3C"/>
    <w:rsid w:val="00535FE6"/>
    <w:rsid w:val="00536F24"/>
    <w:rsid w:val="00537CCB"/>
    <w:rsid w:val="00537D3A"/>
    <w:rsid w:val="00540C14"/>
    <w:rsid w:val="0054189C"/>
    <w:rsid w:val="00541BFE"/>
    <w:rsid w:val="00541C8F"/>
    <w:rsid w:val="00542290"/>
    <w:rsid w:val="005428FF"/>
    <w:rsid w:val="00542BFF"/>
    <w:rsid w:val="00542E44"/>
    <w:rsid w:val="005439E3"/>
    <w:rsid w:val="00543F02"/>
    <w:rsid w:val="0054416C"/>
    <w:rsid w:val="00544B2A"/>
    <w:rsid w:val="00545013"/>
    <w:rsid w:val="005456D0"/>
    <w:rsid w:val="00545938"/>
    <w:rsid w:val="00545BE5"/>
    <w:rsid w:val="00545E06"/>
    <w:rsid w:val="005467B6"/>
    <w:rsid w:val="00547DC9"/>
    <w:rsid w:val="00547F3F"/>
    <w:rsid w:val="00550633"/>
    <w:rsid w:val="0055078C"/>
    <w:rsid w:val="005514AF"/>
    <w:rsid w:val="00552150"/>
    <w:rsid w:val="00552A0F"/>
    <w:rsid w:val="00553665"/>
    <w:rsid w:val="0055390D"/>
    <w:rsid w:val="00553AED"/>
    <w:rsid w:val="005543A2"/>
    <w:rsid w:val="0055460B"/>
    <w:rsid w:val="005546A5"/>
    <w:rsid w:val="0055475B"/>
    <w:rsid w:val="00555D97"/>
    <w:rsid w:val="00556424"/>
    <w:rsid w:val="00556F7F"/>
    <w:rsid w:val="00557592"/>
    <w:rsid w:val="005576DD"/>
    <w:rsid w:val="00560134"/>
    <w:rsid w:val="0056050B"/>
    <w:rsid w:val="00560D67"/>
    <w:rsid w:val="0056103F"/>
    <w:rsid w:val="00561295"/>
    <w:rsid w:val="00561444"/>
    <w:rsid w:val="00561F46"/>
    <w:rsid w:val="00562079"/>
    <w:rsid w:val="00562608"/>
    <w:rsid w:val="00562A56"/>
    <w:rsid w:val="0056328B"/>
    <w:rsid w:val="005634DE"/>
    <w:rsid w:val="00563746"/>
    <w:rsid w:val="00563A4F"/>
    <w:rsid w:val="00563CE8"/>
    <w:rsid w:val="0056429C"/>
    <w:rsid w:val="005645FA"/>
    <w:rsid w:val="00567188"/>
    <w:rsid w:val="005673D0"/>
    <w:rsid w:val="00567F90"/>
    <w:rsid w:val="005707E4"/>
    <w:rsid w:val="0057090A"/>
    <w:rsid w:val="00570D92"/>
    <w:rsid w:val="00570F3D"/>
    <w:rsid w:val="00571A60"/>
    <w:rsid w:val="00571A83"/>
    <w:rsid w:val="00571EDD"/>
    <w:rsid w:val="00572242"/>
    <w:rsid w:val="00572A8D"/>
    <w:rsid w:val="00573C15"/>
    <w:rsid w:val="00573EBD"/>
    <w:rsid w:val="005746D5"/>
    <w:rsid w:val="00574A30"/>
    <w:rsid w:val="00575E0A"/>
    <w:rsid w:val="005765E5"/>
    <w:rsid w:val="00576929"/>
    <w:rsid w:val="00577938"/>
    <w:rsid w:val="00580551"/>
    <w:rsid w:val="00580FAE"/>
    <w:rsid w:val="0058261B"/>
    <w:rsid w:val="005826E5"/>
    <w:rsid w:val="005829A0"/>
    <w:rsid w:val="00582A4B"/>
    <w:rsid w:val="00582B42"/>
    <w:rsid w:val="0058380E"/>
    <w:rsid w:val="00583916"/>
    <w:rsid w:val="00583A51"/>
    <w:rsid w:val="00583DB3"/>
    <w:rsid w:val="00583F21"/>
    <w:rsid w:val="00584B32"/>
    <w:rsid w:val="0058598D"/>
    <w:rsid w:val="00586437"/>
    <w:rsid w:val="005866EE"/>
    <w:rsid w:val="0058781D"/>
    <w:rsid w:val="00587C5F"/>
    <w:rsid w:val="005902DD"/>
    <w:rsid w:val="00590DCC"/>
    <w:rsid w:val="005913B4"/>
    <w:rsid w:val="00591453"/>
    <w:rsid w:val="00591659"/>
    <w:rsid w:val="005916B3"/>
    <w:rsid w:val="00591807"/>
    <w:rsid w:val="0059238B"/>
    <w:rsid w:val="00592C88"/>
    <w:rsid w:val="005936EA"/>
    <w:rsid w:val="00593B70"/>
    <w:rsid w:val="0059476C"/>
    <w:rsid w:val="00594EB4"/>
    <w:rsid w:val="005954A1"/>
    <w:rsid w:val="00595D88"/>
    <w:rsid w:val="0059605C"/>
    <w:rsid w:val="005964C8"/>
    <w:rsid w:val="005971F1"/>
    <w:rsid w:val="0059736B"/>
    <w:rsid w:val="00597567"/>
    <w:rsid w:val="00597987"/>
    <w:rsid w:val="005A0078"/>
    <w:rsid w:val="005A0DBC"/>
    <w:rsid w:val="005A11A2"/>
    <w:rsid w:val="005A1281"/>
    <w:rsid w:val="005A1294"/>
    <w:rsid w:val="005A1390"/>
    <w:rsid w:val="005A2537"/>
    <w:rsid w:val="005A293E"/>
    <w:rsid w:val="005A2C31"/>
    <w:rsid w:val="005A2E65"/>
    <w:rsid w:val="005A31F3"/>
    <w:rsid w:val="005A34BE"/>
    <w:rsid w:val="005A3856"/>
    <w:rsid w:val="005A45CF"/>
    <w:rsid w:val="005A4C1E"/>
    <w:rsid w:val="005A543E"/>
    <w:rsid w:val="005A5E6E"/>
    <w:rsid w:val="005A71B8"/>
    <w:rsid w:val="005A7506"/>
    <w:rsid w:val="005A7928"/>
    <w:rsid w:val="005A7FD6"/>
    <w:rsid w:val="005B031E"/>
    <w:rsid w:val="005B0975"/>
    <w:rsid w:val="005B10B8"/>
    <w:rsid w:val="005B12A2"/>
    <w:rsid w:val="005B1919"/>
    <w:rsid w:val="005B1ACC"/>
    <w:rsid w:val="005B200F"/>
    <w:rsid w:val="005B2202"/>
    <w:rsid w:val="005B2338"/>
    <w:rsid w:val="005B2E21"/>
    <w:rsid w:val="005B3420"/>
    <w:rsid w:val="005B3CD5"/>
    <w:rsid w:val="005B3CF2"/>
    <w:rsid w:val="005B4000"/>
    <w:rsid w:val="005B4316"/>
    <w:rsid w:val="005B4C20"/>
    <w:rsid w:val="005B530E"/>
    <w:rsid w:val="005B54EE"/>
    <w:rsid w:val="005B5BE4"/>
    <w:rsid w:val="005B5ED1"/>
    <w:rsid w:val="005B625D"/>
    <w:rsid w:val="005B6833"/>
    <w:rsid w:val="005B6C51"/>
    <w:rsid w:val="005B6FF7"/>
    <w:rsid w:val="005B72F4"/>
    <w:rsid w:val="005B7A1C"/>
    <w:rsid w:val="005C002A"/>
    <w:rsid w:val="005C1426"/>
    <w:rsid w:val="005C1484"/>
    <w:rsid w:val="005C2107"/>
    <w:rsid w:val="005C21DA"/>
    <w:rsid w:val="005C2243"/>
    <w:rsid w:val="005C247D"/>
    <w:rsid w:val="005C433C"/>
    <w:rsid w:val="005C44B1"/>
    <w:rsid w:val="005C49C0"/>
    <w:rsid w:val="005C55B2"/>
    <w:rsid w:val="005C5C28"/>
    <w:rsid w:val="005C613B"/>
    <w:rsid w:val="005C68AD"/>
    <w:rsid w:val="005D012F"/>
    <w:rsid w:val="005D0E53"/>
    <w:rsid w:val="005D11EE"/>
    <w:rsid w:val="005D15ED"/>
    <w:rsid w:val="005D2170"/>
    <w:rsid w:val="005D21F7"/>
    <w:rsid w:val="005D237D"/>
    <w:rsid w:val="005D25A1"/>
    <w:rsid w:val="005D2E73"/>
    <w:rsid w:val="005D3D1B"/>
    <w:rsid w:val="005D3E94"/>
    <w:rsid w:val="005D4810"/>
    <w:rsid w:val="005D55DE"/>
    <w:rsid w:val="005D5736"/>
    <w:rsid w:val="005D57A6"/>
    <w:rsid w:val="005D5ED9"/>
    <w:rsid w:val="005D70AF"/>
    <w:rsid w:val="005E02EB"/>
    <w:rsid w:val="005E03B2"/>
    <w:rsid w:val="005E0466"/>
    <w:rsid w:val="005E0A6D"/>
    <w:rsid w:val="005E1237"/>
    <w:rsid w:val="005E1C30"/>
    <w:rsid w:val="005E310B"/>
    <w:rsid w:val="005E375F"/>
    <w:rsid w:val="005E3E18"/>
    <w:rsid w:val="005E5302"/>
    <w:rsid w:val="005E5457"/>
    <w:rsid w:val="005E548B"/>
    <w:rsid w:val="005E5ADF"/>
    <w:rsid w:val="005E7DEA"/>
    <w:rsid w:val="005F2025"/>
    <w:rsid w:val="005F2594"/>
    <w:rsid w:val="005F36C8"/>
    <w:rsid w:val="005F3F35"/>
    <w:rsid w:val="005F4589"/>
    <w:rsid w:val="005F51E5"/>
    <w:rsid w:val="005F53EC"/>
    <w:rsid w:val="005F56C1"/>
    <w:rsid w:val="005F6EFD"/>
    <w:rsid w:val="005F71FC"/>
    <w:rsid w:val="005F7F1D"/>
    <w:rsid w:val="00600C3F"/>
    <w:rsid w:val="00601DAA"/>
    <w:rsid w:val="00601DD6"/>
    <w:rsid w:val="0060384C"/>
    <w:rsid w:val="00603CCF"/>
    <w:rsid w:val="0060442A"/>
    <w:rsid w:val="006045F6"/>
    <w:rsid w:val="006053D9"/>
    <w:rsid w:val="00605496"/>
    <w:rsid w:val="00605732"/>
    <w:rsid w:val="00606373"/>
    <w:rsid w:val="00607428"/>
    <w:rsid w:val="00607BBC"/>
    <w:rsid w:val="00610666"/>
    <w:rsid w:val="00610882"/>
    <w:rsid w:val="00610954"/>
    <w:rsid w:val="00611979"/>
    <w:rsid w:val="00611A41"/>
    <w:rsid w:val="0061238D"/>
    <w:rsid w:val="00612958"/>
    <w:rsid w:val="0061388A"/>
    <w:rsid w:val="00613C46"/>
    <w:rsid w:val="0061466A"/>
    <w:rsid w:val="006148D6"/>
    <w:rsid w:val="00614C6D"/>
    <w:rsid w:val="00616066"/>
    <w:rsid w:val="0062097E"/>
    <w:rsid w:val="006213B4"/>
    <w:rsid w:val="00621958"/>
    <w:rsid w:val="00622D83"/>
    <w:rsid w:val="00623C78"/>
    <w:rsid w:val="00624292"/>
    <w:rsid w:val="006249B6"/>
    <w:rsid w:val="00624C34"/>
    <w:rsid w:val="00624D75"/>
    <w:rsid w:val="006254C6"/>
    <w:rsid w:val="00625A70"/>
    <w:rsid w:val="00625BF1"/>
    <w:rsid w:val="00625D56"/>
    <w:rsid w:val="00626442"/>
    <w:rsid w:val="006265BC"/>
    <w:rsid w:val="0062690F"/>
    <w:rsid w:val="00630561"/>
    <w:rsid w:val="00631071"/>
    <w:rsid w:val="00631266"/>
    <w:rsid w:val="00631BCA"/>
    <w:rsid w:val="00631F80"/>
    <w:rsid w:val="00632666"/>
    <w:rsid w:val="00632DEE"/>
    <w:rsid w:val="00633050"/>
    <w:rsid w:val="00633058"/>
    <w:rsid w:val="006345F2"/>
    <w:rsid w:val="00634648"/>
    <w:rsid w:val="00634CD4"/>
    <w:rsid w:val="00635465"/>
    <w:rsid w:val="00635571"/>
    <w:rsid w:val="0063587E"/>
    <w:rsid w:val="00635E86"/>
    <w:rsid w:val="006365B8"/>
    <w:rsid w:val="00636725"/>
    <w:rsid w:val="0063797E"/>
    <w:rsid w:val="00637B1B"/>
    <w:rsid w:val="00637DC2"/>
    <w:rsid w:val="00640561"/>
    <w:rsid w:val="00641601"/>
    <w:rsid w:val="0064175C"/>
    <w:rsid w:val="00641790"/>
    <w:rsid w:val="00641A42"/>
    <w:rsid w:val="00641AE1"/>
    <w:rsid w:val="00641D3F"/>
    <w:rsid w:val="00643097"/>
    <w:rsid w:val="00643873"/>
    <w:rsid w:val="00644176"/>
    <w:rsid w:val="006458E0"/>
    <w:rsid w:val="00645A32"/>
    <w:rsid w:val="00646421"/>
    <w:rsid w:val="0064793C"/>
    <w:rsid w:val="00647B47"/>
    <w:rsid w:val="00647C84"/>
    <w:rsid w:val="006507FC"/>
    <w:rsid w:val="00650C5E"/>
    <w:rsid w:val="006512CA"/>
    <w:rsid w:val="00651366"/>
    <w:rsid w:val="00651F2D"/>
    <w:rsid w:val="0065236D"/>
    <w:rsid w:val="00652576"/>
    <w:rsid w:val="006529FB"/>
    <w:rsid w:val="0065330F"/>
    <w:rsid w:val="00654151"/>
    <w:rsid w:val="00654581"/>
    <w:rsid w:val="00654802"/>
    <w:rsid w:val="00654F60"/>
    <w:rsid w:val="00655815"/>
    <w:rsid w:val="00655B4D"/>
    <w:rsid w:val="0065618C"/>
    <w:rsid w:val="00656A62"/>
    <w:rsid w:val="00656DC6"/>
    <w:rsid w:val="006570DF"/>
    <w:rsid w:val="00657288"/>
    <w:rsid w:val="00657FED"/>
    <w:rsid w:val="006604A3"/>
    <w:rsid w:val="0066059B"/>
    <w:rsid w:val="006606B5"/>
    <w:rsid w:val="00660C7A"/>
    <w:rsid w:val="006610BA"/>
    <w:rsid w:val="006619BD"/>
    <w:rsid w:val="00661AB2"/>
    <w:rsid w:val="00661EAD"/>
    <w:rsid w:val="00662C7F"/>
    <w:rsid w:val="0066402C"/>
    <w:rsid w:val="006649A3"/>
    <w:rsid w:val="00665223"/>
    <w:rsid w:val="00665593"/>
    <w:rsid w:val="00665F25"/>
    <w:rsid w:val="006665B1"/>
    <w:rsid w:val="0067021B"/>
    <w:rsid w:val="00670AC2"/>
    <w:rsid w:val="00671FB6"/>
    <w:rsid w:val="00672062"/>
    <w:rsid w:val="0067212A"/>
    <w:rsid w:val="0067232A"/>
    <w:rsid w:val="00672676"/>
    <w:rsid w:val="006729C7"/>
    <w:rsid w:val="00673367"/>
    <w:rsid w:val="00673EE2"/>
    <w:rsid w:val="00673F03"/>
    <w:rsid w:val="00674624"/>
    <w:rsid w:val="00675027"/>
    <w:rsid w:val="006752AE"/>
    <w:rsid w:val="00675523"/>
    <w:rsid w:val="006757E8"/>
    <w:rsid w:val="00675F68"/>
    <w:rsid w:val="00676844"/>
    <w:rsid w:val="006768B5"/>
    <w:rsid w:val="00676C73"/>
    <w:rsid w:val="0067778D"/>
    <w:rsid w:val="006777B0"/>
    <w:rsid w:val="006807F4"/>
    <w:rsid w:val="006808FF"/>
    <w:rsid w:val="00680920"/>
    <w:rsid w:val="00680E8D"/>
    <w:rsid w:val="006814BE"/>
    <w:rsid w:val="00681F97"/>
    <w:rsid w:val="006829C5"/>
    <w:rsid w:val="00683823"/>
    <w:rsid w:val="0068450E"/>
    <w:rsid w:val="006845B7"/>
    <w:rsid w:val="00684DEA"/>
    <w:rsid w:val="00685257"/>
    <w:rsid w:val="0068546E"/>
    <w:rsid w:val="00686062"/>
    <w:rsid w:val="00686725"/>
    <w:rsid w:val="0068691D"/>
    <w:rsid w:val="00686B62"/>
    <w:rsid w:val="00686EFA"/>
    <w:rsid w:val="006870BF"/>
    <w:rsid w:val="00687860"/>
    <w:rsid w:val="00687A94"/>
    <w:rsid w:val="00687BE3"/>
    <w:rsid w:val="00687E54"/>
    <w:rsid w:val="0069044A"/>
    <w:rsid w:val="00690522"/>
    <w:rsid w:val="006905EA"/>
    <w:rsid w:val="00690AEE"/>
    <w:rsid w:val="00690CE8"/>
    <w:rsid w:val="00691054"/>
    <w:rsid w:val="00691BF2"/>
    <w:rsid w:val="006922EB"/>
    <w:rsid w:val="00692650"/>
    <w:rsid w:val="00692734"/>
    <w:rsid w:val="00693244"/>
    <w:rsid w:val="00693D12"/>
    <w:rsid w:val="00694CAF"/>
    <w:rsid w:val="00694D2E"/>
    <w:rsid w:val="00694DB8"/>
    <w:rsid w:val="00695482"/>
    <w:rsid w:val="00695F37"/>
    <w:rsid w:val="006960CD"/>
    <w:rsid w:val="00696BBA"/>
    <w:rsid w:val="006970C3"/>
    <w:rsid w:val="006971DF"/>
    <w:rsid w:val="00697BA8"/>
    <w:rsid w:val="00697F68"/>
    <w:rsid w:val="006A02BD"/>
    <w:rsid w:val="006A0315"/>
    <w:rsid w:val="006A04EB"/>
    <w:rsid w:val="006A1811"/>
    <w:rsid w:val="006A1B14"/>
    <w:rsid w:val="006A3A65"/>
    <w:rsid w:val="006A3E24"/>
    <w:rsid w:val="006A3F36"/>
    <w:rsid w:val="006A5382"/>
    <w:rsid w:val="006A5939"/>
    <w:rsid w:val="006A6914"/>
    <w:rsid w:val="006A6A43"/>
    <w:rsid w:val="006B014B"/>
    <w:rsid w:val="006B044B"/>
    <w:rsid w:val="006B06DD"/>
    <w:rsid w:val="006B1416"/>
    <w:rsid w:val="006B2203"/>
    <w:rsid w:val="006B24B4"/>
    <w:rsid w:val="006B24EA"/>
    <w:rsid w:val="006B26D3"/>
    <w:rsid w:val="006B29CE"/>
    <w:rsid w:val="006B3778"/>
    <w:rsid w:val="006B3D1A"/>
    <w:rsid w:val="006B4933"/>
    <w:rsid w:val="006B4CA3"/>
    <w:rsid w:val="006B4DC6"/>
    <w:rsid w:val="006B5321"/>
    <w:rsid w:val="006B5387"/>
    <w:rsid w:val="006B5825"/>
    <w:rsid w:val="006B5853"/>
    <w:rsid w:val="006B615B"/>
    <w:rsid w:val="006B6C88"/>
    <w:rsid w:val="006B6EC7"/>
    <w:rsid w:val="006B706C"/>
    <w:rsid w:val="006B70C7"/>
    <w:rsid w:val="006B71DD"/>
    <w:rsid w:val="006B72E7"/>
    <w:rsid w:val="006B7CBC"/>
    <w:rsid w:val="006C072D"/>
    <w:rsid w:val="006C0C41"/>
    <w:rsid w:val="006C14D4"/>
    <w:rsid w:val="006C19A3"/>
    <w:rsid w:val="006C1B8C"/>
    <w:rsid w:val="006C2778"/>
    <w:rsid w:val="006C2880"/>
    <w:rsid w:val="006C366F"/>
    <w:rsid w:val="006C4054"/>
    <w:rsid w:val="006C42C9"/>
    <w:rsid w:val="006C464F"/>
    <w:rsid w:val="006C5C7C"/>
    <w:rsid w:val="006C61E0"/>
    <w:rsid w:val="006C62BA"/>
    <w:rsid w:val="006C6C26"/>
    <w:rsid w:val="006D0410"/>
    <w:rsid w:val="006D1657"/>
    <w:rsid w:val="006D1AC3"/>
    <w:rsid w:val="006D2272"/>
    <w:rsid w:val="006D2311"/>
    <w:rsid w:val="006D33F7"/>
    <w:rsid w:val="006D3900"/>
    <w:rsid w:val="006D4ADA"/>
    <w:rsid w:val="006D4B9C"/>
    <w:rsid w:val="006D5B93"/>
    <w:rsid w:val="006D5BEF"/>
    <w:rsid w:val="006D60D3"/>
    <w:rsid w:val="006D6625"/>
    <w:rsid w:val="006E020B"/>
    <w:rsid w:val="006E0C6D"/>
    <w:rsid w:val="006E119C"/>
    <w:rsid w:val="006E12DB"/>
    <w:rsid w:val="006E1A41"/>
    <w:rsid w:val="006E1B3A"/>
    <w:rsid w:val="006E1D67"/>
    <w:rsid w:val="006E1FAF"/>
    <w:rsid w:val="006E28C7"/>
    <w:rsid w:val="006E397C"/>
    <w:rsid w:val="006E4207"/>
    <w:rsid w:val="006E42E6"/>
    <w:rsid w:val="006E46E6"/>
    <w:rsid w:val="006E4B3D"/>
    <w:rsid w:val="006E5C99"/>
    <w:rsid w:val="006E6470"/>
    <w:rsid w:val="006E6FD0"/>
    <w:rsid w:val="006E766E"/>
    <w:rsid w:val="006E7D36"/>
    <w:rsid w:val="006F01B3"/>
    <w:rsid w:val="006F0532"/>
    <w:rsid w:val="006F11D2"/>
    <w:rsid w:val="006F1438"/>
    <w:rsid w:val="006F1D24"/>
    <w:rsid w:val="006F312E"/>
    <w:rsid w:val="006F3D59"/>
    <w:rsid w:val="006F47E0"/>
    <w:rsid w:val="006F5EBA"/>
    <w:rsid w:val="006F6C30"/>
    <w:rsid w:val="006F6C56"/>
    <w:rsid w:val="006F74C0"/>
    <w:rsid w:val="007006C4"/>
    <w:rsid w:val="00701563"/>
    <w:rsid w:val="0070326F"/>
    <w:rsid w:val="00703D35"/>
    <w:rsid w:val="00703F9C"/>
    <w:rsid w:val="00704388"/>
    <w:rsid w:val="00705B24"/>
    <w:rsid w:val="00705DC0"/>
    <w:rsid w:val="00706445"/>
    <w:rsid w:val="00706F10"/>
    <w:rsid w:val="0070753C"/>
    <w:rsid w:val="007079CA"/>
    <w:rsid w:val="00707DA7"/>
    <w:rsid w:val="00707F98"/>
    <w:rsid w:val="007102F3"/>
    <w:rsid w:val="0071046E"/>
    <w:rsid w:val="0071107B"/>
    <w:rsid w:val="007110E7"/>
    <w:rsid w:val="00711263"/>
    <w:rsid w:val="007114F9"/>
    <w:rsid w:val="0071171C"/>
    <w:rsid w:val="00711DBF"/>
    <w:rsid w:val="00712396"/>
    <w:rsid w:val="0071257C"/>
    <w:rsid w:val="00712C3F"/>
    <w:rsid w:val="00713C84"/>
    <w:rsid w:val="0071451B"/>
    <w:rsid w:val="00714AB7"/>
    <w:rsid w:val="007153E4"/>
    <w:rsid w:val="00715E36"/>
    <w:rsid w:val="007164D8"/>
    <w:rsid w:val="007165C6"/>
    <w:rsid w:val="007177E8"/>
    <w:rsid w:val="007200AE"/>
    <w:rsid w:val="00720885"/>
    <w:rsid w:val="00720B56"/>
    <w:rsid w:val="0072124C"/>
    <w:rsid w:val="00721283"/>
    <w:rsid w:val="007213C8"/>
    <w:rsid w:val="00721957"/>
    <w:rsid w:val="00721B3F"/>
    <w:rsid w:val="00721E31"/>
    <w:rsid w:val="00721E56"/>
    <w:rsid w:val="0072217B"/>
    <w:rsid w:val="0072226F"/>
    <w:rsid w:val="00722A8D"/>
    <w:rsid w:val="007233BF"/>
    <w:rsid w:val="00723CB8"/>
    <w:rsid w:val="007249BF"/>
    <w:rsid w:val="00724D6C"/>
    <w:rsid w:val="00724DB0"/>
    <w:rsid w:val="00725B5B"/>
    <w:rsid w:val="00726013"/>
    <w:rsid w:val="00726C23"/>
    <w:rsid w:val="00726F54"/>
    <w:rsid w:val="00727701"/>
    <w:rsid w:val="00727B7F"/>
    <w:rsid w:val="00730379"/>
    <w:rsid w:val="00730657"/>
    <w:rsid w:val="00731135"/>
    <w:rsid w:val="007317F2"/>
    <w:rsid w:val="00731B87"/>
    <w:rsid w:val="00732022"/>
    <w:rsid w:val="00732CC3"/>
    <w:rsid w:val="00732F67"/>
    <w:rsid w:val="00733FFE"/>
    <w:rsid w:val="0073594C"/>
    <w:rsid w:val="00735BEB"/>
    <w:rsid w:val="00735EA2"/>
    <w:rsid w:val="00736B43"/>
    <w:rsid w:val="0073704E"/>
    <w:rsid w:val="00737B14"/>
    <w:rsid w:val="00737EC7"/>
    <w:rsid w:val="00740468"/>
    <w:rsid w:val="00740BB4"/>
    <w:rsid w:val="00741810"/>
    <w:rsid w:val="00741CEE"/>
    <w:rsid w:val="00742EEF"/>
    <w:rsid w:val="007437D4"/>
    <w:rsid w:val="007439B5"/>
    <w:rsid w:val="00743B30"/>
    <w:rsid w:val="00743E72"/>
    <w:rsid w:val="007443C4"/>
    <w:rsid w:val="0074481D"/>
    <w:rsid w:val="00744A35"/>
    <w:rsid w:val="007458EF"/>
    <w:rsid w:val="00745DA9"/>
    <w:rsid w:val="00746167"/>
    <w:rsid w:val="007464F7"/>
    <w:rsid w:val="007470DA"/>
    <w:rsid w:val="00747AEE"/>
    <w:rsid w:val="00747BE7"/>
    <w:rsid w:val="00747D05"/>
    <w:rsid w:val="00750752"/>
    <w:rsid w:val="007514C0"/>
    <w:rsid w:val="0075187D"/>
    <w:rsid w:val="00751F41"/>
    <w:rsid w:val="007524E2"/>
    <w:rsid w:val="00752A00"/>
    <w:rsid w:val="00752C5D"/>
    <w:rsid w:val="00752EB0"/>
    <w:rsid w:val="00752F1F"/>
    <w:rsid w:val="007531DF"/>
    <w:rsid w:val="00753D8C"/>
    <w:rsid w:val="007541F2"/>
    <w:rsid w:val="00754CB7"/>
    <w:rsid w:val="00754D78"/>
    <w:rsid w:val="0075538E"/>
    <w:rsid w:val="00755A79"/>
    <w:rsid w:val="00755ADB"/>
    <w:rsid w:val="00755C58"/>
    <w:rsid w:val="00755EAE"/>
    <w:rsid w:val="00756081"/>
    <w:rsid w:val="00756474"/>
    <w:rsid w:val="00756727"/>
    <w:rsid w:val="007577D5"/>
    <w:rsid w:val="00757898"/>
    <w:rsid w:val="00757EB9"/>
    <w:rsid w:val="00760A29"/>
    <w:rsid w:val="00761FD5"/>
    <w:rsid w:val="00762128"/>
    <w:rsid w:val="007622CD"/>
    <w:rsid w:val="00762891"/>
    <w:rsid w:val="00762BFB"/>
    <w:rsid w:val="00762E2B"/>
    <w:rsid w:val="007631E1"/>
    <w:rsid w:val="0076339F"/>
    <w:rsid w:val="00763F64"/>
    <w:rsid w:val="007642FC"/>
    <w:rsid w:val="007643B1"/>
    <w:rsid w:val="00764607"/>
    <w:rsid w:val="00764CE8"/>
    <w:rsid w:val="00765523"/>
    <w:rsid w:val="00765637"/>
    <w:rsid w:val="00765A71"/>
    <w:rsid w:val="00765E54"/>
    <w:rsid w:val="00766DD4"/>
    <w:rsid w:val="00770B4E"/>
    <w:rsid w:val="00770BA7"/>
    <w:rsid w:val="00771156"/>
    <w:rsid w:val="0077153D"/>
    <w:rsid w:val="007719FF"/>
    <w:rsid w:val="00772010"/>
    <w:rsid w:val="0077224F"/>
    <w:rsid w:val="007729E8"/>
    <w:rsid w:val="007735F8"/>
    <w:rsid w:val="00773FB1"/>
    <w:rsid w:val="0077429C"/>
    <w:rsid w:val="0077437D"/>
    <w:rsid w:val="0077445F"/>
    <w:rsid w:val="00774710"/>
    <w:rsid w:val="0077471C"/>
    <w:rsid w:val="00774A77"/>
    <w:rsid w:val="00774CC9"/>
    <w:rsid w:val="0077592D"/>
    <w:rsid w:val="00775ABB"/>
    <w:rsid w:val="007766FA"/>
    <w:rsid w:val="00776828"/>
    <w:rsid w:val="007774C7"/>
    <w:rsid w:val="00777577"/>
    <w:rsid w:val="007800C8"/>
    <w:rsid w:val="0078093E"/>
    <w:rsid w:val="00780E54"/>
    <w:rsid w:val="00780F1F"/>
    <w:rsid w:val="00781274"/>
    <w:rsid w:val="00782200"/>
    <w:rsid w:val="007834B3"/>
    <w:rsid w:val="007846A1"/>
    <w:rsid w:val="00784F46"/>
    <w:rsid w:val="00785917"/>
    <w:rsid w:val="0078659D"/>
    <w:rsid w:val="007867F8"/>
    <w:rsid w:val="0079006B"/>
    <w:rsid w:val="0079054F"/>
    <w:rsid w:val="007907F5"/>
    <w:rsid w:val="007908C1"/>
    <w:rsid w:val="0079115F"/>
    <w:rsid w:val="0079121B"/>
    <w:rsid w:val="00791722"/>
    <w:rsid w:val="00792286"/>
    <w:rsid w:val="0079258B"/>
    <w:rsid w:val="00792AB7"/>
    <w:rsid w:val="00792FBA"/>
    <w:rsid w:val="00793190"/>
    <w:rsid w:val="007947CB"/>
    <w:rsid w:val="007949EC"/>
    <w:rsid w:val="00795174"/>
    <w:rsid w:val="007954E6"/>
    <w:rsid w:val="007955F4"/>
    <w:rsid w:val="00795647"/>
    <w:rsid w:val="007957BA"/>
    <w:rsid w:val="00795BC4"/>
    <w:rsid w:val="00796037"/>
    <w:rsid w:val="007961B3"/>
    <w:rsid w:val="00796811"/>
    <w:rsid w:val="00796BC4"/>
    <w:rsid w:val="007974C9"/>
    <w:rsid w:val="007976E4"/>
    <w:rsid w:val="00797CEF"/>
    <w:rsid w:val="007A0599"/>
    <w:rsid w:val="007A07CA"/>
    <w:rsid w:val="007A1300"/>
    <w:rsid w:val="007A179F"/>
    <w:rsid w:val="007A273D"/>
    <w:rsid w:val="007A2ACC"/>
    <w:rsid w:val="007A35D0"/>
    <w:rsid w:val="007A39D6"/>
    <w:rsid w:val="007A425D"/>
    <w:rsid w:val="007A4E0D"/>
    <w:rsid w:val="007A4ED4"/>
    <w:rsid w:val="007A5237"/>
    <w:rsid w:val="007A536F"/>
    <w:rsid w:val="007A62BD"/>
    <w:rsid w:val="007A64D7"/>
    <w:rsid w:val="007A6880"/>
    <w:rsid w:val="007A723E"/>
    <w:rsid w:val="007A724D"/>
    <w:rsid w:val="007A73C7"/>
    <w:rsid w:val="007A7867"/>
    <w:rsid w:val="007A7958"/>
    <w:rsid w:val="007A7F85"/>
    <w:rsid w:val="007B0F2E"/>
    <w:rsid w:val="007B1175"/>
    <w:rsid w:val="007B127D"/>
    <w:rsid w:val="007B1D4E"/>
    <w:rsid w:val="007B2926"/>
    <w:rsid w:val="007B3992"/>
    <w:rsid w:val="007B459F"/>
    <w:rsid w:val="007B4C38"/>
    <w:rsid w:val="007B4E6C"/>
    <w:rsid w:val="007B5070"/>
    <w:rsid w:val="007B5310"/>
    <w:rsid w:val="007B592E"/>
    <w:rsid w:val="007B5B72"/>
    <w:rsid w:val="007B5DFD"/>
    <w:rsid w:val="007B6C5C"/>
    <w:rsid w:val="007B6E73"/>
    <w:rsid w:val="007B7124"/>
    <w:rsid w:val="007B7D3D"/>
    <w:rsid w:val="007C0269"/>
    <w:rsid w:val="007C0492"/>
    <w:rsid w:val="007C049B"/>
    <w:rsid w:val="007C0BCC"/>
    <w:rsid w:val="007C2A12"/>
    <w:rsid w:val="007C2D51"/>
    <w:rsid w:val="007C3592"/>
    <w:rsid w:val="007C3759"/>
    <w:rsid w:val="007C3E55"/>
    <w:rsid w:val="007C3F77"/>
    <w:rsid w:val="007C5197"/>
    <w:rsid w:val="007C59F9"/>
    <w:rsid w:val="007C5D18"/>
    <w:rsid w:val="007C5E64"/>
    <w:rsid w:val="007C5EAC"/>
    <w:rsid w:val="007C6292"/>
    <w:rsid w:val="007C645C"/>
    <w:rsid w:val="007C6F15"/>
    <w:rsid w:val="007C74FF"/>
    <w:rsid w:val="007C77A8"/>
    <w:rsid w:val="007C7EB3"/>
    <w:rsid w:val="007D0815"/>
    <w:rsid w:val="007D0F94"/>
    <w:rsid w:val="007D1577"/>
    <w:rsid w:val="007D1AE7"/>
    <w:rsid w:val="007D28F2"/>
    <w:rsid w:val="007D3400"/>
    <w:rsid w:val="007D39E6"/>
    <w:rsid w:val="007D3C20"/>
    <w:rsid w:val="007D434A"/>
    <w:rsid w:val="007D4E5D"/>
    <w:rsid w:val="007D7AC0"/>
    <w:rsid w:val="007E0158"/>
    <w:rsid w:val="007E05A8"/>
    <w:rsid w:val="007E14F4"/>
    <w:rsid w:val="007E26F5"/>
    <w:rsid w:val="007E322B"/>
    <w:rsid w:val="007E34FE"/>
    <w:rsid w:val="007E37C3"/>
    <w:rsid w:val="007E56AF"/>
    <w:rsid w:val="007E58AC"/>
    <w:rsid w:val="007E5921"/>
    <w:rsid w:val="007E6BF3"/>
    <w:rsid w:val="007E6C70"/>
    <w:rsid w:val="007E7AB2"/>
    <w:rsid w:val="007E7ACF"/>
    <w:rsid w:val="007F0958"/>
    <w:rsid w:val="007F0AE7"/>
    <w:rsid w:val="007F0B29"/>
    <w:rsid w:val="007F10BA"/>
    <w:rsid w:val="007F14A2"/>
    <w:rsid w:val="007F154C"/>
    <w:rsid w:val="007F1CB7"/>
    <w:rsid w:val="007F1F62"/>
    <w:rsid w:val="007F24F1"/>
    <w:rsid w:val="007F2585"/>
    <w:rsid w:val="007F33AB"/>
    <w:rsid w:val="007F33F5"/>
    <w:rsid w:val="007F4381"/>
    <w:rsid w:val="007F4AF5"/>
    <w:rsid w:val="007F4F46"/>
    <w:rsid w:val="007F5084"/>
    <w:rsid w:val="007F50DD"/>
    <w:rsid w:val="007F50E2"/>
    <w:rsid w:val="007F50ED"/>
    <w:rsid w:val="007F640F"/>
    <w:rsid w:val="007F64A2"/>
    <w:rsid w:val="007F7405"/>
    <w:rsid w:val="007F746C"/>
    <w:rsid w:val="0080038B"/>
    <w:rsid w:val="00800485"/>
    <w:rsid w:val="00800B59"/>
    <w:rsid w:val="00800F66"/>
    <w:rsid w:val="00800F7A"/>
    <w:rsid w:val="008019DA"/>
    <w:rsid w:val="008022A4"/>
    <w:rsid w:val="00802F14"/>
    <w:rsid w:val="00803E7A"/>
    <w:rsid w:val="00804079"/>
    <w:rsid w:val="008044BA"/>
    <w:rsid w:val="00804D5B"/>
    <w:rsid w:val="008052CD"/>
    <w:rsid w:val="00805D68"/>
    <w:rsid w:val="0080679B"/>
    <w:rsid w:val="0080692A"/>
    <w:rsid w:val="008073C7"/>
    <w:rsid w:val="008076EF"/>
    <w:rsid w:val="00807A6A"/>
    <w:rsid w:val="00807E5A"/>
    <w:rsid w:val="00807F8A"/>
    <w:rsid w:val="00811A8E"/>
    <w:rsid w:val="00811F19"/>
    <w:rsid w:val="0081240A"/>
    <w:rsid w:val="00812ECF"/>
    <w:rsid w:val="008131AD"/>
    <w:rsid w:val="008135C5"/>
    <w:rsid w:val="00813857"/>
    <w:rsid w:val="008138C5"/>
    <w:rsid w:val="008155A4"/>
    <w:rsid w:val="008156C1"/>
    <w:rsid w:val="00815F42"/>
    <w:rsid w:val="008160F5"/>
    <w:rsid w:val="00816B3B"/>
    <w:rsid w:val="00817116"/>
    <w:rsid w:val="008179EA"/>
    <w:rsid w:val="00820338"/>
    <w:rsid w:val="0082033B"/>
    <w:rsid w:val="0082034C"/>
    <w:rsid w:val="008204AC"/>
    <w:rsid w:val="008204E8"/>
    <w:rsid w:val="0082261F"/>
    <w:rsid w:val="0082270F"/>
    <w:rsid w:val="00822CEC"/>
    <w:rsid w:val="00823751"/>
    <w:rsid w:val="0082401B"/>
    <w:rsid w:val="008241CA"/>
    <w:rsid w:val="0082444F"/>
    <w:rsid w:val="00826ED4"/>
    <w:rsid w:val="00826F7A"/>
    <w:rsid w:val="00827314"/>
    <w:rsid w:val="008300E0"/>
    <w:rsid w:val="00830E52"/>
    <w:rsid w:val="00830F85"/>
    <w:rsid w:val="0083102F"/>
    <w:rsid w:val="00831756"/>
    <w:rsid w:val="00831B41"/>
    <w:rsid w:val="00831E5F"/>
    <w:rsid w:val="00831E82"/>
    <w:rsid w:val="0083279D"/>
    <w:rsid w:val="00833B0A"/>
    <w:rsid w:val="00833D79"/>
    <w:rsid w:val="00834BC5"/>
    <w:rsid w:val="00835CB2"/>
    <w:rsid w:val="00835E5B"/>
    <w:rsid w:val="0083794B"/>
    <w:rsid w:val="00837E62"/>
    <w:rsid w:val="00837F74"/>
    <w:rsid w:val="0084053A"/>
    <w:rsid w:val="00842260"/>
    <w:rsid w:val="00842C16"/>
    <w:rsid w:val="008433D5"/>
    <w:rsid w:val="008438E8"/>
    <w:rsid w:val="008441D7"/>
    <w:rsid w:val="0084491C"/>
    <w:rsid w:val="00844CB8"/>
    <w:rsid w:val="00844F2D"/>
    <w:rsid w:val="0084666B"/>
    <w:rsid w:val="0084673E"/>
    <w:rsid w:val="00846BD1"/>
    <w:rsid w:val="0084746D"/>
    <w:rsid w:val="00847EF7"/>
    <w:rsid w:val="0085199F"/>
    <w:rsid w:val="00851E03"/>
    <w:rsid w:val="0085220B"/>
    <w:rsid w:val="0085242C"/>
    <w:rsid w:val="008527D7"/>
    <w:rsid w:val="00852855"/>
    <w:rsid w:val="00852DE9"/>
    <w:rsid w:val="0085307E"/>
    <w:rsid w:val="00853D55"/>
    <w:rsid w:val="00853E45"/>
    <w:rsid w:val="00853F5E"/>
    <w:rsid w:val="0085405C"/>
    <w:rsid w:val="008545F0"/>
    <w:rsid w:val="0085460D"/>
    <w:rsid w:val="00855359"/>
    <w:rsid w:val="00856465"/>
    <w:rsid w:val="00856C9B"/>
    <w:rsid w:val="00860093"/>
    <w:rsid w:val="0086052A"/>
    <w:rsid w:val="008606C5"/>
    <w:rsid w:val="00860887"/>
    <w:rsid w:val="008613F9"/>
    <w:rsid w:val="00861A7E"/>
    <w:rsid w:val="00862A80"/>
    <w:rsid w:val="0086300F"/>
    <w:rsid w:val="008635F4"/>
    <w:rsid w:val="008639B9"/>
    <w:rsid w:val="008644A0"/>
    <w:rsid w:val="008660DB"/>
    <w:rsid w:val="0086685D"/>
    <w:rsid w:val="00866BA4"/>
    <w:rsid w:val="00866D1A"/>
    <w:rsid w:val="008675F6"/>
    <w:rsid w:val="008702C4"/>
    <w:rsid w:val="008704B5"/>
    <w:rsid w:val="00871D82"/>
    <w:rsid w:val="00871F77"/>
    <w:rsid w:val="0087258F"/>
    <w:rsid w:val="00873052"/>
    <w:rsid w:val="008731A9"/>
    <w:rsid w:val="00873380"/>
    <w:rsid w:val="00873EE3"/>
    <w:rsid w:val="008740DB"/>
    <w:rsid w:val="0087417E"/>
    <w:rsid w:val="00874347"/>
    <w:rsid w:val="008764C4"/>
    <w:rsid w:val="008765E8"/>
    <w:rsid w:val="008769CB"/>
    <w:rsid w:val="00876B3E"/>
    <w:rsid w:val="0087706C"/>
    <w:rsid w:val="00877C67"/>
    <w:rsid w:val="008808A5"/>
    <w:rsid w:val="008812E9"/>
    <w:rsid w:val="0088281F"/>
    <w:rsid w:val="00883AD1"/>
    <w:rsid w:val="008843D2"/>
    <w:rsid w:val="008848C6"/>
    <w:rsid w:val="00884971"/>
    <w:rsid w:val="00884AE6"/>
    <w:rsid w:val="00884E86"/>
    <w:rsid w:val="00885FC0"/>
    <w:rsid w:val="00886049"/>
    <w:rsid w:val="00886708"/>
    <w:rsid w:val="00886C73"/>
    <w:rsid w:val="00886E76"/>
    <w:rsid w:val="008873EB"/>
    <w:rsid w:val="00887703"/>
    <w:rsid w:val="0089078F"/>
    <w:rsid w:val="008917A3"/>
    <w:rsid w:val="00892279"/>
    <w:rsid w:val="00893518"/>
    <w:rsid w:val="00893899"/>
    <w:rsid w:val="00893FC6"/>
    <w:rsid w:val="00894409"/>
    <w:rsid w:val="008949AE"/>
    <w:rsid w:val="00896E90"/>
    <w:rsid w:val="0089755B"/>
    <w:rsid w:val="00897D0F"/>
    <w:rsid w:val="00897E7D"/>
    <w:rsid w:val="008A0421"/>
    <w:rsid w:val="008A0592"/>
    <w:rsid w:val="008A0B5A"/>
    <w:rsid w:val="008A1263"/>
    <w:rsid w:val="008A17DE"/>
    <w:rsid w:val="008A1851"/>
    <w:rsid w:val="008A20E3"/>
    <w:rsid w:val="008A2B4B"/>
    <w:rsid w:val="008A3C9D"/>
    <w:rsid w:val="008A4645"/>
    <w:rsid w:val="008A4DA3"/>
    <w:rsid w:val="008A4E15"/>
    <w:rsid w:val="008A50ED"/>
    <w:rsid w:val="008A51C5"/>
    <w:rsid w:val="008A5711"/>
    <w:rsid w:val="008A5F4A"/>
    <w:rsid w:val="008A6EC5"/>
    <w:rsid w:val="008A7829"/>
    <w:rsid w:val="008A7A3D"/>
    <w:rsid w:val="008B1277"/>
    <w:rsid w:val="008B1496"/>
    <w:rsid w:val="008B27B8"/>
    <w:rsid w:val="008B2C6B"/>
    <w:rsid w:val="008B32F6"/>
    <w:rsid w:val="008B3557"/>
    <w:rsid w:val="008B36BC"/>
    <w:rsid w:val="008B37B5"/>
    <w:rsid w:val="008B3AAD"/>
    <w:rsid w:val="008B45E5"/>
    <w:rsid w:val="008B4639"/>
    <w:rsid w:val="008B5626"/>
    <w:rsid w:val="008B5B7D"/>
    <w:rsid w:val="008B5F0A"/>
    <w:rsid w:val="008B5F87"/>
    <w:rsid w:val="008B65CC"/>
    <w:rsid w:val="008B746B"/>
    <w:rsid w:val="008C044F"/>
    <w:rsid w:val="008C0B7A"/>
    <w:rsid w:val="008C1239"/>
    <w:rsid w:val="008C1531"/>
    <w:rsid w:val="008C1533"/>
    <w:rsid w:val="008C19CE"/>
    <w:rsid w:val="008C1B6E"/>
    <w:rsid w:val="008C23B2"/>
    <w:rsid w:val="008C2E67"/>
    <w:rsid w:val="008C3B74"/>
    <w:rsid w:val="008C501E"/>
    <w:rsid w:val="008C52D1"/>
    <w:rsid w:val="008C534C"/>
    <w:rsid w:val="008C5788"/>
    <w:rsid w:val="008C606B"/>
    <w:rsid w:val="008C6E20"/>
    <w:rsid w:val="008C7CD0"/>
    <w:rsid w:val="008D00DE"/>
    <w:rsid w:val="008D0130"/>
    <w:rsid w:val="008D0C87"/>
    <w:rsid w:val="008D130A"/>
    <w:rsid w:val="008D1404"/>
    <w:rsid w:val="008D1614"/>
    <w:rsid w:val="008D1E6F"/>
    <w:rsid w:val="008D1F3E"/>
    <w:rsid w:val="008D20BD"/>
    <w:rsid w:val="008D2BFE"/>
    <w:rsid w:val="008D2F37"/>
    <w:rsid w:val="008D3B88"/>
    <w:rsid w:val="008D3C37"/>
    <w:rsid w:val="008D40A6"/>
    <w:rsid w:val="008D4753"/>
    <w:rsid w:val="008D5E5A"/>
    <w:rsid w:val="008D6389"/>
    <w:rsid w:val="008D68F0"/>
    <w:rsid w:val="008D7321"/>
    <w:rsid w:val="008D7E12"/>
    <w:rsid w:val="008E0242"/>
    <w:rsid w:val="008E0EE7"/>
    <w:rsid w:val="008E17E5"/>
    <w:rsid w:val="008E234D"/>
    <w:rsid w:val="008E2ADD"/>
    <w:rsid w:val="008E2BC7"/>
    <w:rsid w:val="008E2E09"/>
    <w:rsid w:val="008E3820"/>
    <w:rsid w:val="008E3969"/>
    <w:rsid w:val="008E3A3A"/>
    <w:rsid w:val="008E3FD0"/>
    <w:rsid w:val="008E4293"/>
    <w:rsid w:val="008E5031"/>
    <w:rsid w:val="008E5080"/>
    <w:rsid w:val="008E643D"/>
    <w:rsid w:val="008E73A8"/>
    <w:rsid w:val="008E7D3B"/>
    <w:rsid w:val="008F0662"/>
    <w:rsid w:val="008F0CE2"/>
    <w:rsid w:val="008F0E97"/>
    <w:rsid w:val="008F1060"/>
    <w:rsid w:val="008F112C"/>
    <w:rsid w:val="008F178C"/>
    <w:rsid w:val="008F1923"/>
    <w:rsid w:val="008F1BF3"/>
    <w:rsid w:val="008F1D81"/>
    <w:rsid w:val="008F1F04"/>
    <w:rsid w:val="008F1F99"/>
    <w:rsid w:val="008F3285"/>
    <w:rsid w:val="008F38BD"/>
    <w:rsid w:val="008F410D"/>
    <w:rsid w:val="008F42B6"/>
    <w:rsid w:val="008F4FF8"/>
    <w:rsid w:val="008F5C98"/>
    <w:rsid w:val="008F6AFE"/>
    <w:rsid w:val="008F787C"/>
    <w:rsid w:val="009004B4"/>
    <w:rsid w:val="009007DC"/>
    <w:rsid w:val="0090128B"/>
    <w:rsid w:val="00901D65"/>
    <w:rsid w:val="00901ED2"/>
    <w:rsid w:val="00903F4D"/>
    <w:rsid w:val="0090400D"/>
    <w:rsid w:val="0090461A"/>
    <w:rsid w:val="00904C62"/>
    <w:rsid w:val="00905CA2"/>
    <w:rsid w:val="00905E1C"/>
    <w:rsid w:val="00906BED"/>
    <w:rsid w:val="00906C6C"/>
    <w:rsid w:val="00907013"/>
    <w:rsid w:val="00907442"/>
    <w:rsid w:val="009075F0"/>
    <w:rsid w:val="0090775F"/>
    <w:rsid w:val="009077C4"/>
    <w:rsid w:val="00907F8A"/>
    <w:rsid w:val="009107B7"/>
    <w:rsid w:val="00910856"/>
    <w:rsid w:val="0091155B"/>
    <w:rsid w:val="0091158F"/>
    <w:rsid w:val="009118ED"/>
    <w:rsid w:val="00911E80"/>
    <w:rsid w:val="00912331"/>
    <w:rsid w:val="00912B0A"/>
    <w:rsid w:val="00912BE5"/>
    <w:rsid w:val="00912F7B"/>
    <w:rsid w:val="009132A1"/>
    <w:rsid w:val="00913337"/>
    <w:rsid w:val="00913357"/>
    <w:rsid w:val="00913366"/>
    <w:rsid w:val="0091361A"/>
    <w:rsid w:val="00913B6E"/>
    <w:rsid w:val="0091662F"/>
    <w:rsid w:val="00916A31"/>
    <w:rsid w:val="00916BAA"/>
    <w:rsid w:val="009172A5"/>
    <w:rsid w:val="00917341"/>
    <w:rsid w:val="00917E26"/>
    <w:rsid w:val="00921145"/>
    <w:rsid w:val="00921CB8"/>
    <w:rsid w:val="00923326"/>
    <w:rsid w:val="00924AB5"/>
    <w:rsid w:val="00924EAA"/>
    <w:rsid w:val="00925E79"/>
    <w:rsid w:val="009260C7"/>
    <w:rsid w:val="0092617E"/>
    <w:rsid w:val="00926370"/>
    <w:rsid w:val="00926838"/>
    <w:rsid w:val="0092787C"/>
    <w:rsid w:val="00930351"/>
    <w:rsid w:val="009308ED"/>
    <w:rsid w:val="00930D3E"/>
    <w:rsid w:val="00931604"/>
    <w:rsid w:val="00931969"/>
    <w:rsid w:val="00931A26"/>
    <w:rsid w:val="00931A87"/>
    <w:rsid w:val="00932830"/>
    <w:rsid w:val="00935213"/>
    <w:rsid w:val="009356B5"/>
    <w:rsid w:val="00935F80"/>
    <w:rsid w:val="00936C04"/>
    <w:rsid w:val="00936F16"/>
    <w:rsid w:val="00937218"/>
    <w:rsid w:val="00937333"/>
    <w:rsid w:val="00940AD2"/>
    <w:rsid w:val="00941FD2"/>
    <w:rsid w:val="00942F04"/>
    <w:rsid w:val="00943E77"/>
    <w:rsid w:val="00944126"/>
    <w:rsid w:val="0094429C"/>
    <w:rsid w:val="00945C30"/>
    <w:rsid w:val="00946ECA"/>
    <w:rsid w:val="00947EC3"/>
    <w:rsid w:val="009501FC"/>
    <w:rsid w:val="00950CD2"/>
    <w:rsid w:val="009518CC"/>
    <w:rsid w:val="00951A59"/>
    <w:rsid w:val="00951E76"/>
    <w:rsid w:val="009521D8"/>
    <w:rsid w:val="00952763"/>
    <w:rsid w:val="00953A86"/>
    <w:rsid w:val="00953FFB"/>
    <w:rsid w:val="00954F07"/>
    <w:rsid w:val="009558F7"/>
    <w:rsid w:val="009560A7"/>
    <w:rsid w:val="0095641E"/>
    <w:rsid w:val="00956654"/>
    <w:rsid w:val="00956C9E"/>
    <w:rsid w:val="00960C25"/>
    <w:rsid w:val="00960CCD"/>
    <w:rsid w:val="00961628"/>
    <w:rsid w:val="00962362"/>
    <w:rsid w:val="0096236E"/>
    <w:rsid w:val="0096238E"/>
    <w:rsid w:val="00962E31"/>
    <w:rsid w:val="009640C9"/>
    <w:rsid w:val="0096423A"/>
    <w:rsid w:val="0096428D"/>
    <w:rsid w:val="0096653F"/>
    <w:rsid w:val="0096728A"/>
    <w:rsid w:val="0096766F"/>
    <w:rsid w:val="00970933"/>
    <w:rsid w:val="00971125"/>
    <w:rsid w:val="00971AFC"/>
    <w:rsid w:val="00972FA8"/>
    <w:rsid w:val="009735B8"/>
    <w:rsid w:val="00973F90"/>
    <w:rsid w:val="00974193"/>
    <w:rsid w:val="00974406"/>
    <w:rsid w:val="0097559E"/>
    <w:rsid w:val="00975791"/>
    <w:rsid w:val="00975873"/>
    <w:rsid w:val="00975B3A"/>
    <w:rsid w:val="00975B78"/>
    <w:rsid w:val="00976150"/>
    <w:rsid w:val="00976E37"/>
    <w:rsid w:val="0097711D"/>
    <w:rsid w:val="009777BA"/>
    <w:rsid w:val="00977AF6"/>
    <w:rsid w:val="00977B37"/>
    <w:rsid w:val="0098047D"/>
    <w:rsid w:val="00980B44"/>
    <w:rsid w:val="00981CDA"/>
    <w:rsid w:val="00981F61"/>
    <w:rsid w:val="009825AE"/>
    <w:rsid w:val="009828E3"/>
    <w:rsid w:val="00983279"/>
    <w:rsid w:val="0098372C"/>
    <w:rsid w:val="00983B39"/>
    <w:rsid w:val="009844A5"/>
    <w:rsid w:val="009848CE"/>
    <w:rsid w:val="0098604D"/>
    <w:rsid w:val="0098637F"/>
    <w:rsid w:val="0098644C"/>
    <w:rsid w:val="009864E2"/>
    <w:rsid w:val="009873B2"/>
    <w:rsid w:val="0098756D"/>
    <w:rsid w:val="009877D0"/>
    <w:rsid w:val="00987E11"/>
    <w:rsid w:val="0099150E"/>
    <w:rsid w:val="00992379"/>
    <w:rsid w:val="009927CF"/>
    <w:rsid w:val="00992BD1"/>
    <w:rsid w:val="00993395"/>
    <w:rsid w:val="009936B8"/>
    <w:rsid w:val="00993B63"/>
    <w:rsid w:val="00993F13"/>
    <w:rsid w:val="009942F1"/>
    <w:rsid w:val="00994367"/>
    <w:rsid w:val="0099453B"/>
    <w:rsid w:val="00994C43"/>
    <w:rsid w:val="00994D4F"/>
    <w:rsid w:val="00995507"/>
    <w:rsid w:val="009956BB"/>
    <w:rsid w:val="0099571B"/>
    <w:rsid w:val="00995B36"/>
    <w:rsid w:val="00995C7E"/>
    <w:rsid w:val="00997298"/>
    <w:rsid w:val="00997570"/>
    <w:rsid w:val="009A0BAC"/>
    <w:rsid w:val="009A0CFA"/>
    <w:rsid w:val="009A1463"/>
    <w:rsid w:val="009A14D4"/>
    <w:rsid w:val="009A1A5A"/>
    <w:rsid w:val="009A1B99"/>
    <w:rsid w:val="009A1C68"/>
    <w:rsid w:val="009A2E52"/>
    <w:rsid w:val="009A375D"/>
    <w:rsid w:val="009A42B7"/>
    <w:rsid w:val="009A4320"/>
    <w:rsid w:val="009A4684"/>
    <w:rsid w:val="009A4A4A"/>
    <w:rsid w:val="009A529D"/>
    <w:rsid w:val="009A58E2"/>
    <w:rsid w:val="009A596E"/>
    <w:rsid w:val="009A5FB9"/>
    <w:rsid w:val="009A6227"/>
    <w:rsid w:val="009B0FA8"/>
    <w:rsid w:val="009B1673"/>
    <w:rsid w:val="009B1B81"/>
    <w:rsid w:val="009B1E9E"/>
    <w:rsid w:val="009B2788"/>
    <w:rsid w:val="009B28CD"/>
    <w:rsid w:val="009B2C1E"/>
    <w:rsid w:val="009B2FAF"/>
    <w:rsid w:val="009B47C2"/>
    <w:rsid w:val="009B486C"/>
    <w:rsid w:val="009B4B28"/>
    <w:rsid w:val="009B5A2A"/>
    <w:rsid w:val="009B6CE5"/>
    <w:rsid w:val="009B6D80"/>
    <w:rsid w:val="009B79B8"/>
    <w:rsid w:val="009B7C54"/>
    <w:rsid w:val="009B7FBD"/>
    <w:rsid w:val="009C0F1A"/>
    <w:rsid w:val="009C1844"/>
    <w:rsid w:val="009C28AE"/>
    <w:rsid w:val="009C320C"/>
    <w:rsid w:val="009C33B1"/>
    <w:rsid w:val="009C3D08"/>
    <w:rsid w:val="009C453E"/>
    <w:rsid w:val="009C497D"/>
    <w:rsid w:val="009C562C"/>
    <w:rsid w:val="009C5C30"/>
    <w:rsid w:val="009C6352"/>
    <w:rsid w:val="009C6493"/>
    <w:rsid w:val="009C7A5D"/>
    <w:rsid w:val="009C7DC4"/>
    <w:rsid w:val="009C7EB1"/>
    <w:rsid w:val="009D09FA"/>
    <w:rsid w:val="009D0E8B"/>
    <w:rsid w:val="009D1119"/>
    <w:rsid w:val="009D169C"/>
    <w:rsid w:val="009D16FD"/>
    <w:rsid w:val="009D1EF2"/>
    <w:rsid w:val="009D228B"/>
    <w:rsid w:val="009D264F"/>
    <w:rsid w:val="009D28B2"/>
    <w:rsid w:val="009D307E"/>
    <w:rsid w:val="009D376B"/>
    <w:rsid w:val="009D378B"/>
    <w:rsid w:val="009D45B1"/>
    <w:rsid w:val="009D45B6"/>
    <w:rsid w:val="009D4BFD"/>
    <w:rsid w:val="009D51CC"/>
    <w:rsid w:val="009D538E"/>
    <w:rsid w:val="009D56B1"/>
    <w:rsid w:val="009D59FA"/>
    <w:rsid w:val="009D5CF3"/>
    <w:rsid w:val="009D5D99"/>
    <w:rsid w:val="009D7210"/>
    <w:rsid w:val="009D734A"/>
    <w:rsid w:val="009E023B"/>
    <w:rsid w:val="009E07D7"/>
    <w:rsid w:val="009E0EB4"/>
    <w:rsid w:val="009E210C"/>
    <w:rsid w:val="009E252F"/>
    <w:rsid w:val="009E2A0E"/>
    <w:rsid w:val="009E46E5"/>
    <w:rsid w:val="009E491F"/>
    <w:rsid w:val="009E4AAF"/>
    <w:rsid w:val="009E7911"/>
    <w:rsid w:val="009E7E17"/>
    <w:rsid w:val="009F0562"/>
    <w:rsid w:val="009F0F56"/>
    <w:rsid w:val="009F1B49"/>
    <w:rsid w:val="009F20F8"/>
    <w:rsid w:val="009F2407"/>
    <w:rsid w:val="009F2950"/>
    <w:rsid w:val="009F3502"/>
    <w:rsid w:val="009F4066"/>
    <w:rsid w:val="009F48CA"/>
    <w:rsid w:val="009F4C44"/>
    <w:rsid w:val="009F5DC6"/>
    <w:rsid w:val="009F60B1"/>
    <w:rsid w:val="009F64B6"/>
    <w:rsid w:val="009F791F"/>
    <w:rsid w:val="009F7C8E"/>
    <w:rsid w:val="009F7E84"/>
    <w:rsid w:val="00A002CA"/>
    <w:rsid w:val="00A0031C"/>
    <w:rsid w:val="00A0081F"/>
    <w:rsid w:val="00A0084B"/>
    <w:rsid w:val="00A01D2D"/>
    <w:rsid w:val="00A023FE"/>
    <w:rsid w:val="00A02567"/>
    <w:rsid w:val="00A027D9"/>
    <w:rsid w:val="00A03029"/>
    <w:rsid w:val="00A0305B"/>
    <w:rsid w:val="00A03543"/>
    <w:rsid w:val="00A04266"/>
    <w:rsid w:val="00A0460F"/>
    <w:rsid w:val="00A058B6"/>
    <w:rsid w:val="00A05BB7"/>
    <w:rsid w:val="00A05E2B"/>
    <w:rsid w:val="00A060FB"/>
    <w:rsid w:val="00A06129"/>
    <w:rsid w:val="00A06E11"/>
    <w:rsid w:val="00A07422"/>
    <w:rsid w:val="00A07BBE"/>
    <w:rsid w:val="00A07D49"/>
    <w:rsid w:val="00A10D4C"/>
    <w:rsid w:val="00A111CB"/>
    <w:rsid w:val="00A116CB"/>
    <w:rsid w:val="00A11936"/>
    <w:rsid w:val="00A11C48"/>
    <w:rsid w:val="00A12244"/>
    <w:rsid w:val="00A126E8"/>
    <w:rsid w:val="00A12AA1"/>
    <w:rsid w:val="00A13188"/>
    <w:rsid w:val="00A137CB"/>
    <w:rsid w:val="00A139DD"/>
    <w:rsid w:val="00A13D22"/>
    <w:rsid w:val="00A14A0F"/>
    <w:rsid w:val="00A14C24"/>
    <w:rsid w:val="00A14CB6"/>
    <w:rsid w:val="00A14F6B"/>
    <w:rsid w:val="00A1523D"/>
    <w:rsid w:val="00A1547D"/>
    <w:rsid w:val="00A154DF"/>
    <w:rsid w:val="00A15DF1"/>
    <w:rsid w:val="00A15FC7"/>
    <w:rsid w:val="00A160E1"/>
    <w:rsid w:val="00A16849"/>
    <w:rsid w:val="00A16D6B"/>
    <w:rsid w:val="00A172AB"/>
    <w:rsid w:val="00A17371"/>
    <w:rsid w:val="00A173D5"/>
    <w:rsid w:val="00A17F70"/>
    <w:rsid w:val="00A2019B"/>
    <w:rsid w:val="00A206C2"/>
    <w:rsid w:val="00A216C2"/>
    <w:rsid w:val="00A21AF5"/>
    <w:rsid w:val="00A2299E"/>
    <w:rsid w:val="00A23102"/>
    <w:rsid w:val="00A25FFD"/>
    <w:rsid w:val="00A261E6"/>
    <w:rsid w:val="00A26780"/>
    <w:rsid w:val="00A26ECB"/>
    <w:rsid w:val="00A27733"/>
    <w:rsid w:val="00A27CC4"/>
    <w:rsid w:val="00A3171A"/>
    <w:rsid w:val="00A319D1"/>
    <w:rsid w:val="00A31DCC"/>
    <w:rsid w:val="00A3212C"/>
    <w:rsid w:val="00A32188"/>
    <w:rsid w:val="00A32211"/>
    <w:rsid w:val="00A32302"/>
    <w:rsid w:val="00A32344"/>
    <w:rsid w:val="00A32F30"/>
    <w:rsid w:val="00A338EE"/>
    <w:rsid w:val="00A341E0"/>
    <w:rsid w:val="00A34E98"/>
    <w:rsid w:val="00A35039"/>
    <w:rsid w:val="00A35405"/>
    <w:rsid w:val="00A355E7"/>
    <w:rsid w:val="00A35AAC"/>
    <w:rsid w:val="00A35C4A"/>
    <w:rsid w:val="00A36B09"/>
    <w:rsid w:val="00A36C1B"/>
    <w:rsid w:val="00A373A8"/>
    <w:rsid w:val="00A3754F"/>
    <w:rsid w:val="00A37D54"/>
    <w:rsid w:val="00A407C4"/>
    <w:rsid w:val="00A407F3"/>
    <w:rsid w:val="00A40E5F"/>
    <w:rsid w:val="00A40F29"/>
    <w:rsid w:val="00A41976"/>
    <w:rsid w:val="00A41CA8"/>
    <w:rsid w:val="00A42D67"/>
    <w:rsid w:val="00A42F71"/>
    <w:rsid w:val="00A43855"/>
    <w:rsid w:val="00A4399A"/>
    <w:rsid w:val="00A43AE8"/>
    <w:rsid w:val="00A44929"/>
    <w:rsid w:val="00A44B62"/>
    <w:rsid w:val="00A44E67"/>
    <w:rsid w:val="00A44FE7"/>
    <w:rsid w:val="00A451E5"/>
    <w:rsid w:val="00A45E61"/>
    <w:rsid w:val="00A46255"/>
    <w:rsid w:val="00A478C3"/>
    <w:rsid w:val="00A50136"/>
    <w:rsid w:val="00A50407"/>
    <w:rsid w:val="00A509AB"/>
    <w:rsid w:val="00A509BF"/>
    <w:rsid w:val="00A50B02"/>
    <w:rsid w:val="00A5164F"/>
    <w:rsid w:val="00A5181E"/>
    <w:rsid w:val="00A51C5B"/>
    <w:rsid w:val="00A52DC4"/>
    <w:rsid w:val="00A53241"/>
    <w:rsid w:val="00A542E5"/>
    <w:rsid w:val="00A54F11"/>
    <w:rsid w:val="00A56593"/>
    <w:rsid w:val="00A56B1D"/>
    <w:rsid w:val="00A56D83"/>
    <w:rsid w:val="00A57371"/>
    <w:rsid w:val="00A57CC2"/>
    <w:rsid w:val="00A60CE4"/>
    <w:rsid w:val="00A60F92"/>
    <w:rsid w:val="00A616E6"/>
    <w:rsid w:val="00A618D5"/>
    <w:rsid w:val="00A61D7A"/>
    <w:rsid w:val="00A61FA2"/>
    <w:rsid w:val="00A628EB"/>
    <w:rsid w:val="00A63018"/>
    <w:rsid w:val="00A635E7"/>
    <w:rsid w:val="00A64298"/>
    <w:rsid w:val="00A64C3B"/>
    <w:rsid w:val="00A64C90"/>
    <w:rsid w:val="00A6539B"/>
    <w:rsid w:val="00A66533"/>
    <w:rsid w:val="00A669F6"/>
    <w:rsid w:val="00A67D87"/>
    <w:rsid w:val="00A70072"/>
    <w:rsid w:val="00A700AA"/>
    <w:rsid w:val="00A7090E"/>
    <w:rsid w:val="00A70A8F"/>
    <w:rsid w:val="00A70E2B"/>
    <w:rsid w:val="00A710EA"/>
    <w:rsid w:val="00A716C9"/>
    <w:rsid w:val="00A72980"/>
    <w:rsid w:val="00A730C0"/>
    <w:rsid w:val="00A735D0"/>
    <w:rsid w:val="00A73853"/>
    <w:rsid w:val="00A73F1D"/>
    <w:rsid w:val="00A741CB"/>
    <w:rsid w:val="00A74DBB"/>
    <w:rsid w:val="00A75C9C"/>
    <w:rsid w:val="00A779B2"/>
    <w:rsid w:val="00A77F12"/>
    <w:rsid w:val="00A80B81"/>
    <w:rsid w:val="00A80CCF"/>
    <w:rsid w:val="00A8111B"/>
    <w:rsid w:val="00A82067"/>
    <w:rsid w:val="00A822E4"/>
    <w:rsid w:val="00A82467"/>
    <w:rsid w:val="00A83462"/>
    <w:rsid w:val="00A83485"/>
    <w:rsid w:val="00A83891"/>
    <w:rsid w:val="00A84CA4"/>
    <w:rsid w:val="00A84CB1"/>
    <w:rsid w:val="00A84D00"/>
    <w:rsid w:val="00A850B1"/>
    <w:rsid w:val="00A85198"/>
    <w:rsid w:val="00A867DF"/>
    <w:rsid w:val="00A86B0B"/>
    <w:rsid w:val="00A8725E"/>
    <w:rsid w:val="00A876AF"/>
    <w:rsid w:val="00A8790C"/>
    <w:rsid w:val="00A901D6"/>
    <w:rsid w:val="00A90A09"/>
    <w:rsid w:val="00A913D3"/>
    <w:rsid w:val="00A9156C"/>
    <w:rsid w:val="00A91678"/>
    <w:rsid w:val="00A92928"/>
    <w:rsid w:val="00A92C33"/>
    <w:rsid w:val="00A92E41"/>
    <w:rsid w:val="00A93C04"/>
    <w:rsid w:val="00A94541"/>
    <w:rsid w:val="00A94596"/>
    <w:rsid w:val="00A94EFD"/>
    <w:rsid w:val="00A95317"/>
    <w:rsid w:val="00A95B50"/>
    <w:rsid w:val="00A95CB0"/>
    <w:rsid w:val="00A95E14"/>
    <w:rsid w:val="00A9601B"/>
    <w:rsid w:val="00A96838"/>
    <w:rsid w:val="00A96A46"/>
    <w:rsid w:val="00A96C71"/>
    <w:rsid w:val="00A96DB0"/>
    <w:rsid w:val="00A9720E"/>
    <w:rsid w:val="00A9734F"/>
    <w:rsid w:val="00A97BE4"/>
    <w:rsid w:val="00AA01CD"/>
    <w:rsid w:val="00AA0EF8"/>
    <w:rsid w:val="00AA15C3"/>
    <w:rsid w:val="00AA1A77"/>
    <w:rsid w:val="00AA2E5C"/>
    <w:rsid w:val="00AA312D"/>
    <w:rsid w:val="00AA3CC2"/>
    <w:rsid w:val="00AA3FCD"/>
    <w:rsid w:val="00AA495A"/>
    <w:rsid w:val="00AA4FC0"/>
    <w:rsid w:val="00AA5AED"/>
    <w:rsid w:val="00AA6078"/>
    <w:rsid w:val="00AA6178"/>
    <w:rsid w:val="00AA6B30"/>
    <w:rsid w:val="00AA7A90"/>
    <w:rsid w:val="00AA7E5A"/>
    <w:rsid w:val="00AA7F36"/>
    <w:rsid w:val="00AB019C"/>
    <w:rsid w:val="00AB0202"/>
    <w:rsid w:val="00AB04AA"/>
    <w:rsid w:val="00AB135C"/>
    <w:rsid w:val="00AB1E12"/>
    <w:rsid w:val="00AB27AD"/>
    <w:rsid w:val="00AB2806"/>
    <w:rsid w:val="00AB2D4D"/>
    <w:rsid w:val="00AB2E76"/>
    <w:rsid w:val="00AB2E8D"/>
    <w:rsid w:val="00AB3051"/>
    <w:rsid w:val="00AB3B54"/>
    <w:rsid w:val="00AB4355"/>
    <w:rsid w:val="00AB49B4"/>
    <w:rsid w:val="00AB5930"/>
    <w:rsid w:val="00AB5C46"/>
    <w:rsid w:val="00AB5FCF"/>
    <w:rsid w:val="00AB72AF"/>
    <w:rsid w:val="00AC257A"/>
    <w:rsid w:val="00AC260E"/>
    <w:rsid w:val="00AC289F"/>
    <w:rsid w:val="00AC35AF"/>
    <w:rsid w:val="00AC3763"/>
    <w:rsid w:val="00AC37E8"/>
    <w:rsid w:val="00AC3B25"/>
    <w:rsid w:val="00AC6B3A"/>
    <w:rsid w:val="00AC6DB3"/>
    <w:rsid w:val="00AC716B"/>
    <w:rsid w:val="00AC74D0"/>
    <w:rsid w:val="00AC76C9"/>
    <w:rsid w:val="00AC7806"/>
    <w:rsid w:val="00AC7F59"/>
    <w:rsid w:val="00AD00D2"/>
    <w:rsid w:val="00AD1FB7"/>
    <w:rsid w:val="00AD24C6"/>
    <w:rsid w:val="00AD4193"/>
    <w:rsid w:val="00AD4F33"/>
    <w:rsid w:val="00AD5071"/>
    <w:rsid w:val="00AD701B"/>
    <w:rsid w:val="00AE0312"/>
    <w:rsid w:val="00AE0C29"/>
    <w:rsid w:val="00AE1124"/>
    <w:rsid w:val="00AE11B3"/>
    <w:rsid w:val="00AE15B2"/>
    <w:rsid w:val="00AE2AA0"/>
    <w:rsid w:val="00AE2C5A"/>
    <w:rsid w:val="00AE3002"/>
    <w:rsid w:val="00AE3164"/>
    <w:rsid w:val="00AE390E"/>
    <w:rsid w:val="00AE423C"/>
    <w:rsid w:val="00AE4EF9"/>
    <w:rsid w:val="00AE5879"/>
    <w:rsid w:val="00AE66CA"/>
    <w:rsid w:val="00AE6836"/>
    <w:rsid w:val="00AE6C8C"/>
    <w:rsid w:val="00AE7101"/>
    <w:rsid w:val="00AE7695"/>
    <w:rsid w:val="00AF017A"/>
    <w:rsid w:val="00AF0B43"/>
    <w:rsid w:val="00AF0F1A"/>
    <w:rsid w:val="00AF18EC"/>
    <w:rsid w:val="00AF1E5D"/>
    <w:rsid w:val="00AF20F3"/>
    <w:rsid w:val="00AF29F1"/>
    <w:rsid w:val="00AF4354"/>
    <w:rsid w:val="00AF4408"/>
    <w:rsid w:val="00AF453B"/>
    <w:rsid w:val="00AF4E8F"/>
    <w:rsid w:val="00AF5478"/>
    <w:rsid w:val="00AF5CEB"/>
    <w:rsid w:val="00AF6A62"/>
    <w:rsid w:val="00AF6A8E"/>
    <w:rsid w:val="00AF7217"/>
    <w:rsid w:val="00B00370"/>
    <w:rsid w:val="00B0076D"/>
    <w:rsid w:val="00B007F7"/>
    <w:rsid w:val="00B00AE9"/>
    <w:rsid w:val="00B01104"/>
    <w:rsid w:val="00B016FD"/>
    <w:rsid w:val="00B02419"/>
    <w:rsid w:val="00B03338"/>
    <w:rsid w:val="00B042DD"/>
    <w:rsid w:val="00B04ED6"/>
    <w:rsid w:val="00B05293"/>
    <w:rsid w:val="00B05647"/>
    <w:rsid w:val="00B05A00"/>
    <w:rsid w:val="00B05CFE"/>
    <w:rsid w:val="00B0685F"/>
    <w:rsid w:val="00B075E0"/>
    <w:rsid w:val="00B11058"/>
    <w:rsid w:val="00B112A9"/>
    <w:rsid w:val="00B112AE"/>
    <w:rsid w:val="00B1149A"/>
    <w:rsid w:val="00B129CB"/>
    <w:rsid w:val="00B13028"/>
    <w:rsid w:val="00B1382C"/>
    <w:rsid w:val="00B13987"/>
    <w:rsid w:val="00B13C55"/>
    <w:rsid w:val="00B14280"/>
    <w:rsid w:val="00B14401"/>
    <w:rsid w:val="00B1459C"/>
    <w:rsid w:val="00B152F7"/>
    <w:rsid w:val="00B15C4A"/>
    <w:rsid w:val="00B17BC6"/>
    <w:rsid w:val="00B17FAE"/>
    <w:rsid w:val="00B2019A"/>
    <w:rsid w:val="00B212FD"/>
    <w:rsid w:val="00B21BBF"/>
    <w:rsid w:val="00B21C87"/>
    <w:rsid w:val="00B2218E"/>
    <w:rsid w:val="00B231FA"/>
    <w:rsid w:val="00B234F6"/>
    <w:rsid w:val="00B2353E"/>
    <w:rsid w:val="00B23CBF"/>
    <w:rsid w:val="00B23E1A"/>
    <w:rsid w:val="00B2457C"/>
    <w:rsid w:val="00B25081"/>
    <w:rsid w:val="00B25C5A"/>
    <w:rsid w:val="00B26452"/>
    <w:rsid w:val="00B26B55"/>
    <w:rsid w:val="00B26B68"/>
    <w:rsid w:val="00B26C06"/>
    <w:rsid w:val="00B273F3"/>
    <w:rsid w:val="00B274B6"/>
    <w:rsid w:val="00B303BF"/>
    <w:rsid w:val="00B306DD"/>
    <w:rsid w:val="00B30764"/>
    <w:rsid w:val="00B308A8"/>
    <w:rsid w:val="00B315C6"/>
    <w:rsid w:val="00B31601"/>
    <w:rsid w:val="00B32663"/>
    <w:rsid w:val="00B33B24"/>
    <w:rsid w:val="00B34BB1"/>
    <w:rsid w:val="00B34F61"/>
    <w:rsid w:val="00B3506B"/>
    <w:rsid w:val="00B35690"/>
    <w:rsid w:val="00B35850"/>
    <w:rsid w:val="00B35CDB"/>
    <w:rsid w:val="00B370F6"/>
    <w:rsid w:val="00B414FE"/>
    <w:rsid w:val="00B41728"/>
    <w:rsid w:val="00B4228D"/>
    <w:rsid w:val="00B42460"/>
    <w:rsid w:val="00B4291A"/>
    <w:rsid w:val="00B42A1E"/>
    <w:rsid w:val="00B43F05"/>
    <w:rsid w:val="00B44801"/>
    <w:rsid w:val="00B450DA"/>
    <w:rsid w:val="00B4540E"/>
    <w:rsid w:val="00B47803"/>
    <w:rsid w:val="00B47A80"/>
    <w:rsid w:val="00B47E62"/>
    <w:rsid w:val="00B50434"/>
    <w:rsid w:val="00B5094D"/>
    <w:rsid w:val="00B50D97"/>
    <w:rsid w:val="00B50DF0"/>
    <w:rsid w:val="00B515C8"/>
    <w:rsid w:val="00B5167D"/>
    <w:rsid w:val="00B5180C"/>
    <w:rsid w:val="00B51B3A"/>
    <w:rsid w:val="00B51BEC"/>
    <w:rsid w:val="00B52047"/>
    <w:rsid w:val="00B5206A"/>
    <w:rsid w:val="00B525A3"/>
    <w:rsid w:val="00B52FC0"/>
    <w:rsid w:val="00B53E82"/>
    <w:rsid w:val="00B54B83"/>
    <w:rsid w:val="00B551E3"/>
    <w:rsid w:val="00B555E0"/>
    <w:rsid w:val="00B55862"/>
    <w:rsid w:val="00B55D24"/>
    <w:rsid w:val="00B55DCA"/>
    <w:rsid w:val="00B56FA0"/>
    <w:rsid w:val="00B57555"/>
    <w:rsid w:val="00B57B7C"/>
    <w:rsid w:val="00B60405"/>
    <w:rsid w:val="00B604FF"/>
    <w:rsid w:val="00B60724"/>
    <w:rsid w:val="00B60ACF"/>
    <w:rsid w:val="00B60CFB"/>
    <w:rsid w:val="00B617F4"/>
    <w:rsid w:val="00B6184F"/>
    <w:rsid w:val="00B618EC"/>
    <w:rsid w:val="00B621D1"/>
    <w:rsid w:val="00B62EC0"/>
    <w:rsid w:val="00B6390B"/>
    <w:rsid w:val="00B640FB"/>
    <w:rsid w:val="00B64ABD"/>
    <w:rsid w:val="00B655B9"/>
    <w:rsid w:val="00B65BD0"/>
    <w:rsid w:val="00B65C53"/>
    <w:rsid w:val="00B65E12"/>
    <w:rsid w:val="00B65FAB"/>
    <w:rsid w:val="00B66935"/>
    <w:rsid w:val="00B66A7B"/>
    <w:rsid w:val="00B671A1"/>
    <w:rsid w:val="00B705E5"/>
    <w:rsid w:val="00B70652"/>
    <w:rsid w:val="00B70F57"/>
    <w:rsid w:val="00B715F7"/>
    <w:rsid w:val="00B72776"/>
    <w:rsid w:val="00B730D0"/>
    <w:rsid w:val="00B73D87"/>
    <w:rsid w:val="00B745C2"/>
    <w:rsid w:val="00B74674"/>
    <w:rsid w:val="00B7467F"/>
    <w:rsid w:val="00B74760"/>
    <w:rsid w:val="00B74795"/>
    <w:rsid w:val="00B74975"/>
    <w:rsid w:val="00B7529D"/>
    <w:rsid w:val="00B753D0"/>
    <w:rsid w:val="00B754F9"/>
    <w:rsid w:val="00B75812"/>
    <w:rsid w:val="00B7588C"/>
    <w:rsid w:val="00B7590E"/>
    <w:rsid w:val="00B75B41"/>
    <w:rsid w:val="00B765C4"/>
    <w:rsid w:val="00B80A5B"/>
    <w:rsid w:val="00B814A4"/>
    <w:rsid w:val="00B8214F"/>
    <w:rsid w:val="00B827F3"/>
    <w:rsid w:val="00B8312B"/>
    <w:rsid w:val="00B84204"/>
    <w:rsid w:val="00B849BA"/>
    <w:rsid w:val="00B85367"/>
    <w:rsid w:val="00B8550A"/>
    <w:rsid w:val="00B85529"/>
    <w:rsid w:val="00B85618"/>
    <w:rsid w:val="00B861A1"/>
    <w:rsid w:val="00B862FC"/>
    <w:rsid w:val="00B86A27"/>
    <w:rsid w:val="00B86AA1"/>
    <w:rsid w:val="00B87196"/>
    <w:rsid w:val="00B90016"/>
    <w:rsid w:val="00B902C2"/>
    <w:rsid w:val="00B90B22"/>
    <w:rsid w:val="00B90E74"/>
    <w:rsid w:val="00B9208A"/>
    <w:rsid w:val="00B922B9"/>
    <w:rsid w:val="00B92797"/>
    <w:rsid w:val="00B9297D"/>
    <w:rsid w:val="00B92B4E"/>
    <w:rsid w:val="00B93543"/>
    <w:rsid w:val="00B93875"/>
    <w:rsid w:val="00B93E0A"/>
    <w:rsid w:val="00B93F5B"/>
    <w:rsid w:val="00B942EB"/>
    <w:rsid w:val="00B94FD2"/>
    <w:rsid w:val="00B95283"/>
    <w:rsid w:val="00B95F44"/>
    <w:rsid w:val="00B96415"/>
    <w:rsid w:val="00B96B93"/>
    <w:rsid w:val="00B96D5D"/>
    <w:rsid w:val="00B97D3B"/>
    <w:rsid w:val="00B97FC7"/>
    <w:rsid w:val="00BA02A7"/>
    <w:rsid w:val="00BA04ED"/>
    <w:rsid w:val="00BA06FA"/>
    <w:rsid w:val="00BA0769"/>
    <w:rsid w:val="00BA121C"/>
    <w:rsid w:val="00BA1D9B"/>
    <w:rsid w:val="00BA28E0"/>
    <w:rsid w:val="00BA2EC5"/>
    <w:rsid w:val="00BA331A"/>
    <w:rsid w:val="00BA34DE"/>
    <w:rsid w:val="00BA3FAA"/>
    <w:rsid w:val="00BA4F98"/>
    <w:rsid w:val="00BA50B1"/>
    <w:rsid w:val="00BA5417"/>
    <w:rsid w:val="00BA5877"/>
    <w:rsid w:val="00BA7909"/>
    <w:rsid w:val="00BB0780"/>
    <w:rsid w:val="00BB081F"/>
    <w:rsid w:val="00BB0965"/>
    <w:rsid w:val="00BB0DCC"/>
    <w:rsid w:val="00BB17F7"/>
    <w:rsid w:val="00BB1C39"/>
    <w:rsid w:val="00BB1E0A"/>
    <w:rsid w:val="00BB1E9E"/>
    <w:rsid w:val="00BB23C2"/>
    <w:rsid w:val="00BB2480"/>
    <w:rsid w:val="00BB299C"/>
    <w:rsid w:val="00BB382C"/>
    <w:rsid w:val="00BB3BDC"/>
    <w:rsid w:val="00BB458B"/>
    <w:rsid w:val="00BB47D2"/>
    <w:rsid w:val="00BB4F5D"/>
    <w:rsid w:val="00BB5D70"/>
    <w:rsid w:val="00BB6BE4"/>
    <w:rsid w:val="00BB71A3"/>
    <w:rsid w:val="00BB772D"/>
    <w:rsid w:val="00BB7BA4"/>
    <w:rsid w:val="00BC05BF"/>
    <w:rsid w:val="00BC0C3F"/>
    <w:rsid w:val="00BC2D17"/>
    <w:rsid w:val="00BC2D8E"/>
    <w:rsid w:val="00BC33FE"/>
    <w:rsid w:val="00BC4657"/>
    <w:rsid w:val="00BC4CC9"/>
    <w:rsid w:val="00BC5479"/>
    <w:rsid w:val="00BC6227"/>
    <w:rsid w:val="00BC63B2"/>
    <w:rsid w:val="00BC6AD6"/>
    <w:rsid w:val="00BC6E6F"/>
    <w:rsid w:val="00BC7852"/>
    <w:rsid w:val="00BC7DC6"/>
    <w:rsid w:val="00BD004B"/>
    <w:rsid w:val="00BD050C"/>
    <w:rsid w:val="00BD0EE5"/>
    <w:rsid w:val="00BD22D9"/>
    <w:rsid w:val="00BD2640"/>
    <w:rsid w:val="00BD3916"/>
    <w:rsid w:val="00BD3A99"/>
    <w:rsid w:val="00BD47A6"/>
    <w:rsid w:val="00BD4814"/>
    <w:rsid w:val="00BD4DD7"/>
    <w:rsid w:val="00BD68B8"/>
    <w:rsid w:val="00BD6F0D"/>
    <w:rsid w:val="00BD7C64"/>
    <w:rsid w:val="00BD7F15"/>
    <w:rsid w:val="00BD7FA4"/>
    <w:rsid w:val="00BE002E"/>
    <w:rsid w:val="00BE02C8"/>
    <w:rsid w:val="00BE0590"/>
    <w:rsid w:val="00BE0AF7"/>
    <w:rsid w:val="00BE15C2"/>
    <w:rsid w:val="00BE18D2"/>
    <w:rsid w:val="00BE1DDA"/>
    <w:rsid w:val="00BE3106"/>
    <w:rsid w:val="00BE3664"/>
    <w:rsid w:val="00BE366F"/>
    <w:rsid w:val="00BE371A"/>
    <w:rsid w:val="00BE3B37"/>
    <w:rsid w:val="00BE42F1"/>
    <w:rsid w:val="00BE4A52"/>
    <w:rsid w:val="00BE56EF"/>
    <w:rsid w:val="00BE627A"/>
    <w:rsid w:val="00BE6AAB"/>
    <w:rsid w:val="00BE6BA5"/>
    <w:rsid w:val="00BE70B5"/>
    <w:rsid w:val="00BE7299"/>
    <w:rsid w:val="00BE745C"/>
    <w:rsid w:val="00BE7C42"/>
    <w:rsid w:val="00BE7D83"/>
    <w:rsid w:val="00BF07E9"/>
    <w:rsid w:val="00BF0EB9"/>
    <w:rsid w:val="00BF133E"/>
    <w:rsid w:val="00BF24B9"/>
    <w:rsid w:val="00BF29CA"/>
    <w:rsid w:val="00BF2F10"/>
    <w:rsid w:val="00BF3831"/>
    <w:rsid w:val="00BF3BC4"/>
    <w:rsid w:val="00BF3D3D"/>
    <w:rsid w:val="00BF4016"/>
    <w:rsid w:val="00BF4457"/>
    <w:rsid w:val="00BF4BC4"/>
    <w:rsid w:val="00BF4D12"/>
    <w:rsid w:val="00BF4F63"/>
    <w:rsid w:val="00BF5204"/>
    <w:rsid w:val="00BF526F"/>
    <w:rsid w:val="00BF5B7B"/>
    <w:rsid w:val="00BF5CD8"/>
    <w:rsid w:val="00BF5CF3"/>
    <w:rsid w:val="00BF6802"/>
    <w:rsid w:val="00BF6CA3"/>
    <w:rsid w:val="00BF73EB"/>
    <w:rsid w:val="00BF76A2"/>
    <w:rsid w:val="00BF7CDF"/>
    <w:rsid w:val="00BF7DC0"/>
    <w:rsid w:val="00BF7EA1"/>
    <w:rsid w:val="00C00555"/>
    <w:rsid w:val="00C00A38"/>
    <w:rsid w:val="00C01159"/>
    <w:rsid w:val="00C016FC"/>
    <w:rsid w:val="00C0267E"/>
    <w:rsid w:val="00C02918"/>
    <w:rsid w:val="00C02AD8"/>
    <w:rsid w:val="00C02EC7"/>
    <w:rsid w:val="00C037EC"/>
    <w:rsid w:val="00C038C6"/>
    <w:rsid w:val="00C03BB6"/>
    <w:rsid w:val="00C03E38"/>
    <w:rsid w:val="00C040EE"/>
    <w:rsid w:val="00C04A44"/>
    <w:rsid w:val="00C04AC5"/>
    <w:rsid w:val="00C04B1C"/>
    <w:rsid w:val="00C04E20"/>
    <w:rsid w:val="00C04F3D"/>
    <w:rsid w:val="00C056C4"/>
    <w:rsid w:val="00C05D9D"/>
    <w:rsid w:val="00C065EA"/>
    <w:rsid w:val="00C06BCF"/>
    <w:rsid w:val="00C106A4"/>
    <w:rsid w:val="00C12032"/>
    <w:rsid w:val="00C122D3"/>
    <w:rsid w:val="00C13148"/>
    <w:rsid w:val="00C13492"/>
    <w:rsid w:val="00C137DF"/>
    <w:rsid w:val="00C14B4B"/>
    <w:rsid w:val="00C14DA8"/>
    <w:rsid w:val="00C15E13"/>
    <w:rsid w:val="00C15E9B"/>
    <w:rsid w:val="00C16137"/>
    <w:rsid w:val="00C164EB"/>
    <w:rsid w:val="00C16BB7"/>
    <w:rsid w:val="00C17374"/>
    <w:rsid w:val="00C17D4E"/>
    <w:rsid w:val="00C2029A"/>
    <w:rsid w:val="00C20310"/>
    <w:rsid w:val="00C20B38"/>
    <w:rsid w:val="00C224F1"/>
    <w:rsid w:val="00C23A15"/>
    <w:rsid w:val="00C24580"/>
    <w:rsid w:val="00C2488E"/>
    <w:rsid w:val="00C25CB1"/>
    <w:rsid w:val="00C2677E"/>
    <w:rsid w:val="00C26A57"/>
    <w:rsid w:val="00C26AD4"/>
    <w:rsid w:val="00C27398"/>
    <w:rsid w:val="00C30F79"/>
    <w:rsid w:val="00C31B29"/>
    <w:rsid w:val="00C31D34"/>
    <w:rsid w:val="00C31FD3"/>
    <w:rsid w:val="00C327BC"/>
    <w:rsid w:val="00C32C62"/>
    <w:rsid w:val="00C33F5A"/>
    <w:rsid w:val="00C3473D"/>
    <w:rsid w:val="00C34AA4"/>
    <w:rsid w:val="00C35008"/>
    <w:rsid w:val="00C36C5A"/>
    <w:rsid w:val="00C36F17"/>
    <w:rsid w:val="00C3711E"/>
    <w:rsid w:val="00C404E1"/>
    <w:rsid w:val="00C418D5"/>
    <w:rsid w:val="00C41A42"/>
    <w:rsid w:val="00C41DA1"/>
    <w:rsid w:val="00C42B14"/>
    <w:rsid w:val="00C43CEE"/>
    <w:rsid w:val="00C43EDD"/>
    <w:rsid w:val="00C4402B"/>
    <w:rsid w:val="00C443E8"/>
    <w:rsid w:val="00C44697"/>
    <w:rsid w:val="00C448E9"/>
    <w:rsid w:val="00C454C5"/>
    <w:rsid w:val="00C456C1"/>
    <w:rsid w:val="00C45970"/>
    <w:rsid w:val="00C45C5A"/>
    <w:rsid w:val="00C4634B"/>
    <w:rsid w:val="00C46F9A"/>
    <w:rsid w:val="00C47CE7"/>
    <w:rsid w:val="00C50910"/>
    <w:rsid w:val="00C50C3A"/>
    <w:rsid w:val="00C50F0D"/>
    <w:rsid w:val="00C5170B"/>
    <w:rsid w:val="00C5192D"/>
    <w:rsid w:val="00C519A1"/>
    <w:rsid w:val="00C51BFD"/>
    <w:rsid w:val="00C51CAA"/>
    <w:rsid w:val="00C52618"/>
    <w:rsid w:val="00C527C4"/>
    <w:rsid w:val="00C534F7"/>
    <w:rsid w:val="00C5375B"/>
    <w:rsid w:val="00C5494D"/>
    <w:rsid w:val="00C55225"/>
    <w:rsid w:val="00C5531A"/>
    <w:rsid w:val="00C564C8"/>
    <w:rsid w:val="00C56D69"/>
    <w:rsid w:val="00C56DA7"/>
    <w:rsid w:val="00C57334"/>
    <w:rsid w:val="00C573ED"/>
    <w:rsid w:val="00C57AEB"/>
    <w:rsid w:val="00C57F34"/>
    <w:rsid w:val="00C603FE"/>
    <w:rsid w:val="00C63321"/>
    <w:rsid w:val="00C63B00"/>
    <w:rsid w:val="00C64637"/>
    <w:rsid w:val="00C6473E"/>
    <w:rsid w:val="00C6564E"/>
    <w:rsid w:val="00C66342"/>
    <w:rsid w:val="00C664A4"/>
    <w:rsid w:val="00C66F4F"/>
    <w:rsid w:val="00C677BD"/>
    <w:rsid w:val="00C72633"/>
    <w:rsid w:val="00C72BED"/>
    <w:rsid w:val="00C72E22"/>
    <w:rsid w:val="00C73230"/>
    <w:rsid w:val="00C73B46"/>
    <w:rsid w:val="00C74E5A"/>
    <w:rsid w:val="00C74E5B"/>
    <w:rsid w:val="00C74FF0"/>
    <w:rsid w:val="00C75704"/>
    <w:rsid w:val="00C75BBE"/>
    <w:rsid w:val="00C765D0"/>
    <w:rsid w:val="00C76755"/>
    <w:rsid w:val="00C76791"/>
    <w:rsid w:val="00C76C3B"/>
    <w:rsid w:val="00C7758D"/>
    <w:rsid w:val="00C77E2F"/>
    <w:rsid w:val="00C807C3"/>
    <w:rsid w:val="00C817F3"/>
    <w:rsid w:val="00C825E4"/>
    <w:rsid w:val="00C82C94"/>
    <w:rsid w:val="00C82CEC"/>
    <w:rsid w:val="00C83A80"/>
    <w:rsid w:val="00C83BCC"/>
    <w:rsid w:val="00C866F5"/>
    <w:rsid w:val="00C87150"/>
    <w:rsid w:val="00C87700"/>
    <w:rsid w:val="00C87938"/>
    <w:rsid w:val="00C90574"/>
    <w:rsid w:val="00C91B32"/>
    <w:rsid w:val="00C91BFD"/>
    <w:rsid w:val="00C91D40"/>
    <w:rsid w:val="00C92567"/>
    <w:rsid w:val="00C92691"/>
    <w:rsid w:val="00C92B86"/>
    <w:rsid w:val="00C92C40"/>
    <w:rsid w:val="00C93D36"/>
    <w:rsid w:val="00C93DA5"/>
    <w:rsid w:val="00C93EBE"/>
    <w:rsid w:val="00C945D2"/>
    <w:rsid w:val="00C948DC"/>
    <w:rsid w:val="00C94DAD"/>
    <w:rsid w:val="00C95BF3"/>
    <w:rsid w:val="00C95FB4"/>
    <w:rsid w:val="00C95FDF"/>
    <w:rsid w:val="00C961E8"/>
    <w:rsid w:val="00C9656A"/>
    <w:rsid w:val="00C96AB1"/>
    <w:rsid w:val="00C96B4A"/>
    <w:rsid w:val="00C96E2F"/>
    <w:rsid w:val="00C973E3"/>
    <w:rsid w:val="00C97676"/>
    <w:rsid w:val="00CA072D"/>
    <w:rsid w:val="00CA1069"/>
    <w:rsid w:val="00CA127D"/>
    <w:rsid w:val="00CA15D9"/>
    <w:rsid w:val="00CA2598"/>
    <w:rsid w:val="00CA2D67"/>
    <w:rsid w:val="00CA3752"/>
    <w:rsid w:val="00CA4114"/>
    <w:rsid w:val="00CA4705"/>
    <w:rsid w:val="00CA4709"/>
    <w:rsid w:val="00CA50D1"/>
    <w:rsid w:val="00CA56D9"/>
    <w:rsid w:val="00CA5A17"/>
    <w:rsid w:val="00CA60C5"/>
    <w:rsid w:val="00CA6174"/>
    <w:rsid w:val="00CA69D2"/>
    <w:rsid w:val="00CB00A5"/>
    <w:rsid w:val="00CB078A"/>
    <w:rsid w:val="00CB09C6"/>
    <w:rsid w:val="00CB1160"/>
    <w:rsid w:val="00CB1726"/>
    <w:rsid w:val="00CB1752"/>
    <w:rsid w:val="00CB1CCA"/>
    <w:rsid w:val="00CB2801"/>
    <w:rsid w:val="00CB2B1F"/>
    <w:rsid w:val="00CB2B38"/>
    <w:rsid w:val="00CB2E7F"/>
    <w:rsid w:val="00CB2E92"/>
    <w:rsid w:val="00CB34EB"/>
    <w:rsid w:val="00CB3C9C"/>
    <w:rsid w:val="00CB430C"/>
    <w:rsid w:val="00CB57E0"/>
    <w:rsid w:val="00CB6D3A"/>
    <w:rsid w:val="00CB7A4B"/>
    <w:rsid w:val="00CC03D2"/>
    <w:rsid w:val="00CC075A"/>
    <w:rsid w:val="00CC0BFC"/>
    <w:rsid w:val="00CC0E52"/>
    <w:rsid w:val="00CC103C"/>
    <w:rsid w:val="00CC166D"/>
    <w:rsid w:val="00CC179F"/>
    <w:rsid w:val="00CC1AB9"/>
    <w:rsid w:val="00CC2205"/>
    <w:rsid w:val="00CC3D85"/>
    <w:rsid w:val="00CC40B8"/>
    <w:rsid w:val="00CC4182"/>
    <w:rsid w:val="00CC41F2"/>
    <w:rsid w:val="00CC45B0"/>
    <w:rsid w:val="00CC52F9"/>
    <w:rsid w:val="00CC5465"/>
    <w:rsid w:val="00CC5C96"/>
    <w:rsid w:val="00CC5D42"/>
    <w:rsid w:val="00CC5F85"/>
    <w:rsid w:val="00CC63EE"/>
    <w:rsid w:val="00CC6675"/>
    <w:rsid w:val="00CC6697"/>
    <w:rsid w:val="00CC6A55"/>
    <w:rsid w:val="00CC6EB4"/>
    <w:rsid w:val="00CD03CA"/>
    <w:rsid w:val="00CD046E"/>
    <w:rsid w:val="00CD0A56"/>
    <w:rsid w:val="00CD1095"/>
    <w:rsid w:val="00CD110E"/>
    <w:rsid w:val="00CD1557"/>
    <w:rsid w:val="00CD2010"/>
    <w:rsid w:val="00CD3A33"/>
    <w:rsid w:val="00CD4E9C"/>
    <w:rsid w:val="00CD528D"/>
    <w:rsid w:val="00CD55F6"/>
    <w:rsid w:val="00CD59E0"/>
    <w:rsid w:val="00CD5A90"/>
    <w:rsid w:val="00CD5F9E"/>
    <w:rsid w:val="00CD6046"/>
    <w:rsid w:val="00CD6661"/>
    <w:rsid w:val="00CD66FF"/>
    <w:rsid w:val="00CD6775"/>
    <w:rsid w:val="00CD6DC3"/>
    <w:rsid w:val="00CD7C15"/>
    <w:rsid w:val="00CE2998"/>
    <w:rsid w:val="00CE2D67"/>
    <w:rsid w:val="00CE36A0"/>
    <w:rsid w:val="00CE3E2C"/>
    <w:rsid w:val="00CE3F01"/>
    <w:rsid w:val="00CE4C2B"/>
    <w:rsid w:val="00CE5032"/>
    <w:rsid w:val="00CE50B7"/>
    <w:rsid w:val="00CE534B"/>
    <w:rsid w:val="00CE5428"/>
    <w:rsid w:val="00CE58EC"/>
    <w:rsid w:val="00CE5A91"/>
    <w:rsid w:val="00CE5C1A"/>
    <w:rsid w:val="00CE6688"/>
    <w:rsid w:val="00CE6BF6"/>
    <w:rsid w:val="00CE7A59"/>
    <w:rsid w:val="00CF13B6"/>
    <w:rsid w:val="00CF184C"/>
    <w:rsid w:val="00CF18A7"/>
    <w:rsid w:val="00CF18F2"/>
    <w:rsid w:val="00CF1E12"/>
    <w:rsid w:val="00CF1E69"/>
    <w:rsid w:val="00CF2627"/>
    <w:rsid w:val="00CF2632"/>
    <w:rsid w:val="00CF30D4"/>
    <w:rsid w:val="00CF4A37"/>
    <w:rsid w:val="00CF4BBA"/>
    <w:rsid w:val="00CF4D41"/>
    <w:rsid w:val="00CF55FD"/>
    <w:rsid w:val="00CF5E16"/>
    <w:rsid w:val="00CF6A84"/>
    <w:rsid w:val="00CF6BEC"/>
    <w:rsid w:val="00CF700A"/>
    <w:rsid w:val="00CF78A3"/>
    <w:rsid w:val="00CF7C92"/>
    <w:rsid w:val="00D0009F"/>
    <w:rsid w:val="00D00734"/>
    <w:rsid w:val="00D00D85"/>
    <w:rsid w:val="00D011E3"/>
    <w:rsid w:val="00D0156F"/>
    <w:rsid w:val="00D015BC"/>
    <w:rsid w:val="00D01A31"/>
    <w:rsid w:val="00D0282B"/>
    <w:rsid w:val="00D0294B"/>
    <w:rsid w:val="00D02BA3"/>
    <w:rsid w:val="00D02D77"/>
    <w:rsid w:val="00D02F31"/>
    <w:rsid w:val="00D03410"/>
    <w:rsid w:val="00D03BC9"/>
    <w:rsid w:val="00D03E49"/>
    <w:rsid w:val="00D045CE"/>
    <w:rsid w:val="00D05848"/>
    <w:rsid w:val="00D05AAB"/>
    <w:rsid w:val="00D05BED"/>
    <w:rsid w:val="00D06062"/>
    <w:rsid w:val="00D063F1"/>
    <w:rsid w:val="00D06FD1"/>
    <w:rsid w:val="00D077A5"/>
    <w:rsid w:val="00D102B1"/>
    <w:rsid w:val="00D108DD"/>
    <w:rsid w:val="00D10EF2"/>
    <w:rsid w:val="00D11003"/>
    <w:rsid w:val="00D111D0"/>
    <w:rsid w:val="00D1238E"/>
    <w:rsid w:val="00D1292B"/>
    <w:rsid w:val="00D12C71"/>
    <w:rsid w:val="00D13149"/>
    <w:rsid w:val="00D13900"/>
    <w:rsid w:val="00D13ECE"/>
    <w:rsid w:val="00D1435A"/>
    <w:rsid w:val="00D1459B"/>
    <w:rsid w:val="00D14E50"/>
    <w:rsid w:val="00D17423"/>
    <w:rsid w:val="00D17708"/>
    <w:rsid w:val="00D17885"/>
    <w:rsid w:val="00D204D8"/>
    <w:rsid w:val="00D2057F"/>
    <w:rsid w:val="00D211E2"/>
    <w:rsid w:val="00D2160E"/>
    <w:rsid w:val="00D21A71"/>
    <w:rsid w:val="00D21EB8"/>
    <w:rsid w:val="00D21F26"/>
    <w:rsid w:val="00D22BE2"/>
    <w:rsid w:val="00D22CB1"/>
    <w:rsid w:val="00D2387F"/>
    <w:rsid w:val="00D25914"/>
    <w:rsid w:val="00D25D7A"/>
    <w:rsid w:val="00D25F0F"/>
    <w:rsid w:val="00D260C1"/>
    <w:rsid w:val="00D264B1"/>
    <w:rsid w:val="00D27F43"/>
    <w:rsid w:val="00D301D0"/>
    <w:rsid w:val="00D30B41"/>
    <w:rsid w:val="00D3154F"/>
    <w:rsid w:val="00D32002"/>
    <w:rsid w:val="00D32256"/>
    <w:rsid w:val="00D3251F"/>
    <w:rsid w:val="00D32EA6"/>
    <w:rsid w:val="00D33BE8"/>
    <w:rsid w:val="00D349E2"/>
    <w:rsid w:val="00D35166"/>
    <w:rsid w:val="00D35813"/>
    <w:rsid w:val="00D35979"/>
    <w:rsid w:val="00D35B73"/>
    <w:rsid w:val="00D35F26"/>
    <w:rsid w:val="00D36275"/>
    <w:rsid w:val="00D362F2"/>
    <w:rsid w:val="00D372C4"/>
    <w:rsid w:val="00D41858"/>
    <w:rsid w:val="00D4337D"/>
    <w:rsid w:val="00D4369D"/>
    <w:rsid w:val="00D43A8D"/>
    <w:rsid w:val="00D44358"/>
    <w:rsid w:val="00D44A2C"/>
    <w:rsid w:val="00D44C2F"/>
    <w:rsid w:val="00D45BEC"/>
    <w:rsid w:val="00D45DB4"/>
    <w:rsid w:val="00D46143"/>
    <w:rsid w:val="00D462DF"/>
    <w:rsid w:val="00D46EFC"/>
    <w:rsid w:val="00D477A2"/>
    <w:rsid w:val="00D5048E"/>
    <w:rsid w:val="00D5074F"/>
    <w:rsid w:val="00D510A8"/>
    <w:rsid w:val="00D51206"/>
    <w:rsid w:val="00D5135C"/>
    <w:rsid w:val="00D51935"/>
    <w:rsid w:val="00D51E13"/>
    <w:rsid w:val="00D52B4A"/>
    <w:rsid w:val="00D52EC1"/>
    <w:rsid w:val="00D53D75"/>
    <w:rsid w:val="00D53EA2"/>
    <w:rsid w:val="00D54746"/>
    <w:rsid w:val="00D548E8"/>
    <w:rsid w:val="00D54F4E"/>
    <w:rsid w:val="00D559D3"/>
    <w:rsid w:val="00D55A3A"/>
    <w:rsid w:val="00D55F11"/>
    <w:rsid w:val="00D56C1E"/>
    <w:rsid w:val="00D56E8D"/>
    <w:rsid w:val="00D60C66"/>
    <w:rsid w:val="00D60D9F"/>
    <w:rsid w:val="00D611F1"/>
    <w:rsid w:val="00D61485"/>
    <w:rsid w:val="00D614C9"/>
    <w:rsid w:val="00D6334F"/>
    <w:rsid w:val="00D64362"/>
    <w:rsid w:val="00D650A3"/>
    <w:rsid w:val="00D65BA4"/>
    <w:rsid w:val="00D666BB"/>
    <w:rsid w:val="00D66FED"/>
    <w:rsid w:val="00D67005"/>
    <w:rsid w:val="00D673B0"/>
    <w:rsid w:val="00D678A0"/>
    <w:rsid w:val="00D703A1"/>
    <w:rsid w:val="00D70A2D"/>
    <w:rsid w:val="00D70CA4"/>
    <w:rsid w:val="00D70DD3"/>
    <w:rsid w:val="00D70FE9"/>
    <w:rsid w:val="00D72305"/>
    <w:rsid w:val="00D725E0"/>
    <w:rsid w:val="00D72959"/>
    <w:rsid w:val="00D72F10"/>
    <w:rsid w:val="00D73C2C"/>
    <w:rsid w:val="00D73E44"/>
    <w:rsid w:val="00D74F0B"/>
    <w:rsid w:val="00D76034"/>
    <w:rsid w:val="00D76FCF"/>
    <w:rsid w:val="00D76FDE"/>
    <w:rsid w:val="00D772F5"/>
    <w:rsid w:val="00D77479"/>
    <w:rsid w:val="00D77E87"/>
    <w:rsid w:val="00D8075C"/>
    <w:rsid w:val="00D80CEA"/>
    <w:rsid w:val="00D81497"/>
    <w:rsid w:val="00D817B5"/>
    <w:rsid w:val="00D819D1"/>
    <w:rsid w:val="00D81D25"/>
    <w:rsid w:val="00D81EEA"/>
    <w:rsid w:val="00D82702"/>
    <w:rsid w:val="00D82795"/>
    <w:rsid w:val="00D82F65"/>
    <w:rsid w:val="00D83654"/>
    <w:rsid w:val="00D84201"/>
    <w:rsid w:val="00D8455E"/>
    <w:rsid w:val="00D85736"/>
    <w:rsid w:val="00D859AA"/>
    <w:rsid w:val="00D85B55"/>
    <w:rsid w:val="00D85D24"/>
    <w:rsid w:val="00D85D6E"/>
    <w:rsid w:val="00D860DD"/>
    <w:rsid w:val="00D86330"/>
    <w:rsid w:val="00D86E2C"/>
    <w:rsid w:val="00D86E7F"/>
    <w:rsid w:val="00D87192"/>
    <w:rsid w:val="00D871F0"/>
    <w:rsid w:val="00D8795E"/>
    <w:rsid w:val="00D87BE9"/>
    <w:rsid w:val="00D9014E"/>
    <w:rsid w:val="00D902F3"/>
    <w:rsid w:val="00D9058A"/>
    <w:rsid w:val="00D907A8"/>
    <w:rsid w:val="00D916E5"/>
    <w:rsid w:val="00D9179D"/>
    <w:rsid w:val="00D918AD"/>
    <w:rsid w:val="00D92794"/>
    <w:rsid w:val="00D95045"/>
    <w:rsid w:val="00D952FE"/>
    <w:rsid w:val="00D9592B"/>
    <w:rsid w:val="00D959FD"/>
    <w:rsid w:val="00D95C74"/>
    <w:rsid w:val="00D96087"/>
    <w:rsid w:val="00D964C7"/>
    <w:rsid w:val="00D97000"/>
    <w:rsid w:val="00DA09E2"/>
    <w:rsid w:val="00DA0F25"/>
    <w:rsid w:val="00DA11CC"/>
    <w:rsid w:val="00DA1924"/>
    <w:rsid w:val="00DA1C4D"/>
    <w:rsid w:val="00DA1DDC"/>
    <w:rsid w:val="00DA247D"/>
    <w:rsid w:val="00DA29D0"/>
    <w:rsid w:val="00DA32B4"/>
    <w:rsid w:val="00DA3E99"/>
    <w:rsid w:val="00DA4A90"/>
    <w:rsid w:val="00DA4B6B"/>
    <w:rsid w:val="00DA5350"/>
    <w:rsid w:val="00DA5BC5"/>
    <w:rsid w:val="00DA630B"/>
    <w:rsid w:val="00DA6371"/>
    <w:rsid w:val="00DA637E"/>
    <w:rsid w:val="00DA64DE"/>
    <w:rsid w:val="00DA679A"/>
    <w:rsid w:val="00DA6B63"/>
    <w:rsid w:val="00DA7654"/>
    <w:rsid w:val="00DA76C0"/>
    <w:rsid w:val="00DA7D6E"/>
    <w:rsid w:val="00DA7F59"/>
    <w:rsid w:val="00DB0212"/>
    <w:rsid w:val="00DB047D"/>
    <w:rsid w:val="00DB055A"/>
    <w:rsid w:val="00DB0FDC"/>
    <w:rsid w:val="00DB4541"/>
    <w:rsid w:val="00DB4FE0"/>
    <w:rsid w:val="00DB6277"/>
    <w:rsid w:val="00DB6448"/>
    <w:rsid w:val="00DB7047"/>
    <w:rsid w:val="00DB7AD7"/>
    <w:rsid w:val="00DB7BA4"/>
    <w:rsid w:val="00DB7D47"/>
    <w:rsid w:val="00DC0D91"/>
    <w:rsid w:val="00DC11A2"/>
    <w:rsid w:val="00DC12EB"/>
    <w:rsid w:val="00DC1563"/>
    <w:rsid w:val="00DC2604"/>
    <w:rsid w:val="00DC2981"/>
    <w:rsid w:val="00DC2EFE"/>
    <w:rsid w:val="00DC3369"/>
    <w:rsid w:val="00DC3524"/>
    <w:rsid w:val="00DC383A"/>
    <w:rsid w:val="00DC3E2D"/>
    <w:rsid w:val="00DC3EAD"/>
    <w:rsid w:val="00DC443D"/>
    <w:rsid w:val="00DC52AD"/>
    <w:rsid w:val="00DC641E"/>
    <w:rsid w:val="00DC6808"/>
    <w:rsid w:val="00DC7F8C"/>
    <w:rsid w:val="00DD0986"/>
    <w:rsid w:val="00DD0F12"/>
    <w:rsid w:val="00DD225C"/>
    <w:rsid w:val="00DD25F6"/>
    <w:rsid w:val="00DD2A8D"/>
    <w:rsid w:val="00DD3418"/>
    <w:rsid w:val="00DD3925"/>
    <w:rsid w:val="00DD3C27"/>
    <w:rsid w:val="00DD423B"/>
    <w:rsid w:val="00DD42C7"/>
    <w:rsid w:val="00DD4FB1"/>
    <w:rsid w:val="00DD60A3"/>
    <w:rsid w:val="00DD6542"/>
    <w:rsid w:val="00DD778D"/>
    <w:rsid w:val="00DD7D30"/>
    <w:rsid w:val="00DD7E3D"/>
    <w:rsid w:val="00DE01D0"/>
    <w:rsid w:val="00DE0F84"/>
    <w:rsid w:val="00DE22F6"/>
    <w:rsid w:val="00DE2ED6"/>
    <w:rsid w:val="00DE4F5C"/>
    <w:rsid w:val="00DE5641"/>
    <w:rsid w:val="00DE583C"/>
    <w:rsid w:val="00DE732D"/>
    <w:rsid w:val="00DF0A35"/>
    <w:rsid w:val="00DF171D"/>
    <w:rsid w:val="00DF3DDD"/>
    <w:rsid w:val="00DF3ED7"/>
    <w:rsid w:val="00DF447B"/>
    <w:rsid w:val="00DF4E19"/>
    <w:rsid w:val="00DF4E39"/>
    <w:rsid w:val="00DF5008"/>
    <w:rsid w:val="00DF52F9"/>
    <w:rsid w:val="00DF5B16"/>
    <w:rsid w:val="00DF6867"/>
    <w:rsid w:val="00DF6E17"/>
    <w:rsid w:val="00DF6F9E"/>
    <w:rsid w:val="00DF7253"/>
    <w:rsid w:val="00DF77F9"/>
    <w:rsid w:val="00E002C9"/>
    <w:rsid w:val="00E004D6"/>
    <w:rsid w:val="00E004D9"/>
    <w:rsid w:val="00E00D95"/>
    <w:rsid w:val="00E010D2"/>
    <w:rsid w:val="00E01F91"/>
    <w:rsid w:val="00E0247B"/>
    <w:rsid w:val="00E02E38"/>
    <w:rsid w:val="00E03F3A"/>
    <w:rsid w:val="00E04F1B"/>
    <w:rsid w:val="00E058B1"/>
    <w:rsid w:val="00E0699A"/>
    <w:rsid w:val="00E06CE0"/>
    <w:rsid w:val="00E07034"/>
    <w:rsid w:val="00E078CD"/>
    <w:rsid w:val="00E1013C"/>
    <w:rsid w:val="00E101B0"/>
    <w:rsid w:val="00E11DFE"/>
    <w:rsid w:val="00E1205D"/>
    <w:rsid w:val="00E13A86"/>
    <w:rsid w:val="00E14BFD"/>
    <w:rsid w:val="00E15464"/>
    <w:rsid w:val="00E1552B"/>
    <w:rsid w:val="00E1588A"/>
    <w:rsid w:val="00E158BA"/>
    <w:rsid w:val="00E15FAC"/>
    <w:rsid w:val="00E16DF8"/>
    <w:rsid w:val="00E174C6"/>
    <w:rsid w:val="00E17667"/>
    <w:rsid w:val="00E201DC"/>
    <w:rsid w:val="00E20794"/>
    <w:rsid w:val="00E2088C"/>
    <w:rsid w:val="00E20A9C"/>
    <w:rsid w:val="00E2128A"/>
    <w:rsid w:val="00E21416"/>
    <w:rsid w:val="00E2157A"/>
    <w:rsid w:val="00E21A8D"/>
    <w:rsid w:val="00E2245F"/>
    <w:rsid w:val="00E22595"/>
    <w:rsid w:val="00E22873"/>
    <w:rsid w:val="00E2291D"/>
    <w:rsid w:val="00E22BD0"/>
    <w:rsid w:val="00E22F80"/>
    <w:rsid w:val="00E232DC"/>
    <w:rsid w:val="00E23575"/>
    <w:rsid w:val="00E236FF"/>
    <w:rsid w:val="00E2407C"/>
    <w:rsid w:val="00E24253"/>
    <w:rsid w:val="00E25472"/>
    <w:rsid w:val="00E26F6B"/>
    <w:rsid w:val="00E27276"/>
    <w:rsid w:val="00E27503"/>
    <w:rsid w:val="00E2757D"/>
    <w:rsid w:val="00E3064D"/>
    <w:rsid w:val="00E308C7"/>
    <w:rsid w:val="00E3113F"/>
    <w:rsid w:val="00E31A59"/>
    <w:rsid w:val="00E31F6A"/>
    <w:rsid w:val="00E322EF"/>
    <w:rsid w:val="00E322F9"/>
    <w:rsid w:val="00E3271F"/>
    <w:rsid w:val="00E32A07"/>
    <w:rsid w:val="00E32AFF"/>
    <w:rsid w:val="00E33600"/>
    <w:rsid w:val="00E3457B"/>
    <w:rsid w:val="00E3494F"/>
    <w:rsid w:val="00E34A6B"/>
    <w:rsid w:val="00E34C1E"/>
    <w:rsid w:val="00E34F97"/>
    <w:rsid w:val="00E35C3A"/>
    <w:rsid w:val="00E368C6"/>
    <w:rsid w:val="00E368D4"/>
    <w:rsid w:val="00E36B71"/>
    <w:rsid w:val="00E371AD"/>
    <w:rsid w:val="00E374D6"/>
    <w:rsid w:val="00E40113"/>
    <w:rsid w:val="00E40556"/>
    <w:rsid w:val="00E40B78"/>
    <w:rsid w:val="00E41186"/>
    <w:rsid w:val="00E419A2"/>
    <w:rsid w:val="00E424FD"/>
    <w:rsid w:val="00E42504"/>
    <w:rsid w:val="00E4301F"/>
    <w:rsid w:val="00E4352E"/>
    <w:rsid w:val="00E43D96"/>
    <w:rsid w:val="00E4413D"/>
    <w:rsid w:val="00E44B1E"/>
    <w:rsid w:val="00E44E6C"/>
    <w:rsid w:val="00E44F0F"/>
    <w:rsid w:val="00E45352"/>
    <w:rsid w:val="00E4554F"/>
    <w:rsid w:val="00E45B3C"/>
    <w:rsid w:val="00E45F20"/>
    <w:rsid w:val="00E4631C"/>
    <w:rsid w:val="00E466AA"/>
    <w:rsid w:val="00E46997"/>
    <w:rsid w:val="00E46E3D"/>
    <w:rsid w:val="00E50ADC"/>
    <w:rsid w:val="00E50DAD"/>
    <w:rsid w:val="00E511DE"/>
    <w:rsid w:val="00E515C2"/>
    <w:rsid w:val="00E51DB7"/>
    <w:rsid w:val="00E52641"/>
    <w:rsid w:val="00E53481"/>
    <w:rsid w:val="00E54600"/>
    <w:rsid w:val="00E546E6"/>
    <w:rsid w:val="00E54972"/>
    <w:rsid w:val="00E554D2"/>
    <w:rsid w:val="00E55CC5"/>
    <w:rsid w:val="00E56032"/>
    <w:rsid w:val="00E56B9D"/>
    <w:rsid w:val="00E572BE"/>
    <w:rsid w:val="00E5734F"/>
    <w:rsid w:val="00E575AF"/>
    <w:rsid w:val="00E576EB"/>
    <w:rsid w:val="00E57D1D"/>
    <w:rsid w:val="00E602CD"/>
    <w:rsid w:val="00E612DF"/>
    <w:rsid w:val="00E61682"/>
    <w:rsid w:val="00E622EA"/>
    <w:rsid w:val="00E623A3"/>
    <w:rsid w:val="00E6261A"/>
    <w:rsid w:val="00E62CB5"/>
    <w:rsid w:val="00E64E1D"/>
    <w:rsid w:val="00E65E50"/>
    <w:rsid w:val="00E6603E"/>
    <w:rsid w:val="00E665C4"/>
    <w:rsid w:val="00E66626"/>
    <w:rsid w:val="00E66744"/>
    <w:rsid w:val="00E66E2E"/>
    <w:rsid w:val="00E675F8"/>
    <w:rsid w:val="00E67AEB"/>
    <w:rsid w:val="00E70171"/>
    <w:rsid w:val="00E703C9"/>
    <w:rsid w:val="00E706A2"/>
    <w:rsid w:val="00E708F7"/>
    <w:rsid w:val="00E71056"/>
    <w:rsid w:val="00E725D5"/>
    <w:rsid w:val="00E729B1"/>
    <w:rsid w:val="00E735ED"/>
    <w:rsid w:val="00E737B8"/>
    <w:rsid w:val="00E748E5"/>
    <w:rsid w:val="00E76992"/>
    <w:rsid w:val="00E76BBB"/>
    <w:rsid w:val="00E76C0E"/>
    <w:rsid w:val="00E77310"/>
    <w:rsid w:val="00E77871"/>
    <w:rsid w:val="00E77ADF"/>
    <w:rsid w:val="00E8087E"/>
    <w:rsid w:val="00E809DC"/>
    <w:rsid w:val="00E80C05"/>
    <w:rsid w:val="00E81146"/>
    <w:rsid w:val="00E81329"/>
    <w:rsid w:val="00E81624"/>
    <w:rsid w:val="00E81AFF"/>
    <w:rsid w:val="00E81C40"/>
    <w:rsid w:val="00E81C95"/>
    <w:rsid w:val="00E81FA2"/>
    <w:rsid w:val="00E82127"/>
    <w:rsid w:val="00E82AC8"/>
    <w:rsid w:val="00E82D67"/>
    <w:rsid w:val="00E83A7F"/>
    <w:rsid w:val="00E84324"/>
    <w:rsid w:val="00E84B00"/>
    <w:rsid w:val="00E84BCE"/>
    <w:rsid w:val="00E85BA6"/>
    <w:rsid w:val="00E865DA"/>
    <w:rsid w:val="00E875E9"/>
    <w:rsid w:val="00E876E1"/>
    <w:rsid w:val="00E8791C"/>
    <w:rsid w:val="00E900F9"/>
    <w:rsid w:val="00E904CF"/>
    <w:rsid w:val="00E90882"/>
    <w:rsid w:val="00E91B67"/>
    <w:rsid w:val="00E91C74"/>
    <w:rsid w:val="00E9247E"/>
    <w:rsid w:val="00E928CC"/>
    <w:rsid w:val="00E93E35"/>
    <w:rsid w:val="00E94B16"/>
    <w:rsid w:val="00E94C79"/>
    <w:rsid w:val="00E94CD9"/>
    <w:rsid w:val="00E952FC"/>
    <w:rsid w:val="00E962C4"/>
    <w:rsid w:val="00E96FBD"/>
    <w:rsid w:val="00E978EF"/>
    <w:rsid w:val="00EA0117"/>
    <w:rsid w:val="00EA1068"/>
    <w:rsid w:val="00EA11B5"/>
    <w:rsid w:val="00EA1AA4"/>
    <w:rsid w:val="00EA1DBB"/>
    <w:rsid w:val="00EA25F6"/>
    <w:rsid w:val="00EA3FA2"/>
    <w:rsid w:val="00EA4270"/>
    <w:rsid w:val="00EA5AB4"/>
    <w:rsid w:val="00EA5C55"/>
    <w:rsid w:val="00EA6E41"/>
    <w:rsid w:val="00EA6ED2"/>
    <w:rsid w:val="00EA79E7"/>
    <w:rsid w:val="00EA7A23"/>
    <w:rsid w:val="00EB00DA"/>
    <w:rsid w:val="00EB01E9"/>
    <w:rsid w:val="00EB03DC"/>
    <w:rsid w:val="00EB0931"/>
    <w:rsid w:val="00EB0BB2"/>
    <w:rsid w:val="00EB1FC1"/>
    <w:rsid w:val="00EB2660"/>
    <w:rsid w:val="00EB2B76"/>
    <w:rsid w:val="00EB2CB9"/>
    <w:rsid w:val="00EB32EF"/>
    <w:rsid w:val="00EB3319"/>
    <w:rsid w:val="00EB385C"/>
    <w:rsid w:val="00EB3F50"/>
    <w:rsid w:val="00EB4468"/>
    <w:rsid w:val="00EB4B26"/>
    <w:rsid w:val="00EB5070"/>
    <w:rsid w:val="00EB5118"/>
    <w:rsid w:val="00EB63D0"/>
    <w:rsid w:val="00EB6449"/>
    <w:rsid w:val="00EB749C"/>
    <w:rsid w:val="00EC35C5"/>
    <w:rsid w:val="00EC3C94"/>
    <w:rsid w:val="00EC4156"/>
    <w:rsid w:val="00EC41FF"/>
    <w:rsid w:val="00EC4369"/>
    <w:rsid w:val="00EC476C"/>
    <w:rsid w:val="00EC5802"/>
    <w:rsid w:val="00EC5B1A"/>
    <w:rsid w:val="00EC6078"/>
    <w:rsid w:val="00EC6165"/>
    <w:rsid w:val="00EC62D8"/>
    <w:rsid w:val="00EC63B4"/>
    <w:rsid w:val="00EC6884"/>
    <w:rsid w:val="00EC7371"/>
    <w:rsid w:val="00EC77BA"/>
    <w:rsid w:val="00ED097D"/>
    <w:rsid w:val="00ED1473"/>
    <w:rsid w:val="00ED1906"/>
    <w:rsid w:val="00ED20EB"/>
    <w:rsid w:val="00ED2A63"/>
    <w:rsid w:val="00ED3321"/>
    <w:rsid w:val="00ED463B"/>
    <w:rsid w:val="00ED4ABE"/>
    <w:rsid w:val="00ED4D4E"/>
    <w:rsid w:val="00ED5F78"/>
    <w:rsid w:val="00ED680A"/>
    <w:rsid w:val="00ED7892"/>
    <w:rsid w:val="00ED7DF6"/>
    <w:rsid w:val="00EE03DA"/>
    <w:rsid w:val="00EE090A"/>
    <w:rsid w:val="00EE150D"/>
    <w:rsid w:val="00EE22A9"/>
    <w:rsid w:val="00EE29D2"/>
    <w:rsid w:val="00EE3BA2"/>
    <w:rsid w:val="00EE4241"/>
    <w:rsid w:val="00EE4265"/>
    <w:rsid w:val="00EE4E0E"/>
    <w:rsid w:val="00EE4F71"/>
    <w:rsid w:val="00EE5871"/>
    <w:rsid w:val="00EE5D90"/>
    <w:rsid w:val="00EE621C"/>
    <w:rsid w:val="00EE65C7"/>
    <w:rsid w:val="00EE65E2"/>
    <w:rsid w:val="00EE6B1B"/>
    <w:rsid w:val="00EE73B7"/>
    <w:rsid w:val="00EE7CC6"/>
    <w:rsid w:val="00EF0051"/>
    <w:rsid w:val="00EF07AC"/>
    <w:rsid w:val="00EF2996"/>
    <w:rsid w:val="00EF2CE7"/>
    <w:rsid w:val="00EF346B"/>
    <w:rsid w:val="00EF369C"/>
    <w:rsid w:val="00EF3C77"/>
    <w:rsid w:val="00EF4A55"/>
    <w:rsid w:val="00EF506B"/>
    <w:rsid w:val="00EF70C0"/>
    <w:rsid w:val="00EF71A8"/>
    <w:rsid w:val="00EF76B1"/>
    <w:rsid w:val="00F000E9"/>
    <w:rsid w:val="00F01DA1"/>
    <w:rsid w:val="00F01F07"/>
    <w:rsid w:val="00F0248F"/>
    <w:rsid w:val="00F02839"/>
    <w:rsid w:val="00F0285C"/>
    <w:rsid w:val="00F03DD6"/>
    <w:rsid w:val="00F0448C"/>
    <w:rsid w:val="00F04F8D"/>
    <w:rsid w:val="00F051BC"/>
    <w:rsid w:val="00F055B8"/>
    <w:rsid w:val="00F05D0E"/>
    <w:rsid w:val="00F0642B"/>
    <w:rsid w:val="00F06683"/>
    <w:rsid w:val="00F07EC3"/>
    <w:rsid w:val="00F103C0"/>
    <w:rsid w:val="00F12B1A"/>
    <w:rsid w:val="00F14396"/>
    <w:rsid w:val="00F14575"/>
    <w:rsid w:val="00F146D8"/>
    <w:rsid w:val="00F1560E"/>
    <w:rsid w:val="00F15A88"/>
    <w:rsid w:val="00F16684"/>
    <w:rsid w:val="00F16F44"/>
    <w:rsid w:val="00F17958"/>
    <w:rsid w:val="00F17C61"/>
    <w:rsid w:val="00F17ECA"/>
    <w:rsid w:val="00F17EE3"/>
    <w:rsid w:val="00F20687"/>
    <w:rsid w:val="00F20AF9"/>
    <w:rsid w:val="00F20FF2"/>
    <w:rsid w:val="00F23903"/>
    <w:rsid w:val="00F26974"/>
    <w:rsid w:val="00F27EE5"/>
    <w:rsid w:val="00F300C9"/>
    <w:rsid w:val="00F30230"/>
    <w:rsid w:val="00F302FB"/>
    <w:rsid w:val="00F3044A"/>
    <w:rsid w:val="00F316C6"/>
    <w:rsid w:val="00F316E3"/>
    <w:rsid w:val="00F32066"/>
    <w:rsid w:val="00F32712"/>
    <w:rsid w:val="00F32AC8"/>
    <w:rsid w:val="00F32B1E"/>
    <w:rsid w:val="00F330F7"/>
    <w:rsid w:val="00F33545"/>
    <w:rsid w:val="00F34ABB"/>
    <w:rsid w:val="00F3513F"/>
    <w:rsid w:val="00F35A94"/>
    <w:rsid w:val="00F362F7"/>
    <w:rsid w:val="00F36707"/>
    <w:rsid w:val="00F36F51"/>
    <w:rsid w:val="00F36FB4"/>
    <w:rsid w:val="00F37162"/>
    <w:rsid w:val="00F37486"/>
    <w:rsid w:val="00F37D43"/>
    <w:rsid w:val="00F40D44"/>
    <w:rsid w:val="00F41531"/>
    <w:rsid w:val="00F41CE6"/>
    <w:rsid w:val="00F41DFE"/>
    <w:rsid w:val="00F430B8"/>
    <w:rsid w:val="00F4338A"/>
    <w:rsid w:val="00F440B3"/>
    <w:rsid w:val="00F44129"/>
    <w:rsid w:val="00F445D6"/>
    <w:rsid w:val="00F44C4C"/>
    <w:rsid w:val="00F45496"/>
    <w:rsid w:val="00F4578B"/>
    <w:rsid w:val="00F46299"/>
    <w:rsid w:val="00F50BA3"/>
    <w:rsid w:val="00F512F1"/>
    <w:rsid w:val="00F51316"/>
    <w:rsid w:val="00F5210C"/>
    <w:rsid w:val="00F523F6"/>
    <w:rsid w:val="00F524A9"/>
    <w:rsid w:val="00F52C2C"/>
    <w:rsid w:val="00F543B5"/>
    <w:rsid w:val="00F549AB"/>
    <w:rsid w:val="00F554D2"/>
    <w:rsid w:val="00F55B69"/>
    <w:rsid w:val="00F56C90"/>
    <w:rsid w:val="00F57772"/>
    <w:rsid w:val="00F615F0"/>
    <w:rsid w:val="00F619BE"/>
    <w:rsid w:val="00F61BD0"/>
    <w:rsid w:val="00F61D84"/>
    <w:rsid w:val="00F61EBA"/>
    <w:rsid w:val="00F61F96"/>
    <w:rsid w:val="00F625A5"/>
    <w:rsid w:val="00F63110"/>
    <w:rsid w:val="00F63D1D"/>
    <w:rsid w:val="00F64442"/>
    <w:rsid w:val="00F65A9A"/>
    <w:rsid w:val="00F65F26"/>
    <w:rsid w:val="00F66283"/>
    <w:rsid w:val="00F66DFF"/>
    <w:rsid w:val="00F705C0"/>
    <w:rsid w:val="00F70877"/>
    <w:rsid w:val="00F715B2"/>
    <w:rsid w:val="00F71AD2"/>
    <w:rsid w:val="00F71E25"/>
    <w:rsid w:val="00F71E53"/>
    <w:rsid w:val="00F72200"/>
    <w:rsid w:val="00F729D4"/>
    <w:rsid w:val="00F72D12"/>
    <w:rsid w:val="00F734A8"/>
    <w:rsid w:val="00F73A64"/>
    <w:rsid w:val="00F73FE5"/>
    <w:rsid w:val="00F749BD"/>
    <w:rsid w:val="00F75384"/>
    <w:rsid w:val="00F7657E"/>
    <w:rsid w:val="00F76D94"/>
    <w:rsid w:val="00F77609"/>
    <w:rsid w:val="00F77A15"/>
    <w:rsid w:val="00F77DDA"/>
    <w:rsid w:val="00F80C3D"/>
    <w:rsid w:val="00F80C7D"/>
    <w:rsid w:val="00F811A7"/>
    <w:rsid w:val="00F81818"/>
    <w:rsid w:val="00F81B67"/>
    <w:rsid w:val="00F81DBD"/>
    <w:rsid w:val="00F81FC6"/>
    <w:rsid w:val="00F820EC"/>
    <w:rsid w:val="00F82624"/>
    <w:rsid w:val="00F830AB"/>
    <w:rsid w:val="00F83AA8"/>
    <w:rsid w:val="00F85BC5"/>
    <w:rsid w:val="00F85C3B"/>
    <w:rsid w:val="00F85D32"/>
    <w:rsid w:val="00F90040"/>
    <w:rsid w:val="00F901FC"/>
    <w:rsid w:val="00F90777"/>
    <w:rsid w:val="00F9139F"/>
    <w:rsid w:val="00F916EB"/>
    <w:rsid w:val="00F941D5"/>
    <w:rsid w:val="00F94986"/>
    <w:rsid w:val="00F94DD4"/>
    <w:rsid w:val="00F952F5"/>
    <w:rsid w:val="00F957A8"/>
    <w:rsid w:val="00F95939"/>
    <w:rsid w:val="00F9678F"/>
    <w:rsid w:val="00F967FA"/>
    <w:rsid w:val="00F968C7"/>
    <w:rsid w:val="00F97283"/>
    <w:rsid w:val="00F97347"/>
    <w:rsid w:val="00F97C38"/>
    <w:rsid w:val="00FA0212"/>
    <w:rsid w:val="00FA0903"/>
    <w:rsid w:val="00FA0926"/>
    <w:rsid w:val="00FA0996"/>
    <w:rsid w:val="00FA0B5D"/>
    <w:rsid w:val="00FA10CF"/>
    <w:rsid w:val="00FA10D9"/>
    <w:rsid w:val="00FA11B4"/>
    <w:rsid w:val="00FA1B16"/>
    <w:rsid w:val="00FA2ED3"/>
    <w:rsid w:val="00FA39BB"/>
    <w:rsid w:val="00FA3D0F"/>
    <w:rsid w:val="00FA4259"/>
    <w:rsid w:val="00FA436A"/>
    <w:rsid w:val="00FA485D"/>
    <w:rsid w:val="00FA5DB2"/>
    <w:rsid w:val="00FB0376"/>
    <w:rsid w:val="00FB0EDE"/>
    <w:rsid w:val="00FB0FB6"/>
    <w:rsid w:val="00FB1C62"/>
    <w:rsid w:val="00FB1FD3"/>
    <w:rsid w:val="00FB2078"/>
    <w:rsid w:val="00FB23A2"/>
    <w:rsid w:val="00FB2FDC"/>
    <w:rsid w:val="00FB3F7D"/>
    <w:rsid w:val="00FB4232"/>
    <w:rsid w:val="00FB4A41"/>
    <w:rsid w:val="00FB56D6"/>
    <w:rsid w:val="00FB5999"/>
    <w:rsid w:val="00FB6154"/>
    <w:rsid w:val="00FB64C7"/>
    <w:rsid w:val="00FB69B2"/>
    <w:rsid w:val="00FB7CB1"/>
    <w:rsid w:val="00FC08B1"/>
    <w:rsid w:val="00FC0917"/>
    <w:rsid w:val="00FC10EE"/>
    <w:rsid w:val="00FC15D0"/>
    <w:rsid w:val="00FC1ECC"/>
    <w:rsid w:val="00FC2ECD"/>
    <w:rsid w:val="00FC3267"/>
    <w:rsid w:val="00FC32C5"/>
    <w:rsid w:val="00FC3802"/>
    <w:rsid w:val="00FC4338"/>
    <w:rsid w:val="00FC451B"/>
    <w:rsid w:val="00FC45DC"/>
    <w:rsid w:val="00FC5885"/>
    <w:rsid w:val="00FC5D13"/>
    <w:rsid w:val="00FC6351"/>
    <w:rsid w:val="00FC655A"/>
    <w:rsid w:val="00FC6D3D"/>
    <w:rsid w:val="00FC7709"/>
    <w:rsid w:val="00FC7792"/>
    <w:rsid w:val="00FD004F"/>
    <w:rsid w:val="00FD02B5"/>
    <w:rsid w:val="00FD19D7"/>
    <w:rsid w:val="00FD1DF7"/>
    <w:rsid w:val="00FD3F42"/>
    <w:rsid w:val="00FD452A"/>
    <w:rsid w:val="00FD57C1"/>
    <w:rsid w:val="00FD5C94"/>
    <w:rsid w:val="00FD6B3E"/>
    <w:rsid w:val="00FD6C75"/>
    <w:rsid w:val="00FD6FD9"/>
    <w:rsid w:val="00FD70FA"/>
    <w:rsid w:val="00FD7842"/>
    <w:rsid w:val="00FE192D"/>
    <w:rsid w:val="00FE1951"/>
    <w:rsid w:val="00FE1E44"/>
    <w:rsid w:val="00FE20C4"/>
    <w:rsid w:val="00FE2418"/>
    <w:rsid w:val="00FE2A18"/>
    <w:rsid w:val="00FE3ED4"/>
    <w:rsid w:val="00FE4719"/>
    <w:rsid w:val="00FE4884"/>
    <w:rsid w:val="00FE4EC8"/>
    <w:rsid w:val="00FE54F6"/>
    <w:rsid w:val="00FE6A66"/>
    <w:rsid w:val="00FE7008"/>
    <w:rsid w:val="00FE744C"/>
    <w:rsid w:val="00FE7949"/>
    <w:rsid w:val="00FF0158"/>
    <w:rsid w:val="00FF055B"/>
    <w:rsid w:val="00FF1034"/>
    <w:rsid w:val="00FF19D9"/>
    <w:rsid w:val="00FF2C76"/>
    <w:rsid w:val="00FF37C6"/>
    <w:rsid w:val="00FF4CF6"/>
    <w:rsid w:val="00FF4E24"/>
    <w:rsid w:val="00FF5211"/>
    <w:rsid w:val="00FF5416"/>
    <w:rsid w:val="00FF5A9E"/>
    <w:rsid w:val="00FF5C0A"/>
    <w:rsid w:val="00FF72C7"/>
    <w:rsid w:val="00FF7715"/>
    <w:rsid w:val="00FF7BB7"/>
    <w:rsid w:val="00FF7D03"/>
    <w:rsid w:val="00FF7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0289"/>
    <o:shapelayout v:ext="edit">
      <o:idmap v:ext="edit" data="1"/>
    </o:shapelayout>
  </w:shapeDefaults>
  <w:decimalSymbol w:val=","/>
  <w:listSeparator w:val=";"/>
  <w14:docId w14:val="39F98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nhideWhenUsed="0"/>
    <w:lsdException w:name="Strong" w:locked="1" w:semiHidden="0" w:uiPriority="22" w:unhideWhenUsed="0" w:qFormat="1"/>
    <w:lsdException w:name="Emphasis" w:locked="1" w:semiHidden="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EFC"/>
    <w:rPr>
      <w:rFonts w:ascii="Times New Roman" w:eastAsia="Times New Roman" w:hAnsi="Times New Roman"/>
      <w:sz w:val="28"/>
      <w:szCs w:val="28"/>
    </w:rPr>
  </w:style>
  <w:style w:type="paragraph" w:styleId="1">
    <w:name w:val="heading 1"/>
    <w:basedOn w:val="a"/>
    <w:next w:val="a"/>
    <w:link w:val="10"/>
    <w:uiPriority w:val="99"/>
    <w:qFormat/>
    <w:rsid w:val="0078659D"/>
    <w:pPr>
      <w:keepNext/>
      <w:keepLines/>
      <w:spacing w:before="480"/>
      <w:outlineLvl w:val="0"/>
    </w:pPr>
    <w:rPr>
      <w:rFonts w:ascii="Cambria" w:hAnsi="Cambria" w:cs="Cambria"/>
      <w:b/>
      <w:bCs/>
      <w:color w:val="365F91"/>
    </w:rPr>
  </w:style>
  <w:style w:type="paragraph" w:styleId="2">
    <w:name w:val="heading 2"/>
    <w:basedOn w:val="a"/>
    <w:next w:val="a"/>
    <w:link w:val="21"/>
    <w:unhideWhenUsed/>
    <w:qFormat/>
    <w:locked/>
    <w:rsid w:val="006438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0">
    <w:name w:val="heading 3"/>
    <w:basedOn w:val="a"/>
    <w:next w:val="a"/>
    <w:link w:val="32"/>
    <w:unhideWhenUsed/>
    <w:qFormat/>
    <w:locked/>
    <w:rsid w:val="0079228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2"/>
    <w:uiPriority w:val="99"/>
    <w:qFormat/>
    <w:rsid w:val="00B92797"/>
    <w:pPr>
      <w:keepNext/>
      <w:spacing w:before="240" w:after="60"/>
      <w:jc w:val="cente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8659D"/>
    <w:rPr>
      <w:rFonts w:ascii="Cambria" w:hAnsi="Cambria" w:cs="Cambria"/>
      <w:b/>
      <w:bCs/>
      <w:color w:val="365F91"/>
      <w:sz w:val="28"/>
      <w:szCs w:val="28"/>
      <w:lang w:eastAsia="ru-RU"/>
    </w:rPr>
  </w:style>
  <w:style w:type="character" w:customStyle="1" w:styleId="42">
    <w:name w:val="Заголовок 4 Знак"/>
    <w:link w:val="4"/>
    <w:uiPriority w:val="99"/>
    <w:locked/>
    <w:rsid w:val="00B92797"/>
    <w:rPr>
      <w:rFonts w:ascii="Times New Roman" w:hAnsi="Times New Roman" w:cs="Times New Roman"/>
      <w:b/>
      <w:bCs/>
      <w:sz w:val="28"/>
      <w:szCs w:val="28"/>
      <w:lang w:eastAsia="ru-RU"/>
    </w:rPr>
  </w:style>
  <w:style w:type="paragraph" w:styleId="a3">
    <w:name w:val="header"/>
    <w:basedOn w:val="a"/>
    <w:link w:val="a4"/>
    <w:uiPriority w:val="99"/>
    <w:rsid w:val="008613F9"/>
    <w:pPr>
      <w:tabs>
        <w:tab w:val="center" w:pos="4677"/>
        <w:tab w:val="right" w:pos="9355"/>
      </w:tabs>
    </w:pPr>
  </w:style>
  <w:style w:type="character" w:customStyle="1" w:styleId="a4">
    <w:name w:val="Верхний колонтитул Знак"/>
    <w:basedOn w:val="a0"/>
    <w:link w:val="a3"/>
    <w:uiPriority w:val="99"/>
    <w:locked/>
    <w:rsid w:val="008613F9"/>
  </w:style>
  <w:style w:type="paragraph" w:styleId="a5">
    <w:name w:val="footer"/>
    <w:basedOn w:val="a"/>
    <w:link w:val="a6"/>
    <w:uiPriority w:val="99"/>
    <w:rsid w:val="008613F9"/>
    <w:pPr>
      <w:tabs>
        <w:tab w:val="center" w:pos="4677"/>
        <w:tab w:val="right" w:pos="9355"/>
      </w:tabs>
    </w:pPr>
  </w:style>
  <w:style w:type="character" w:customStyle="1" w:styleId="a6">
    <w:name w:val="Нижний колонтитул Знак"/>
    <w:basedOn w:val="a0"/>
    <w:link w:val="a5"/>
    <w:uiPriority w:val="99"/>
    <w:locked/>
    <w:rsid w:val="008613F9"/>
  </w:style>
  <w:style w:type="paragraph" w:styleId="a7">
    <w:name w:val="Balloon Text"/>
    <w:basedOn w:val="a"/>
    <w:link w:val="a8"/>
    <w:uiPriority w:val="99"/>
    <w:semiHidden/>
    <w:rsid w:val="008613F9"/>
    <w:rPr>
      <w:rFonts w:ascii="Tahoma" w:hAnsi="Tahoma" w:cs="Tahoma"/>
      <w:sz w:val="16"/>
      <w:szCs w:val="16"/>
    </w:rPr>
  </w:style>
  <w:style w:type="character" w:customStyle="1" w:styleId="a8">
    <w:name w:val="Текст выноски Знак"/>
    <w:link w:val="a7"/>
    <w:uiPriority w:val="99"/>
    <w:semiHidden/>
    <w:locked/>
    <w:rsid w:val="008613F9"/>
    <w:rPr>
      <w:rFonts w:ascii="Tahoma" w:hAnsi="Tahoma" w:cs="Tahoma"/>
      <w:sz w:val="16"/>
      <w:szCs w:val="16"/>
    </w:rPr>
  </w:style>
  <w:style w:type="paragraph" w:customStyle="1" w:styleId="ConsNormal">
    <w:name w:val="ConsNormal"/>
    <w:uiPriority w:val="99"/>
    <w:rsid w:val="008613F9"/>
    <w:pPr>
      <w:widowControl w:val="0"/>
      <w:autoSpaceDE w:val="0"/>
      <w:autoSpaceDN w:val="0"/>
      <w:adjustRightInd w:val="0"/>
      <w:ind w:firstLine="720"/>
    </w:pPr>
    <w:rPr>
      <w:rFonts w:ascii="Arial" w:eastAsia="Times New Roman" w:hAnsi="Arial" w:cs="Arial"/>
    </w:rPr>
  </w:style>
  <w:style w:type="paragraph" w:customStyle="1" w:styleId="ConsNonformat">
    <w:name w:val="ConsNonformat"/>
    <w:uiPriority w:val="99"/>
    <w:rsid w:val="008613F9"/>
    <w:pPr>
      <w:widowControl w:val="0"/>
      <w:autoSpaceDE w:val="0"/>
      <w:autoSpaceDN w:val="0"/>
      <w:adjustRightInd w:val="0"/>
    </w:pPr>
    <w:rPr>
      <w:rFonts w:ascii="Courier New" w:eastAsia="Times New Roman" w:hAnsi="Courier New" w:cs="Courier New"/>
    </w:rPr>
  </w:style>
  <w:style w:type="character" w:customStyle="1" w:styleId="msgtext">
    <w:name w:val="msgtext"/>
    <w:basedOn w:val="a0"/>
    <w:uiPriority w:val="99"/>
    <w:rsid w:val="00CE3E2C"/>
  </w:style>
  <w:style w:type="paragraph" w:styleId="a9">
    <w:name w:val="List Paragraph"/>
    <w:aliases w:val="List Paragraph2,ТАБЛИЦЫ,Нумерованый список,List Paragraph1,Ненумерованный список,Цветной список - Акцент 11,Список точки,Заголовок_3,Подпись рисунка,ПКФ Список,Абзац списка5,ПАРАГРАФ,Маркер,Bullet Number,numb,List Paragraph,Абзац списка 1"/>
    <w:basedOn w:val="a"/>
    <w:link w:val="aa"/>
    <w:uiPriority w:val="34"/>
    <w:qFormat/>
    <w:rsid w:val="00CE3E2C"/>
    <w:pPr>
      <w:spacing w:after="200" w:line="276" w:lineRule="auto"/>
      <w:ind w:left="720"/>
    </w:pPr>
    <w:rPr>
      <w:rFonts w:ascii="Calibri" w:hAnsi="Calibri" w:cs="Calibri"/>
      <w:sz w:val="22"/>
      <w:szCs w:val="22"/>
    </w:rPr>
  </w:style>
  <w:style w:type="character" w:styleId="ab">
    <w:name w:val="Emphasis"/>
    <w:uiPriority w:val="99"/>
    <w:qFormat/>
    <w:rsid w:val="00CE3E2C"/>
    <w:rPr>
      <w:i/>
      <w:iCs/>
    </w:rPr>
  </w:style>
  <w:style w:type="paragraph" w:customStyle="1" w:styleId="11">
    <w:name w:val="Абзац списка1"/>
    <w:basedOn w:val="a"/>
    <w:uiPriority w:val="34"/>
    <w:qFormat/>
    <w:rsid w:val="009C320C"/>
    <w:pPr>
      <w:spacing w:after="200" w:line="276" w:lineRule="auto"/>
      <w:ind w:left="720"/>
    </w:pPr>
    <w:rPr>
      <w:rFonts w:ascii="Calibri" w:hAnsi="Calibri" w:cs="Calibri"/>
      <w:sz w:val="22"/>
      <w:szCs w:val="22"/>
      <w:lang w:eastAsia="en-US"/>
    </w:rPr>
  </w:style>
  <w:style w:type="paragraph" w:customStyle="1" w:styleId="12">
    <w:name w:val="Обычный1"/>
    <w:uiPriority w:val="99"/>
    <w:rsid w:val="009C320C"/>
    <w:rPr>
      <w:rFonts w:ascii="Times New Roman" w:hAnsi="Times New Roman"/>
      <w:color w:val="000000"/>
      <w:sz w:val="24"/>
      <w:szCs w:val="24"/>
    </w:rPr>
  </w:style>
  <w:style w:type="paragraph" w:styleId="22">
    <w:name w:val="Body Text 2"/>
    <w:basedOn w:val="a"/>
    <w:link w:val="24"/>
    <w:uiPriority w:val="99"/>
    <w:rsid w:val="00770BA7"/>
    <w:pPr>
      <w:spacing w:after="120" w:line="480" w:lineRule="auto"/>
    </w:pPr>
    <w:rPr>
      <w:rFonts w:eastAsia="MS Mincho"/>
      <w:sz w:val="24"/>
      <w:szCs w:val="24"/>
      <w:lang w:eastAsia="ja-JP"/>
    </w:rPr>
  </w:style>
  <w:style w:type="character" w:customStyle="1" w:styleId="24">
    <w:name w:val="Основной текст 2 Знак"/>
    <w:link w:val="22"/>
    <w:uiPriority w:val="99"/>
    <w:locked/>
    <w:rsid w:val="00770BA7"/>
    <w:rPr>
      <w:rFonts w:ascii="Times New Roman" w:eastAsia="MS Mincho" w:hAnsi="Times New Roman" w:cs="Times New Roman"/>
      <w:sz w:val="24"/>
      <w:szCs w:val="24"/>
      <w:lang w:eastAsia="ja-JP"/>
    </w:rPr>
  </w:style>
  <w:style w:type="paragraph" w:customStyle="1" w:styleId="13">
    <w:name w:val="Стиль1"/>
    <w:basedOn w:val="a"/>
    <w:uiPriority w:val="99"/>
    <w:rsid w:val="00DD3418"/>
    <w:pPr>
      <w:spacing w:line="276" w:lineRule="auto"/>
      <w:ind w:left="-567" w:firstLine="567"/>
      <w:jc w:val="both"/>
    </w:pPr>
  </w:style>
  <w:style w:type="paragraph" w:styleId="ac">
    <w:name w:val="No Spacing"/>
    <w:link w:val="ad"/>
    <w:uiPriority w:val="1"/>
    <w:qFormat/>
    <w:rsid w:val="00DD3418"/>
    <w:rPr>
      <w:rFonts w:ascii="Times New Roman" w:eastAsia="Times New Roman" w:hAnsi="Times New Roman"/>
      <w:sz w:val="28"/>
      <w:szCs w:val="28"/>
    </w:rPr>
  </w:style>
  <w:style w:type="character" w:styleId="ae">
    <w:name w:val="Hyperlink"/>
    <w:uiPriority w:val="99"/>
    <w:rsid w:val="00E43D96"/>
    <w:rPr>
      <w:color w:val="0000FF"/>
      <w:u w:val="single"/>
    </w:rPr>
  </w:style>
  <w:style w:type="table" w:styleId="af">
    <w:name w:val="Table Grid"/>
    <w:basedOn w:val="a1"/>
    <w:uiPriority w:val="59"/>
    <w:rsid w:val="004E66DA"/>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0">
    <w:name w:val="Основной текст 21"/>
    <w:basedOn w:val="a"/>
    <w:uiPriority w:val="99"/>
    <w:rsid w:val="00B92797"/>
    <w:pPr>
      <w:spacing w:line="360" w:lineRule="auto"/>
      <w:jc w:val="center"/>
    </w:pPr>
    <w:rPr>
      <w:b/>
      <w:bCs/>
    </w:rPr>
  </w:style>
  <w:style w:type="paragraph" w:customStyle="1" w:styleId="ThinDelim">
    <w:name w:val="Thin Delim"/>
    <w:uiPriority w:val="99"/>
    <w:rsid w:val="00B92797"/>
    <w:pPr>
      <w:widowControl w:val="0"/>
      <w:autoSpaceDE w:val="0"/>
      <w:autoSpaceDN w:val="0"/>
      <w:adjustRightInd w:val="0"/>
    </w:pPr>
    <w:rPr>
      <w:rFonts w:ascii="Times New Roman" w:eastAsia="Times New Roman" w:hAnsi="Times New Roman"/>
      <w:sz w:val="16"/>
      <w:szCs w:val="16"/>
    </w:rPr>
  </w:style>
  <w:style w:type="character" w:customStyle="1" w:styleId="Subst">
    <w:name w:val="Subst"/>
    <w:uiPriority w:val="99"/>
    <w:rsid w:val="00B92797"/>
    <w:rPr>
      <w:b/>
      <w:bCs/>
      <w:i/>
      <w:iCs/>
    </w:rPr>
  </w:style>
  <w:style w:type="paragraph" w:customStyle="1" w:styleId="Heading31">
    <w:name w:val="Heading 31"/>
    <w:uiPriority w:val="99"/>
    <w:rsid w:val="00583DB3"/>
    <w:pPr>
      <w:widowControl w:val="0"/>
      <w:autoSpaceDE w:val="0"/>
      <w:autoSpaceDN w:val="0"/>
      <w:adjustRightInd w:val="0"/>
      <w:spacing w:before="240" w:after="40"/>
    </w:pPr>
    <w:rPr>
      <w:rFonts w:ascii="Times New Roman" w:eastAsia="Times New Roman" w:hAnsi="Times New Roman"/>
      <w:b/>
      <w:bCs/>
      <w:sz w:val="22"/>
      <w:szCs w:val="22"/>
    </w:rPr>
  </w:style>
  <w:style w:type="paragraph" w:customStyle="1" w:styleId="25">
    <w:name w:val="Стиль2"/>
    <w:uiPriority w:val="99"/>
    <w:rsid w:val="006E0C6D"/>
    <w:pPr>
      <w:spacing w:after="200" w:line="276" w:lineRule="auto"/>
    </w:pPr>
    <w:rPr>
      <w:rFonts w:ascii="Times New Roman" w:eastAsia="Times New Roman" w:hAnsi="Times New Roman"/>
      <w:sz w:val="28"/>
      <w:szCs w:val="28"/>
    </w:rPr>
  </w:style>
  <w:style w:type="paragraph" w:customStyle="1" w:styleId="Pa6">
    <w:name w:val="Pa6"/>
    <w:basedOn w:val="a"/>
    <w:next w:val="a"/>
    <w:uiPriority w:val="99"/>
    <w:rsid w:val="00504E7D"/>
    <w:pPr>
      <w:autoSpaceDE w:val="0"/>
      <w:autoSpaceDN w:val="0"/>
      <w:adjustRightInd w:val="0"/>
      <w:spacing w:line="181" w:lineRule="atLeast"/>
    </w:pPr>
    <w:rPr>
      <w:rFonts w:ascii="RATFMO+HelveticaCyr-Upright" w:hAnsi="RATFMO+HelveticaCyr-Upright" w:cs="RATFMO+HelveticaCyr-Upright"/>
      <w:sz w:val="24"/>
      <w:szCs w:val="24"/>
    </w:rPr>
  </w:style>
  <w:style w:type="paragraph" w:styleId="af0">
    <w:name w:val="Body Text"/>
    <w:basedOn w:val="a"/>
    <w:link w:val="af1"/>
    <w:uiPriority w:val="99"/>
    <w:rsid w:val="005954A1"/>
    <w:pPr>
      <w:spacing w:after="120"/>
    </w:pPr>
  </w:style>
  <w:style w:type="character" w:customStyle="1" w:styleId="af1">
    <w:name w:val="Основной текст Знак"/>
    <w:link w:val="af0"/>
    <w:uiPriority w:val="99"/>
    <w:locked/>
    <w:rsid w:val="005954A1"/>
    <w:rPr>
      <w:rFonts w:ascii="Times New Roman" w:hAnsi="Times New Roman" w:cs="Times New Roman"/>
      <w:sz w:val="28"/>
      <w:szCs w:val="28"/>
      <w:lang w:eastAsia="ru-RU"/>
    </w:rPr>
  </w:style>
  <w:style w:type="character" w:customStyle="1" w:styleId="26">
    <w:name w:val="Основной текст + Курсив2"/>
    <w:uiPriority w:val="99"/>
    <w:rsid w:val="002B7C0E"/>
    <w:rPr>
      <w:rFonts w:ascii="Times New Roman" w:hAnsi="Times New Roman" w:cs="Times New Roman"/>
      <w:i/>
      <w:iCs/>
      <w:spacing w:val="0"/>
      <w:sz w:val="22"/>
      <w:szCs w:val="22"/>
      <w:u w:val="single"/>
    </w:rPr>
  </w:style>
  <w:style w:type="character" w:customStyle="1" w:styleId="28">
    <w:name w:val="Основной текст + Полужирный2"/>
    <w:uiPriority w:val="99"/>
    <w:rsid w:val="002B7C0E"/>
    <w:rPr>
      <w:rFonts w:ascii="Times New Roman" w:hAnsi="Times New Roman" w:cs="Times New Roman"/>
      <w:b/>
      <w:bCs/>
      <w:spacing w:val="0"/>
      <w:sz w:val="22"/>
      <w:szCs w:val="22"/>
    </w:rPr>
  </w:style>
  <w:style w:type="character" w:customStyle="1" w:styleId="29">
    <w:name w:val="Основной текст (2)_"/>
    <w:link w:val="211"/>
    <w:locked/>
    <w:rsid w:val="002B7C0E"/>
    <w:rPr>
      <w:rFonts w:ascii="Times New Roman" w:hAnsi="Times New Roman" w:cs="Times New Roman"/>
      <w:b/>
      <w:bCs/>
      <w:shd w:val="clear" w:color="auto" w:fill="FFFFFF"/>
    </w:rPr>
  </w:style>
  <w:style w:type="character" w:customStyle="1" w:styleId="212">
    <w:name w:val="Основной текст (2) + Не полужирный1"/>
    <w:uiPriority w:val="99"/>
    <w:rsid w:val="002B7C0E"/>
    <w:rPr>
      <w:rFonts w:ascii="Times New Roman" w:hAnsi="Times New Roman" w:cs="Times New Roman"/>
      <w:b/>
      <w:bCs/>
      <w:shd w:val="clear" w:color="auto" w:fill="FFFFFF"/>
    </w:rPr>
  </w:style>
  <w:style w:type="character" w:customStyle="1" w:styleId="14">
    <w:name w:val="Основной текст + Курсив1"/>
    <w:uiPriority w:val="99"/>
    <w:rsid w:val="002B7C0E"/>
    <w:rPr>
      <w:rFonts w:ascii="Times New Roman" w:hAnsi="Times New Roman" w:cs="Times New Roman"/>
      <w:i/>
      <w:iCs/>
      <w:spacing w:val="0"/>
      <w:sz w:val="22"/>
      <w:szCs w:val="22"/>
    </w:rPr>
  </w:style>
  <w:style w:type="paragraph" w:customStyle="1" w:styleId="211">
    <w:name w:val="Основной текст (2)1"/>
    <w:basedOn w:val="a"/>
    <w:link w:val="29"/>
    <w:rsid w:val="002B7C0E"/>
    <w:pPr>
      <w:shd w:val="clear" w:color="auto" w:fill="FFFFFF"/>
      <w:spacing w:after="900" w:line="240" w:lineRule="atLeast"/>
    </w:pPr>
    <w:rPr>
      <w:rFonts w:eastAsia="Calibri"/>
      <w:b/>
      <w:bCs/>
      <w:sz w:val="22"/>
      <w:szCs w:val="22"/>
      <w:lang w:eastAsia="en-US"/>
    </w:rPr>
  </w:style>
  <w:style w:type="character" w:customStyle="1" w:styleId="af2">
    <w:name w:val="Основной текст + Курсив"/>
    <w:uiPriority w:val="99"/>
    <w:rsid w:val="002B7C0E"/>
    <w:rPr>
      <w:rFonts w:ascii="Times New Roman" w:hAnsi="Times New Roman" w:cs="Times New Roman"/>
      <w:i/>
      <w:iCs/>
      <w:spacing w:val="0"/>
      <w:sz w:val="22"/>
      <w:szCs w:val="22"/>
      <w:u w:val="single"/>
    </w:rPr>
  </w:style>
  <w:style w:type="character" w:customStyle="1" w:styleId="2a">
    <w:name w:val="Основной текст (2) + Не полужирный"/>
    <w:uiPriority w:val="99"/>
    <w:rsid w:val="002B7C0E"/>
    <w:rPr>
      <w:rFonts w:ascii="Times New Roman" w:hAnsi="Times New Roman" w:cs="Times New Roman"/>
      <w:b/>
      <w:bCs/>
      <w:spacing w:val="0"/>
      <w:sz w:val="22"/>
      <w:szCs w:val="22"/>
      <w:shd w:val="clear" w:color="auto" w:fill="FFFFFF"/>
    </w:rPr>
  </w:style>
  <w:style w:type="character" w:customStyle="1" w:styleId="af3">
    <w:name w:val="Основной текст + Полужирный"/>
    <w:rsid w:val="002B7C0E"/>
    <w:rPr>
      <w:rFonts w:ascii="Times New Roman" w:hAnsi="Times New Roman" w:cs="Times New Roman"/>
      <w:b/>
      <w:bCs/>
      <w:spacing w:val="0"/>
      <w:sz w:val="22"/>
      <w:szCs w:val="22"/>
    </w:rPr>
  </w:style>
  <w:style w:type="paragraph" w:customStyle="1" w:styleId="Prikaz">
    <w:name w:val="Prikaz"/>
    <w:basedOn w:val="a"/>
    <w:uiPriority w:val="99"/>
    <w:rsid w:val="00641D3F"/>
    <w:pPr>
      <w:ind w:firstLine="709"/>
      <w:jc w:val="both"/>
    </w:pPr>
    <w:rPr>
      <w:lang w:eastAsia="en-US"/>
    </w:rPr>
  </w:style>
  <w:style w:type="paragraph" w:customStyle="1" w:styleId="3">
    <w:name w:val="Стиль3"/>
    <w:basedOn w:val="ac"/>
    <w:uiPriority w:val="99"/>
    <w:rsid w:val="00655B4D"/>
    <w:pPr>
      <w:numPr>
        <w:numId w:val="4"/>
      </w:numPr>
      <w:ind w:left="0" w:firstLine="709"/>
    </w:pPr>
  </w:style>
  <w:style w:type="paragraph" w:customStyle="1" w:styleId="44">
    <w:name w:val="Стиль4"/>
    <w:basedOn w:val="af4"/>
    <w:uiPriority w:val="99"/>
    <w:rsid w:val="0078659D"/>
    <w:pPr>
      <w:ind w:left="709" w:hanging="709"/>
      <w:jc w:val="both"/>
    </w:pPr>
    <w:rPr>
      <w:rFonts w:ascii="Times New Roman" w:hAnsi="Times New Roman" w:cs="Times New Roman"/>
      <w:color w:val="0F243E"/>
    </w:rPr>
  </w:style>
  <w:style w:type="paragraph" w:customStyle="1" w:styleId="5">
    <w:name w:val="Стиль5"/>
    <w:basedOn w:val="af4"/>
    <w:uiPriority w:val="99"/>
    <w:rsid w:val="0078659D"/>
    <w:pPr>
      <w:jc w:val="both"/>
    </w:pPr>
    <w:rPr>
      <w:rFonts w:ascii="Times New Roman" w:hAnsi="Times New Roman" w:cs="Times New Roman"/>
      <w:color w:val="0F243E"/>
    </w:rPr>
  </w:style>
  <w:style w:type="paragraph" w:styleId="af4">
    <w:name w:val="TOC Heading"/>
    <w:basedOn w:val="1"/>
    <w:next w:val="a"/>
    <w:uiPriority w:val="39"/>
    <w:qFormat/>
    <w:rsid w:val="0078659D"/>
    <w:pPr>
      <w:outlineLvl w:val="9"/>
    </w:pPr>
  </w:style>
  <w:style w:type="paragraph" w:customStyle="1" w:styleId="6">
    <w:name w:val="Стиль6"/>
    <w:basedOn w:val="af4"/>
    <w:uiPriority w:val="99"/>
    <w:rsid w:val="0078659D"/>
    <w:pPr>
      <w:ind w:left="709" w:hanging="709"/>
      <w:jc w:val="both"/>
    </w:pPr>
    <w:rPr>
      <w:rFonts w:ascii="Times New Roman" w:hAnsi="Times New Roman" w:cs="Times New Roman"/>
      <w:color w:val="0F243E"/>
    </w:rPr>
  </w:style>
  <w:style w:type="paragraph" w:customStyle="1" w:styleId="7">
    <w:name w:val="Стиль7"/>
    <w:basedOn w:val="af5"/>
    <w:uiPriority w:val="99"/>
    <w:rsid w:val="0078659D"/>
    <w:pPr>
      <w:tabs>
        <w:tab w:val="left" w:pos="2410"/>
      </w:tabs>
      <w:ind w:left="709" w:hanging="709"/>
      <w:jc w:val="both"/>
    </w:pPr>
    <w:rPr>
      <w:b/>
      <w:bCs/>
    </w:rPr>
  </w:style>
  <w:style w:type="paragraph" w:customStyle="1" w:styleId="8">
    <w:name w:val="Стиль8"/>
    <w:basedOn w:val="af5"/>
    <w:uiPriority w:val="99"/>
    <w:rsid w:val="0078659D"/>
    <w:pPr>
      <w:ind w:left="709" w:hanging="709"/>
      <w:jc w:val="both"/>
    </w:pPr>
    <w:rPr>
      <w:b/>
      <w:bCs/>
      <w:color w:val="0F243E"/>
    </w:rPr>
  </w:style>
  <w:style w:type="paragraph" w:styleId="af5">
    <w:name w:val="Note Heading"/>
    <w:basedOn w:val="a"/>
    <w:next w:val="a"/>
    <w:link w:val="af6"/>
    <w:uiPriority w:val="99"/>
    <w:semiHidden/>
    <w:rsid w:val="0078659D"/>
  </w:style>
  <w:style w:type="character" w:customStyle="1" w:styleId="af6">
    <w:name w:val="Заголовок записки Знак"/>
    <w:link w:val="af5"/>
    <w:uiPriority w:val="99"/>
    <w:semiHidden/>
    <w:locked/>
    <w:rsid w:val="0078659D"/>
    <w:rPr>
      <w:rFonts w:ascii="Times New Roman" w:hAnsi="Times New Roman" w:cs="Times New Roman"/>
      <w:sz w:val="28"/>
      <w:szCs w:val="28"/>
      <w:lang w:eastAsia="ru-RU"/>
    </w:rPr>
  </w:style>
  <w:style w:type="paragraph" w:customStyle="1" w:styleId="9">
    <w:name w:val="Стиль9"/>
    <w:basedOn w:val="af5"/>
    <w:uiPriority w:val="99"/>
    <w:rsid w:val="0078659D"/>
    <w:pPr>
      <w:ind w:left="709" w:hanging="709"/>
      <w:jc w:val="both"/>
    </w:pPr>
    <w:rPr>
      <w:b/>
      <w:bCs/>
      <w:color w:val="0F243E"/>
    </w:rPr>
  </w:style>
  <w:style w:type="paragraph" w:customStyle="1" w:styleId="100">
    <w:name w:val="Стиль10"/>
    <w:basedOn w:val="af5"/>
    <w:uiPriority w:val="99"/>
    <w:rsid w:val="0078659D"/>
    <w:pPr>
      <w:spacing w:before="120" w:after="120"/>
      <w:ind w:left="709" w:hanging="709"/>
    </w:pPr>
    <w:rPr>
      <w:b/>
      <w:bCs/>
      <w:color w:val="0F243E"/>
    </w:rPr>
  </w:style>
  <w:style w:type="paragraph" w:customStyle="1" w:styleId="110">
    <w:name w:val="Стиль11"/>
    <w:basedOn w:val="af4"/>
    <w:uiPriority w:val="99"/>
    <w:rsid w:val="0078659D"/>
    <w:pPr>
      <w:ind w:left="709" w:hanging="709"/>
    </w:pPr>
    <w:rPr>
      <w:rFonts w:ascii="Times New Roman" w:hAnsi="Times New Roman" w:cs="Times New Roman"/>
      <w:color w:val="0F243E"/>
    </w:rPr>
  </w:style>
  <w:style w:type="paragraph" w:customStyle="1" w:styleId="120">
    <w:name w:val="Стиль12"/>
    <w:basedOn w:val="af5"/>
    <w:uiPriority w:val="99"/>
    <w:rsid w:val="0078659D"/>
    <w:pPr>
      <w:spacing w:before="120" w:after="120"/>
      <w:ind w:left="709" w:right="376" w:hanging="709"/>
      <w:jc w:val="both"/>
    </w:pPr>
    <w:rPr>
      <w:b/>
      <w:bCs/>
      <w:color w:val="0F243E"/>
    </w:rPr>
  </w:style>
  <w:style w:type="paragraph" w:customStyle="1" w:styleId="130">
    <w:name w:val="Стиль13"/>
    <w:basedOn w:val="af5"/>
    <w:uiPriority w:val="99"/>
    <w:rsid w:val="0078659D"/>
    <w:pPr>
      <w:spacing w:before="120" w:after="120"/>
      <w:ind w:left="709" w:hanging="721"/>
      <w:jc w:val="both"/>
    </w:pPr>
    <w:rPr>
      <w:b/>
      <w:bCs/>
      <w:color w:val="0F243E"/>
    </w:rPr>
  </w:style>
  <w:style w:type="paragraph" w:customStyle="1" w:styleId="140">
    <w:name w:val="Стиль14"/>
    <w:basedOn w:val="af5"/>
    <w:uiPriority w:val="99"/>
    <w:rsid w:val="0078659D"/>
    <w:pPr>
      <w:spacing w:before="120" w:after="120"/>
      <w:ind w:left="709" w:hanging="709"/>
      <w:jc w:val="both"/>
    </w:pPr>
    <w:rPr>
      <w:b/>
      <w:bCs/>
      <w:color w:val="0F243E"/>
    </w:rPr>
  </w:style>
  <w:style w:type="paragraph" w:customStyle="1" w:styleId="15">
    <w:name w:val="Стиль15"/>
    <w:basedOn w:val="af5"/>
    <w:uiPriority w:val="99"/>
    <w:rsid w:val="0078659D"/>
    <w:pPr>
      <w:spacing w:before="120" w:after="120"/>
      <w:ind w:left="709" w:hanging="709"/>
      <w:jc w:val="both"/>
    </w:pPr>
    <w:rPr>
      <w:b/>
      <w:bCs/>
      <w:color w:val="0F243E"/>
    </w:rPr>
  </w:style>
  <w:style w:type="paragraph" w:customStyle="1" w:styleId="16">
    <w:name w:val="Стиль16"/>
    <w:basedOn w:val="af5"/>
    <w:uiPriority w:val="99"/>
    <w:rsid w:val="0078659D"/>
    <w:pPr>
      <w:spacing w:before="120" w:after="120"/>
      <w:ind w:left="709" w:hanging="720"/>
    </w:pPr>
    <w:rPr>
      <w:b/>
      <w:bCs/>
      <w:color w:val="0F243E"/>
    </w:rPr>
  </w:style>
  <w:style w:type="paragraph" w:customStyle="1" w:styleId="17">
    <w:name w:val="Стиль17"/>
    <w:basedOn w:val="af5"/>
    <w:uiPriority w:val="99"/>
    <w:rsid w:val="0078659D"/>
    <w:pPr>
      <w:spacing w:before="120" w:after="320"/>
      <w:ind w:left="709" w:hanging="720"/>
    </w:pPr>
    <w:rPr>
      <w:b/>
      <w:bCs/>
      <w:color w:val="0F243E"/>
    </w:rPr>
  </w:style>
  <w:style w:type="paragraph" w:customStyle="1" w:styleId="18">
    <w:name w:val="Стиль18"/>
    <w:basedOn w:val="af5"/>
    <w:uiPriority w:val="99"/>
    <w:rsid w:val="0078659D"/>
    <w:pPr>
      <w:numPr>
        <w:ilvl w:val="1"/>
        <w:numId w:val="6"/>
      </w:numPr>
      <w:spacing w:before="120" w:after="120"/>
      <w:ind w:left="709"/>
      <w:jc w:val="both"/>
    </w:pPr>
    <w:rPr>
      <w:b/>
      <w:bCs/>
      <w:color w:val="0F243E"/>
    </w:rPr>
  </w:style>
  <w:style w:type="paragraph" w:customStyle="1" w:styleId="19">
    <w:name w:val="Стиль19"/>
    <w:basedOn w:val="af5"/>
    <w:uiPriority w:val="99"/>
    <w:rsid w:val="00DC3E2D"/>
    <w:pPr>
      <w:spacing w:before="240" w:after="240"/>
      <w:ind w:left="709" w:hanging="709"/>
    </w:pPr>
    <w:rPr>
      <w:b/>
      <w:bCs/>
      <w:color w:val="0F243E"/>
    </w:rPr>
  </w:style>
  <w:style w:type="paragraph" w:customStyle="1" w:styleId="20">
    <w:name w:val="Стиль20"/>
    <w:basedOn w:val="af4"/>
    <w:uiPriority w:val="99"/>
    <w:rsid w:val="00DC3E2D"/>
    <w:pPr>
      <w:numPr>
        <w:numId w:val="6"/>
      </w:numPr>
      <w:tabs>
        <w:tab w:val="left" w:pos="1276"/>
      </w:tabs>
      <w:ind w:left="709" w:hanging="709"/>
    </w:pPr>
    <w:rPr>
      <w:rFonts w:ascii="Times New Roman" w:hAnsi="Times New Roman" w:cs="Times New Roman"/>
      <w:color w:val="0F243E"/>
    </w:rPr>
  </w:style>
  <w:style w:type="paragraph" w:customStyle="1" w:styleId="213">
    <w:name w:val="Стиль21"/>
    <w:basedOn w:val="af4"/>
    <w:uiPriority w:val="99"/>
    <w:rsid w:val="00DC3E2D"/>
    <w:pPr>
      <w:spacing w:before="600" w:after="120"/>
      <w:ind w:left="709" w:hanging="709"/>
      <w:jc w:val="both"/>
    </w:pPr>
    <w:rPr>
      <w:rFonts w:ascii="Times New Roman" w:hAnsi="Times New Roman" w:cs="Times New Roman"/>
      <w:color w:val="0F243E"/>
    </w:rPr>
  </w:style>
  <w:style w:type="paragraph" w:customStyle="1" w:styleId="220">
    <w:name w:val="Стиль22"/>
    <w:basedOn w:val="af5"/>
    <w:uiPriority w:val="99"/>
    <w:rsid w:val="00DC3E2D"/>
    <w:pPr>
      <w:spacing w:before="240" w:after="240"/>
      <w:ind w:left="709" w:hanging="709"/>
      <w:jc w:val="both"/>
    </w:pPr>
    <w:rPr>
      <w:b/>
      <w:bCs/>
      <w:color w:val="0F243E"/>
    </w:rPr>
  </w:style>
  <w:style w:type="paragraph" w:customStyle="1" w:styleId="23">
    <w:name w:val="Стиль23"/>
    <w:basedOn w:val="af5"/>
    <w:uiPriority w:val="99"/>
    <w:rsid w:val="00DC3E2D"/>
    <w:pPr>
      <w:numPr>
        <w:ilvl w:val="1"/>
        <w:numId w:val="7"/>
      </w:numPr>
      <w:spacing w:before="240" w:after="240"/>
      <w:ind w:left="709" w:hanging="709"/>
    </w:pPr>
    <w:rPr>
      <w:b/>
      <w:bCs/>
      <w:color w:val="0F243E"/>
    </w:rPr>
  </w:style>
  <w:style w:type="paragraph" w:customStyle="1" w:styleId="240">
    <w:name w:val="Стиль24"/>
    <w:basedOn w:val="af5"/>
    <w:uiPriority w:val="99"/>
    <w:rsid w:val="00DC3E2D"/>
    <w:pPr>
      <w:spacing w:before="240" w:after="240"/>
      <w:jc w:val="both"/>
    </w:pPr>
    <w:rPr>
      <w:b/>
      <w:bCs/>
    </w:rPr>
  </w:style>
  <w:style w:type="paragraph" w:customStyle="1" w:styleId="250">
    <w:name w:val="Стиль25"/>
    <w:basedOn w:val="af5"/>
    <w:uiPriority w:val="99"/>
    <w:rsid w:val="00DC3E2D"/>
    <w:pPr>
      <w:tabs>
        <w:tab w:val="left" w:pos="709"/>
      </w:tabs>
      <w:spacing w:before="240" w:after="240"/>
      <w:jc w:val="both"/>
    </w:pPr>
    <w:rPr>
      <w:b/>
      <w:bCs/>
      <w:color w:val="0F243E"/>
    </w:rPr>
  </w:style>
  <w:style w:type="paragraph" w:customStyle="1" w:styleId="260">
    <w:name w:val="Стиль26"/>
    <w:basedOn w:val="af5"/>
    <w:uiPriority w:val="99"/>
    <w:rsid w:val="00DC3E2D"/>
    <w:pPr>
      <w:tabs>
        <w:tab w:val="left" w:pos="709"/>
      </w:tabs>
      <w:spacing w:before="240" w:after="240"/>
    </w:pPr>
    <w:rPr>
      <w:b/>
      <w:bCs/>
      <w:color w:val="0F243E"/>
    </w:rPr>
  </w:style>
  <w:style w:type="paragraph" w:customStyle="1" w:styleId="27">
    <w:name w:val="Стиль27"/>
    <w:basedOn w:val="af5"/>
    <w:uiPriority w:val="99"/>
    <w:rsid w:val="00DC3E2D"/>
    <w:pPr>
      <w:numPr>
        <w:numId w:val="8"/>
      </w:numPr>
      <w:tabs>
        <w:tab w:val="left" w:pos="709"/>
      </w:tabs>
      <w:spacing w:before="240" w:after="240"/>
    </w:pPr>
    <w:rPr>
      <w:b/>
      <w:bCs/>
      <w:color w:val="0F243E"/>
    </w:rPr>
  </w:style>
  <w:style w:type="paragraph" w:customStyle="1" w:styleId="280">
    <w:name w:val="Стиль28"/>
    <w:basedOn w:val="af5"/>
    <w:uiPriority w:val="99"/>
    <w:rsid w:val="00DC3E2D"/>
    <w:pPr>
      <w:tabs>
        <w:tab w:val="left" w:pos="709"/>
      </w:tabs>
      <w:spacing w:before="240" w:after="240"/>
      <w:ind w:left="709" w:hanging="709"/>
      <w:jc w:val="both"/>
    </w:pPr>
    <w:rPr>
      <w:b/>
      <w:bCs/>
      <w:color w:val="0F243E"/>
    </w:rPr>
  </w:style>
  <w:style w:type="paragraph" w:customStyle="1" w:styleId="290">
    <w:name w:val="Стиль29"/>
    <w:basedOn w:val="af5"/>
    <w:uiPriority w:val="99"/>
    <w:rsid w:val="00DC3E2D"/>
    <w:pPr>
      <w:tabs>
        <w:tab w:val="left" w:pos="709"/>
      </w:tabs>
      <w:spacing w:before="240" w:after="240"/>
      <w:ind w:left="709" w:hanging="709"/>
    </w:pPr>
    <w:rPr>
      <w:b/>
      <w:bCs/>
      <w:color w:val="0F243E"/>
    </w:rPr>
  </w:style>
  <w:style w:type="paragraph" w:customStyle="1" w:styleId="300">
    <w:name w:val="Стиль30"/>
    <w:basedOn w:val="af5"/>
    <w:uiPriority w:val="99"/>
    <w:rsid w:val="00DC3E2D"/>
    <w:pPr>
      <w:spacing w:before="240" w:after="240"/>
    </w:pPr>
    <w:rPr>
      <w:b/>
      <w:bCs/>
      <w:color w:val="0F243E"/>
    </w:rPr>
  </w:style>
  <w:style w:type="paragraph" w:customStyle="1" w:styleId="31">
    <w:name w:val="Стиль31"/>
    <w:basedOn w:val="af4"/>
    <w:uiPriority w:val="99"/>
    <w:rsid w:val="00141FA7"/>
    <w:pPr>
      <w:numPr>
        <w:numId w:val="7"/>
      </w:numPr>
    </w:pPr>
    <w:rPr>
      <w:rFonts w:ascii="Times New Roman" w:hAnsi="Times New Roman" w:cs="Times New Roman"/>
      <w:color w:val="0F243E"/>
    </w:rPr>
  </w:style>
  <w:style w:type="paragraph" w:customStyle="1" w:styleId="320">
    <w:name w:val="Стиль32"/>
    <w:basedOn w:val="af4"/>
    <w:uiPriority w:val="99"/>
    <w:rsid w:val="00141FA7"/>
    <w:pPr>
      <w:ind w:left="709" w:hanging="709"/>
      <w:jc w:val="both"/>
    </w:pPr>
    <w:rPr>
      <w:rFonts w:ascii="Times New Roman" w:hAnsi="Times New Roman" w:cs="Times New Roman"/>
      <w:color w:val="244061"/>
    </w:rPr>
  </w:style>
  <w:style w:type="paragraph" w:customStyle="1" w:styleId="33">
    <w:name w:val="Стиль33"/>
    <w:basedOn w:val="31"/>
    <w:uiPriority w:val="99"/>
    <w:rsid w:val="00141FA7"/>
  </w:style>
  <w:style w:type="paragraph" w:customStyle="1" w:styleId="34">
    <w:name w:val="Стиль34"/>
    <w:basedOn w:val="320"/>
    <w:uiPriority w:val="99"/>
    <w:rsid w:val="00141FA7"/>
    <w:pPr>
      <w:spacing w:before="240" w:after="240"/>
    </w:pPr>
    <w:rPr>
      <w:color w:val="0F243E"/>
    </w:rPr>
  </w:style>
  <w:style w:type="paragraph" w:customStyle="1" w:styleId="35">
    <w:name w:val="Стиль35"/>
    <w:basedOn w:val="af5"/>
    <w:uiPriority w:val="99"/>
    <w:rsid w:val="00141FA7"/>
  </w:style>
  <w:style w:type="paragraph" w:customStyle="1" w:styleId="36">
    <w:name w:val="Стиль36"/>
    <w:basedOn w:val="af5"/>
    <w:uiPriority w:val="99"/>
    <w:rsid w:val="00141FA7"/>
    <w:pPr>
      <w:spacing w:before="120" w:after="120"/>
    </w:pPr>
    <w:rPr>
      <w:b/>
      <w:bCs/>
    </w:rPr>
  </w:style>
  <w:style w:type="paragraph" w:customStyle="1" w:styleId="37">
    <w:name w:val="Стиль37"/>
    <w:basedOn w:val="18"/>
    <w:uiPriority w:val="99"/>
    <w:rsid w:val="00A06E11"/>
    <w:pPr>
      <w:spacing w:before="240" w:after="240"/>
    </w:pPr>
  </w:style>
  <w:style w:type="character" w:styleId="af7">
    <w:name w:val="annotation reference"/>
    <w:uiPriority w:val="99"/>
    <w:semiHidden/>
    <w:rsid w:val="003A51EE"/>
    <w:rPr>
      <w:sz w:val="16"/>
      <w:szCs w:val="16"/>
    </w:rPr>
  </w:style>
  <w:style w:type="paragraph" w:styleId="af8">
    <w:name w:val="annotation text"/>
    <w:basedOn w:val="a"/>
    <w:link w:val="af9"/>
    <w:uiPriority w:val="99"/>
    <w:semiHidden/>
    <w:rsid w:val="003A51EE"/>
    <w:rPr>
      <w:sz w:val="20"/>
      <w:szCs w:val="20"/>
    </w:rPr>
  </w:style>
  <w:style w:type="character" w:customStyle="1" w:styleId="af9">
    <w:name w:val="Текст примечания Знак"/>
    <w:link w:val="af8"/>
    <w:uiPriority w:val="99"/>
    <w:semiHidden/>
    <w:locked/>
    <w:rsid w:val="00DC641E"/>
    <w:rPr>
      <w:rFonts w:ascii="Times New Roman" w:hAnsi="Times New Roman" w:cs="Times New Roman"/>
      <w:sz w:val="20"/>
      <w:szCs w:val="20"/>
    </w:rPr>
  </w:style>
  <w:style w:type="paragraph" w:styleId="afa">
    <w:name w:val="annotation subject"/>
    <w:basedOn w:val="af8"/>
    <w:next w:val="af8"/>
    <w:link w:val="afb"/>
    <w:uiPriority w:val="99"/>
    <w:semiHidden/>
    <w:rsid w:val="003A51EE"/>
    <w:rPr>
      <w:b/>
      <w:bCs/>
    </w:rPr>
  </w:style>
  <w:style w:type="character" w:customStyle="1" w:styleId="afb">
    <w:name w:val="Тема примечания Знак"/>
    <w:link w:val="afa"/>
    <w:uiPriority w:val="99"/>
    <w:semiHidden/>
    <w:locked/>
    <w:rsid w:val="00DC641E"/>
    <w:rPr>
      <w:rFonts w:ascii="Times New Roman" w:hAnsi="Times New Roman" w:cs="Times New Roman"/>
      <w:b/>
      <w:bCs/>
      <w:sz w:val="20"/>
      <w:szCs w:val="20"/>
    </w:rPr>
  </w:style>
  <w:style w:type="paragraph" w:customStyle="1" w:styleId="1a">
    <w:name w:val="Знак Знак1 Знак"/>
    <w:basedOn w:val="a"/>
    <w:uiPriority w:val="99"/>
    <w:rsid w:val="00A34E98"/>
    <w:pPr>
      <w:spacing w:after="160" w:line="240" w:lineRule="exact"/>
    </w:pPr>
    <w:rPr>
      <w:rFonts w:ascii="Verdana" w:eastAsia="Calibri" w:hAnsi="Verdana" w:cs="Verdana"/>
      <w:sz w:val="20"/>
      <w:szCs w:val="20"/>
      <w:lang w:val="en-US" w:eastAsia="en-US"/>
    </w:rPr>
  </w:style>
  <w:style w:type="paragraph" w:customStyle="1" w:styleId="131">
    <w:name w:val="Стиль 13 пт курсив По ширине"/>
    <w:basedOn w:val="a"/>
    <w:rsid w:val="005916B3"/>
    <w:pPr>
      <w:jc w:val="both"/>
    </w:pPr>
    <w:rPr>
      <w:i/>
      <w:iCs/>
      <w:sz w:val="26"/>
      <w:szCs w:val="20"/>
    </w:rPr>
  </w:style>
  <w:style w:type="paragraph" w:customStyle="1" w:styleId="38">
    <w:name w:val="Стиль38"/>
    <w:basedOn w:val="a9"/>
    <w:qFormat/>
    <w:rsid w:val="005916B3"/>
    <w:pPr>
      <w:tabs>
        <w:tab w:val="left" w:pos="284"/>
        <w:tab w:val="left" w:pos="426"/>
      </w:tabs>
      <w:autoSpaceDE w:val="0"/>
      <w:autoSpaceDN w:val="0"/>
      <w:adjustRightInd w:val="0"/>
      <w:spacing w:after="0"/>
      <w:ind w:hanging="360"/>
      <w:jc w:val="both"/>
    </w:pPr>
    <w:rPr>
      <w:rFonts w:ascii="Times New Roman" w:hAnsi="Times New Roman" w:cs="Times New Roman"/>
      <w:sz w:val="28"/>
      <w:szCs w:val="28"/>
    </w:rPr>
  </w:style>
  <w:style w:type="paragraph" w:customStyle="1" w:styleId="39">
    <w:name w:val="Стиль39"/>
    <w:basedOn w:val="a9"/>
    <w:qFormat/>
    <w:rsid w:val="003F3568"/>
    <w:pPr>
      <w:numPr>
        <w:numId w:val="5"/>
      </w:numPr>
      <w:tabs>
        <w:tab w:val="left" w:pos="284"/>
        <w:tab w:val="left" w:pos="426"/>
      </w:tabs>
      <w:autoSpaceDE w:val="0"/>
      <w:autoSpaceDN w:val="0"/>
      <w:adjustRightInd w:val="0"/>
      <w:spacing w:after="0"/>
      <w:ind w:left="0" w:firstLine="709"/>
      <w:jc w:val="both"/>
    </w:pPr>
    <w:rPr>
      <w:rFonts w:ascii="Times New Roman" w:hAnsi="Times New Roman" w:cs="Times New Roman"/>
      <w:sz w:val="28"/>
      <w:szCs w:val="28"/>
    </w:rPr>
  </w:style>
  <w:style w:type="paragraph" w:customStyle="1" w:styleId="40">
    <w:name w:val="Стиль40"/>
    <w:basedOn w:val="a9"/>
    <w:qFormat/>
    <w:rsid w:val="00126B21"/>
    <w:pPr>
      <w:numPr>
        <w:numId w:val="1"/>
      </w:numPr>
      <w:autoSpaceDE w:val="0"/>
      <w:autoSpaceDN w:val="0"/>
      <w:adjustRightInd w:val="0"/>
      <w:spacing w:after="0"/>
      <w:ind w:left="0" w:firstLine="709"/>
      <w:jc w:val="both"/>
      <w:outlineLvl w:val="0"/>
    </w:pPr>
    <w:rPr>
      <w:rFonts w:ascii="Times New Roman" w:hAnsi="Times New Roman" w:cs="Times New Roman"/>
      <w:sz w:val="28"/>
      <w:szCs w:val="28"/>
    </w:rPr>
  </w:style>
  <w:style w:type="paragraph" w:customStyle="1" w:styleId="41">
    <w:name w:val="Стиль41"/>
    <w:basedOn w:val="a9"/>
    <w:qFormat/>
    <w:rsid w:val="00CF4D41"/>
    <w:pPr>
      <w:numPr>
        <w:numId w:val="2"/>
      </w:numPr>
      <w:spacing w:after="0"/>
      <w:ind w:right="376"/>
      <w:jc w:val="both"/>
    </w:pPr>
    <w:rPr>
      <w:rFonts w:ascii="Times New Roman" w:hAnsi="Times New Roman" w:cs="Times New Roman"/>
      <w:sz w:val="28"/>
      <w:szCs w:val="28"/>
    </w:rPr>
  </w:style>
  <w:style w:type="table" w:customStyle="1" w:styleId="1-11">
    <w:name w:val="Средняя заливка 1 - Акцент 11"/>
    <w:basedOn w:val="a1"/>
    <w:uiPriority w:val="63"/>
    <w:rsid w:val="00166AAD"/>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1-5">
    <w:name w:val="Medium Shading 1 Accent 5"/>
    <w:basedOn w:val="a1"/>
    <w:uiPriority w:val="63"/>
    <w:rsid w:val="00F97283"/>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3-5">
    <w:name w:val="Medium Grid 3 Accent 5"/>
    <w:basedOn w:val="a1"/>
    <w:uiPriority w:val="69"/>
    <w:rsid w:val="00F9728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3-1">
    <w:name w:val="Medium Grid 3 Accent 1"/>
    <w:basedOn w:val="a1"/>
    <w:uiPriority w:val="69"/>
    <w:rsid w:val="00062B3F"/>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11">
    <w:name w:val="Светлая заливка - Акцент 11"/>
    <w:basedOn w:val="a1"/>
    <w:uiPriority w:val="60"/>
    <w:rsid w:val="00592C8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2-1">
    <w:name w:val="Medium List 2 Accent 1"/>
    <w:basedOn w:val="a1"/>
    <w:uiPriority w:val="66"/>
    <w:rsid w:val="00592C8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420">
    <w:name w:val="Стиль42"/>
    <w:basedOn w:val="a9"/>
    <w:qFormat/>
    <w:rsid w:val="00AC6B3A"/>
    <w:pPr>
      <w:spacing w:after="0"/>
      <w:ind w:left="-284" w:right="-2"/>
      <w:jc w:val="both"/>
    </w:pPr>
    <w:rPr>
      <w:noProof/>
      <w:color w:val="000000"/>
    </w:rPr>
  </w:style>
  <w:style w:type="paragraph" w:customStyle="1" w:styleId="43">
    <w:name w:val="Стиль43"/>
    <w:basedOn w:val="a9"/>
    <w:qFormat/>
    <w:rsid w:val="00DF3ED7"/>
    <w:pPr>
      <w:numPr>
        <w:numId w:val="10"/>
      </w:numPr>
      <w:tabs>
        <w:tab w:val="left" w:pos="422"/>
      </w:tabs>
      <w:spacing w:after="0"/>
      <w:jc w:val="both"/>
    </w:pPr>
    <w:rPr>
      <w:rFonts w:ascii="Times New Roman" w:hAnsi="Times New Roman" w:cs="Times New Roman"/>
    </w:rPr>
  </w:style>
  <w:style w:type="table" w:customStyle="1" w:styleId="-110">
    <w:name w:val="Светлый список - Акцент 11"/>
    <w:basedOn w:val="a1"/>
    <w:uiPriority w:val="61"/>
    <w:rsid w:val="00AE390E"/>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1">
    <w:name w:val="Colorful Grid Accent 1"/>
    <w:basedOn w:val="a1"/>
    <w:uiPriority w:val="73"/>
    <w:rsid w:val="005F36C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paragraph" w:customStyle="1" w:styleId="440">
    <w:name w:val="Стиль44"/>
    <w:basedOn w:val="a"/>
    <w:qFormat/>
    <w:rsid w:val="009D1EF2"/>
    <w:pPr>
      <w:ind w:firstLine="708"/>
      <w:jc w:val="both"/>
    </w:pPr>
    <w:rPr>
      <w:b/>
      <w:bCs/>
      <w:sz w:val="24"/>
      <w:szCs w:val="24"/>
    </w:rPr>
  </w:style>
  <w:style w:type="paragraph" w:styleId="afc">
    <w:name w:val="Normal (Web)"/>
    <w:basedOn w:val="a"/>
    <w:uiPriority w:val="99"/>
    <w:unhideWhenUsed/>
    <w:rsid w:val="0072124C"/>
    <w:pPr>
      <w:spacing w:before="100" w:beforeAutospacing="1" w:after="100" w:afterAutospacing="1"/>
    </w:pPr>
    <w:rPr>
      <w:color w:val="003357"/>
      <w:sz w:val="24"/>
      <w:szCs w:val="24"/>
    </w:rPr>
  </w:style>
  <w:style w:type="paragraph" w:customStyle="1" w:styleId="45">
    <w:name w:val="Стиль45"/>
    <w:basedOn w:val="6"/>
    <w:qFormat/>
    <w:rsid w:val="00D01A31"/>
    <w:pPr>
      <w:spacing w:before="0"/>
      <w:ind w:left="720" w:firstLine="0"/>
    </w:pPr>
  </w:style>
  <w:style w:type="character" w:customStyle="1" w:styleId="ad">
    <w:name w:val="Без интервала Знак"/>
    <w:link w:val="ac"/>
    <w:uiPriority w:val="1"/>
    <w:rsid w:val="006D1657"/>
    <w:rPr>
      <w:rFonts w:ascii="Times New Roman" w:eastAsia="Times New Roman" w:hAnsi="Times New Roman"/>
      <w:sz w:val="28"/>
      <w:szCs w:val="28"/>
    </w:rPr>
  </w:style>
  <w:style w:type="paragraph" w:customStyle="1" w:styleId="46">
    <w:name w:val="Стиль46"/>
    <w:basedOn w:val="a9"/>
    <w:qFormat/>
    <w:rsid w:val="0061466A"/>
    <w:pPr>
      <w:numPr>
        <w:numId w:val="11"/>
      </w:numPr>
      <w:spacing w:after="0"/>
      <w:jc w:val="both"/>
    </w:pPr>
    <w:rPr>
      <w:rFonts w:ascii="Times New Roman" w:hAnsi="Times New Roman" w:cs="Times New Roman"/>
      <w:sz w:val="24"/>
      <w:szCs w:val="24"/>
    </w:rPr>
  </w:style>
  <w:style w:type="paragraph" w:customStyle="1" w:styleId="47">
    <w:name w:val="Стиль47"/>
    <w:basedOn w:val="a"/>
    <w:qFormat/>
    <w:rsid w:val="005A0078"/>
    <w:pPr>
      <w:numPr>
        <w:numId w:val="12"/>
      </w:numPr>
      <w:jc w:val="both"/>
    </w:pPr>
    <w:rPr>
      <w:sz w:val="24"/>
      <w:szCs w:val="24"/>
    </w:rPr>
  </w:style>
  <w:style w:type="paragraph" w:customStyle="1" w:styleId="48">
    <w:name w:val="Стиль48"/>
    <w:basedOn w:val="130"/>
    <w:qFormat/>
    <w:rsid w:val="00886E76"/>
    <w:pPr>
      <w:spacing w:before="0" w:after="0"/>
      <w:ind w:firstLine="0"/>
    </w:pPr>
    <w:rPr>
      <w:b w:val="0"/>
      <w:color w:val="auto"/>
      <w:sz w:val="24"/>
      <w:szCs w:val="24"/>
    </w:rPr>
  </w:style>
  <w:style w:type="paragraph" w:customStyle="1" w:styleId="49">
    <w:name w:val="Стиль49"/>
    <w:basedOn w:val="130"/>
    <w:qFormat/>
    <w:rsid w:val="00886E76"/>
    <w:pPr>
      <w:numPr>
        <w:numId w:val="9"/>
      </w:numPr>
      <w:spacing w:before="0" w:after="0"/>
      <w:ind w:left="284" w:hanging="284"/>
    </w:pPr>
    <w:rPr>
      <w:b w:val="0"/>
      <w:color w:val="auto"/>
      <w:sz w:val="24"/>
      <w:szCs w:val="24"/>
    </w:rPr>
  </w:style>
  <w:style w:type="paragraph" w:customStyle="1" w:styleId="50">
    <w:name w:val="Стиль50"/>
    <w:basedOn w:val="11"/>
    <w:qFormat/>
    <w:rsid w:val="007F64A2"/>
    <w:pPr>
      <w:tabs>
        <w:tab w:val="num" w:pos="1353"/>
      </w:tabs>
      <w:spacing w:after="0" w:line="240" w:lineRule="auto"/>
      <w:ind w:left="0" w:firstLine="709"/>
      <w:jc w:val="both"/>
    </w:pPr>
    <w:rPr>
      <w:rFonts w:ascii="Times New Roman" w:hAnsi="Times New Roman" w:cs="Times New Roman"/>
      <w:sz w:val="24"/>
      <w:szCs w:val="24"/>
    </w:rPr>
  </w:style>
  <w:style w:type="paragraph" w:customStyle="1" w:styleId="51">
    <w:name w:val="Стиль51"/>
    <w:basedOn w:val="11"/>
    <w:qFormat/>
    <w:rsid w:val="00002F48"/>
    <w:pPr>
      <w:spacing w:after="0" w:line="240" w:lineRule="auto"/>
      <w:ind w:left="709"/>
      <w:jc w:val="both"/>
    </w:pPr>
    <w:rPr>
      <w:rFonts w:ascii="Times New Roman" w:hAnsi="Times New Roman" w:cs="Times New Roman"/>
      <w:sz w:val="24"/>
      <w:szCs w:val="24"/>
    </w:rPr>
  </w:style>
  <w:style w:type="paragraph" w:customStyle="1" w:styleId="52">
    <w:name w:val="Стиль52"/>
    <w:basedOn w:val="11"/>
    <w:qFormat/>
    <w:rsid w:val="00002F48"/>
    <w:pPr>
      <w:numPr>
        <w:numId w:val="3"/>
      </w:numPr>
      <w:spacing w:after="0" w:line="240" w:lineRule="auto"/>
      <w:jc w:val="both"/>
    </w:pPr>
    <w:rPr>
      <w:rFonts w:ascii="Times New Roman" w:hAnsi="Times New Roman" w:cs="Times New Roman"/>
      <w:sz w:val="24"/>
      <w:szCs w:val="24"/>
    </w:rPr>
  </w:style>
  <w:style w:type="character" w:styleId="afd">
    <w:name w:val="FollowedHyperlink"/>
    <w:uiPriority w:val="99"/>
    <w:semiHidden/>
    <w:unhideWhenUsed/>
    <w:rsid w:val="00D964C7"/>
    <w:rPr>
      <w:color w:val="800080"/>
      <w:u w:val="single"/>
    </w:rPr>
  </w:style>
  <w:style w:type="paragraph" w:styleId="afe">
    <w:name w:val="Body Text Indent"/>
    <w:basedOn w:val="a"/>
    <w:link w:val="aff"/>
    <w:uiPriority w:val="99"/>
    <w:semiHidden/>
    <w:unhideWhenUsed/>
    <w:rsid w:val="00406E8F"/>
    <w:pPr>
      <w:spacing w:after="120"/>
      <w:ind w:left="283"/>
    </w:pPr>
  </w:style>
  <w:style w:type="character" w:customStyle="1" w:styleId="aff">
    <w:name w:val="Основной текст с отступом Знак"/>
    <w:link w:val="afe"/>
    <w:uiPriority w:val="99"/>
    <w:semiHidden/>
    <w:rsid w:val="00406E8F"/>
    <w:rPr>
      <w:rFonts w:ascii="Times New Roman" w:eastAsia="Times New Roman" w:hAnsi="Times New Roman"/>
      <w:sz w:val="28"/>
      <w:szCs w:val="28"/>
    </w:rPr>
  </w:style>
  <w:style w:type="paragraph" w:styleId="3a">
    <w:name w:val="Body Text Indent 3"/>
    <w:basedOn w:val="a"/>
    <w:link w:val="3b"/>
    <w:uiPriority w:val="99"/>
    <w:unhideWhenUsed/>
    <w:rsid w:val="00406E8F"/>
    <w:pPr>
      <w:spacing w:after="120"/>
      <w:ind w:left="283"/>
    </w:pPr>
    <w:rPr>
      <w:sz w:val="16"/>
      <w:szCs w:val="16"/>
    </w:rPr>
  </w:style>
  <w:style w:type="character" w:customStyle="1" w:styleId="3b">
    <w:name w:val="Основной текст с отступом 3 Знак"/>
    <w:link w:val="3a"/>
    <w:uiPriority w:val="99"/>
    <w:rsid w:val="00406E8F"/>
    <w:rPr>
      <w:rFonts w:ascii="Times New Roman" w:eastAsia="Times New Roman" w:hAnsi="Times New Roman"/>
      <w:sz w:val="16"/>
      <w:szCs w:val="16"/>
    </w:rPr>
  </w:style>
  <w:style w:type="paragraph" w:customStyle="1" w:styleId="53">
    <w:name w:val="Стиль53"/>
    <w:basedOn w:val="a"/>
    <w:qFormat/>
    <w:rsid w:val="000D7AC3"/>
    <w:pPr>
      <w:spacing w:line="276" w:lineRule="auto"/>
    </w:pPr>
    <w:rPr>
      <w:color w:val="1F497D"/>
      <w:sz w:val="20"/>
      <w:szCs w:val="20"/>
    </w:rPr>
  </w:style>
  <w:style w:type="character" w:styleId="aff0">
    <w:name w:val="Strong"/>
    <w:basedOn w:val="a0"/>
    <w:uiPriority w:val="22"/>
    <w:qFormat/>
    <w:locked/>
    <w:rsid w:val="00BE0AF7"/>
    <w:rPr>
      <w:b/>
      <w:bCs/>
    </w:rPr>
  </w:style>
  <w:style w:type="paragraph" w:customStyle="1" w:styleId="54">
    <w:name w:val="Стиль54"/>
    <w:basedOn w:val="a"/>
    <w:qFormat/>
    <w:rsid w:val="005E1237"/>
    <w:pPr>
      <w:ind w:firstLine="709"/>
      <w:jc w:val="both"/>
    </w:pPr>
    <w:rPr>
      <w:sz w:val="24"/>
      <w:szCs w:val="24"/>
    </w:rPr>
  </w:style>
  <w:style w:type="character" w:customStyle="1" w:styleId="aff1">
    <w:name w:val="Основной текст_"/>
    <w:basedOn w:val="a0"/>
    <w:link w:val="1b"/>
    <w:rsid w:val="00AE423C"/>
    <w:rPr>
      <w:rFonts w:ascii="Times New Roman" w:eastAsia="Times New Roman" w:hAnsi="Times New Roman"/>
      <w:sz w:val="22"/>
      <w:szCs w:val="22"/>
      <w:shd w:val="clear" w:color="auto" w:fill="FFFFFF"/>
    </w:rPr>
  </w:style>
  <w:style w:type="paragraph" w:customStyle="1" w:styleId="1b">
    <w:name w:val="Основной текст1"/>
    <w:basedOn w:val="a"/>
    <w:link w:val="aff1"/>
    <w:rsid w:val="00AE423C"/>
    <w:pPr>
      <w:shd w:val="clear" w:color="auto" w:fill="FFFFFF"/>
      <w:spacing w:line="269" w:lineRule="exact"/>
      <w:ind w:hanging="340"/>
      <w:jc w:val="both"/>
    </w:pPr>
    <w:rPr>
      <w:sz w:val="22"/>
      <w:szCs w:val="22"/>
    </w:rPr>
  </w:style>
  <w:style w:type="character" w:customStyle="1" w:styleId="55">
    <w:name w:val="Основной текст (5)_"/>
    <w:basedOn w:val="a0"/>
    <w:link w:val="57"/>
    <w:rsid w:val="00AE423C"/>
    <w:rPr>
      <w:rFonts w:ascii="Times New Roman" w:eastAsia="Times New Roman" w:hAnsi="Times New Roman"/>
      <w:sz w:val="22"/>
      <w:szCs w:val="22"/>
      <w:shd w:val="clear" w:color="auto" w:fill="FFFFFF"/>
    </w:rPr>
  </w:style>
  <w:style w:type="character" w:customStyle="1" w:styleId="58">
    <w:name w:val="Основной текст (5) + Полужирный"/>
    <w:basedOn w:val="55"/>
    <w:rsid w:val="00AE423C"/>
    <w:rPr>
      <w:rFonts w:ascii="Times New Roman" w:eastAsia="Times New Roman" w:hAnsi="Times New Roman"/>
      <w:b/>
      <w:bCs/>
      <w:sz w:val="22"/>
      <w:szCs w:val="22"/>
      <w:shd w:val="clear" w:color="auto" w:fill="FFFFFF"/>
    </w:rPr>
  </w:style>
  <w:style w:type="paragraph" w:customStyle="1" w:styleId="57">
    <w:name w:val="Основной текст (5)"/>
    <w:basedOn w:val="a"/>
    <w:link w:val="55"/>
    <w:rsid w:val="00AE423C"/>
    <w:pPr>
      <w:shd w:val="clear" w:color="auto" w:fill="FFFFFF"/>
      <w:spacing w:line="269" w:lineRule="exact"/>
      <w:ind w:hanging="2020"/>
      <w:jc w:val="both"/>
    </w:pPr>
    <w:rPr>
      <w:sz w:val="22"/>
      <w:szCs w:val="22"/>
    </w:rPr>
  </w:style>
  <w:style w:type="paragraph" w:customStyle="1" w:styleId="550">
    <w:name w:val="Стиль55"/>
    <w:basedOn w:val="a9"/>
    <w:qFormat/>
    <w:rsid w:val="009E4AAF"/>
    <w:pPr>
      <w:tabs>
        <w:tab w:val="left" w:pos="990"/>
      </w:tabs>
      <w:spacing w:after="0" w:line="240" w:lineRule="auto"/>
      <w:ind w:left="-2" w:firstLine="709"/>
      <w:jc w:val="both"/>
    </w:pPr>
    <w:rPr>
      <w:rFonts w:ascii="Times New Roman" w:hAnsi="Times New Roman" w:cs="Times New Roman"/>
      <w:sz w:val="24"/>
      <w:szCs w:val="24"/>
    </w:rPr>
  </w:style>
  <w:style w:type="paragraph" w:customStyle="1" w:styleId="56">
    <w:name w:val="Стиль56"/>
    <w:basedOn w:val="a9"/>
    <w:qFormat/>
    <w:rsid w:val="009E4AAF"/>
    <w:pPr>
      <w:numPr>
        <w:numId w:val="13"/>
      </w:numPr>
      <w:tabs>
        <w:tab w:val="left" w:pos="990"/>
      </w:tabs>
      <w:spacing w:after="0" w:line="240" w:lineRule="auto"/>
      <w:jc w:val="both"/>
    </w:pPr>
    <w:rPr>
      <w:rFonts w:ascii="Times New Roman" w:hAnsi="Times New Roman" w:cs="Times New Roman"/>
      <w:sz w:val="24"/>
      <w:szCs w:val="24"/>
    </w:rPr>
  </w:style>
  <w:style w:type="paragraph" w:customStyle="1" w:styleId="aff2">
    <w:name w:val="БДО Основной текст"/>
    <w:basedOn w:val="af0"/>
    <w:rsid w:val="00381E25"/>
    <w:pPr>
      <w:jc w:val="both"/>
    </w:pPr>
    <w:rPr>
      <w:rFonts w:ascii="Garamond" w:hAnsi="Garamond"/>
      <w:bCs/>
      <w:noProof/>
      <w:kern w:val="28"/>
      <w:sz w:val="24"/>
      <w:szCs w:val="24"/>
    </w:rPr>
  </w:style>
  <w:style w:type="paragraph" w:customStyle="1" w:styleId="321">
    <w:name w:val="Основной текст 32"/>
    <w:basedOn w:val="a"/>
    <w:rsid w:val="00381E25"/>
    <w:pPr>
      <w:widowControl w:val="0"/>
      <w:jc w:val="both"/>
    </w:pPr>
    <w:rPr>
      <w:bCs/>
      <w:sz w:val="20"/>
      <w:szCs w:val="20"/>
    </w:rPr>
  </w:style>
  <w:style w:type="table" w:styleId="-10">
    <w:name w:val="Light Shading Accent 1"/>
    <w:basedOn w:val="a1"/>
    <w:uiPriority w:val="60"/>
    <w:rsid w:val="0016278E"/>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10">
    <w:name w:val="Medium Shading 2 Accent 1"/>
    <w:basedOn w:val="a1"/>
    <w:uiPriority w:val="64"/>
    <w:rsid w:val="001627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aff3">
    <w:name w:val="Plain Text"/>
    <w:basedOn w:val="a"/>
    <w:link w:val="aff4"/>
    <w:uiPriority w:val="99"/>
    <w:semiHidden/>
    <w:unhideWhenUsed/>
    <w:rsid w:val="008B5F0A"/>
    <w:rPr>
      <w:rFonts w:ascii="Calibri" w:eastAsiaTheme="minorHAnsi" w:hAnsi="Calibri" w:cstheme="minorBidi"/>
      <w:sz w:val="22"/>
      <w:szCs w:val="21"/>
      <w:lang w:eastAsia="en-US"/>
    </w:rPr>
  </w:style>
  <w:style w:type="character" w:customStyle="1" w:styleId="aff4">
    <w:name w:val="Текст Знак"/>
    <w:basedOn w:val="a0"/>
    <w:link w:val="aff3"/>
    <w:uiPriority w:val="99"/>
    <w:semiHidden/>
    <w:rsid w:val="008B5F0A"/>
    <w:rPr>
      <w:rFonts w:eastAsiaTheme="minorHAnsi" w:cstheme="minorBidi"/>
      <w:sz w:val="22"/>
      <w:szCs w:val="21"/>
      <w:lang w:eastAsia="en-US"/>
    </w:rPr>
  </w:style>
  <w:style w:type="paragraph" w:customStyle="1" w:styleId="s1">
    <w:name w:val="s_1"/>
    <w:basedOn w:val="a"/>
    <w:rsid w:val="00080716"/>
    <w:pPr>
      <w:spacing w:before="100" w:beforeAutospacing="1" w:after="100" w:afterAutospacing="1"/>
    </w:pPr>
    <w:rPr>
      <w:sz w:val="24"/>
      <w:szCs w:val="24"/>
    </w:rPr>
  </w:style>
  <w:style w:type="character" w:customStyle="1" w:styleId="apple-converted-space">
    <w:name w:val="apple-converted-space"/>
    <w:basedOn w:val="a0"/>
    <w:rsid w:val="00080716"/>
  </w:style>
  <w:style w:type="table" w:customStyle="1" w:styleId="3-11">
    <w:name w:val="Средняя сетка 3 - Акцент 11"/>
    <w:basedOn w:val="a1"/>
    <w:next w:val="3-1"/>
    <w:uiPriority w:val="69"/>
    <w:rsid w:val="001650C7"/>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ConsPlusNormal">
    <w:name w:val="ConsPlusNormal"/>
    <w:rsid w:val="00A66533"/>
    <w:pPr>
      <w:widowControl w:val="0"/>
      <w:autoSpaceDE w:val="0"/>
      <w:autoSpaceDN w:val="0"/>
      <w:adjustRightInd w:val="0"/>
    </w:pPr>
    <w:rPr>
      <w:rFonts w:ascii="Arial" w:eastAsiaTheme="minorEastAsia" w:hAnsi="Arial" w:cs="Arial"/>
    </w:rPr>
  </w:style>
  <w:style w:type="paragraph" w:customStyle="1" w:styleId="ConsPlusNonformat">
    <w:name w:val="ConsPlusNonformat"/>
    <w:uiPriority w:val="99"/>
    <w:rsid w:val="00A66533"/>
    <w:pPr>
      <w:widowControl w:val="0"/>
      <w:autoSpaceDE w:val="0"/>
      <w:autoSpaceDN w:val="0"/>
      <w:adjustRightInd w:val="0"/>
    </w:pPr>
    <w:rPr>
      <w:rFonts w:ascii="Courier New" w:eastAsiaTheme="minorEastAsia" w:hAnsi="Courier New" w:cs="Courier New"/>
    </w:rPr>
  </w:style>
  <w:style w:type="paragraph" w:customStyle="1" w:styleId="ConsPlusTitle">
    <w:name w:val="ConsPlusTitle"/>
    <w:uiPriority w:val="99"/>
    <w:rsid w:val="00A66533"/>
    <w:pPr>
      <w:widowControl w:val="0"/>
      <w:autoSpaceDE w:val="0"/>
      <w:autoSpaceDN w:val="0"/>
      <w:adjustRightInd w:val="0"/>
    </w:pPr>
    <w:rPr>
      <w:rFonts w:ascii="Arial" w:eastAsiaTheme="minorEastAsia" w:hAnsi="Arial" w:cs="Arial"/>
      <w:b/>
      <w:bCs/>
    </w:rPr>
  </w:style>
  <w:style w:type="paragraph" w:customStyle="1" w:styleId="ConsPlusCell">
    <w:name w:val="ConsPlusCell"/>
    <w:uiPriority w:val="99"/>
    <w:rsid w:val="00A66533"/>
    <w:pPr>
      <w:widowControl w:val="0"/>
      <w:autoSpaceDE w:val="0"/>
      <w:autoSpaceDN w:val="0"/>
      <w:adjustRightInd w:val="0"/>
    </w:pPr>
    <w:rPr>
      <w:rFonts w:ascii="Courier New" w:eastAsiaTheme="minorEastAsia" w:hAnsi="Courier New" w:cs="Courier New"/>
    </w:rPr>
  </w:style>
  <w:style w:type="paragraph" w:customStyle="1" w:styleId="ConsPlusDocList">
    <w:name w:val="ConsPlusDocList"/>
    <w:uiPriority w:val="99"/>
    <w:rsid w:val="00A66533"/>
    <w:pPr>
      <w:widowControl w:val="0"/>
      <w:autoSpaceDE w:val="0"/>
      <w:autoSpaceDN w:val="0"/>
      <w:adjustRightInd w:val="0"/>
    </w:pPr>
    <w:rPr>
      <w:rFonts w:ascii="Courier New" w:eastAsiaTheme="minorEastAsia" w:hAnsi="Courier New" w:cs="Courier New"/>
    </w:rPr>
  </w:style>
  <w:style w:type="paragraph" w:customStyle="1" w:styleId="ConsPlusTitlePage">
    <w:name w:val="ConsPlusTitlePage"/>
    <w:uiPriority w:val="99"/>
    <w:rsid w:val="00A66533"/>
    <w:pPr>
      <w:widowControl w:val="0"/>
      <w:autoSpaceDE w:val="0"/>
      <w:autoSpaceDN w:val="0"/>
      <w:adjustRightInd w:val="0"/>
    </w:pPr>
    <w:rPr>
      <w:rFonts w:ascii="Tahoma" w:eastAsiaTheme="minorEastAsia" w:hAnsi="Tahoma" w:cs="Tahoma"/>
    </w:rPr>
  </w:style>
  <w:style w:type="paragraph" w:customStyle="1" w:styleId="ConsPlusJurTerm">
    <w:name w:val="ConsPlusJurTerm"/>
    <w:uiPriority w:val="99"/>
    <w:rsid w:val="00A66533"/>
    <w:pPr>
      <w:widowControl w:val="0"/>
      <w:autoSpaceDE w:val="0"/>
      <w:autoSpaceDN w:val="0"/>
      <w:adjustRightInd w:val="0"/>
    </w:pPr>
    <w:rPr>
      <w:rFonts w:ascii="Tahoma" w:eastAsiaTheme="minorEastAsia" w:hAnsi="Tahoma" w:cs="Tahoma"/>
      <w:sz w:val="22"/>
      <w:szCs w:val="22"/>
    </w:rPr>
  </w:style>
  <w:style w:type="paragraph" w:customStyle="1" w:styleId="Default">
    <w:name w:val="Default"/>
    <w:rsid w:val="00481691"/>
    <w:pPr>
      <w:autoSpaceDE w:val="0"/>
      <w:autoSpaceDN w:val="0"/>
      <w:adjustRightInd w:val="0"/>
    </w:pPr>
    <w:rPr>
      <w:rFonts w:ascii="Arial" w:hAnsi="Arial" w:cs="Arial"/>
      <w:color w:val="000000"/>
      <w:sz w:val="24"/>
      <w:szCs w:val="24"/>
    </w:rPr>
  </w:style>
  <w:style w:type="paragraph" w:styleId="aff5">
    <w:name w:val="caption"/>
    <w:basedOn w:val="a"/>
    <w:next w:val="a"/>
    <w:unhideWhenUsed/>
    <w:qFormat/>
    <w:locked/>
    <w:rsid w:val="00FA0996"/>
    <w:pPr>
      <w:spacing w:after="200"/>
    </w:pPr>
    <w:rPr>
      <w:b/>
      <w:bCs/>
      <w:color w:val="4F81BD" w:themeColor="accent1"/>
      <w:sz w:val="18"/>
      <w:szCs w:val="18"/>
    </w:rPr>
  </w:style>
  <w:style w:type="table" w:customStyle="1" w:styleId="1c">
    <w:name w:val="Сетка таблицы1"/>
    <w:basedOn w:val="a1"/>
    <w:next w:val="af"/>
    <w:uiPriority w:val="59"/>
    <w:rsid w:val="009873B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d">
    <w:name w:val="Нет списка1"/>
    <w:next w:val="a2"/>
    <w:uiPriority w:val="99"/>
    <w:semiHidden/>
    <w:unhideWhenUsed/>
    <w:rsid w:val="003B3172"/>
  </w:style>
  <w:style w:type="table" w:customStyle="1" w:styleId="2b">
    <w:name w:val="Сетка таблицы2"/>
    <w:basedOn w:val="a1"/>
    <w:next w:val="af"/>
    <w:uiPriority w:val="59"/>
    <w:rsid w:val="003B3172"/>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редняя сетка 3 - Акцент 111"/>
    <w:basedOn w:val="a1"/>
    <w:uiPriority w:val="69"/>
    <w:rsid w:val="007A4E0D"/>
    <w:rPr>
      <w:lang w:eastAsia="en-US"/>
    </w:rPr>
    <w:tblPr>
      <w:tblStyleRowBandSize w:val="1"/>
      <w:tblStyleColBandSize w:val="1"/>
      <w:tblInd w:w="0" w:type="nil"/>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112">
    <w:name w:val="Средняя сетка 3 - Акцент 112"/>
    <w:basedOn w:val="a1"/>
    <w:uiPriority w:val="69"/>
    <w:rsid w:val="007A4E0D"/>
    <w:rPr>
      <w:lang w:eastAsia="en-US"/>
    </w:rPr>
    <w:tblPr>
      <w:tblStyleRowBandSize w:val="1"/>
      <w:tblStyleColBandSize w:val="1"/>
      <w:tblInd w:w="0" w:type="nil"/>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113">
    <w:name w:val="Средняя сетка 3 - Акцент 113"/>
    <w:basedOn w:val="a1"/>
    <w:uiPriority w:val="69"/>
    <w:rsid w:val="0099453B"/>
    <w:rPr>
      <w:lang w:eastAsia="en-US"/>
    </w:rPr>
    <w:tblPr>
      <w:tblStyleRowBandSize w:val="1"/>
      <w:tblStyleColBandSize w:val="1"/>
      <w:tblInd w:w="0" w:type="nil"/>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aff6">
    <w:name w:val="Revision"/>
    <w:hidden/>
    <w:uiPriority w:val="99"/>
    <w:semiHidden/>
    <w:rsid w:val="00D05848"/>
    <w:rPr>
      <w:rFonts w:ascii="Times New Roman" w:eastAsia="Times New Roman" w:hAnsi="Times New Roman"/>
      <w:sz w:val="28"/>
      <w:szCs w:val="28"/>
    </w:rPr>
  </w:style>
  <w:style w:type="paragraph" w:styleId="aff7">
    <w:name w:val="footnote text"/>
    <w:basedOn w:val="a"/>
    <w:link w:val="aff8"/>
    <w:uiPriority w:val="99"/>
    <w:semiHidden/>
    <w:unhideWhenUsed/>
    <w:rsid w:val="00BE3106"/>
    <w:rPr>
      <w:sz w:val="20"/>
      <w:szCs w:val="20"/>
    </w:rPr>
  </w:style>
  <w:style w:type="character" w:customStyle="1" w:styleId="aff8">
    <w:name w:val="Текст сноски Знак"/>
    <w:basedOn w:val="a0"/>
    <w:link w:val="aff7"/>
    <w:uiPriority w:val="99"/>
    <w:semiHidden/>
    <w:rsid w:val="00BE3106"/>
    <w:rPr>
      <w:rFonts w:ascii="Times New Roman" w:eastAsia="Times New Roman" w:hAnsi="Times New Roman"/>
    </w:rPr>
  </w:style>
  <w:style w:type="character" w:styleId="aff9">
    <w:name w:val="footnote reference"/>
    <w:basedOn w:val="a0"/>
    <w:uiPriority w:val="99"/>
    <w:semiHidden/>
    <w:unhideWhenUsed/>
    <w:rsid w:val="00BE3106"/>
    <w:rPr>
      <w:vertAlign w:val="superscript"/>
    </w:rPr>
  </w:style>
  <w:style w:type="table" w:styleId="2-11">
    <w:name w:val="Medium Grid 2 Accent 1"/>
    <w:basedOn w:val="a1"/>
    <w:uiPriority w:val="68"/>
    <w:rsid w:val="00B621D1"/>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12">
    <w:name w:val="Light Grid Accent 1"/>
    <w:basedOn w:val="a1"/>
    <w:uiPriority w:val="62"/>
    <w:rsid w:val="00D0294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1-1">
    <w:name w:val="Medium Grid 1 Accent 1"/>
    <w:basedOn w:val="a1"/>
    <w:uiPriority w:val="67"/>
    <w:rsid w:val="005F458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10">
    <w:name w:val="Medium List 1 Accent 1"/>
    <w:basedOn w:val="a1"/>
    <w:uiPriority w:val="65"/>
    <w:rsid w:val="00BF4016"/>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affa">
    <w:name w:val="Title"/>
    <w:basedOn w:val="a"/>
    <w:next w:val="a"/>
    <w:link w:val="affb"/>
    <w:qFormat/>
    <w:locked/>
    <w:rsid w:val="006E1A4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b">
    <w:name w:val="Название Знак"/>
    <w:basedOn w:val="a0"/>
    <w:link w:val="affa"/>
    <w:rsid w:val="006E1A41"/>
    <w:rPr>
      <w:rFonts w:asciiTheme="majorHAnsi" w:eastAsiaTheme="majorEastAsia" w:hAnsiTheme="majorHAnsi" w:cstheme="majorBidi"/>
      <w:color w:val="17365D" w:themeColor="text2" w:themeShade="BF"/>
      <w:spacing w:val="5"/>
      <w:kern w:val="28"/>
      <w:sz w:val="52"/>
      <w:szCs w:val="52"/>
    </w:rPr>
  </w:style>
  <w:style w:type="table" w:customStyle="1" w:styleId="1-110">
    <w:name w:val="Средняя сетка 1 - Акцент 11"/>
    <w:basedOn w:val="a1"/>
    <w:next w:val="1-1"/>
    <w:uiPriority w:val="67"/>
    <w:rsid w:val="00F362F7"/>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1-12">
    <w:name w:val="Средняя сетка 1 - Акцент 12"/>
    <w:basedOn w:val="a1"/>
    <w:next w:val="1-1"/>
    <w:uiPriority w:val="67"/>
    <w:rsid w:val="005E5302"/>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21">
    <w:name w:val="Заголовок 2 Знак"/>
    <w:basedOn w:val="a0"/>
    <w:link w:val="2"/>
    <w:rsid w:val="00643873"/>
    <w:rPr>
      <w:rFonts w:asciiTheme="majorHAnsi" w:eastAsiaTheme="majorEastAsia" w:hAnsiTheme="majorHAnsi" w:cstheme="majorBidi"/>
      <w:b/>
      <w:bCs/>
      <w:color w:val="4F81BD" w:themeColor="accent1"/>
      <w:sz w:val="26"/>
      <w:szCs w:val="26"/>
    </w:rPr>
  </w:style>
  <w:style w:type="paragraph" w:customStyle="1" w:styleId="affc">
    <w:name w:val="годовой отчет"/>
    <w:basedOn w:val="2"/>
    <w:link w:val="affd"/>
    <w:qFormat/>
    <w:rsid w:val="001A683B"/>
    <w:rPr>
      <w:rFonts w:ascii="Times New Roman" w:eastAsia="Times New Roman" w:hAnsi="Times New Roman" w:cs="Times New Roman"/>
      <w:color w:val="002060"/>
      <w:sz w:val="28"/>
      <w:szCs w:val="24"/>
    </w:rPr>
  </w:style>
  <w:style w:type="paragraph" w:styleId="2c">
    <w:name w:val="toc 2"/>
    <w:basedOn w:val="a"/>
    <w:next w:val="a"/>
    <w:autoRedefine/>
    <w:uiPriority w:val="39"/>
    <w:unhideWhenUsed/>
    <w:qFormat/>
    <w:locked/>
    <w:rsid w:val="00EA5AB4"/>
    <w:pPr>
      <w:tabs>
        <w:tab w:val="right" w:leader="dot" w:pos="9627"/>
      </w:tabs>
      <w:spacing w:after="100" w:line="276" w:lineRule="auto"/>
      <w:ind w:left="220"/>
    </w:pPr>
    <w:rPr>
      <w:rFonts w:asciiTheme="minorHAnsi" w:eastAsiaTheme="minorEastAsia" w:hAnsiTheme="minorHAnsi" w:cstheme="minorBidi"/>
      <w:sz w:val="22"/>
      <w:szCs w:val="22"/>
    </w:rPr>
  </w:style>
  <w:style w:type="character" w:customStyle="1" w:styleId="affd">
    <w:name w:val="годовой отчет Знак"/>
    <w:basedOn w:val="21"/>
    <w:link w:val="affc"/>
    <w:rsid w:val="001A683B"/>
    <w:rPr>
      <w:rFonts w:ascii="Times New Roman" w:eastAsia="Times New Roman" w:hAnsi="Times New Roman" w:cstheme="majorBidi"/>
      <w:b/>
      <w:bCs/>
      <w:color w:val="002060"/>
      <w:sz w:val="28"/>
      <w:szCs w:val="24"/>
    </w:rPr>
  </w:style>
  <w:style w:type="paragraph" w:styleId="1e">
    <w:name w:val="toc 1"/>
    <w:basedOn w:val="a"/>
    <w:next w:val="a"/>
    <w:autoRedefine/>
    <w:uiPriority w:val="39"/>
    <w:unhideWhenUsed/>
    <w:qFormat/>
    <w:locked/>
    <w:rsid w:val="00EA5AB4"/>
    <w:pPr>
      <w:spacing w:after="100" w:line="276" w:lineRule="auto"/>
    </w:pPr>
    <w:rPr>
      <w:rFonts w:asciiTheme="minorHAnsi" w:eastAsiaTheme="minorEastAsia" w:hAnsiTheme="minorHAnsi" w:cstheme="minorBidi"/>
      <w:sz w:val="22"/>
      <w:szCs w:val="22"/>
    </w:rPr>
  </w:style>
  <w:style w:type="paragraph" w:styleId="3c">
    <w:name w:val="toc 3"/>
    <w:basedOn w:val="a"/>
    <w:next w:val="a"/>
    <w:autoRedefine/>
    <w:uiPriority w:val="39"/>
    <w:unhideWhenUsed/>
    <w:qFormat/>
    <w:locked/>
    <w:rsid w:val="00EA5AB4"/>
    <w:pPr>
      <w:spacing w:after="100" w:line="276" w:lineRule="auto"/>
      <w:ind w:left="440"/>
    </w:pPr>
    <w:rPr>
      <w:rFonts w:asciiTheme="minorHAnsi" w:eastAsiaTheme="minorEastAsia" w:hAnsiTheme="minorHAnsi" w:cstheme="minorBidi"/>
      <w:sz w:val="22"/>
      <w:szCs w:val="22"/>
    </w:rPr>
  </w:style>
  <w:style w:type="character" w:customStyle="1" w:styleId="aa">
    <w:name w:val="Абзац списка Знак"/>
    <w:aliases w:val="List Paragraph2 Знак,ТАБЛИЦЫ Знак,Нумерованый список Знак,List Paragraph1 Знак,Ненумерованный список Знак,Цветной список - Акцент 11 Знак,Список точки Знак,Заголовок_3 Знак,Подпись рисунка Знак,ПКФ Список Знак,Абзац списка5 Знак"/>
    <w:link w:val="a9"/>
    <w:uiPriority w:val="34"/>
    <w:qFormat/>
    <w:rsid w:val="00DA32B4"/>
    <w:rPr>
      <w:rFonts w:eastAsia="Times New Roman" w:cs="Calibri"/>
      <w:sz w:val="22"/>
      <w:szCs w:val="22"/>
    </w:rPr>
  </w:style>
  <w:style w:type="character" w:customStyle="1" w:styleId="FontStyle17">
    <w:name w:val="Font Style17"/>
    <w:rsid w:val="00E54972"/>
    <w:rPr>
      <w:rFonts w:ascii="Microsoft Sans Serif" w:hAnsi="Microsoft Sans Serif" w:cs="Microsoft Sans Serif"/>
      <w:sz w:val="24"/>
      <w:szCs w:val="24"/>
    </w:rPr>
  </w:style>
  <w:style w:type="character" w:customStyle="1" w:styleId="28pt">
    <w:name w:val="Основной текст (2) + 8 pt"/>
    <w:aliases w:val="Малые прописные"/>
    <w:basedOn w:val="a0"/>
    <w:rsid w:val="00350328"/>
    <w:rPr>
      <w:rFonts w:ascii="Times New Roman" w:eastAsia="Times New Roman" w:hAnsi="Times New Roman" w:cs="Times New Roman" w:hint="default"/>
      <w:b w:val="0"/>
      <w:bCs w:val="0"/>
      <w:i w:val="0"/>
      <w:iCs w:val="0"/>
      <w:smallCaps/>
      <w:strike w:val="0"/>
      <w:dstrike w:val="0"/>
      <w:color w:val="000000"/>
      <w:spacing w:val="0"/>
      <w:w w:val="100"/>
      <w:position w:val="0"/>
      <w:sz w:val="16"/>
      <w:szCs w:val="16"/>
      <w:u w:val="none"/>
      <w:effect w:val="none"/>
      <w:shd w:val="clear" w:color="auto" w:fill="FFFFFF"/>
      <w:lang w:val="en-US" w:eastAsia="en-US" w:bidi="en-US"/>
    </w:rPr>
  </w:style>
  <w:style w:type="paragraph" w:customStyle="1" w:styleId="Noeeu1">
    <w:name w:val="Noeeu1"/>
    <w:basedOn w:val="a"/>
    <w:link w:val="Noeeu10"/>
    <w:rsid w:val="00A0305B"/>
    <w:pPr>
      <w:autoSpaceDE w:val="0"/>
      <w:autoSpaceDN w:val="0"/>
      <w:ind w:firstLine="709"/>
      <w:jc w:val="both"/>
    </w:pPr>
    <w:rPr>
      <w:rFonts w:ascii="Peterburg" w:hAnsi="Peterburg"/>
      <w:sz w:val="24"/>
      <w:szCs w:val="24"/>
    </w:rPr>
  </w:style>
  <w:style w:type="character" w:customStyle="1" w:styleId="Noeeu10">
    <w:name w:val="Noeeu1 Знак"/>
    <w:link w:val="Noeeu1"/>
    <w:locked/>
    <w:rsid w:val="00A0305B"/>
    <w:rPr>
      <w:rFonts w:ascii="Peterburg" w:eastAsia="Times New Roman" w:hAnsi="Peterburg"/>
      <w:sz w:val="24"/>
      <w:szCs w:val="24"/>
    </w:rPr>
  </w:style>
  <w:style w:type="table" w:customStyle="1" w:styleId="-111">
    <w:name w:val="Светлая сетка - Акцент 11"/>
    <w:basedOn w:val="a1"/>
    <w:next w:val="-12"/>
    <w:uiPriority w:val="62"/>
    <w:rsid w:val="00E368C6"/>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2-110">
    <w:name w:val="Средняя сетка 2 - Акцент 11"/>
    <w:basedOn w:val="a1"/>
    <w:next w:val="2-11"/>
    <w:uiPriority w:val="68"/>
    <w:rsid w:val="00E368C6"/>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customStyle="1" w:styleId="2d">
    <w:name w:val="Основной текст (2)"/>
    <w:basedOn w:val="a"/>
    <w:rsid w:val="00B13987"/>
    <w:pPr>
      <w:widowControl w:val="0"/>
      <w:shd w:val="clear" w:color="auto" w:fill="FFFFFF"/>
      <w:spacing w:after="240" w:line="0" w:lineRule="atLeast"/>
      <w:ind w:hanging="1200"/>
    </w:pPr>
    <w:rPr>
      <w:sz w:val="20"/>
      <w:szCs w:val="20"/>
    </w:rPr>
  </w:style>
  <w:style w:type="character" w:customStyle="1" w:styleId="32">
    <w:name w:val="Заголовок 3 Знак"/>
    <w:basedOn w:val="a0"/>
    <w:link w:val="30"/>
    <w:rsid w:val="00792286"/>
    <w:rPr>
      <w:rFonts w:asciiTheme="majorHAnsi" w:eastAsiaTheme="majorEastAsia" w:hAnsiTheme="majorHAnsi" w:cstheme="majorBidi"/>
      <w:b/>
      <w:bCs/>
      <w:color w:val="4F81BD" w:themeColor="accent1"/>
      <w:sz w:val="28"/>
      <w:szCs w:val="28"/>
    </w:rPr>
  </w:style>
  <w:style w:type="character" w:customStyle="1" w:styleId="tooltip">
    <w:name w:val="tooltip"/>
    <w:basedOn w:val="a0"/>
    <w:rsid w:val="006C464F"/>
  </w:style>
  <w:style w:type="numbering" w:customStyle="1" w:styleId="2e">
    <w:name w:val="Нет списка2"/>
    <w:next w:val="a2"/>
    <w:uiPriority w:val="99"/>
    <w:semiHidden/>
    <w:unhideWhenUsed/>
    <w:rsid w:val="001D758E"/>
  </w:style>
  <w:style w:type="table" w:customStyle="1" w:styleId="2-12">
    <w:name w:val="Средняя сетка 2 - Акцент 12"/>
    <w:basedOn w:val="a1"/>
    <w:next w:val="2-11"/>
    <w:uiPriority w:val="68"/>
    <w:rsid w:val="00232B5A"/>
    <w:rPr>
      <w:rFonts w:ascii="Cambria" w:eastAsia="Times New Roman" w:hAnsi="Cambria"/>
      <w:color w:val="000000" w:themeColor="text1"/>
      <w:lang w:eastAsia="en-US"/>
    </w:rPr>
    <w:tblPr>
      <w:tblStyleRowBandSize w:val="1"/>
      <w:tblStyleColBandSize w:val="1"/>
      <w:tblInd w:w="0" w:type="nil"/>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111">
    <w:name w:val="Сетка таблицы11"/>
    <w:basedOn w:val="a1"/>
    <w:next w:val="af"/>
    <w:uiPriority w:val="59"/>
    <w:rsid w:val="000635D3"/>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d">
    <w:name w:val="Нет списка3"/>
    <w:next w:val="a2"/>
    <w:uiPriority w:val="99"/>
    <w:semiHidden/>
    <w:unhideWhenUsed/>
    <w:rsid w:val="00DE583C"/>
  </w:style>
  <w:style w:type="numbering" w:customStyle="1" w:styleId="112">
    <w:name w:val="Нет списка11"/>
    <w:next w:val="a2"/>
    <w:uiPriority w:val="99"/>
    <w:semiHidden/>
    <w:unhideWhenUsed/>
    <w:rsid w:val="00DE583C"/>
  </w:style>
  <w:style w:type="numbering" w:customStyle="1" w:styleId="1110">
    <w:name w:val="Нет списка111"/>
    <w:next w:val="a2"/>
    <w:uiPriority w:val="99"/>
    <w:semiHidden/>
    <w:unhideWhenUsed/>
    <w:rsid w:val="00DE583C"/>
  </w:style>
  <w:style w:type="numbering" w:customStyle="1" w:styleId="214">
    <w:name w:val="Нет списка21"/>
    <w:next w:val="a2"/>
    <w:uiPriority w:val="99"/>
    <w:semiHidden/>
    <w:unhideWhenUsed/>
    <w:rsid w:val="00DE58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nhideWhenUsed="0"/>
    <w:lsdException w:name="Strong" w:locked="1" w:semiHidden="0" w:uiPriority="22" w:unhideWhenUsed="0" w:qFormat="1"/>
    <w:lsdException w:name="Emphasis" w:locked="1" w:semiHidden="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EFC"/>
    <w:rPr>
      <w:rFonts w:ascii="Times New Roman" w:eastAsia="Times New Roman" w:hAnsi="Times New Roman"/>
      <w:sz w:val="28"/>
      <w:szCs w:val="28"/>
    </w:rPr>
  </w:style>
  <w:style w:type="paragraph" w:styleId="1">
    <w:name w:val="heading 1"/>
    <w:basedOn w:val="a"/>
    <w:next w:val="a"/>
    <w:link w:val="10"/>
    <w:uiPriority w:val="99"/>
    <w:qFormat/>
    <w:rsid w:val="0078659D"/>
    <w:pPr>
      <w:keepNext/>
      <w:keepLines/>
      <w:spacing w:before="480"/>
      <w:outlineLvl w:val="0"/>
    </w:pPr>
    <w:rPr>
      <w:rFonts w:ascii="Cambria" w:hAnsi="Cambria" w:cs="Cambria"/>
      <w:b/>
      <w:bCs/>
      <w:color w:val="365F91"/>
    </w:rPr>
  </w:style>
  <w:style w:type="paragraph" w:styleId="2">
    <w:name w:val="heading 2"/>
    <w:basedOn w:val="a"/>
    <w:next w:val="a"/>
    <w:link w:val="21"/>
    <w:unhideWhenUsed/>
    <w:qFormat/>
    <w:locked/>
    <w:rsid w:val="006438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0">
    <w:name w:val="heading 3"/>
    <w:basedOn w:val="a"/>
    <w:next w:val="a"/>
    <w:link w:val="32"/>
    <w:unhideWhenUsed/>
    <w:qFormat/>
    <w:locked/>
    <w:rsid w:val="0079228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2"/>
    <w:uiPriority w:val="99"/>
    <w:qFormat/>
    <w:rsid w:val="00B92797"/>
    <w:pPr>
      <w:keepNext/>
      <w:spacing w:before="240" w:after="60"/>
      <w:jc w:val="cente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8659D"/>
    <w:rPr>
      <w:rFonts w:ascii="Cambria" w:hAnsi="Cambria" w:cs="Cambria"/>
      <w:b/>
      <w:bCs/>
      <w:color w:val="365F91"/>
      <w:sz w:val="28"/>
      <w:szCs w:val="28"/>
      <w:lang w:eastAsia="ru-RU"/>
    </w:rPr>
  </w:style>
  <w:style w:type="character" w:customStyle="1" w:styleId="42">
    <w:name w:val="Заголовок 4 Знак"/>
    <w:link w:val="4"/>
    <w:uiPriority w:val="99"/>
    <w:locked/>
    <w:rsid w:val="00B92797"/>
    <w:rPr>
      <w:rFonts w:ascii="Times New Roman" w:hAnsi="Times New Roman" w:cs="Times New Roman"/>
      <w:b/>
      <w:bCs/>
      <w:sz w:val="28"/>
      <w:szCs w:val="28"/>
      <w:lang w:eastAsia="ru-RU"/>
    </w:rPr>
  </w:style>
  <w:style w:type="paragraph" w:styleId="a3">
    <w:name w:val="header"/>
    <w:basedOn w:val="a"/>
    <w:link w:val="a4"/>
    <w:uiPriority w:val="99"/>
    <w:rsid w:val="008613F9"/>
    <w:pPr>
      <w:tabs>
        <w:tab w:val="center" w:pos="4677"/>
        <w:tab w:val="right" w:pos="9355"/>
      </w:tabs>
    </w:pPr>
  </w:style>
  <w:style w:type="character" w:customStyle="1" w:styleId="a4">
    <w:name w:val="Верхний колонтитул Знак"/>
    <w:basedOn w:val="a0"/>
    <w:link w:val="a3"/>
    <w:uiPriority w:val="99"/>
    <w:locked/>
    <w:rsid w:val="008613F9"/>
  </w:style>
  <w:style w:type="paragraph" w:styleId="a5">
    <w:name w:val="footer"/>
    <w:basedOn w:val="a"/>
    <w:link w:val="a6"/>
    <w:uiPriority w:val="99"/>
    <w:rsid w:val="008613F9"/>
    <w:pPr>
      <w:tabs>
        <w:tab w:val="center" w:pos="4677"/>
        <w:tab w:val="right" w:pos="9355"/>
      </w:tabs>
    </w:pPr>
  </w:style>
  <w:style w:type="character" w:customStyle="1" w:styleId="a6">
    <w:name w:val="Нижний колонтитул Знак"/>
    <w:basedOn w:val="a0"/>
    <w:link w:val="a5"/>
    <w:uiPriority w:val="99"/>
    <w:locked/>
    <w:rsid w:val="008613F9"/>
  </w:style>
  <w:style w:type="paragraph" w:styleId="a7">
    <w:name w:val="Balloon Text"/>
    <w:basedOn w:val="a"/>
    <w:link w:val="a8"/>
    <w:uiPriority w:val="99"/>
    <w:semiHidden/>
    <w:rsid w:val="008613F9"/>
    <w:rPr>
      <w:rFonts w:ascii="Tahoma" w:hAnsi="Tahoma" w:cs="Tahoma"/>
      <w:sz w:val="16"/>
      <w:szCs w:val="16"/>
    </w:rPr>
  </w:style>
  <w:style w:type="character" w:customStyle="1" w:styleId="a8">
    <w:name w:val="Текст выноски Знак"/>
    <w:link w:val="a7"/>
    <w:uiPriority w:val="99"/>
    <w:semiHidden/>
    <w:locked/>
    <w:rsid w:val="008613F9"/>
    <w:rPr>
      <w:rFonts w:ascii="Tahoma" w:hAnsi="Tahoma" w:cs="Tahoma"/>
      <w:sz w:val="16"/>
      <w:szCs w:val="16"/>
    </w:rPr>
  </w:style>
  <w:style w:type="paragraph" w:customStyle="1" w:styleId="ConsNormal">
    <w:name w:val="ConsNormal"/>
    <w:uiPriority w:val="99"/>
    <w:rsid w:val="008613F9"/>
    <w:pPr>
      <w:widowControl w:val="0"/>
      <w:autoSpaceDE w:val="0"/>
      <w:autoSpaceDN w:val="0"/>
      <w:adjustRightInd w:val="0"/>
      <w:ind w:firstLine="720"/>
    </w:pPr>
    <w:rPr>
      <w:rFonts w:ascii="Arial" w:eastAsia="Times New Roman" w:hAnsi="Arial" w:cs="Arial"/>
    </w:rPr>
  </w:style>
  <w:style w:type="paragraph" w:customStyle="1" w:styleId="ConsNonformat">
    <w:name w:val="ConsNonformat"/>
    <w:uiPriority w:val="99"/>
    <w:rsid w:val="008613F9"/>
    <w:pPr>
      <w:widowControl w:val="0"/>
      <w:autoSpaceDE w:val="0"/>
      <w:autoSpaceDN w:val="0"/>
      <w:adjustRightInd w:val="0"/>
    </w:pPr>
    <w:rPr>
      <w:rFonts w:ascii="Courier New" w:eastAsia="Times New Roman" w:hAnsi="Courier New" w:cs="Courier New"/>
    </w:rPr>
  </w:style>
  <w:style w:type="character" w:customStyle="1" w:styleId="msgtext">
    <w:name w:val="msgtext"/>
    <w:basedOn w:val="a0"/>
    <w:uiPriority w:val="99"/>
    <w:rsid w:val="00CE3E2C"/>
  </w:style>
  <w:style w:type="paragraph" w:styleId="a9">
    <w:name w:val="List Paragraph"/>
    <w:aliases w:val="List Paragraph2,ТАБЛИЦЫ,Нумерованый список,List Paragraph1,Ненумерованный список,Цветной список - Акцент 11,Список точки,Заголовок_3,Подпись рисунка,ПКФ Список,Абзац списка5,ПАРАГРАФ,Маркер,Bullet Number,numb,List Paragraph,Абзац списка 1"/>
    <w:basedOn w:val="a"/>
    <w:link w:val="aa"/>
    <w:uiPriority w:val="34"/>
    <w:qFormat/>
    <w:rsid w:val="00CE3E2C"/>
    <w:pPr>
      <w:spacing w:after="200" w:line="276" w:lineRule="auto"/>
      <w:ind w:left="720"/>
    </w:pPr>
    <w:rPr>
      <w:rFonts w:ascii="Calibri" w:hAnsi="Calibri" w:cs="Calibri"/>
      <w:sz w:val="22"/>
      <w:szCs w:val="22"/>
    </w:rPr>
  </w:style>
  <w:style w:type="character" w:styleId="ab">
    <w:name w:val="Emphasis"/>
    <w:uiPriority w:val="99"/>
    <w:qFormat/>
    <w:rsid w:val="00CE3E2C"/>
    <w:rPr>
      <w:i/>
      <w:iCs/>
    </w:rPr>
  </w:style>
  <w:style w:type="paragraph" w:customStyle="1" w:styleId="11">
    <w:name w:val="Абзац списка1"/>
    <w:basedOn w:val="a"/>
    <w:uiPriority w:val="34"/>
    <w:qFormat/>
    <w:rsid w:val="009C320C"/>
    <w:pPr>
      <w:spacing w:after="200" w:line="276" w:lineRule="auto"/>
      <w:ind w:left="720"/>
    </w:pPr>
    <w:rPr>
      <w:rFonts w:ascii="Calibri" w:hAnsi="Calibri" w:cs="Calibri"/>
      <w:sz w:val="22"/>
      <w:szCs w:val="22"/>
      <w:lang w:eastAsia="en-US"/>
    </w:rPr>
  </w:style>
  <w:style w:type="paragraph" w:customStyle="1" w:styleId="12">
    <w:name w:val="Обычный1"/>
    <w:uiPriority w:val="99"/>
    <w:rsid w:val="009C320C"/>
    <w:rPr>
      <w:rFonts w:ascii="Times New Roman" w:hAnsi="Times New Roman"/>
      <w:color w:val="000000"/>
      <w:sz w:val="24"/>
      <w:szCs w:val="24"/>
    </w:rPr>
  </w:style>
  <w:style w:type="paragraph" w:styleId="22">
    <w:name w:val="Body Text 2"/>
    <w:basedOn w:val="a"/>
    <w:link w:val="24"/>
    <w:uiPriority w:val="99"/>
    <w:rsid w:val="00770BA7"/>
    <w:pPr>
      <w:spacing w:after="120" w:line="480" w:lineRule="auto"/>
    </w:pPr>
    <w:rPr>
      <w:rFonts w:eastAsia="MS Mincho"/>
      <w:sz w:val="24"/>
      <w:szCs w:val="24"/>
      <w:lang w:eastAsia="ja-JP"/>
    </w:rPr>
  </w:style>
  <w:style w:type="character" w:customStyle="1" w:styleId="24">
    <w:name w:val="Основной текст 2 Знак"/>
    <w:link w:val="22"/>
    <w:uiPriority w:val="99"/>
    <w:locked/>
    <w:rsid w:val="00770BA7"/>
    <w:rPr>
      <w:rFonts w:ascii="Times New Roman" w:eastAsia="MS Mincho" w:hAnsi="Times New Roman" w:cs="Times New Roman"/>
      <w:sz w:val="24"/>
      <w:szCs w:val="24"/>
      <w:lang w:eastAsia="ja-JP"/>
    </w:rPr>
  </w:style>
  <w:style w:type="paragraph" w:customStyle="1" w:styleId="13">
    <w:name w:val="Стиль1"/>
    <w:basedOn w:val="a"/>
    <w:uiPriority w:val="99"/>
    <w:rsid w:val="00DD3418"/>
    <w:pPr>
      <w:spacing w:line="276" w:lineRule="auto"/>
      <w:ind w:left="-567" w:firstLine="567"/>
      <w:jc w:val="both"/>
    </w:pPr>
  </w:style>
  <w:style w:type="paragraph" w:styleId="ac">
    <w:name w:val="No Spacing"/>
    <w:link w:val="ad"/>
    <w:uiPriority w:val="1"/>
    <w:qFormat/>
    <w:rsid w:val="00DD3418"/>
    <w:rPr>
      <w:rFonts w:ascii="Times New Roman" w:eastAsia="Times New Roman" w:hAnsi="Times New Roman"/>
      <w:sz w:val="28"/>
      <w:szCs w:val="28"/>
    </w:rPr>
  </w:style>
  <w:style w:type="character" w:styleId="ae">
    <w:name w:val="Hyperlink"/>
    <w:uiPriority w:val="99"/>
    <w:rsid w:val="00E43D96"/>
    <w:rPr>
      <w:color w:val="0000FF"/>
      <w:u w:val="single"/>
    </w:rPr>
  </w:style>
  <w:style w:type="table" w:styleId="af">
    <w:name w:val="Table Grid"/>
    <w:basedOn w:val="a1"/>
    <w:uiPriority w:val="59"/>
    <w:rsid w:val="004E66DA"/>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0">
    <w:name w:val="Основной текст 21"/>
    <w:basedOn w:val="a"/>
    <w:uiPriority w:val="99"/>
    <w:rsid w:val="00B92797"/>
    <w:pPr>
      <w:spacing w:line="360" w:lineRule="auto"/>
      <w:jc w:val="center"/>
    </w:pPr>
    <w:rPr>
      <w:b/>
      <w:bCs/>
    </w:rPr>
  </w:style>
  <w:style w:type="paragraph" w:customStyle="1" w:styleId="ThinDelim">
    <w:name w:val="Thin Delim"/>
    <w:uiPriority w:val="99"/>
    <w:rsid w:val="00B92797"/>
    <w:pPr>
      <w:widowControl w:val="0"/>
      <w:autoSpaceDE w:val="0"/>
      <w:autoSpaceDN w:val="0"/>
      <w:adjustRightInd w:val="0"/>
    </w:pPr>
    <w:rPr>
      <w:rFonts w:ascii="Times New Roman" w:eastAsia="Times New Roman" w:hAnsi="Times New Roman"/>
      <w:sz w:val="16"/>
      <w:szCs w:val="16"/>
    </w:rPr>
  </w:style>
  <w:style w:type="character" w:customStyle="1" w:styleId="Subst">
    <w:name w:val="Subst"/>
    <w:uiPriority w:val="99"/>
    <w:rsid w:val="00B92797"/>
    <w:rPr>
      <w:b/>
      <w:bCs/>
      <w:i/>
      <w:iCs/>
    </w:rPr>
  </w:style>
  <w:style w:type="paragraph" w:customStyle="1" w:styleId="Heading31">
    <w:name w:val="Heading 31"/>
    <w:uiPriority w:val="99"/>
    <w:rsid w:val="00583DB3"/>
    <w:pPr>
      <w:widowControl w:val="0"/>
      <w:autoSpaceDE w:val="0"/>
      <w:autoSpaceDN w:val="0"/>
      <w:adjustRightInd w:val="0"/>
      <w:spacing w:before="240" w:after="40"/>
    </w:pPr>
    <w:rPr>
      <w:rFonts w:ascii="Times New Roman" w:eastAsia="Times New Roman" w:hAnsi="Times New Roman"/>
      <w:b/>
      <w:bCs/>
      <w:sz w:val="22"/>
      <w:szCs w:val="22"/>
    </w:rPr>
  </w:style>
  <w:style w:type="paragraph" w:customStyle="1" w:styleId="25">
    <w:name w:val="Стиль2"/>
    <w:uiPriority w:val="99"/>
    <w:rsid w:val="006E0C6D"/>
    <w:pPr>
      <w:spacing w:after="200" w:line="276" w:lineRule="auto"/>
    </w:pPr>
    <w:rPr>
      <w:rFonts w:ascii="Times New Roman" w:eastAsia="Times New Roman" w:hAnsi="Times New Roman"/>
      <w:sz w:val="28"/>
      <w:szCs w:val="28"/>
    </w:rPr>
  </w:style>
  <w:style w:type="paragraph" w:customStyle="1" w:styleId="Pa6">
    <w:name w:val="Pa6"/>
    <w:basedOn w:val="a"/>
    <w:next w:val="a"/>
    <w:uiPriority w:val="99"/>
    <w:rsid w:val="00504E7D"/>
    <w:pPr>
      <w:autoSpaceDE w:val="0"/>
      <w:autoSpaceDN w:val="0"/>
      <w:adjustRightInd w:val="0"/>
      <w:spacing w:line="181" w:lineRule="atLeast"/>
    </w:pPr>
    <w:rPr>
      <w:rFonts w:ascii="RATFMO+HelveticaCyr-Upright" w:hAnsi="RATFMO+HelveticaCyr-Upright" w:cs="RATFMO+HelveticaCyr-Upright"/>
      <w:sz w:val="24"/>
      <w:szCs w:val="24"/>
    </w:rPr>
  </w:style>
  <w:style w:type="paragraph" w:styleId="af0">
    <w:name w:val="Body Text"/>
    <w:basedOn w:val="a"/>
    <w:link w:val="af1"/>
    <w:uiPriority w:val="99"/>
    <w:rsid w:val="005954A1"/>
    <w:pPr>
      <w:spacing w:after="120"/>
    </w:pPr>
  </w:style>
  <w:style w:type="character" w:customStyle="1" w:styleId="af1">
    <w:name w:val="Основной текст Знак"/>
    <w:link w:val="af0"/>
    <w:uiPriority w:val="99"/>
    <w:locked/>
    <w:rsid w:val="005954A1"/>
    <w:rPr>
      <w:rFonts w:ascii="Times New Roman" w:hAnsi="Times New Roman" w:cs="Times New Roman"/>
      <w:sz w:val="28"/>
      <w:szCs w:val="28"/>
      <w:lang w:eastAsia="ru-RU"/>
    </w:rPr>
  </w:style>
  <w:style w:type="character" w:customStyle="1" w:styleId="26">
    <w:name w:val="Основной текст + Курсив2"/>
    <w:uiPriority w:val="99"/>
    <w:rsid w:val="002B7C0E"/>
    <w:rPr>
      <w:rFonts w:ascii="Times New Roman" w:hAnsi="Times New Roman" w:cs="Times New Roman"/>
      <w:i/>
      <w:iCs/>
      <w:spacing w:val="0"/>
      <w:sz w:val="22"/>
      <w:szCs w:val="22"/>
      <w:u w:val="single"/>
    </w:rPr>
  </w:style>
  <w:style w:type="character" w:customStyle="1" w:styleId="28">
    <w:name w:val="Основной текст + Полужирный2"/>
    <w:uiPriority w:val="99"/>
    <w:rsid w:val="002B7C0E"/>
    <w:rPr>
      <w:rFonts w:ascii="Times New Roman" w:hAnsi="Times New Roman" w:cs="Times New Roman"/>
      <w:b/>
      <w:bCs/>
      <w:spacing w:val="0"/>
      <w:sz w:val="22"/>
      <w:szCs w:val="22"/>
    </w:rPr>
  </w:style>
  <w:style w:type="character" w:customStyle="1" w:styleId="29">
    <w:name w:val="Основной текст (2)_"/>
    <w:link w:val="211"/>
    <w:locked/>
    <w:rsid w:val="002B7C0E"/>
    <w:rPr>
      <w:rFonts w:ascii="Times New Roman" w:hAnsi="Times New Roman" w:cs="Times New Roman"/>
      <w:b/>
      <w:bCs/>
      <w:shd w:val="clear" w:color="auto" w:fill="FFFFFF"/>
    </w:rPr>
  </w:style>
  <w:style w:type="character" w:customStyle="1" w:styleId="212">
    <w:name w:val="Основной текст (2) + Не полужирный1"/>
    <w:uiPriority w:val="99"/>
    <w:rsid w:val="002B7C0E"/>
    <w:rPr>
      <w:rFonts w:ascii="Times New Roman" w:hAnsi="Times New Roman" w:cs="Times New Roman"/>
      <w:b/>
      <w:bCs/>
      <w:shd w:val="clear" w:color="auto" w:fill="FFFFFF"/>
    </w:rPr>
  </w:style>
  <w:style w:type="character" w:customStyle="1" w:styleId="14">
    <w:name w:val="Основной текст + Курсив1"/>
    <w:uiPriority w:val="99"/>
    <w:rsid w:val="002B7C0E"/>
    <w:rPr>
      <w:rFonts w:ascii="Times New Roman" w:hAnsi="Times New Roman" w:cs="Times New Roman"/>
      <w:i/>
      <w:iCs/>
      <w:spacing w:val="0"/>
      <w:sz w:val="22"/>
      <w:szCs w:val="22"/>
    </w:rPr>
  </w:style>
  <w:style w:type="paragraph" w:customStyle="1" w:styleId="211">
    <w:name w:val="Основной текст (2)1"/>
    <w:basedOn w:val="a"/>
    <w:link w:val="29"/>
    <w:rsid w:val="002B7C0E"/>
    <w:pPr>
      <w:shd w:val="clear" w:color="auto" w:fill="FFFFFF"/>
      <w:spacing w:after="900" w:line="240" w:lineRule="atLeast"/>
    </w:pPr>
    <w:rPr>
      <w:rFonts w:eastAsia="Calibri"/>
      <w:b/>
      <w:bCs/>
      <w:sz w:val="22"/>
      <w:szCs w:val="22"/>
      <w:lang w:eastAsia="en-US"/>
    </w:rPr>
  </w:style>
  <w:style w:type="character" w:customStyle="1" w:styleId="af2">
    <w:name w:val="Основной текст + Курсив"/>
    <w:uiPriority w:val="99"/>
    <w:rsid w:val="002B7C0E"/>
    <w:rPr>
      <w:rFonts w:ascii="Times New Roman" w:hAnsi="Times New Roman" w:cs="Times New Roman"/>
      <w:i/>
      <w:iCs/>
      <w:spacing w:val="0"/>
      <w:sz w:val="22"/>
      <w:szCs w:val="22"/>
      <w:u w:val="single"/>
    </w:rPr>
  </w:style>
  <w:style w:type="character" w:customStyle="1" w:styleId="2a">
    <w:name w:val="Основной текст (2) + Не полужирный"/>
    <w:uiPriority w:val="99"/>
    <w:rsid w:val="002B7C0E"/>
    <w:rPr>
      <w:rFonts w:ascii="Times New Roman" w:hAnsi="Times New Roman" w:cs="Times New Roman"/>
      <w:b/>
      <w:bCs/>
      <w:spacing w:val="0"/>
      <w:sz w:val="22"/>
      <w:szCs w:val="22"/>
      <w:shd w:val="clear" w:color="auto" w:fill="FFFFFF"/>
    </w:rPr>
  </w:style>
  <w:style w:type="character" w:customStyle="1" w:styleId="af3">
    <w:name w:val="Основной текст + Полужирный"/>
    <w:rsid w:val="002B7C0E"/>
    <w:rPr>
      <w:rFonts w:ascii="Times New Roman" w:hAnsi="Times New Roman" w:cs="Times New Roman"/>
      <w:b/>
      <w:bCs/>
      <w:spacing w:val="0"/>
      <w:sz w:val="22"/>
      <w:szCs w:val="22"/>
    </w:rPr>
  </w:style>
  <w:style w:type="paragraph" w:customStyle="1" w:styleId="Prikaz">
    <w:name w:val="Prikaz"/>
    <w:basedOn w:val="a"/>
    <w:uiPriority w:val="99"/>
    <w:rsid w:val="00641D3F"/>
    <w:pPr>
      <w:ind w:firstLine="709"/>
      <w:jc w:val="both"/>
    </w:pPr>
    <w:rPr>
      <w:lang w:eastAsia="en-US"/>
    </w:rPr>
  </w:style>
  <w:style w:type="paragraph" w:customStyle="1" w:styleId="3">
    <w:name w:val="Стиль3"/>
    <w:basedOn w:val="ac"/>
    <w:uiPriority w:val="99"/>
    <w:rsid w:val="00655B4D"/>
    <w:pPr>
      <w:numPr>
        <w:numId w:val="4"/>
      </w:numPr>
      <w:ind w:left="0" w:firstLine="709"/>
    </w:pPr>
  </w:style>
  <w:style w:type="paragraph" w:customStyle="1" w:styleId="44">
    <w:name w:val="Стиль4"/>
    <w:basedOn w:val="af4"/>
    <w:uiPriority w:val="99"/>
    <w:rsid w:val="0078659D"/>
    <w:pPr>
      <w:ind w:left="709" w:hanging="709"/>
      <w:jc w:val="both"/>
    </w:pPr>
    <w:rPr>
      <w:rFonts w:ascii="Times New Roman" w:hAnsi="Times New Roman" w:cs="Times New Roman"/>
      <w:color w:val="0F243E"/>
    </w:rPr>
  </w:style>
  <w:style w:type="paragraph" w:customStyle="1" w:styleId="5">
    <w:name w:val="Стиль5"/>
    <w:basedOn w:val="af4"/>
    <w:uiPriority w:val="99"/>
    <w:rsid w:val="0078659D"/>
    <w:pPr>
      <w:jc w:val="both"/>
    </w:pPr>
    <w:rPr>
      <w:rFonts w:ascii="Times New Roman" w:hAnsi="Times New Roman" w:cs="Times New Roman"/>
      <w:color w:val="0F243E"/>
    </w:rPr>
  </w:style>
  <w:style w:type="paragraph" w:styleId="af4">
    <w:name w:val="TOC Heading"/>
    <w:basedOn w:val="1"/>
    <w:next w:val="a"/>
    <w:uiPriority w:val="39"/>
    <w:qFormat/>
    <w:rsid w:val="0078659D"/>
    <w:pPr>
      <w:outlineLvl w:val="9"/>
    </w:pPr>
  </w:style>
  <w:style w:type="paragraph" w:customStyle="1" w:styleId="6">
    <w:name w:val="Стиль6"/>
    <w:basedOn w:val="af4"/>
    <w:uiPriority w:val="99"/>
    <w:rsid w:val="0078659D"/>
    <w:pPr>
      <w:ind w:left="709" w:hanging="709"/>
      <w:jc w:val="both"/>
    </w:pPr>
    <w:rPr>
      <w:rFonts w:ascii="Times New Roman" w:hAnsi="Times New Roman" w:cs="Times New Roman"/>
      <w:color w:val="0F243E"/>
    </w:rPr>
  </w:style>
  <w:style w:type="paragraph" w:customStyle="1" w:styleId="7">
    <w:name w:val="Стиль7"/>
    <w:basedOn w:val="af5"/>
    <w:uiPriority w:val="99"/>
    <w:rsid w:val="0078659D"/>
    <w:pPr>
      <w:tabs>
        <w:tab w:val="left" w:pos="2410"/>
      </w:tabs>
      <w:ind w:left="709" w:hanging="709"/>
      <w:jc w:val="both"/>
    </w:pPr>
    <w:rPr>
      <w:b/>
      <w:bCs/>
    </w:rPr>
  </w:style>
  <w:style w:type="paragraph" w:customStyle="1" w:styleId="8">
    <w:name w:val="Стиль8"/>
    <w:basedOn w:val="af5"/>
    <w:uiPriority w:val="99"/>
    <w:rsid w:val="0078659D"/>
    <w:pPr>
      <w:ind w:left="709" w:hanging="709"/>
      <w:jc w:val="both"/>
    </w:pPr>
    <w:rPr>
      <w:b/>
      <w:bCs/>
      <w:color w:val="0F243E"/>
    </w:rPr>
  </w:style>
  <w:style w:type="paragraph" w:styleId="af5">
    <w:name w:val="Note Heading"/>
    <w:basedOn w:val="a"/>
    <w:next w:val="a"/>
    <w:link w:val="af6"/>
    <w:uiPriority w:val="99"/>
    <w:semiHidden/>
    <w:rsid w:val="0078659D"/>
  </w:style>
  <w:style w:type="character" w:customStyle="1" w:styleId="af6">
    <w:name w:val="Заголовок записки Знак"/>
    <w:link w:val="af5"/>
    <w:uiPriority w:val="99"/>
    <w:semiHidden/>
    <w:locked/>
    <w:rsid w:val="0078659D"/>
    <w:rPr>
      <w:rFonts w:ascii="Times New Roman" w:hAnsi="Times New Roman" w:cs="Times New Roman"/>
      <w:sz w:val="28"/>
      <w:szCs w:val="28"/>
      <w:lang w:eastAsia="ru-RU"/>
    </w:rPr>
  </w:style>
  <w:style w:type="paragraph" w:customStyle="1" w:styleId="9">
    <w:name w:val="Стиль9"/>
    <w:basedOn w:val="af5"/>
    <w:uiPriority w:val="99"/>
    <w:rsid w:val="0078659D"/>
    <w:pPr>
      <w:ind w:left="709" w:hanging="709"/>
      <w:jc w:val="both"/>
    </w:pPr>
    <w:rPr>
      <w:b/>
      <w:bCs/>
      <w:color w:val="0F243E"/>
    </w:rPr>
  </w:style>
  <w:style w:type="paragraph" w:customStyle="1" w:styleId="100">
    <w:name w:val="Стиль10"/>
    <w:basedOn w:val="af5"/>
    <w:uiPriority w:val="99"/>
    <w:rsid w:val="0078659D"/>
    <w:pPr>
      <w:spacing w:before="120" w:after="120"/>
      <w:ind w:left="709" w:hanging="709"/>
    </w:pPr>
    <w:rPr>
      <w:b/>
      <w:bCs/>
      <w:color w:val="0F243E"/>
    </w:rPr>
  </w:style>
  <w:style w:type="paragraph" w:customStyle="1" w:styleId="110">
    <w:name w:val="Стиль11"/>
    <w:basedOn w:val="af4"/>
    <w:uiPriority w:val="99"/>
    <w:rsid w:val="0078659D"/>
    <w:pPr>
      <w:ind w:left="709" w:hanging="709"/>
    </w:pPr>
    <w:rPr>
      <w:rFonts w:ascii="Times New Roman" w:hAnsi="Times New Roman" w:cs="Times New Roman"/>
      <w:color w:val="0F243E"/>
    </w:rPr>
  </w:style>
  <w:style w:type="paragraph" w:customStyle="1" w:styleId="120">
    <w:name w:val="Стиль12"/>
    <w:basedOn w:val="af5"/>
    <w:uiPriority w:val="99"/>
    <w:rsid w:val="0078659D"/>
    <w:pPr>
      <w:spacing w:before="120" w:after="120"/>
      <w:ind w:left="709" w:right="376" w:hanging="709"/>
      <w:jc w:val="both"/>
    </w:pPr>
    <w:rPr>
      <w:b/>
      <w:bCs/>
      <w:color w:val="0F243E"/>
    </w:rPr>
  </w:style>
  <w:style w:type="paragraph" w:customStyle="1" w:styleId="130">
    <w:name w:val="Стиль13"/>
    <w:basedOn w:val="af5"/>
    <w:uiPriority w:val="99"/>
    <w:rsid w:val="0078659D"/>
    <w:pPr>
      <w:spacing w:before="120" w:after="120"/>
      <w:ind w:left="709" w:hanging="721"/>
      <w:jc w:val="both"/>
    </w:pPr>
    <w:rPr>
      <w:b/>
      <w:bCs/>
      <w:color w:val="0F243E"/>
    </w:rPr>
  </w:style>
  <w:style w:type="paragraph" w:customStyle="1" w:styleId="140">
    <w:name w:val="Стиль14"/>
    <w:basedOn w:val="af5"/>
    <w:uiPriority w:val="99"/>
    <w:rsid w:val="0078659D"/>
    <w:pPr>
      <w:spacing w:before="120" w:after="120"/>
      <w:ind w:left="709" w:hanging="709"/>
      <w:jc w:val="both"/>
    </w:pPr>
    <w:rPr>
      <w:b/>
      <w:bCs/>
      <w:color w:val="0F243E"/>
    </w:rPr>
  </w:style>
  <w:style w:type="paragraph" w:customStyle="1" w:styleId="15">
    <w:name w:val="Стиль15"/>
    <w:basedOn w:val="af5"/>
    <w:uiPriority w:val="99"/>
    <w:rsid w:val="0078659D"/>
    <w:pPr>
      <w:spacing w:before="120" w:after="120"/>
      <w:ind w:left="709" w:hanging="709"/>
      <w:jc w:val="both"/>
    </w:pPr>
    <w:rPr>
      <w:b/>
      <w:bCs/>
      <w:color w:val="0F243E"/>
    </w:rPr>
  </w:style>
  <w:style w:type="paragraph" w:customStyle="1" w:styleId="16">
    <w:name w:val="Стиль16"/>
    <w:basedOn w:val="af5"/>
    <w:uiPriority w:val="99"/>
    <w:rsid w:val="0078659D"/>
    <w:pPr>
      <w:spacing w:before="120" w:after="120"/>
      <w:ind w:left="709" w:hanging="720"/>
    </w:pPr>
    <w:rPr>
      <w:b/>
      <w:bCs/>
      <w:color w:val="0F243E"/>
    </w:rPr>
  </w:style>
  <w:style w:type="paragraph" w:customStyle="1" w:styleId="17">
    <w:name w:val="Стиль17"/>
    <w:basedOn w:val="af5"/>
    <w:uiPriority w:val="99"/>
    <w:rsid w:val="0078659D"/>
    <w:pPr>
      <w:spacing w:before="120" w:after="320"/>
      <w:ind w:left="709" w:hanging="720"/>
    </w:pPr>
    <w:rPr>
      <w:b/>
      <w:bCs/>
      <w:color w:val="0F243E"/>
    </w:rPr>
  </w:style>
  <w:style w:type="paragraph" w:customStyle="1" w:styleId="18">
    <w:name w:val="Стиль18"/>
    <w:basedOn w:val="af5"/>
    <w:uiPriority w:val="99"/>
    <w:rsid w:val="0078659D"/>
    <w:pPr>
      <w:numPr>
        <w:ilvl w:val="1"/>
        <w:numId w:val="6"/>
      </w:numPr>
      <w:spacing w:before="120" w:after="120"/>
      <w:ind w:left="709"/>
      <w:jc w:val="both"/>
    </w:pPr>
    <w:rPr>
      <w:b/>
      <w:bCs/>
      <w:color w:val="0F243E"/>
    </w:rPr>
  </w:style>
  <w:style w:type="paragraph" w:customStyle="1" w:styleId="19">
    <w:name w:val="Стиль19"/>
    <w:basedOn w:val="af5"/>
    <w:uiPriority w:val="99"/>
    <w:rsid w:val="00DC3E2D"/>
    <w:pPr>
      <w:spacing w:before="240" w:after="240"/>
      <w:ind w:left="709" w:hanging="709"/>
    </w:pPr>
    <w:rPr>
      <w:b/>
      <w:bCs/>
      <w:color w:val="0F243E"/>
    </w:rPr>
  </w:style>
  <w:style w:type="paragraph" w:customStyle="1" w:styleId="20">
    <w:name w:val="Стиль20"/>
    <w:basedOn w:val="af4"/>
    <w:uiPriority w:val="99"/>
    <w:rsid w:val="00DC3E2D"/>
    <w:pPr>
      <w:numPr>
        <w:numId w:val="6"/>
      </w:numPr>
      <w:tabs>
        <w:tab w:val="left" w:pos="1276"/>
      </w:tabs>
      <w:ind w:left="709" w:hanging="709"/>
    </w:pPr>
    <w:rPr>
      <w:rFonts w:ascii="Times New Roman" w:hAnsi="Times New Roman" w:cs="Times New Roman"/>
      <w:color w:val="0F243E"/>
    </w:rPr>
  </w:style>
  <w:style w:type="paragraph" w:customStyle="1" w:styleId="213">
    <w:name w:val="Стиль21"/>
    <w:basedOn w:val="af4"/>
    <w:uiPriority w:val="99"/>
    <w:rsid w:val="00DC3E2D"/>
    <w:pPr>
      <w:spacing w:before="600" w:after="120"/>
      <w:ind w:left="709" w:hanging="709"/>
      <w:jc w:val="both"/>
    </w:pPr>
    <w:rPr>
      <w:rFonts w:ascii="Times New Roman" w:hAnsi="Times New Roman" w:cs="Times New Roman"/>
      <w:color w:val="0F243E"/>
    </w:rPr>
  </w:style>
  <w:style w:type="paragraph" w:customStyle="1" w:styleId="220">
    <w:name w:val="Стиль22"/>
    <w:basedOn w:val="af5"/>
    <w:uiPriority w:val="99"/>
    <w:rsid w:val="00DC3E2D"/>
    <w:pPr>
      <w:spacing w:before="240" w:after="240"/>
      <w:ind w:left="709" w:hanging="709"/>
      <w:jc w:val="both"/>
    </w:pPr>
    <w:rPr>
      <w:b/>
      <w:bCs/>
      <w:color w:val="0F243E"/>
    </w:rPr>
  </w:style>
  <w:style w:type="paragraph" w:customStyle="1" w:styleId="23">
    <w:name w:val="Стиль23"/>
    <w:basedOn w:val="af5"/>
    <w:uiPriority w:val="99"/>
    <w:rsid w:val="00DC3E2D"/>
    <w:pPr>
      <w:numPr>
        <w:ilvl w:val="1"/>
        <w:numId w:val="7"/>
      </w:numPr>
      <w:spacing w:before="240" w:after="240"/>
      <w:ind w:left="709" w:hanging="709"/>
    </w:pPr>
    <w:rPr>
      <w:b/>
      <w:bCs/>
      <w:color w:val="0F243E"/>
    </w:rPr>
  </w:style>
  <w:style w:type="paragraph" w:customStyle="1" w:styleId="240">
    <w:name w:val="Стиль24"/>
    <w:basedOn w:val="af5"/>
    <w:uiPriority w:val="99"/>
    <w:rsid w:val="00DC3E2D"/>
    <w:pPr>
      <w:spacing w:before="240" w:after="240"/>
      <w:jc w:val="both"/>
    </w:pPr>
    <w:rPr>
      <w:b/>
      <w:bCs/>
    </w:rPr>
  </w:style>
  <w:style w:type="paragraph" w:customStyle="1" w:styleId="250">
    <w:name w:val="Стиль25"/>
    <w:basedOn w:val="af5"/>
    <w:uiPriority w:val="99"/>
    <w:rsid w:val="00DC3E2D"/>
    <w:pPr>
      <w:tabs>
        <w:tab w:val="left" w:pos="709"/>
      </w:tabs>
      <w:spacing w:before="240" w:after="240"/>
      <w:jc w:val="both"/>
    </w:pPr>
    <w:rPr>
      <w:b/>
      <w:bCs/>
      <w:color w:val="0F243E"/>
    </w:rPr>
  </w:style>
  <w:style w:type="paragraph" w:customStyle="1" w:styleId="260">
    <w:name w:val="Стиль26"/>
    <w:basedOn w:val="af5"/>
    <w:uiPriority w:val="99"/>
    <w:rsid w:val="00DC3E2D"/>
    <w:pPr>
      <w:tabs>
        <w:tab w:val="left" w:pos="709"/>
      </w:tabs>
      <w:spacing w:before="240" w:after="240"/>
    </w:pPr>
    <w:rPr>
      <w:b/>
      <w:bCs/>
      <w:color w:val="0F243E"/>
    </w:rPr>
  </w:style>
  <w:style w:type="paragraph" w:customStyle="1" w:styleId="27">
    <w:name w:val="Стиль27"/>
    <w:basedOn w:val="af5"/>
    <w:uiPriority w:val="99"/>
    <w:rsid w:val="00DC3E2D"/>
    <w:pPr>
      <w:numPr>
        <w:numId w:val="8"/>
      </w:numPr>
      <w:tabs>
        <w:tab w:val="left" w:pos="709"/>
      </w:tabs>
      <w:spacing w:before="240" w:after="240"/>
    </w:pPr>
    <w:rPr>
      <w:b/>
      <w:bCs/>
      <w:color w:val="0F243E"/>
    </w:rPr>
  </w:style>
  <w:style w:type="paragraph" w:customStyle="1" w:styleId="280">
    <w:name w:val="Стиль28"/>
    <w:basedOn w:val="af5"/>
    <w:uiPriority w:val="99"/>
    <w:rsid w:val="00DC3E2D"/>
    <w:pPr>
      <w:tabs>
        <w:tab w:val="left" w:pos="709"/>
      </w:tabs>
      <w:spacing w:before="240" w:after="240"/>
      <w:ind w:left="709" w:hanging="709"/>
      <w:jc w:val="both"/>
    </w:pPr>
    <w:rPr>
      <w:b/>
      <w:bCs/>
      <w:color w:val="0F243E"/>
    </w:rPr>
  </w:style>
  <w:style w:type="paragraph" w:customStyle="1" w:styleId="290">
    <w:name w:val="Стиль29"/>
    <w:basedOn w:val="af5"/>
    <w:uiPriority w:val="99"/>
    <w:rsid w:val="00DC3E2D"/>
    <w:pPr>
      <w:tabs>
        <w:tab w:val="left" w:pos="709"/>
      </w:tabs>
      <w:spacing w:before="240" w:after="240"/>
      <w:ind w:left="709" w:hanging="709"/>
    </w:pPr>
    <w:rPr>
      <w:b/>
      <w:bCs/>
      <w:color w:val="0F243E"/>
    </w:rPr>
  </w:style>
  <w:style w:type="paragraph" w:customStyle="1" w:styleId="300">
    <w:name w:val="Стиль30"/>
    <w:basedOn w:val="af5"/>
    <w:uiPriority w:val="99"/>
    <w:rsid w:val="00DC3E2D"/>
    <w:pPr>
      <w:spacing w:before="240" w:after="240"/>
    </w:pPr>
    <w:rPr>
      <w:b/>
      <w:bCs/>
      <w:color w:val="0F243E"/>
    </w:rPr>
  </w:style>
  <w:style w:type="paragraph" w:customStyle="1" w:styleId="31">
    <w:name w:val="Стиль31"/>
    <w:basedOn w:val="af4"/>
    <w:uiPriority w:val="99"/>
    <w:rsid w:val="00141FA7"/>
    <w:pPr>
      <w:numPr>
        <w:numId w:val="7"/>
      </w:numPr>
    </w:pPr>
    <w:rPr>
      <w:rFonts w:ascii="Times New Roman" w:hAnsi="Times New Roman" w:cs="Times New Roman"/>
      <w:color w:val="0F243E"/>
    </w:rPr>
  </w:style>
  <w:style w:type="paragraph" w:customStyle="1" w:styleId="320">
    <w:name w:val="Стиль32"/>
    <w:basedOn w:val="af4"/>
    <w:uiPriority w:val="99"/>
    <w:rsid w:val="00141FA7"/>
    <w:pPr>
      <w:ind w:left="709" w:hanging="709"/>
      <w:jc w:val="both"/>
    </w:pPr>
    <w:rPr>
      <w:rFonts w:ascii="Times New Roman" w:hAnsi="Times New Roman" w:cs="Times New Roman"/>
      <w:color w:val="244061"/>
    </w:rPr>
  </w:style>
  <w:style w:type="paragraph" w:customStyle="1" w:styleId="33">
    <w:name w:val="Стиль33"/>
    <w:basedOn w:val="31"/>
    <w:uiPriority w:val="99"/>
    <w:rsid w:val="00141FA7"/>
  </w:style>
  <w:style w:type="paragraph" w:customStyle="1" w:styleId="34">
    <w:name w:val="Стиль34"/>
    <w:basedOn w:val="320"/>
    <w:uiPriority w:val="99"/>
    <w:rsid w:val="00141FA7"/>
    <w:pPr>
      <w:spacing w:before="240" w:after="240"/>
    </w:pPr>
    <w:rPr>
      <w:color w:val="0F243E"/>
    </w:rPr>
  </w:style>
  <w:style w:type="paragraph" w:customStyle="1" w:styleId="35">
    <w:name w:val="Стиль35"/>
    <w:basedOn w:val="af5"/>
    <w:uiPriority w:val="99"/>
    <w:rsid w:val="00141FA7"/>
  </w:style>
  <w:style w:type="paragraph" w:customStyle="1" w:styleId="36">
    <w:name w:val="Стиль36"/>
    <w:basedOn w:val="af5"/>
    <w:uiPriority w:val="99"/>
    <w:rsid w:val="00141FA7"/>
    <w:pPr>
      <w:spacing w:before="120" w:after="120"/>
    </w:pPr>
    <w:rPr>
      <w:b/>
      <w:bCs/>
    </w:rPr>
  </w:style>
  <w:style w:type="paragraph" w:customStyle="1" w:styleId="37">
    <w:name w:val="Стиль37"/>
    <w:basedOn w:val="18"/>
    <w:uiPriority w:val="99"/>
    <w:rsid w:val="00A06E11"/>
    <w:pPr>
      <w:spacing w:before="240" w:after="240"/>
    </w:pPr>
  </w:style>
  <w:style w:type="character" w:styleId="af7">
    <w:name w:val="annotation reference"/>
    <w:uiPriority w:val="99"/>
    <w:semiHidden/>
    <w:rsid w:val="003A51EE"/>
    <w:rPr>
      <w:sz w:val="16"/>
      <w:szCs w:val="16"/>
    </w:rPr>
  </w:style>
  <w:style w:type="paragraph" w:styleId="af8">
    <w:name w:val="annotation text"/>
    <w:basedOn w:val="a"/>
    <w:link w:val="af9"/>
    <w:uiPriority w:val="99"/>
    <w:semiHidden/>
    <w:rsid w:val="003A51EE"/>
    <w:rPr>
      <w:sz w:val="20"/>
      <w:szCs w:val="20"/>
    </w:rPr>
  </w:style>
  <w:style w:type="character" w:customStyle="1" w:styleId="af9">
    <w:name w:val="Текст примечания Знак"/>
    <w:link w:val="af8"/>
    <w:uiPriority w:val="99"/>
    <w:semiHidden/>
    <w:locked/>
    <w:rsid w:val="00DC641E"/>
    <w:rPr>
      <w:rFonts w:ascii="Times New Roman" w:hAnsi="Times New Roman" w:cs="Times New Roman"/>
      <w:sz w:val="20"/>
      <w:szCs w:val="20"/>
    </w:rPr>
  </w:style>
  <w:style w:type="paragraph" w:styleId="afa">
    <w:name w:val="annotation subject"/>
    <w:basedOn w:val="af8"/>
    <w:next w:val="af8"/>
    <w:link w:val="afb"/>
    <w:uiPriority w:val="99"/>
    <w:semiHidden/>
    <w:rsid w:val="003A51EE"/>
    <w:rPr>
      <w:b/>
      <w:bCs/>
    </w:rPr>
  </w:style>
  <w:style w:type="character" w:customStyle="1" w:styleId="afb">
    <w:name w:val="Тема примечания Знак"/>
    <w:link w:val="afa"/>
    <w:uiPriority w:val="99"/>
    <w:semiHidden/>
    <w:locked/>
    <w:rsid w:val="00DC641E"/>
    <w:rPr>
      <w:rFonts w:ascii="Times New Roman" w:hAnsi="Times New Roman" w:cs="Times New Roman"/>
      <w:b/>
      <w:bCs/>
      <w:sz w:val="20"/>
      <w:szCs w:val="20"/>
    </w:rPr>
  </w:style>
  <w:style w:type="paragraph" w:customStyle="1" w:styleId="1a">
    <w:name w:val="Знак Знак1 Знак"/>
    <w:basedOn w:val="a"/>
    <w:uiPriority w:val="99"/>
    <w:rsid w:val="00A34E98"/>
    <w:pPr>
      <w:spacing w:after="160" w:line="240" w:lineRule="exact"/>
    </w:pPr>
    <w:rPr>
      <w:rFonts w:ascii="Verdana" w:eastAsia="Calibri" w:hAnsi="Verdana" w:cs="Verdana"/>
      <w:sz w:val="20"/>
      <w:szCs w:val="20"/>
      <w:lang w:val="en-US" w:eastAsia="en-US"/>
    </w:rPr>
  </w:style>
  <w:style w:type="paragraph" w:customStyle="1" w:styleId="131">
    <w:name w:val="Стиль 13 пт курсив По ширине"/>
    <w:basedOn w:val="a"/>
    <w:rsid w:val="005916B3"/>
    <w:pPr>
      <w:jc w:val="both"/>
    </w:pPr>
    <w:rPr>
      <w:i/>
      <w:iCs/>
      <w:sz w:val="26"/>
      <w:szCs w:val="20"/>
    </w:rPr>
  </w:style>
  <w:style w:type="paragraph" w:customStyle="1" w:styleId="38">
    <w:name w:val="Стиль38"/>
    <w:basedOn w:val="a9"/>
    <w:qFormat/>
    <w:rsid w:val="005916B3"/>
    <w:pPr>
      <w:tabs>
        <w:tab w:val="left" w:pos="284"/>
        <w:tab w:val="left" w:pos="426"/>
      </w:tabs>
      <w:autoSpaceDE w:val="0"/>
      <w:autoSpaceDN w:val="0"/>
      <w:adjustRightInd w:val="0"/>
      <w:spacing w:after="0"/>
      <w:ind w:hanging="360"/>
      <w:jc w:val="both"/>
    </w:pPr>
    <w:rPr>
      <w:rFonts w:ascii="Times New Roman" w:hAnsi="Times New Roman" w:cs="Times New Roman"/>
      <w:sz w:val="28"/>
      <w:szCs w:val="28"/>
    </w:rPr>
  </w:style>
  <w:style w:type="paragraph" w:customStyle="1" w:styleId="39">
    <w:name w:val="Стиль39"/>
    <w:basedOn w:val="a9"/>
    <w:qFormat/>
    <w:rsid w:val="003F3568"/>
    <w:pPr>
      <w:numPr>
        <w:numId w:val="5"/>
      </w:numPr>
      <w:tabs>
        <w:tab w:val="left" w:pos="284"/>
        <w:tab w:val="left" w:pos="426"/>
      </w:tabs>
      <w:autoSpaceDE w:val="0"/>
      <w:autoSpaceDN w:val="0"/>
      <w:adjustRightInd w:val="0"/>
      <w:spacing w:after="0"/>
      <w:ind w:left="0" w:firstLine="709"/>
      <w:jc w:val="both"/>
    </w:pPr>
    <w:rPr>
      <w:rFonts w:ascii="Times New Roman" w:hAnsi="Times New Roman" w:cs="Times New Roman"/>
      <w:sz w:val="28"/>
      <w:szCs w:val="28"/>
    </w:rPr>
  </w:style>
  <w:style w:type="paragraph" w:customStyle="1" w:styleId="40">
    <w:name w:val="Стиль40"/>
    <w:basedOn w:val="a9"/>
    <w:qFormat/>
    <w:rsid w:val="00126B21"/>
    <w:pPr>
      <w:numPr>
        <w:numId w:val="1"/>
      </w:numPr>
      <w:autoSpaceDE w:val="0"/>
      <w:autoSpaceDN w:val="0"/>
      <w:adjustRightInd w:val="0"/>
      <w:spacing w:after="0"/>
      <w:ind w:left="0" w:firstLine="709"/>
      <w:jc w:val="both"/>
      <w:outlineLvl w:val="0"/>
    </w:pPr>
    <w:rPr>
      <w:rFonts w:ascii="Times New Roman" w:hAnsi="Times New Roman" w:cs="Times New Roman"/>
      <w:sz w:val="28"/>
      <w:szCs w:val="28"/>
    </w:rPr>
  </w:style>
  <w:style w:type="paragraph" w:customStyle="1" w:styleId="41">
    <w:name w:val="Стиль41"/>
    <w:basedOn w:val="a9"/>
    <w:qFormat/>
    <w:rsid w:val="00CF4D41"/>
    <w:pPr>
      <w:numPr>
        <w:numId w:val="2"/>
      </w:numPr>
      <w:spacing w:after="0"/>
      <w:ind w:right="376"/>
      <w:jc w:val="both"/>
    </w:pPr>
    <w:rPr>
      <w:rFonts w:ascii="Times New Roman" w:hAnsi="Times New Roman" w:cs="Times New Roman"/>
      <w:sz w:val="28"/>
      <w:szCs w:val="28"/>
    </w:rPr>
  </w:style>
  <w:style w:type="table" w:customStyle="1" w:styleId="1-11">
    <w:name w:val="Средняя заливка 1 - Акцент 11"/>
    <w:basedOn w:val="a1"/>
    <w:uiPriority w:val="63"/>
    <w:rsid w:val="00166AAD"/>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1-5">
    <w:name w:val="Medium Shading 1 Accent 5"/>
    <w:basedOn w:val="a1"/>
    <w:uiPriority w:val="63"/>
    <w:rsid w:val="00F97283"/>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3-5">
    <w:name w:val="Medium Grid 3 Accent 5"/>
    <w:basedOn w:val="a1"/>
    <w:uiPriority w:val="69"/>
    <w:rsid w:val="00F9728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3-1">
    <w:name w:val="Medium Grid 3 Accent 1"/>
    <w:basedOn w:val="a1"/>
    <w:uiPriority w:val="69"/>
    <w:rsid w:val="00062B3F"/>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11">
    <w:name w:val="Светлая заливка - Акцент 11"/>
    <w:basedOn w:val="a1"/>
    <w:uiPriority w:val="60"/>
    <w:rsid w:val="00592C8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2-1">
    <w:name w:val="Medium List 2 Accent 1"/>
    <w:basedOn w:val="a1"/>
    <w:uiPriority w:val="66"/>
    <w:rsid w:val="00592C8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420">
    <w:name w:val="Стиль42"/>
    <w:basedOn w:val="a9"/>
    <w:qFormat/>
    <w:rsid w:val="00AC6B3A"/>
    <w:pPr>
      <w:spacing w:after="0"/>
      <w:ind w:left="-284" w:right="-2"/>
      <w:jc w:val="both"/>
    </w:pPr>
    <w:rPr>
      <w:noProof/>
      <w:color w:val="000000"/>
    </w:rPr>
  </w:style>
  <w:style w:type="paragraph" w:customStyle="1" w:styleId="43">
    <w:name w:val="Стиль43"/>
    <w:basedOn w:val="a9"/>
    <w:qFormat/>
    <w:rsid w:val="00DF3ED7"/>
    <w:pPr>
      <w:numPr>
        <w:numId w:val="10"/>
      </w:numPr>
      <w:tabs>
        <w:tab w:val="left" w:pos="422"/>
      </w:tabs>
      <w:spacing w:after="0"/>
      <w:jc w:val="both"/>
    </w:pPr>
    <w:rPr>
      <w:rFonts w:ascii="Times New Roman" w:hAnsi="Times New Roman" w:cs="Times New Roman"/>
    </w:rPr>
  </w:style>
  <w:style w:type="table" w:customStyle="1" w:styleId="-110">
    <w:name w:val="Светлый список - Акцент 11"/>
    <w:basedOn w:val="a1"/>
    <w:uiPriority w:val="61"/>
    <w:rsid w:val="00AE390E"/>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1">
    <w:name w:val="Colorful Grid Accent 1"/>
    <w:basedOn w:val="a1"/>
    <w:uiPriority w:val="73"/>
    <w:rsid w:val="005F36C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paragraph" w:customStyle="1" w:styleId="440">
    <w:name w:val="Стиль44"/>
    <w:basedOn w:val="a"/>
    <w:qFormat/>
    <w:rsid w:val="009D1EF2"/>
    <w:pPr>
      <w:ind w:firstLine="708"/>
      <w:jc w:val="both"/>
    </w:pPr>
    <w:rPr>
      <w:b/>
      <w:bCs/>
      <w:sz w:val="24"/>
      <w:szCs w:val="24"/>
    </w:rPr>
  </w:style>
  <w:style w:type="paragraph" w:styleId="afc">
    <w:name w:val="Normal (Web)"/>
    <w:basedOn w:val="a"/>
    <w:uiPriority w:val="99"/>
    <w:unhideWhenUsed/>
    <w:rsid w:val="0072124C"/>
    <w:pPr>
      <w:spacing w:before="100" w:beforeAutospacing="1" w:after="100" w:afterAutospacing="1"/>
    </w:pPr>
    <w:rPr>
      <w:color w:val="003357"/>
      <w:sz w:val="24"/>
      <w:szCs w:val="24"/>
    </w:rPr>
  </w:style>
  <w:style w:type="paragraph" w:customStyle="1" w:styleId="45">
    <w:name w:val="Стиль45"/>
    <w:basedOn w:val="6"/>
    <w:qFormat/>
    <w:rsid w:val="00D01A31"/>
    <w:pPr>
      <w:spacing w:before="0"/>
      <w:ind w:left="720" w:firstLine="0"/>
    </w:pPr>
  </w:style>
  <w:style w:type="character" w:customStyle="1" w:styleId="ad">
    <w:name w:val="Без интервала Знак"/>
    <w:link w:val="ac"/>
    <w:uiPriority w:val="1"/>
    <w:rsid w:val="006D1657"/>
    <w:rPr>
      <w:rFonts w:ascii="Times New Roman" w:eastAsia="Times New Roman" w:hAnsi="Times New Roman"/>
      <w:sz w:val="28"/>
      <w:szCs w:val="28"/>
    </w:rPr>
  </w:style>
  <w:style w:type="paragraph" w:customStyle="1" w:styleId="46">
    <w:name w:val="Стиль46"/>
    <w:basedOn w:val="a9"/>
    <w:qFormat/>
    <w:rsid w:val="0061466A"/>
    <w:pPr>
      <w:numPr>
        <w:numId w:val="11"/>
      </w:numPr>
      <w:spacing w:after="0"/>
      <w:jc w:val="both"/>
    </w:pPr>
    <w:rPr>
      <w:rFonts w:ascii="Times New Roman" w:hAnsi="Times New Roman" w:cs="Times New Roman"/>
      <w:sz w:val="24"/>
      <w:szCs w:val="24"/>
    </w:rPr>
  </w:style>
  <w:style w:type="paragraph" w:customStyle="1" w:styleId="47">
    <w:name w:val="Стиль47"/>
    <w:basedOn w:val="a"/>
    <w:qFormat/>
    <w:rsid w:val="005A0078"/>
    <w:pPr>
      <w:numPr>
        <w:numId w:val="12"/>
      </w:numPr>
      <w:jc w:val="both"/>
    </w:pPr>
    <w:rPr>
      <w:sz w:val="24"/>
      <w:szCs w:val="24"/>
    </w:rPr>
  </w:style>
  <w:style w:type="paragraph" w:customStyle="1" w:styleId="48">
    <w:name w:val="Стиль48"/>
    <w:basedOn w:val="130"/>
    <w:qFormat/>
    <w:rsid w:val="00886E76"/>
    <w:pPr>
      <w:spacing w:before="0" w:after="0"/>
      <w:ind w:firstLine="0"/>
    </w:pPr>
    <w:rPr>
      <w:b w:val="0"/>
      <w:color w:val="auto"/>
      <w:sz w:val="24"/>
      <w:szCs w:val="24"/>
    </w:rPr>
  </w:style>
  <w:style w:type="paragraph" w:customStyle="1" w:styleId="49">
    <w:name w:val="Стиль49"/>
    <w:basedOn w:val="130"/>
    <w:qFormat/>
    <w:rsid w:val="00886E76"/>
    <w:pPr>
      <w:numPr>
        <w:numId w:val="9"/>
      </w:numPr>
      <w:spacing w:before="0" w:after="0"/>
      <w:ind w:left="284" w:hanging="284"/>
    </w:pPr>
    <w:rPr>
      <w:b w:val="0"/>
      <w:color w:val="auto"/>
      <w:sz w:val="24"/>
      <w:szCs w:val="24"/>
    </w:rPr>
  </w:style>
  <w:style w:type="paragraph" w:customStyle="1" w:styleId="50">
    <w:name w:val="Стиль50"/>
    <w:basedOn w:val="11"/>
    <w:qFormat/>
    <w:rsid w:val="007F64A2"/>
    <w:pPr>
      <w:tabs>
        <w:tab w:val="num" w:pos="1353"/>
      </w:tabs>
      <w:spacing w:after="0" w:line="240" w:lineRule="auto"/>
      <w:ind w:left="0" w:firstLine="709"/>
      <w:jc w:val="both"/>
    </w:pPr>
    <w:rPr>
      <w:rFonts w:ascii="Times New Roman" w:hAnsi="Times New Roman" w:cs="Times New Roman"/>
      <w:sz w:val="24"/>
      <w:szCs w:val="24"/>
    </w:rPr>
  </w:style>
  <w:style w:type="paragraph" w:customStyle="1" w:styleId="51">
    <w:name w:val="Стиль51"/>
    <w:basedOn w:val="11"/>
    <w:qFormat/>
    <w:rsid w:val="00002F48"/>
    <w:pPr>
      <w:spacing w:after="0" w:line="240" w:lineRule="auto"/>
      <w:ind w:left="709"/>
      <w:jc w:val="both"/>
    </w:pPr>
    <w:rPr>
      <w:rFonts w:ascii="Times New Roman" w:hAnsi="Times New Roman" w:cs="Times New Roman"/>
      <w:sz w:val="24"/>
      <w:szCs w:val="24"/>
    </w:rPr>
  </w:style>
  <w:style w:type="paragraph" w:customStyle="1" w:styleId="52">
    <w:name w:val="Стиль52"/>
    <w:basedOn w:val="11"/>
    <w:qFormat/>
    <w:rsid w:val="00002F48"/>
    <w:pPr>
      <w:numPr>
        <w:numId w:val="3"/>
      </w:numPr>
      <w:spacing w:after="0" w:line="240" w:lineRule="auto"/>
      <w:jc w:val="both"/>
    </w:pPr>
    <w:rPr>
      <w:rFonts w:ascii="Times New Roman" w:hAnsi="Times New Roman" w:cs="Times New Roman"/>
      <w:sz w:val="24"/>
      <w:szCs w:val="24"/>
    </w:rPr>
  </w:style>
  <w:style w:type="character" w:styleId="afd">
    <w:name w:val="FollowedHyperlink"/>
    <w:uiPriority w:val="99"/>
    <w:semiHidden/>
    <w:unhideWhenUsed/>
    <w:rsid w:val="00D964C7"/>
    <w:rPr>
      <w:color w:val="800080"/>
      <w:u w:val="single"/>
    </w:rPr>
  </w:style>
  <w:style w:type="paragraph" w:styleId="afe">
    <w:name w:val="Body Text Indent"/>
    <w:basedOn w:val="a"/>
    <w:link w:val="aff"/>
    <w:uiPriority w:val="99"/>
    <w:semiHidden/>
    <w:unhideWhenUsed/>
    <w:rsid w:val="00406E8F"/>
    <w:pPr>
      <w:spacing w:after="120"/>
      <w:ind w:left="283"/>
    </w:pPr>
  </w:style>
  <w:style w:type="character" w:customStyle="1" w:styleId="aff">
    <w:name w:val="Основной текст с отступом Знак"/>
    <w:link w:val="afe"/>
    <w:uiPriority w:val="99"/>
    <w:semiHidden/>
    <w:rsid w:val="00406E8F"/>
    <w:rPr>
      <w:rFonts w:ascii="Times New Roman" w:eastAsia="Times New Roman" w:hAnsi="Times New Roman"/>
      <w:sz w:val="28"/>
      <w:szCs w:val="28"/>
    </w:rPr>
  </w:style>
  <w:style w:type="paragraph" w:styleId="3a">
    <w:name w:val="Body Text Indent 3"/>
    <w:basedOn w:val="a"/>
    <w:link w:val="3b"/>
    <w:uiPriority w:val="99"/>
    <w:unhideWhenUsed/>
    <w:rsid w:val="00406E8F"/>
    <w:pPr>
      <w:spacing w:after="120"/>
      <w:ind w:left="283"/>
    </w:pPr>
    <w:rPr>
      <w:sz w:val="16"/>
      <w:szCs w:val="16"/>
    </w:rPr>
  </w:style>
  <w:style w:type="character" w:customStyle="1" w:styleId="3b">
    <w:name w:val="Основной текст с отступом 3 Знак"/>
    <w:link w:val="3a"/>
    <w:uiPriority w:val="99"/>
    <w:rsid w:val="00406E8F"/>
    <w:rPr>
      <w:rFonts w:ascii="Times New Roman" w:eastAsia="Times New Roman" w:hAnsi="Times New Roman"/>
      <w:sz w:val="16"/>
      <w:szCs w:val="16"/>
    </w:rPr>
  </w:style>
  <w:style w:type="paragraph" w:customStyle="1" w:styleId="53">
    <w:name w:val="Стиль53"/>
    <w:basedOn w:val="a"/>
    <w:qFormat/>
    <w:rsid w:val="000D7AC3"/>
    <w:pPr>
      <w:spacing w:line="276" w:lineRule="auto"/>
    </w:pPr>
    <w:rPr>
      <w:color w:val="1F497D"/>
      <w:sz w:val="20"/>
      <w:szCs w:val="20"/>
    </w:rPr>
  </w:style>
  <w:style w:type="character" w:styleId="aff0">
    <w:name w:val="Strong"/>
    <w:basedOn w:val="a0"/>
    <w:uiPriority w:val="22"/>
    <w:qFormat/>
    <w:locked/>
    <w:rsid w:val="00BE0AF7"/>
    <w:rPr>
      <w:b/>
      <w:bCs/>
    </w:rPr>
  </w:style>
  <w:style w:type="paragraph" w:customStyle="1" w:styleId="54">
    <w:name w:val="Стиль54"/>
    <w:basedOn w:val="a"/>
    <w:qFormat/>
    <w:rsid w:val="005E1237"/>
    <w:pPr>
      <w:ind w:firstLine="709"/>
      <w:jc w:val="both"/>
    </w:pPr>
    <w:rPr>
      <w:sz w:val="24"/>
      <w:szCs w:val="24"/>
    </w:rPr>
  </w:style>
  <w:style w:type="character" w:customStyle="1" w:styleId="aff1">
    <w:name w:val="Основной текст_"/>
    <w:basedOn w:val="a0"/>
    <w:link w:val="1b"/>
    <w:rsid w:val="00AE423C"/>
    <w:rPr>
      <w:rFonts w:ascii="Times New Roman" w:eastAsia="Times New Roman" w:hAnsi="Times New Roman"/>
      <w:sz w:val="22"/>
      <w:szCs w:val="22"/>
      <w:shd w:val="clear" w:color="auto" w:fill="FFFFFF"/>
    </w:rPr>
  </w:style>
  <w:style w:type="paragraph" w:customStyle="1" w:styleId="1b">
    <w:name w:val="Основной текст1"/>
    <w:basedOn w:val="a"/>
    <w:link w:val="aff1"/>
    <w:rsid w:val="00AE423C"/>
    <w:pPr>
      <w:shd w:val="clear" w:color="auto" w:fill="FFFFFF"/>
      <w:spacing w:line="269" w:lineRule="exact"/>
      <w:ind w:hanging="340"/>
      <w:jc w:val="both"/>
    </w:pPr>
    <w:rPr>
      <w:sz w:val="22"/>
      <w:szCs w:val="22"/>
    </w:rPr>
  </w:style>
  <w:style w:type="character" w:customStyle="1" w:styleId="55">
    <w:name w:val="Основной текст (5)_"/>
    <w:basedOn w:val="a0"/>
    <w:link w:val="57"/>
    <w:rsid w:val="00AE423C"/>
    <w:rPr>
      <w:rFonts w:ascii="Times New Roman" w:eastAsia="Times New Roman" w:hAnsi="Times New Roman"/>
      <w:sz w:val="22"/>
      <w:szCs w:val="22"/>
      <w:shd w:val="clear" w:color="auto" w:fill="FFFFFF"/>
    </w:rPr>
  </w:style>
  <w:style w:type="character" w:customStyle="1" w:styleId="58">
    <w:name w:val="Основной текст (5) + Полужирный"/>
    <w:basedOn w:val="55"/>
    <w:rsid w:val="00AE423C"/>
    <w:rPr>
      <w:rFonts w:ascii="Times New Roman" w:eastAsia="Times New Roman" w:hAnsi="Times New Roman"/>
      <w:b/>
      <w:bCs/>
      <w:sz w:val="22"/>
      <w:szCs w:val="22"/>
      <w:shd w:val="clear" w:color="auto" w:fill="FFFFFF"/>
    </w:rPr>
  </w:style>
  <w:style w:type="paragraph" w:customStyle="1" w:styleId="57">
    <w:name w:val="Основной текст (5)"/>
    <w:basedOn w:val="a"/>
    <w:link w:val="55"/>
    <w:rsid w:val="00AE423C"/>
    <w:pPr>
      <w:shd w:val="clear" w:color="auto" w:fill="FFFFFF"/>
      <w:spacing w:line="269" w:lineRule="exact"/>
      <w:ind w:hanging="2020"/>
      <w:jc w:val="both"/>
    </w:pPr>
    <w:rPr>
      <w:sz w:val="22"/>
      <w:szCs w:val="22"/>
    </w:rPr>
  </w:style>
  <w:style w:type="paragraph" w:customStyle="1" w:styleId="550">
    <w:name w:val="Стиль55"/>
    <w:basedOn w:val="a9"/>
    <w:qFormat/>
    <w:rsid w:val="009E4AAF"/>
    <w:pPr>
      <w:tabs>
        <w:tab w:val="left" w:pos="990"/>
      </w:tabs>
      <w:spacing w:after="0" w:line="240" w:lineRule="auto"/>
      <w:ind w:left="-2" w:firstLine="709"/>
      <w:jc w:val="both"/>
    </w:pPr>
    <w:rPr>
      <w:rFonts w:ascii="Times New Roman" w:hAnsi="Times New Roman" w:cs="Times New Roman"/>
      <w:sz w:val="24"/>
      <w:szCs w:val="24"/>
    </w:rPr>
  </w:style>
  <w:style w:type="paragraph" w:customStyle="1" w:styleId="56">
    <w:name w:val="Стиль56"/>
    <w:basedOn w:val="a9"/>
    <w:qFormat/>
    <w:rsid w:val="009E4AAF"/>
    <w:pPr>
      <w:numPr>
        <w:numId w:val="13"/>
      </w:numPr>
      <w:tabs>
        <w:tab w:val="left" w:pos="990"/>
      </w:tabs>
      <w:spacing w:after="0" w:line="240" w:lineRule="auto"/>
      <w:jc w:val="both"/>
    </w:pPr>
    <w:rPr>
      <w:rFonts w:ascii="Times New Roman" w:hAnsi="Times New Roman" w:cs="Times New Roman"/>
      <w:sz w:val="24"/>
      <w:szCs w:val="24"/>
    </w:rPr>
  </w:style>
  <w:style w:type="paragraph" w:customStyle="1" w:styleId="aff2">
    <w:name w:val="БДО Основной текст"/>
    <w:basedOn w:val="af0"/>
    <w:rsid w:val="00381E25"/>
    <w:pPr>
      <w:jc w:val="both"/>
    </w:pPr>
    <w:rPr>
      <w:rFonts w:ascii="Garamond" w:hAnsi="Garamond"/>
      <w:bCs/>
      <w:noProof/>
      <w:kern w:val="28"/>
      <w:sz w:val="24"/>
      <w:szCs w:val="24"/>
    </w:rPr>
  </w:style>
  <w:style w:type="paragraph" w:customStyle="1" w:styleId="321">
    <w:name w:val="Основной текст 32"/>
    <w:basedOn w:val="a"/>
    <w:rsid w:val="00381E25"/>
    <w:pPr>
      <w:widowControl w:val="0"/>
      <w:jc w:val="both"/>
    </w:pPr>
    <w:rPr>
      <w:bCs/>
      <w:sz w:val="20"/>
      <w:szCs w:val="20"/>
    </w:rPr>
  </w:style>
  <w:style w:type="table" w:styleId="-10">
    <w:name w:val="Light Shading Accent 1"/>
    <w:basedOn w:val="a1"/>
    <w:uiPriority w:val="60"/>
    <w:rsid w:val="0016278E"/>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10">
    <w:name w:val="Medium Shading 2 Accent 1"/>
    <w:basedOn w:val="a1"/>
    <w:uiPriority w:val="64"/>
    <w:rsid w:val="001627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aff3">
    <w:name w:val="Plain Text"/>
    <w:basedOn w:val="a"/>
    <w:link w:val="aff4"/>
    <w:uiPriority w:val="99"/>
    <w:semiHidden/>
    <w:unhideWhenUsed/>
    <w:rsid w:val="008B5F0A"/>
    <w:rPr>
      <w:rFonts w:ascii="Calibri" w:eastAsiaTheme="minorHAnsi" w:hAnsi="Calibri" w:cstheme="minorBidi"/>
      <w:sz w:val="22"/>
      <w:szCs w:val="21"/>
      <w:lang w:eastAsia="en-US"/>
    </w:rPr>
  </w:style>
  <w:style w:type="character" w:customStyle="1" w:styleId="aff4">
    <w:name w:val="Текст Знак"/>
    <w:basedOn w:val="a0"/>
    <w:link w:val="aff3"/>
    <w:uiPriority w:val="99"/>
    <w:semiHidden/>
    <w:rsid w:val="008B5F0A"/>
    <w:rPr>
      <w:rFonts w:eastAsiaTheme="minorHAnsi" w:cstheme="minorBidi"/>
      <w:sz w:val="22"/>
      <w:szCs w:val="21"/>
      <w:lang w:eastAsia="en-US"/>
    </w:rPr>
  </w:style>
  <w:style w:type="paragraph" w:customStyle="1" w:styleId="s1">
    <w:name w:val="s_1"/>
    <w:basedOn w:val="a"/>
    <w:rsid w:val="00080716"/>
    <w:pPr>
      <w:spacing w:before="100" w:beforeAutospacing="1" w:after="100" w:afterAutospacing="1"/>
    </w:pPr>
    <w:rPr>
      <w:sz w:val="24"/>
      <w:szCs w:val="24"/>
    </w:rPr>
  </w:style>
  <w:style w:type="character" w:customStyle="1" w:styleId="apple-converted-space">
    <w:name w:val="apple-converted-space"/>
    <w:basedOn w:val="a0"/>
    <w:rsid w:val="00080716"/>
  </w:style>
  <w:style w:type="table" w:customStyle="1" w:styleId="3-11">
    <w:name w:val="Средняя сетка 3 - Акцент 11"/>
    <w:basedOn w:val="a1"/>
    <w:next w:val="3-1"/>
    <w:uiPriority w:val="69"/>
    <w:rsid w:val="001650C7"/>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ConsPlusNormal">
    <w:name w:val="ConsPlusNormal"/>
    <w:rsid w:val="00A66533"/>
    <w:pPr>
      <w:widowControl w:val="0"/>
      <w:autoSpaceDE w:val="0"/>
      <w:autoSpaceDN w:val="0"/>
      <w:adjustRightInd w:val="0"/>
    </w:pPr>
    <w:rPr>
      <w:rFonts w:ascii="Arial" w:eastAsiaTheme="minorEastAsia" w:hAnsi="Arial" w:cs="Arial"/>
    </w:rPr>
  </w:style>
  <w:style w:type="paragraph" w:customStyle="1" w:styleId="ConsPlusNonformat">
    <w:name w:val="ConsPlusNonformat"/>
    <w:uiPriority w:val="99"/>
    <w:rsid w:val="00A66533"/>
    <w:pPr>
      <w:widowControl w:val="0"/>
      <w:autoSpaceDE w:val="0"/>
      <w:autoSpaceDN w:val="0"/>
      <w:adjustRightInd w:val="0"/>
    </w:pPr>
    <w:rPr>
      <w:rFonts w:ascii="Courier New" w:eastAsiaTheme="minorEastAsia" w:hAnsi="Courier New" w:cs="Courier New"/>
    </w:rPr>
  </w:style>
  <w:style w:type="paragraph" w:customStyle="1" w:styleId="ConsPlusTitle">
    <w:name w:val="ConsPlusTitle"/>
    <w:uiPriority w:val="99"/>
    <w:rsid w:val="00A66533"/>
    <w:pPr>
      <w:widowControl w:val="0"/>
      <w:autoSpaceDE w:val="0"/>
      <w:autoSpaceDN w:val="0"/>
      <w:adjustRightInd w:val="0"/>
    </w:pPr>
    <w:rPr>
      <w:rFonts w:ascii="Arial" w:eastAsiaTheme="minorEastAsia" w:hAnsi="Arial" w:cs="Arial"/>
      <w:b/>
      <w:bCs/>
    </w:rPr>
  </w:style>
  <w:style w:type="paragraph" w:customStyle="1" w:styleId="ConsPlusCell">
    <w:name w:val="ConsPlusCell"/>
    <w:uiPriority w:val="99"/>
    <w:rsid w:val="00A66533"/>
    <w:pPr>
      <w:widowControl w:val="0"/>
      <w:autoSpaceDE w:val="0"/>
      <w:autoSpaceDN w:val="0"/>
      <w:adjustRightInd w:val="0"/>
    </w:pPr>
    <w:rPr>
      <w:rFonts w:ascii="Courier New" w:eastAsiaTheme="minorEastAsia" w:hAnsi="Courier New" w:cs="Courier New"/>
    </w:rPr>
  </w:style>
  <w:style w:type="paragraph" w:customStyle="1" w:styleId="ConsPlusDocList">
    <w:name w:val="ConsPlusDocList"/>
    <w:uiPriority w:val="99"/>
    <w:rsid w:val="00A66533"/>
    <w:pPr>
      <w:widowControl w:val="0"/>
      <w:autoSpaceDE w:val="0"/>
      <w:autoSpaceDN w:val="0"/>
      <w:adjustRightInd w:val="0"/>
    </w:pPr>
    <w:rPr>
      <w:rFonts w:ascii="Courier New" w:eastAsiaTheme="minorEastAsia" w:hAnsi="Courier New" w:cs="Courier New"/>
    </w:rPr>
  </w:style>
  <w:style w:type="paragraph" w:customStyle="1" w:styleId="ConsPlusTitlePage">
    <w:name w:val="ConsPlusTitlePage"/>
    <w:uiPriority w:val="99"/>
    <w:rsid w:val="00A66533"/>
    <w:pPr>
      <w:widowControl w:val="0"/>
      <w:autoSpaceDE w:val="0"/>
      <w:autoSpaceDN w:val="0"/>
      <w:adjustRightInd w:val="0"/>
    </w:pPr>
    <w:rPr>
      <w:rFonts w:ascii="Tahoma" w:eastAsiaTheme="minorEastAsia" w:hAnsi="Tahoma" w:cs="Tahoma"/>
    </w:rPr>
  </w:style>
  <w:style w:type="paragraph" w:customStyle="1" w:styleId="ConsPlusJurTerm">
    <w:name w:val="ConsPlusJurTerm"/>
    <w:uiPriority w:val="99"/>
    <w:rsid w:val="00A66533"/>
    <w:pPr>
      <w:widowControl w:val="0"/>
      <w:autoSpaceDE w:val="0"/>
      <w:autoSpaceDN w:val="0"/>
      <w:adjustRightInd w:val="0"/>
    </w:pPr>
    <w:rPr>
      <w:rFonts w:ascii="Tahoma" w:eastAsiaTheme="minorEastAsia" w:hAnsi="Tahoma" w:cs="Tahoma"/>
      <w:sz w:val="22"/>
      <w:szCs w:val="22"/>
    </w:rPr>
  </w:style>
  <w:style w:type="paragraph" w:customStyle="1" w:styleId="Default">
    <w:name w:val="Default"/>
    <w:rsid w:val="00481691"/>
    <w:pPr>
      <w:autoSpaceDE w:val="0"/>
      <w:autoSpaceDN w:val="0"/>
      <w:adjustRightInd w:val="0"/>
    </w:pPr>
    <w:rPr>
      <w:rFonts w:ascii="Arial" w:hAnsi="Arial" w:cs="Arial"/>
      <w:color w:val="000000"/>
      <w:sz w:val="24"/>
      <w:szCs w:val="24"/>
    </w:rPr>
  </w:style>
  <w:style w:type="paragraph" w:styleId="aff5">
    <w:name w:val="caption"/>
    <w:basedOn w:val="a"/>
    <w:next w:val="a"/>
    <w:unhideWhenUsed/>
    <w:qFormat/>
    <w:locked/>
    <w:rsid w:val="00FA0996"/>
    <w:pPr>
      <w:spacing w:after="200"/>
    </w:pPr>
    <w:rPr>
      <w:b/>
      <w:bCs/>
      <w:color w:val="4F81BD" w:themeColor="accent1"/>
      <w:sz w:val="18"/>
      <w:szCs w:val="18"/>
    </w:rPr>
  </w:style>
  <w:style w:type="table" w:customStyle="1" w:styleId="1c">
    <w:name w:val="Сетка таблицы1"/>
    <w:basedOn w:val="a1"/>
    <w:next w:val="af"/>
    <w:uiPriority w:val="59"/>
    <w:rsid w:val="009873B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d">
    <w:name w:val="Нет списка1"/>
    <w:next w:val="a2"/>
    <w:uiPriority w:val="99"/>
    <w:semiHidden/>
    <w:unhideWhenUsed/>
    <w:rsid w:val="003B3172"/>
  </w:style>
  <w:style w:type="table" w:customStyle="1" w:styleId="2b">
    <w:name w:val="Сетка таблицы2"/>
    <w:basedOn w:val="a1"/>
    <w:next w:val="af"/>
    <w:uiPriority w:val="59"/>
    <w:rsid w:val="003B3172"/>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редняя сетка 3 - Акцент 111"/>
    <w:basedOn w:val="a1"/>
    <w:uiPriority w:val="69"/>
    <w:rsid w:val="007A4E0D"/>
    <w:rPr>
      <w:lang w:eastAsia="en-US"/>
    </w:rPr>
    <w:tblPr>
      <w:tblStyleRowBandSize w:val="1"/>
      <w:tblStyleColBandSize w:val="1"/>
      <w:tblInd w:w="0" w:type="nil"/>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112">
    <w:name w:val="Средняя сетка 3 - Акцент 112"/>
    <w:basedOn w:val="a1"/>
    <w:uiPriority w:val="69"/>
    <w:rsid w:val="007A4E0D"/>
    <w:rPr>
      <w:lang w:eastAsia="en-US"/>
    </w:rPr>
    <w:tblPr>
      <w:tblStyleRowBandSize w:val="1"/>
      <w:tblStyleColBandSize w:val="1"/>
      <w:tblInd w:w="0" w:type="nil"/>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113">
    <w:name w:val="Средняя сетка 3 - Акцент 113"/>
    <w:basedOn w:val="a1"/>
    <w:uiPriority w:val="69"/>
    <w:rsid w:val="0099453B"/>
    <w:rPr>
      <w:lang w:eastAsia="en-US"/>
    </w:rPr>
    <w:tblPr>
      <w:tblStyleRowBandSize w:val="1"/>
      <w:tblStyleColBandSize w:val="1"/>
      <w:tblInd w:w="0" w:type="nil"/>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aff6">
    <w:name w:val="Revision"/>
    <w:hidden/>
    <w:uiPriority w:val="99"/>
    <w:semiHidden/>
    <w:rsid w:val="00D05848"/>
    <w:rPr>
      <w:rFonts w:ascii="Times New Roman" w:eastAsia="Times New Roman" w:hAnsi="Times New Roman"/>
      <w:sz w:val="28"/>
      <w:szCs w:val="28"/>
    </w:rPr>
  </w:style>
  <w:style w:type="paragraph" w:styleId="aff7">
    <w:name w:val="footnote text"/>
    <w:basedOn w:val="a"/>
    <w:link w:val="aff8"/>
    <w:uiPriority w:val="99"/>
    <w:semiHidden/>
    <w:unhideWhenUsed/>
    <w:rsid w:val="00BE3106"/>
    <w:rPr>
      <w:sz w:val="20"/>
      <w:szCs w:val="20"/>
    </w:rPr>
  </w:style>
  <w:style w:type="character" w:customStyle="1" w:styleId="aff8">
    <w:name w:val="Текст сноски Знак"/>
    <w:basedOn w:val="a0"/>
    <w:link w:val="aff7"/>
    <w:uiPriority w:val="99"/>
    <w:semiHidden/>
    <w:rsid w:val="00BE3106"/>
    <w:rPr>
      <w:rFonts w:ascii="Times New Roman" w:eastAsia="Times New Roman" w:hAnsi="Times New Roman"/>
    </w:rPr>
  </w:style>
  <w:style w:type="character" w:styleId="aff9">
    <w:name w:val="footnote reference"/>
    <w:basedOn w:val="a0"/>
    <w:uiPriority w:val="99"/>
    <w:semiHidden/>
    <w:unhideWhenUsed/>
    <w:rsid w:val="00BE3106"/>
    <w:rPr>
      <w:vertAlign w:val="superscript"/>
    </w:rPr>
  </w:style>
  <w:style w:type="table" w:styleId="2-11">
    <w:name w:val="Medium Grid 2 Accent 1"/>
    <w:basedOn w:val="a1"/>
    <w:uiPriority w:val="68"/>
    <w:rsid w:val="00B621D1"/>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12">
    <w:name w:val="Light Grid Accent 1"/>
    <w:basedOn w:val="a1"/>
    <w:uiPriority w:val="62"/>
    <w:rsid w:val="00D0294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1-1">
    <w:name w:val="Medium Grid 1 Accent 1"/>
    <w:basedOn w:val="a1"/>
    <w:uiPriority w:val="67"/>
    <w:rsid w:val="005F458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10">
    <w:name w:val="Medium List 1 Accent 1"/>
    <w:basedOn w:val="a1"/>
    <w:uiPriority w:val="65"/>
    <w:rsid w:val="00BF4016"/>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affa">
    <w:name w:val="Title"/>
    <w:basedOn w:val="a"/>
    <w:next w:val="a"/>
    <w:link w:val="affb"/>
    <w:qFormat/>
    <w:locked/>
    <w:rsid w:val="006E1A4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b">
    <w:name w:val="Название Знак"/>
    <w:basedOn w:val="a0"/>
    <w:link w:val="affa"/>
    <w:rsid w:val="006E1A41"/>
    <w:rPr>
      <w:rFonts w:asciiTheme="majorHAnsi" w:eastAsiaTheme="majorEastAsia" w:hAnsiTheme="majorHAnsi" w:cstheme="majorBidi"/>
      <w:color w:val="17365D" w:themeColor="text2" w:themeShade="BF"/>
      <w:spacing w:val="5"/>
      <w:kern w:val="28"/>
      <w:sz w:val="52"/>
      <w:szCs w:val="52"/>
    </w:rPr>
  </w:style>
  <w:style w:type="table" w:customStyle="1" w:styleId="1-110">
    <w:name w:val="Средняя сетка 1 - Акцент 11"/>
    <w:basedOn w:val="a1"/>
    <w:next w:val="1-1"/>
    <w:uiPriority w:val="67"/>
    <w:rsid w:val="00F362F7"/>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1-12">
    <w:name w:val="Средняя сетка 1 - Акцент 12"/>
    <w:basedOn w:val="a1"/>
    <w:next w:val="1-1"/>
    <w:uiPriority w:val="67"/>
    <w:rsid w:val="005E5302"/>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21">
    <w:name w:val="Заголовок 2 Знак"/>
    <w:basedOn w:val="a0"/>
    <w:link w:val="2"/>
    <w:rsid w:val="00643873"/>
    <w:rPr>
      <w:rFonts w:asciiTheme="majorHAnsi" w:eastAsiaTheme="majorEastAsia" w:hAnsiTheme="majorHAnsi" w:cstheme="majorBidi"/>
      <w:b/>
      <w:bCs/>
      <w:color w:val="4F81BD" w:themeColor="accent1"/>
      <w:sz w:val="26"/>
      <w:szCs w:val="26"/>
    </w:rPr>
  </w:style>
  <w:style w:type="paragraph" w:customStyle="1" w:styleId="affc">
    <w:name w:val="годовой отчет"/>
    <w:basedOn w:val="2"/>
    <w:link w:val="affd"/>
    <w:qFormat/>
    <w:rsid w:val="001A683B"/>
    <w:rPr>
      <w:rFonts w:ascii="Times New Roman" w:eastAsia="Times New Roman" w:hAnsi="Times New Roman" w:cs="Times New Roman"/>
      <w:color w:val="002060"/>
      <w:sz w:val="28"/>
      <w:szCs w:val="24"/>
    </w:rPr>
  </w:style>
  <w:style w:type="paragraph" w:styleId="2c">
    <w:name w:val="toc 2"/>
    <w:basedOn w:val="a"/>
    <w:next w:val="a"/>
    <w:autoRedefine/>
    <w:uiPriority w:val="39"/>
    <w:unhideWhenUsed/>
    <w:qFormat/>
    <w:locked/>
    <w:rsid w:val="00EA5AB4"/>
    <w:pPr>
      <w:tabs>
        <w:tab w:val="right" w:leader="dot" w:pos="9627"/>
      </w:tabs>
      <w:spacing w:after="100" w:line="276" w:lineRule="auto"/>
      <w:ind w:left="220"/>
    </w:pPr>
    <w:rPr>
      <w:rFonts w:asciiTheme="minorHAnsi" w:eastAsiaTheme="minorEastAsia" w:hAnsiTheme="minorHAnsi" w:cstheme="minorBidi"/>
      <w:sz w:val="22"/>
      <w:szCs w:val="22"/>
    </w:rPr>
  </w:style>
  <w:style w:type="character" w:customStyle="1" w:styleId="affd">
    <w:name w:val="годовой отчет Знак"/>
    <w:basedOn w:val="21"/>
    <w:link w:val="affc"/>
    <w:rsid w:val="001A683B"/>
    <w:rPr>
      <w:rFonts w:ascii="Times New Roman" w:eastAsia="Times New Roman" w:hAnsi="Times New Roman" w:cstheme="majorBidi"/>
      <w:b/>
      <w:bCs/>
      <w:color w:val="002060"/>
      <w:sz w:val="28"/>
      <w:szCs w:val="24"/>
    </w:rPr>
  </w:style>
  <w:style w:type="paragraph" w:styleId="1e">
    <w:name w:val="toc 1"/>
    <w:basedOn w:val="a"/>
    <w:next w:val="a"/>
    <w:autoRedefine/>
    <w:uiPriority w:val="39"/>
    <w:unhideWhenUsed/>
    <w:qFormat/>
    <w:locked/>
    <w:rsid w:val="00EA5AB4"/>
    <w:pPr>
      <w:spacing w:after="100" w:line="276" w:lineRule="auto"/>
    </w:pPr>
    <w:rPr>
      <w:rFonts w:asciiTheme="minorHAnsi" w:eastAsiaTheme="minorEastAsia" w:hAnsiTheme="minorHAnsi" w:cstheme="minorBidi"/>
      <w:sz w:val="22"/>
      <w:szCs w:val="22"/>
    </w:rPr>
  </w:style>
  <w:style w:type="paragraph" w:styleId="3c">
    <w:name w:val="toc 3"/>
    <w:basedOn w:val="a"/>
    <w:next w:val="a"/>
    <w:autoRedefine/>
    <w:uiPriority w:val="39"/>
    <w:unhideWhenUsed/>
    <w:qFormat/>
    <w:locked/>
    <w:rsid w:val="00EA5AB4"/>
    <w:pPr>
      <w:spacing w:after="100" w:line="276" w:lineRule="auto"/>
      <w:ind w:left="440"/>
    </w:pPr>
    <w:rPr>
      <w:rFonts w:asciiTheme="minorHAnsi" w:eastAsiaTheme="minorEastAsia" w:hAnsiTheme="minorHAnsi" w:cstheme="minorBidi"/>
      <w:sz w:val="22"/>
      <w:szCs w:val="22"/>
    </w:rPr>
  </w:style>
  <w:style w:type="character" w:customStyle="1" w:styleId="aa">
    <w:name w:val="Абзац списка Знак"/>
    <w:aliases w:val="List Paragraph2 Знак,ТАБЛИЦЫ Знак,Нумерованый список Знак,List Paragraph1 Знак,Ненумерованный список Знак,Цветной список - Акцент 11 Знак,Список точки Знак,Заголовок_3 Знак,Подпись рисунка Знак,ПКФ Список Знак,Абзац списка5 Знак"/>
    <w:link w:val="a9"/>
    <w:uiPriority w:val="34"/>
    <w:qFormat/>
    <w:rsid w:val="00DA32B4"/>
    <w:rPr>
      <w:rFonts w:eastAsia="Times New Roman" w:cs="Calibri"/>
      <w:sz w:val="22"/>
      <w:szCs w:val="22"/>
    </w:rPr>
  </w:style>
  <w:style w:type="character" w:customStyle="1" w:styleId="FontStyle17">
    <w:name w:val="Font Style17"/>
    <w:rsid w:val="00E54972"/>
    <w:rPr>
      <w:rFonts w:ascii="Microsoft Sans Serif" w:hAnsi="Microsoft Sans Serif" w:cs="Microsoft Sans Serif"/>
      <w:sz w:val="24"/>
      <w:szCs w:val="24"/>
    </w:rPr>
  </w:style>
  <w:style w:type="character" w:customStyle="1" w:styleId="28pt">
    <w:name w:val="Основной текст (2) + 8 pt"/>
    <w:aliases w:val="Малые прописные"/>
    <w:basedOn w:val="a0"/>
    <w:rsid w:val="00350328"/>
    <w:rPr>
      <w:rFonts w:ascii="Times New Roman" w:eastAsia="Times New Roman" w:hAnsi="Times New Roman" w:cs="Times New Roman" w:hint="default"/>
      <w:b w:val="0"/>
      <w:bCs w:val="0"/>
      <w:i w:val="0"/>
      <w:iCs w:val="0"/>
      <w:smallCaps/>
      <w:strike w:val="0"/>
      <w:dstrike w:val="0"/>
      <w:color w:val="000000"/>
      <w:spacing w:val="0"/>
      <w:w w:val="100"/>
      <w:position w:val="0"/>
      <w:sz w:val="16"/>
      <w:szCs w:val="16"/>
      <w:u w:val="none"/>
      <w:effect w:val="none"/>
      <w:shd w:val="clear" w:color="auto" w:fill="FFFFFF"/>
      <w:lang w:val="en-US" w:eastAsia="en-US" w:bidi="en-US"/>
    </w:rPr>
  </w:style>
  <w:style w:type="paragraph" w:customStyle="1" w:styleId="Noeeu1">
    <w:name w:val="Noeeu1"/>
    <w:basedOn w:val="a"/>
    <w:link w:val="Noeeu10"/>
    <w:rsid w:val="00A0305B"/>
    <w:pPr>
      <w:autoSpaceDE w:val="0"/>
      <w:autoSpaceDN w:val="0"/>
      <w:ind w:firstLine="709"/>
      <w:jc w:val="both"/>
    </w:pPr>
    <w:rPr>
      <w:rFonts w:ascii="Peterburg" w:hAnsi="Peterburg"/>
      <w:sz w:val="24"/>
      <w:szCs w:val="24"/>
    </w:rPr>
  </w:style>
  <w:style w:type="character" w:customStyle="1" w:styleId="Noeeu10">
    <w:name w:val="Noeeu1 Знак"/>
    <w:link w:val="Noeeu1"/>
    <w:locked/>
    <w:rsid w:val="00A0305B"/>
    <w:rPr>
      <w:rFonts w:ascii="Peterburg" w:eastAsia="Times New Roman" w:hAnsi="Peterburg"/>
      <w:sz w:val="24"/>
      <w:szCs w:val="24"/>
    </w:rPr>
  </w:style>
  <w:style w:type="table" w:customStyle="1" w:styleId="-111">
    <w:name w:val="Светлая сетка - Акцент 11"/>
    <w:basedOn w:val="a1"/>
    <w:next w:val="-12"/>
    <w:uiPriority w:val="62"/>
    <w:rsid w:val="00E368C6"/>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2-110">
    <w:name w:val="Средняя сетка 2 - Акцент 11"/>
    <w:basedOn w:val="a1"/>
    <w:next w:val="2-11"/>
    <w:uiPriority w:val="68"/>
    <w:rsid w:val="00E368C6"/>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customStyle="1" w:styleId="2d">
    <w:name w:val="Основной текст (2)"/>
    <w:basedOn w:val="a"/>
    <w:rsid w:val="00B13987"/>
    <w:pPr>
      <w:widowControl w:val="0"/>
      <w:shd w:val="clear" w:color="auto" w:fill="FFFFFF"/>
      <w:spacing w:after="240" w:line="0" w:lineRule="atLeast"/>
      <w:ind w:hanging="1200"/>
    </w:pPr>
    <w:rPr>
      <w:sz w:val="20"/>
      <w:szCs w:val="20"/>
    </w:rPr>
  </w:style>
  <w:style w:type="character" w:customStyle="1" w:styleId="32">
    <w:name w:val="Заголовок 3 Знак"/>
    <w:basedOn w:val="a0"/>
    <w:link w:val="30"/>
    <w:rsid w:val="00792286"/>
    <w:rPr>
      <w:rFonts w:asciiTheme="majorHAnsi" w:eastAsiaTheme="majorEastAsia" w:hAnsiTheme="majorHAnsi" w:cstheme="majorBidi"/>
      <w:b/>
      <w:bCs/>
      <w:color w:val="4F81BD" w:themeColor="accent1"/>
      <w:sz w:val="28"/>
      <w:szCs w:val="28"/>
    </w:rPr>
  </w:style>
  <w:style w:type="character" w:customStyle="1" w:styleId="tooltip">
    <w:name w:val="tooltip"/>
    <w:basedOn w:val="a0"/>
    <w:rsid w:val="006C464F"/>
  </w:style>
  <w:style w:type="numbering" w:customStyle="1" w:styleId="2e">
    <w:name w:val="Нет списка2"/>
    <w:next w:val="a2"/>
    <w:uiPriority w:val="99"/>
    <w:semiHidden/>
    <w:unhideWhenUsed/>
    <w:rsid w:val="001D758E"/>
  </w:style>
  <w:style w:type="table" w:customStyle="1" w:styleId="2-12">
    <w:name w:val="Средняя сетка 2 - Акцент 12"/>
    <w:basedOn w:val="a1"/>
    <w:next w:val="2-11"/>
    <w:uiPriority w:val="68"/>
    <w:rsid w:val="00232B5A"/>
    <w:rPr>
      <w:rFonts w:ascii="Cambria" w:eastAsia="Times New Roman" w:hAnsi="Cambria"/>
      <w:color w:val="000000" w:themeColor="text1"/>
      <w:lang w:eastAsia="en-US"/>
    </w:rPr>
    <w:tblPr>
      <w:tblStyleRowBandSize w:val="1"/>
      <w:tblStyleColBandSize w:val="1"/>
      <w:tblInd w:w="0" w:type="nil"/>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111">
    <w:name w:val="Сетка таблицы11"/>
    <w:basedOn w:val="a1"/>
    <w:next w:val="af"/>
    <w:uiPriority w:val="59"/>
    <w:rsid w:val="000635D3"/>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d">
    <w:name w:val="Нет списка3"/>
    <w:next w:val="a2"/>
    <w:uiPriority w:val="99"/>
    <w:semiHidden/>
    <w:unhideWhenUsed/>
    <w:rsid w:val="00DE583C"/>
  </w:style>
  <w:style w:type="numbering" w:customStyle="1" w:styleId="112">
    <w:name w:val="Нет списка11"/>
    <w:next w:val="a2"/>
    <w:uiPriority w:val="99"/>
    <w:semiHidden/>
    <w:unhideWhenUsed/>
    <w:rsid w:val="00DE583C"/>
  </w:style>
  <w:style w:type="numbering" w:customStyle="1" w:styleId="1110">
    <w:name w:val="Нет списка111"/>
    <w:next w:val="a2"/>
    <w:uiPriority w:val="99"/>
    <w:semiHidden/>
    <w:unhideWhenUsed/>
    <w:rsid w:val="00DE583C"/>
  </w:style>
  <w:style w:type="numbering" w:customStyle="1" w:styleId="214">
    <w:name w:val="Нет списка21"/>
    <w:next w:val="a2"/>
    <w:uiPriority w:val="99"/>
    <w:semiHidden/>
    <w:unhideWhenUsed/>
    <w:rsid w:val="00DE5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97332">
      <w:bodyDiv w:val="1"/>
      <w:marLeft w:val="0"/>
      <w:marRight w:val="0"/>
      <w:marTop w:val="0"/>
      <w:marBottom w:val="0"/>
      <w:divBdr>
        <w:top w:val="none" w:sz="0" w:space="0" w:color="auto"/>
        <w:left w:val="none" w:sz="0" w:space="0" w:color="auto"/>
        <w:bottom w:val="none" w:sz="0" w:space="0" w:color="auto"/>
        <w:right w:val="none" w:sz="0" w:space="0" w:color="auto"/>
      </w:divBdr>
    </w:div>
    <w:div w:id="55324900">
      <w:bodyDiv w:val="1"/>
      <w:marLeft w:val="0"/>
      <w:marRight w:val="0"/>
      <w:marTop w:val="0"/>
      <w:marBottom w:val="0"/>
      <w:divBdr>
        <w:top w:val="none" w:sz="0" w:space="0" w:color="auto"/>
        <w:left w:val="none" w:sz="0" w:space="0" w:color="auto"/>
        <w:bottom w:val="none" w:sz="0" w:space="0" w:color="auto"/>
        <w:right w:val="none" w:sz="0" w:space="0" w:color="auto"/>
      </w:divBdr>
    </w:div>
    <w:div w:id="119308285">
      <w:bodyDiv w:val="1"/>
      <w:marLeft w:val="0"/>
      <w:marRight w:val="0"/>
      <w:marTop w:val="0"/>
      <w:marBottom w:val="0"/>
      <w:divBdr>
        <w:top w:val="none" w:sz="0" w:space="0" w:color="auto"/>
        <w:left w:val="none" w:sz="0" w:space="0" w:color="auto"/>
        <w:bottom w:val="none" w:sz="0" w:space="0" w:color="auto"/>
        <w:right w:val="none" w:sz="0" w:space="0" w:color="auto"/>
      </w:divBdr>
    </w:div>
    <w:div w:id="163282838">
      <w:bodyDiv w:val="1"/>
      <w:marLeft w:val="0"/>
      <w:marRight w:val="0"/>
      <w:marTop w:val="0"/>
      <w:marBottom w:val="0"/>
      <w:divBdr>
        <w:top w:val="none" w:sz="0" w:space="0" w:color="auto"/>
        <w:left w:val="none" w:sz="0" w:space="0" w:color="auto"/>
        <w:bottom w:val="none" w:sz="0" w:space="0" w:color="auto"/>
        <w:right w:val="none" w:sz="0" w:space="0" w:color="auto"/>
      </w:divBdr>
    </w:div>
    <w:div w:id="172766337">
      <w:bodyDiv w:val="1"/>
      <w:marLeft w:val="0"/>
      <w:marRight w:val="0"/>
      <w:marTop w:val="0"/>
      <w:marBottom w:val="0"/>
      <w:divBdr>
        <w:top w:val="none" w:sz="0" w:space="0" w:color="auto"/>
        <w:left w:val="none" w:sz="0" w:space="0" w:color="auto"/>
        <w:bottom w:val="none" w:sz="0" w:space="0" w:color="auto"/>
        <w:right w:val="none" w:sz="0" w:space="0" w:color="auto"/>
      </w:divBdr>
    </w:div>
    <w:div w:id="182790244">
      <w:bodyDiv w:val="1"/>
      <w:marLeft w:val="0"/>
      <w:marRight w:val="0"/>
      <w:marTop w:val="0"/>
      <w:marBottom w:val="0"/>
      <w:divBdr>
        <w:top w:val="none" w:sz="0" w:space="0" w:color="auto"/>
        <w:left w:val="none" w:sz="0" w:space="0" w:color="auto"/>
        <w:bottom w:val="none" w:sz="0" w:space="0" w:color="auto"/>
        <w:right w:val="none" w:sz="0" w:space="0" w:color="auto"/>
      </w:divBdr>
    </w:div>
    <w:div w:id="196285578">
      <w:bodyDiv w:val="1"/>
      <w:marLeft w:val="0"/>
      <w:marRight w:val="0"/>
      <w:marTop w:val="0"/>
      <w:marBottom w:val="0"/>
      <w:divBdr>
        <w:top w:val="none" w:sz="0" w:space="0" w:color="auto"/>
        <w:left w:val="none" w:sz="0" w:space="0" w:color="auto"/>
        <w:bottom w:val="none" w:sz="0" w:space="0" w:color="auto"/>
        <w:right w:val="none" w:sz="0" w:space="0" w:color="auto"/>
      </w:divBdr>
      <w:divsChild>
        <w:div w:id="468329762">
          <w:marLeft w:val="0"/>
          <w:marRight w:val="0"/>
          <w:marTop w:val="0"/>
          <w:marBottom w:val="0"/>
          <w:divBdr>
            <w:top w:val="none" w:sz="0" w:space="0" w:color="auto"/>
            <w:left w:val="none" w:sz="0" w:space="0" w:color="auto"/>
            <w:bottom w:val="none" w:sz="0" w:space="0" w:color="auto"/>
            <w:right w:val="none" w:sz="0" w:space="0" w:color="auto"/>
          </w:divBdr>
          <w:divsChild>
            <w:div w:id="35724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26958">
      <w:bodyDiv w:val="1"/>
      <w:marLeft w:val="0"/>
      <w:marRight w:val="0"/>
      <w:marTop w:val="0"/>
      <w:marBottom w:val="0"/>
      <w:divBdr>
        <w:top w:val="none" w:sz="0" w:space="0" w:color="auto"/>
        <w:left w:val="none" w:sz="0" w:space="0" w:color="auto"/>
        <w:bottom w:val="none" w:sz="0" w:space="0" w:color="auto"/>
        <w:right w:val="none" w:sz="0" w:space="0" w:color="auto"/>
      </w:divBdr>
    </w:div>
    <w:div w:id="202328078">
      <w:bodyDiv w:val="1"/>
      <w:marLeft w:val="0"/>
      <w:marRight w:val="0"/>
      <w:marTop w:val="0"/>
      <w:marBottom w:val="0"/>
      <w:divBdr>
        <w:top w:val="none" w:sz="0" w:space="0" w:color="auto"/>
        <w:left w:val="none" w:sz="0" w:space="0" w:color="auto"/>
        <w:bottom w:val="none" w:sz="0" w:space="0" w:color="auto"/>
        <w:right w:val="none" w:sz="0" w:space="0" w:color="auto"/>
      </w:divBdr>
    </w:div>
    <w:div w:id="219176295">
      <w:bodyDiv w:val="1"/>
      <w:marLeft w:val="0"/>
      <w:marRight w:val="0"/>
      <w:marTop w:val="0"/>
      <w:marBottom w:val="0"/>
      <w:divBdr>
        <w:top w:val="none" w:sz="0" w:space="0" w:color="auto"/>
        <w:left w:val="none" w:sz="0" w:space="0" w:color="auto"/>
        <w:bottom w:val="none" w:sz="0" w:space="0" w:color="auto"/>
        <w:right w:val="none" w:sz="0" w:space="0" w:color="auto"/>
      </w:divBdr>
    </w:div>
    <w:div w:id="240799165">
      <w:bodyDiv w:val="1"/>
      <w:marLeft w:val="0"/>
      <w:marRight w:val="0"/>
      <w:marTop w:val="0"/>
      <w:marBottom w:val="0"/>
      <w:divBdr>
        <w:top w:val="none" w:sz="0" w:space="0" w:color="auto"/>
        <w:left w:val="none" w:sz="0" w:space="0" w:color="auto"/>
        <w:bottom w:val="none" w:sz="0" w:space="0" w:color="auto"/>
        <w:right w:val="none" w:sz="0" w:space="0" w:color="auto"/>
      </w:divBdr>
      <w:divsChild>
        <w:div w:id="1846938452">
          <w:marLeft w:val="144"/>
          <w:marRight w:val="0"/>
          <w:marTop w:val="0"/>
          <w:marBottom w:val="60"/>
          <w:divBdr>
            <w:top w:val="none" w:sz="0" w:space="0" w:color="auto"/>
            <w:left w:val="none" w:sz="0" w:space="0" w:color="auto"/>
            <w:bottom w:val="none" w:sz="0" w:space="0" w:color="auto"/>
            <w:right w:val="none" w:sz="0" w:space="0" w:color="auto"/>
          </w:divBdr>
        </w:div>
      </w:divsChild>
    </w:div>
    <w:div w:id="247008827">
      <w:bodyDiv w:val="1"/>
      <w:marLeft w:val="0"/>
      <w:marRight w:val="0"/>
      <w:marTop w:val="0"/>
      <w:marBottom w:val="0"/>
      <w:divBdr>
        <w:top w:val="none" w:sz="0" w:space="0" w:color="auto"/>
        <w:left w:val="none" w:sz="0" w:space="0" w:color="auto"/>
        <w:bottom w:val="none" w:sz="0" w:space="0" w:color="auto"/>
        <w:right w:val="none" w:sz="0" w:space="0" w:color="auto"/>
      </w:divBdr>
      <w:divsChild>
        <w:div w:id="1191527846">
          <w:marLeft w:val="144"/>
          <w:marRight w:val="0"/>
          <w:marTop w:val="0"/>
          <w:marBottom w:val="60"/>
          <w:divBdr>
            <w:top w:val="none" w:sz="0" w:space="0" w:color="auto"/>
            <w:left w:val="none" w:sz="0" w:space="0" w:color="auto"/>
            <w:bottom w:val="none" w:sz="0" w:space="0" w:color="auto"/>
            <w:right w:val="none" w:sz="0" w:space="0" w:color="auto"/>
          </w:divBdr>
        </w:div>
        <w:div w:id="1422683542">
          <w:marLeft w:val="144"/>
          <w:marRight w:val="0"/>
          <w:marTop w:val="0"/>
          <w:marBottom w:val="60"/>
          <w:divBdr>
            <w:top w:val="none" w:sz="0" w:space="0" w:color="auto"/>
            <w:left w:val="none" w:sz="0" w:space="0" w:color="auto"/>
            <w:bottom w:val="none" w:sz="0" w:space="0" w:color="auto"/>
            <w:right w:val="none" w:sz="0" w:space="0" w:color="auto"/>
          </w:divBdr>
        </w:div>
        <w:div w:id="2142577283">
          <w:marLeft w:val="144"/>
          <w:marRight w:val="0"/>
          <w:marTop w:val="0"/>
          <w:marBottom w:val="60"/>
          <w:divBdr>
            <w:top w:val="none" w:sz="0" w:space="0" w:color="auto"/>
            <w:left w:val="none" w:sz="0" w:space="0" w:color="auto"/>
            <w:bottom w:val="none" w:sz="0" w:space="0" w:color="auto"/>
            <w:right w:val="none" w:sz="0" w:space="0" w:color="auto"/>
          </w:divBdr>
        </w:div>
      </w:divsChild>
    </w:div>
    <w:div w:id="274675217">
      <w:bodyDiv w:val="1"/>
      <w:marLeft w:val="0"/>
      <w:marRight w:val="0"/>
      <w:marTop w:val="0"/>
      <w:marBottom w:val="0"/>
      <w:divBdr>
        <w:top w:val="none" w:sz="0" w:space="0" w:color="auto"/>
        <w:left w:val="none" w:sz="0" w:space="0" w:color="auto"/>
        <w:bottom w:val="none" w:sz="0" w:space="0" w:color="auto"/>
        <w:right w:val="none" w:sz="0" w:space="0" w:color="auto"/>
      </w:divBdr>
    </w:div>
    <w:div w:id="281158093">
      <w:bodyDiv w:val="1"/>
      <w:marLeft w:val="0"/>
      <w:marRight w:val="0"/>
      <w:marTop w:val="0"/>
      <w:marBottom w:val="0"/>
      <w:divBdr>
        <w:top w:val="none" w:sz="0" w:space="0" w:color="auto"/>
        <w:left w:val="none" w:sz="0" w:space="0" w:color="auto"/>
        <w:bottom w:val="none" w:sz="0" w:space="0" w:color="auto"/>
        <w:right w:val="none" w:sz="0" w:space="0" w:color="auto"/>
      </w:divBdr>
    </w:div>
    <w:div w:id="295183775">
      <w:bodyDiv w:val="1"/>
      <w:marLeft w:val="0"/>
      <w:marRight w:val="0"/>
      <w:marTop w:val="0"/>
      <w:marBottom w:val="0"/>
      <w:divBdr>
        <w:top w:val="none" w:sz="0" w:space="0" w:color="auto"/>
        <w:left w:val="none" w:sz="0" w:space="0" w:color="auto"/>
        <w:bottom w:val="none" w:sz="0" w:space="0" w:color="auto"/>
        <w:right w:val="none" w:sz="0" w:space="0" w:color="auto"/>
      </w:divBdr>
    </w:div>
    <w:div w:id="311375268">
      <w:bodyDiv w:val="1"/>
      <w:marLeft w:val="0"/>
      <w:marRight w:val="0"/>
      <w:marTop w:val="0"/>
      <w:marBottom w:val="0"/>
      <w:divBdr>
        <w:top w:val="none" w:sz="0" w:space="0" w:color="auto"/>
        <w:left w:val="none" w:sz="0" w:space="0" w:color="auto"/>
        <w:bottom w:val="none" w:sz="0" w:space="0" w:color="auto"/>
        <w:right w:val="none" w:sz="0" w:space="0" w:color="auto"/>
      </w:divBdr>
    </w:div>
    <w:div w:id="323556857">
      <w:bodyDiv w:val="1"/>
      <w:marLeft w:val="0"/>
      <w:marRight w:val="0"/>
      <w:marTop w:val="0"/>
      <w:marBottom w:val="0"/>
      <w:divBdr>
        <w:top w:val="none" w:sz="0" w:space="0" w:color="auto"/>
        <w:left w:val="none" w:sz="0" w:space="0" w:color="auto"/>
        <w:bottom w:val="none" w:sz="0" w:space="0" w:color="auto"/>
        <w:right w:val="none" w:sz="0" w:space="0" w:color="auto"/>
      </w:divBdr>
    </w:div>
    <w:div w:id="324631653">
      <w:bodyDiv w:val="1"/>
      <w:marLeft w:val="0"/>
      <w:marRight w:val="0"/>
      <w:marTop w:val="0"/>
      <w:marBottom w:val="0"/>
      <w:divBdr>
        <w:top w:val="none" w:sz="0" w:space="0" w:color="auto"/>
        <w:left w:val="none" w:sz="0" w:space="0" w:color="auto"/>
        <w:bottom w:val="none" w:sz="0" w:space="0" w:color="auto"/>
        <w:right w:val="none" w:sz="0" w:space="0" w:color="auto"/>
      </w:divBdr>
    </w:div>
    <w:div w:id="345135473">
      <w:bodyDiv w:val="1"/>
      <w:marLeft w:val="0"/>
      <w:marRight w:val="0"/>
      <w:marTop w:val="0"/>
      <w:marBottom w:val="0"/>
      <w:divBdr>
        <w:top w:val="none" w:sz="0" w:space="0" w:color="auto"/>
        <w:left w:val="none" w:sz="0" w:space="0" w:color="auto"/>
        <w:bottom w:val="none" w:sz="0" w:space="0" w:color="auto"/>
        <w:right w:val="none" w:sz="0" w:space="0" w:color="auto"/>
      </w:divBdr>
    </w:div>
    <w:div w:id="362676593">
      <w:bodyDiv w:val="1"/>
      <w:marLeft w:val="0"/>
      <w:marRight w:val="0"/>
      <w:marTop w:val="0"/>
      <w:marBottom w:val="0"/>
      <w:divBdr>
        <w:top w:val="none" w:sz="0" w:space="0" w:color="auto"/>
        <w:left w:val="none" w:sz="0" w:space="0" w:color="auto"/>
        <w:bottom w:val="none" w:sz="0" w:space="0" w:color="auto"/>
        <w:right w:val="none" w:sz="0" w:space="0" w:color="auto"/>
      </w:divBdr>
    </w:div>
    <w:div w:id="405104539">
      <w:bodyDiv w:val="1"/>
      <w:marLeft w:val="0"/>
      <w:marRight w:val="0"/>
      <w:marTop w:val="0"/>
      <w:marBottom w:val="0"/>
      <w:divBdr>
        <w:top w:val="none" w:sz="0" w:space="0" w:color="auto"/>
        <w:left w:val="none" w:sz="0" w:space="0" w:color="auto"/>
        <w:bottom w:val="none" w:sz="0" w:space="0" w:color="auto"/>
        <w:right w:val="none" w:sz="0" w:space="0" w:color="auto"/>
      </w:divBdr>
    </w:div>
    <w:div w:id="464543714">
      <w:bodyDiv w:val="1"/>
      <w:marLeft w:val="0"/>
      <w:marRight w:val="0"/>
      <w:marTop w:val="0"/>
      <w:marBottom w:val="0"/>
      <w:divBdr>
        <w:top w:val="none" w:sz="0" w:space="0" w:color="auto"/>
        <w:left w:val="none" w:sz="0" w:space="0" w:color="auto"/>
        <w:bottom w:val="none" w:sz="0" w:space="0" w:color="auto"/>
        <w:right w:val="none" w:sz="0" w:space="0" w:color="auto"/>
      </w:divBdr>
      <w:divsChild>
        <w:div w:id="279267743">
          <w:marLeft w:val="288"/>
          <w:marRight w:val="0"/>
          <w:marTop w:val="0"/>
          <w:marBottom w:val="40"/>
          <w:divBdr>
            <w:top w:val="none" w:sz="0" w:space="0" w:color="auto"/>
            <w:left w:val="none" w:sz="0" w:space="0" w:color="auto"/>
            <w:bottom w:val="none" w:sz="0" w:space="0" w:color="auto"/>
            <w:right w:val="none" w:sz="0" w:space="0" w:color="auto"/>
          </w:divBdr>
        </w:div>
        <w:div w:id="998077002">
          <w:marLeft w:val="288"/>
          <w:marRight w:val="0"/>
          <w:marTop w:val="0"/>
          <w:marBottom w:val="40"/>
          <w:divBdr>
            <w:top w:val="none" w:sz="0" w:space="0" w:color="auto"/>
            <w:left w:val="none" w:sz="0" w:space="0" w:color="auto"/>
            <w:bottom w:val="none" w:sz="0" w:space="0" w:color="auto"/>
            <w:right w:val="none" w:sz="0" w:space="0" w:color="auto"/>
          </w:divBdr>
        </w:div>
        <w:div w:id="1366833370">
          <w:marLeft w:val="288"/>
          <w:marRight w:val="0"/>
          <w:marTop w:val="0"/>
          <w:marBottom w:val="40"/>
          <w:divBdr>
            <w:top w:val="none" w:sz="0" w:space="0" w:color="auto"/>
            <w:left w:val="none" w:sz="0" w:space="0" w:color="auto"/>
            <w:bottom w:val="none" w:sz="0" w:space="0" w:color="auto"/>
            <w:right w:val="none" w:sz="0" w:space="0" w:color="auto"/>
          </w:divBdr>
        </w:div>
        <w:div w:id="1394160610">
          <w:marLeft w:val="288"/>
          <w:marRight w:val="0"/>
          <w:marTop w:val="0"/>
          <w:marBottom w:val="40"/>
          <w:divBdr>
            <w:top w:val="none" w:sz="0" w:space="0" w:color="auto"/>
            <w:left w:val="none" w:sz="0" w:space="0" w:color="auto"/>
            <w:bottom w:val="none" w:sz="0" w:space="0" w:color="auto"/>
            <w:right w:val="none" w:sz="0" w:space="0" w:color="auto"/>
          </w:divBdr>
        </w:div>
        <w:div w:id="1771047981">
          <w:marLeft w:val="288"/>
          <w:marRight w:val="0"/>
          <w:marTop w:val="0"/>
          <w:marBottom w:val="40"/>
          <w:divBdr>
            <w:top w:val="none" w:sz="0" w:space="0" w:color="auto"/>
            <w:left w:val="none" w:sz="0" w:space="0" w:color="auto"/>
            <w:bottom w:val="none" w:sz="0" w:space="0" w:color="auto"/>
            <w:right w:val="none" w:sz="0" w:space="0" w:color="auto"/>
          </w:divBdr>
        </w:div>
      </w:divsChild>
    </w:div>
    <w:div w:id="468321563">
      <w:bodyDiv w:val="1"/>
      <w:marLeft w:val="0"/>
      <w:marRight w:val="0"/>
      <w:marTop w:val="0"/>
      <w:marBottom w:val="0"/>
      <w:divBdr>
        <w:top w:val="none" w:sz="0" w:space="0" w:color="auto"/>
        <w:left w:val="none" w:sz="0" w:space="0" w:color="auto"/>
        <w:bottom w:val="none" w:sz="0" w:space="0" w:color="auto"/>
        <w:right w:val="none" w:sz="0" w:space="0" w:color="auto"/>
      </w:divBdr>
      <w:divsChild>
        <w:div w:id="1815759144">
          <w:marLeft w:val="144"/>
          <w:marRight w:val="0"/>
          <w:marTop w:val="0"/>
          <w:marBottom w:val="60"/>
          <w:divBdr>
            <w:top w:val="none" w:sz="0" w:space="0" w:color="auto"/>
            <w:left w:val="none" w:sz="0" w:space="0" w:color="auto"/>
            <w:bottom w:val="none" w:sz="0" w:space="0" w:color="auto"/>
            <w:right w:val="none" w:sz="0" w:space="0" w:color="auto"/>
          </w:divBdr>
        </w:div>
      </w:divsChild>
    </w:div>
    <w:div w:id="475026232">
      <w:bodyDiv w:val="1"/>
      <w:marLeft w:val="0"/>
      <w:marRight w:val="0"/>
      <w:marTop w:val="0"/>
      <w:marBottom w:val="0"/>
      <w:divBdr>
        <w:top w:val="none" w:sz="0" w:space="0" w:color="auto"/>
        <w:left w:val="none" w:sz="0" w:space="0" w:color="auto"/>
        <w:bottom w:val="none" w:sz="0" w:space="0" w:color="auto"/>
        <w:right w:val="none" w:sz="0" w:space="0" w:color="auto"/>
      </w:divBdr>
    </w:div>
    <w:div w:id="490214635">
      <w:bodyDiv w:val="1"/>
      <w:marLeft w:val="0"/>
      <w:marRight w:val="0"/>
      <w:marTop w:val="0"/>
      <w:marBottom w:val="0"/>
      <w:divBdr>
        <w:top w:val="none" w:sz="0" w:space="0" w:color="auto"/>
        <w:left w:val="none" w:sz="0" w:space="0" w:color="auto"/>
        <w:bottom w:val="none" w:sz="0" w:space="0" w:color="auto"/>
        <w:right w:val="none" w:sz="0" w:space="0" w:color="auto"/>
      </w:divBdr>
    </w:div>
    <w:div w:id="509293162">
      <w:bodyDiv w:val="1"/>
      <w:marLeft w:val="0"/>
      <w:marRight w:val="0"/>
      <w:marTop w:val="0"/>
      <w:marBottom w:val="0"/>
      <w:divBdr>
        <w:top w:val="none" w:sz="0" w:space="0" w:color="auto"/>
        <w:left w:val="none" w:sz="0" w:space="0" w:color="auto"/>
        <w:bottom w:val="none" w:sz="0" w:space="0" w:color="auto"/>
        <w:right w:val="none" w:sz="0" w:space="0" w:color="auto"/>
      </w:divBdr>
    </w:div>
    <w:div w:id="512300222">
      <w:bodyDiv w:val="1"/>
      <w:marLeft w:val="0"/>
      <w:marRight w:val="0"/>
      <w:marTop w:val="0"/>
      <w:marBottom w:val="0"/>
      <w:divBdr>
        <w:top w:val="none" w:sz="0" w:space="0" w:color="auto"/>
        <w:left w:val="none" w:sz="0" w:space="0" w:color="auto"/>
        <w:bottom w:val="none" w:sz="0" w:space="0" w:color="auto"/>
        <w:right w:val="none" w:sz="0" w:space="0" w:color="auto"/>
      </w:divBdr>
      <w:divsChild>
        <w:div w:id="1639722898">
          <w:marLeft w:val="144"/>
          <w:marRight w:val="0"/>
          <w:marTop w:val="0"/>
          <w:marBottom w:val="60"/>
          <w:divBdr>
            <w:top w:val="none" w:sz="0" w:space="0" w:color="auto"/>
            <w:left w:val="none" w:sz="0" w:space="0" w:color="auto"/>
            <w:bottom w:val="none" w:sz="0" w:space="0" w:color="auto"/>
            <w:right w:val="none" w:sz="0" w:space="0" w:color="auto"/>
          </w:divBdr>
        </w:div>
        <w:div w:id="1952399722">
          <w:marLeft w:val="144"/>
          <w:marRight w:val="0"/>
          <w:marTop w:val="0"/>
          <w:marBottom w:val="60"/>
          <w:divBdr>
            <w:top w:val="none" w:sz="0" w:space="0" w:color="auto"/>
            <w:left w:val="none" w:sz="0" w:space="0" w:color="auto"/>
            <w:bottom w:val="none" w:sz="0" w:space="0" w:color="auto"/>
            <w:right w:val="none" w:sz="0" w:space="0" w:color="auto"/>
          </w:divBdr>
        </w:div>
      </w:divsChild>
    </w:div>
    <w:div w:id="568928306">
      <w:bodyDiv w:val="1"/>
      <w:marLeft w:val="0"/>
      <w:marRight w:val="0"/>
      <w:marTop w:val="0"/>
      <w:marBottom w:val="0"/>
      <w:divBdr>
        <w:top w:val="none" w:sz="0" w:space="0" w:color="auto"/>
        <w:left w:val="none" w:sz="0" w:space="0" w:color="auto"/>
        <w:bottom w:val="none" w:sz="0" w:space="0" w:color="auto"/>
        <w:right w:val="none" w:sz="0" w:space="0" w:color="auto"/>
      </w:divBdr>
    </w:div>
    <w:div w:id="571306818">
      <w:bodyDiv w:val="1"/>
      <w:marLeft w:val="0"/>
      <w:marRight w:val="0"/>
      <w:marTop w:val="0"/>
      <w:marBottom w:val="0"/>
      <w:divBdr>
        <w:top w:val="none" w:sz="0" w:space="0" w:color="auto"/>
        <w:left w:val="none" w:sz="0" w:space="0" w:color="auto"/>
        <w:bottom w:val="none" w:sz="0" w:space="0" w:color="auto"/>
        <w:right w:val="none" w:sz="0" w:space="0" w:color="auto"/>
      </w:divBdr>
    </w:div>
    <w:div w:id="589043185">
      <w:bodyDiv w:val="1"/>
      <w:marLeft w:val="0"/>
      <w:marRight w:val="0"/>
      <w:marTop w:val="0"/>
      <w:marBottom w:val="0"/>
      <w:divBdr>
        <w:top w:val="none" w:sz="0" w:space="0" w:color="auto"/>
        <w:left w:val="none" w:sz="0" w:space="0" w:color="auto"/>
        <w:bottom w:val="none" w:sz="0" w:space="0" w:color="auto"/>
        <w:right w:val="none" w:sz="0" w:space="0" w:color="auto"/>
      </w:divBdr>
    </w:div>
    <w:div w:id="594946124">
      <w:bodyDiv w:val="1"/>
      <w:marLeft w:val="0"/>
      <w:marRight w:val="0"/>
      <w:marTop w:val="0"/>
      <w:marBottom w:val="0"/>
      <w:divBdr>
        <w:top w:val="none" w:sz="0" w:space="0" w:color="auto"/>
        <w:left w:val="none" w:sz="0" w:space="0" w:color="auto"/>
        <w:bottom w:val="none" w:sz="0" w:space="0" w:color="auto"/>
        <w:right w:val="none" w:sz="0" w:space="0" w:color="auto"/>
      </w:divBdr>
    </w:div>
    <w:div w:id="595866958">
      <w:bodyDiv w:val="1"/>
      <w:marLeft w:val="0"/>
      <w:marRight w:val="0"/>
      <w:marTop w:val="0"/>
      <w:marBottom w:val="0"/>
      <w:divBdr>
        <w:top w:val="none" w:sz="0" w:space="0" w:color="auto"/>
        <w:left w:val="none" w:sz="0" w:space="0" w:color="auto"/>
        <w:bottom w:val="none" w:sz="0" w:space="0" w:color="auto"/>
        <w:right w:val="none" w:sz="0" w:space="0" w:color="auto"/>
      </w:divBdr>
    </w:div>
    <w:div w:id="606424445">
      <w:bodyDiv w:val="1"/>
      <w:marLeft w:val="0"/>
      <w:marRight w:val="0"/>
      <w:marTop w:val="0"/>
      <w:marBottom w:val="0"/>
      <w:divBdr>
        <w:top w:val="none" w:sz="0" w:space="0" w:color="auto"/>
        <w:left w:val="none" w:sz="0" w:space="0" w:color="auto"/>
        <w:bottom w:val="none" w:sz="0" w:space="0" w:color="auto"/>
        <w:right w:val="none" w:sz="0" w:space="0" w:color="auto"/>
      </w:divBdr>
    </w:div>
    <w:div w:id="615452847">
      <w:bodyDiv w:val="1"/>
      <w:marLeft w:val="0"/>
      <w:marRight w:val="0"/>
      <w:marTop w:val="0"/>
      <w:marBottom w:val="0"/>
      <w:divBdr>
        <w:top w:val="none" w:sz="0" w:space="0" w:color="auto"/>
        <w:left w:val="none" w:sz="0" w:space="0" w:color="auto"/>
        <w:bottom w:val="none" w:sz="0" w:space="0" w:color="auto"/>
        <w:right w:val="none" w:sz="0" w:space="0" w:color="auto"/>
      </w:divBdr>
      <w:divsChild>
        <w:div w:id="350298291">
          <w:marLeft w:val="994"/>
          <w:marRight w:val="0"/>
          <w:marTop w:val="0"/>
          <w:marBottom w:val="0"/>
          <w:divBdr>
            <w:top w:val="none" w:sz="0" w:space="0" w:color="auto"/>
            <w:left w:val="none" w:sz="0" w:space="0" w:color="auto"/>
            <w:bottom w:val="none" w:sz="0" w:space="0" w:color="auto"/>
            <w:right w:val="none" w:sz="0" w:space="0" w:color="auto"/>
          </w:divBdr>
        </w:div>
        <w:div w:id="1587380030">
          <w:marLeft w:val="994"/>
          <w:marRight w:val="0"/>
          <w:marTop w:val="0"/>
          <w:marBottom w:val="0"/>
          <w:divBdr>
            <w:top w:val="none" w:sz="0" w:space="0" w:color="auto"/>
            <w:left w:val="none" w:sz="0" w:space="0" w:color="auto"/>
            <w:bottom w:val="none" w:sz="0" w:space="0" w:color="auto"/>
            <w:right w:val="none" w:sz="0" w:space="0" w:color="auto"/>
          </w:divBdr>
        </w:div>
      </w:divsChild>
    </w:div>
    <w:div w:id="643585258">
      <w:bodyDiv w:val="1"/>
      <w:marLeft w:val="0"/>
      <w:marRight w:val="0"/>
      <w:marTop w:val="0"/>
      <w:marBottom w:val="0"/>
      <w:divBdr>
        <w:top w:val="none" w:sz="0" w:space="0" w:color="auto"/>
        <w:left w:val="none" w:sz="0" w:space="0" w:color="auto"/>
        <w:bottom w:val="none" w:sz="0" w:space="0" w:color="auto"/>
        <w:right w:val="none" w:sz="0" w:space="0" w:color="auto"/>
      </w:divBdr>
      <w:divsChild>
        <w:div w:id="1400716137">
          <w:marLeft w:val="144"/>
          <w:marRight w:val="0"/>
          <w:marTop w:val="0"/>
          <w:marBottom w:val="60"/>
          <w:divBdr>
            <w:top w:val="none" w:sz="0" w:space="0" w:color="auto"/>
            <w:left w:val="none" w:sz="0" w:space="0" w:color="auto"/>
            <w:bottom w:val="none" w:sz="0" w:space="0" w:color="auto"/>
            <w:right w:val="none" w:sz="0" w:space="0" w:color="auto"/>
          </w:divBdr>
        </w:div>
        <w:div w:id="1406411269">
          <w:marLeft w:val="144"/>
          <w:marRight w:val="0"/>
          <w:marTop w:val="0"/>
          <w:marBottom w:val="60"/>
          <w:divBdr>
            <w:top w:val="none" w:sz="0" w:space="0" w:color="auto"/>
            <w:left w:val="none" w:sz="0" w:space="0" w:color="auto"/>
            <w:bottom w:val="none" w:sz="0" w:space="0" w:color="auto"/>
            <w:right w:val="none" w:sz="0" w:space="0" w:color="auto"/>
          </w:divBdr>
        </w:div>
        <w:div w:id="1592733619">
          <w:marLeft w:val="144"/>
          <w:marRight w:val="0"/>
          <w:marTop w:val="0"/>
          <w:marBottom w:val="60"/>
          <w:divBdr>
            <w:top w:val="none" w:sz="0" w:space="0" w:color="auto"/>
            <w:left w:val="none" w:sz="0" w:space="0" w:color="auto"/>
            <w:bottom w:val="none" w:sz="0" w:space="0" w:color="auto"/>
            <w:right w:val="none" w:sz="0" w:space="0" w:color="auto"/>
          </w:divBdr>
        </w:div>
      </w:divsChild>
    </w:div>
    <w:div w:id="650521612">
      <w:bodyDiv w:val="1"/>
      <w:marLeft w:val="0"/>
      <w:marRight w:val="0"/>
      <w:marTop w:val="0"/>
      <w:marBottom w:val="0"/>
      <w:divBdr>
        <w:top w:val="none" w:sz="0" w:space="0" w:color="auto"/>
        <w:left w:val="none" w:sz="0" w:space="0" w:color="auto"/>
        <w:bottom w:val="none" w:sz="0" w:space="0" w:color="auto"/>
        <w:right w:val="none" w:sz="0" w:space="0" w:color="auto"/>
      </w:divBdr>
    </w:div>
    <w:div w:id="658119617">
      <w:bodyDiv w:val="1"/>
      <w:marLeft w:val="0"/>
      <w:marRight w:val="0"/>
      <w:marTop w:val="0"/>
      <w:marBottom w:val="0"/>
      <w:divBdr>
        <w:top w:val="none" w:sz="0" w:space="0" w:color="auto"/>
        <w:left w:val="none" w:sz="0" w:space="0" w:color="auto"/>
        <w:bottom w:val="none" w:sz="0" w:space="0" w:color="auto"/>
        <w:right w:val="none" w:sz="0" w:space="0" w:color="auto"/>
      </w:divBdr>
      <w:divsChild>
        <w:div w:id="158078483">
          <w:marLeft w:val="274"/>
          <w:marRight w:val="0"/>
          <w:marTop w:val="120"/>
          <w:marBottom w:val="120"/>
          <w:divBdr>
            <w:top w:val="none" w:sz="0" w:space="0" w:color="auto"/>
            <w:left w:val="none" w:sz="0" w:space="0" w:color="auto"/>
            <w:bottom w:val="none" w:sz="0" w:space="0" w:color="auto"/>
            <w:right w:val="none" w:sz="0" w:space="0" w:color="auto"/>
          </w:divBdr>
        </w:div>
        <w:div w:id="504977263">
          <w:marLeft w:val="274"/>
          <w:marRight w:val="0"/>
          <w:marTop w:val="120"/>
          <w:marBottom w:val="120"/>
          <w:divBdr>
            <w:top w:val="none" w:sz="0" w:space="0" w:color="auto"/>
            <w:left w:val="none" w:sz="0" w:space="0" w:color="auto"/>
            <w:bottom w:val="none" w:sz="0" w:space="0" w:color="auto"/>
            <w:right w:val="none" w:sz="0" w:space="0" w:color="auto"/>
          </w:divBdr>
        </w:div>
        <w:div w:id="960503090">
          <w:marLeft w:val="274"/>
          <w:marRight w:val="0"/>
          <w:marTop w:val="120"/>
          <w:marBottom w:val="120"/>
          <w:divBdr>
            <w:top w:val="none" w:sz="0" w:space="0" w:color="auto"/>
            <w:left w:val="none" w:sz="0" w:space="0" w:color="auto"/>
            <w:bottom w:val="none" w:sz="0" w:space="0" w:color="auto"/>
            <w:right w:val="none" w:sz="0" w:space="0" w:color="auto"/>
          </w:divBdr>
        </w:div>
        <w:div w:id="1592547204">
          <w:marLeft w:val="274"/>
          <w:marRight w:val="0"/>
          <w:marTop w:val="120"/>
          <w:marBottom w:val="120"/>
          <w:divBdr>
            <w:top w:val="none" w:sz="0" w:space="0" w:color="auto"/>
            <w:left w:val="none" w:sz="0" w:space="0" w:color="auto"/>
            <w:bottom w:val="none" w:sz="0" w:space="0" w:color="auto"/>
            <w:right w:val="none" w:sz="0" w:space="0" w:color="auto"/>
          </w:divBdr>
        </w:div>
        <w:div w:id="2050371852">
          <w:marLeft w:val="274"/>
          <w:marRight w:val="0"/>
          <w:marTop w:val="120"/>
          <w:marBottom w:val="120"/>
          <w:divBdr>
            <w:top w:val="none" w:sz="0" w:space="0" w:color="auto"/>
            <w:left w:val="none" w:sz="0" w:space="0" w:color="auto"/>
            <w:bottom w:val="none" w:sz="0" w:space="0" w:color="auto"/>
            <w:right w:val="none" w:sz="0" w:space="0" w:color="auto"/>
          </w:divBdr>
        </w:div>
      </w:divsChild>
    </w:div>
    <w:div w:id="692612583">
      <w:bodyDiv w:val="1"/>
      <w:marLeft w:val="0"/>
      <w:marRight w:val="0"/>
      <w:marTop w:val="0"/>
      <w:marBottom w:val="0"/>
      <w:divBdr>
        <w:top w:val="none" w:sz="0" w:space="0" w:color="auto"/>
        <w:left w:val="none" w:sz="0" w:space="0" w:color="auto"/>
        <w:bottom w:val="none" w:sz="0" w:space="0" w:color="auto"/>
        <w:right w:val="none" w:sz="0" w:space="0" w:color="auto"/>
      </w:divBdr>
    </w:div>
    <w:div w:id="712731017">
      <w:bodyDiv w:val="1"/>
      <w:marLeft w:val="0"/>
      <w:marRight w:val="0"/>
      <w:marTop w:val="0"/>
      <w:marBottom w:val="0"/>
      <w:divBdr>
        <w:top w:val="none" w:sz="0" w:space="0" w:color="auto"/>
        <w:left w:val="none" w:sz="0" w:space="0" w:color="auto"/>
        <w:bottom w:val="none" w:sz="0" w:space="0" w:color="auto"/>
        <w:right w:val="none" w:sz="0" w:space="0" w:color="auto"/>
      </w:divBdr>
    </w:div>
    <w:div w:id="718088658">
      <w:bodyDiv w:val="1"/>
      <w:marLeft w:val="0"/>
      <w:marRight w:val="0"/>
      <w:marTop w:val="0"/>
      <w:marBottom w:val="0"/>
      <w:divBdr>
        <w:top w:val="none" w:sz="0" w:space="0" w:color="auto"/>
        <w:left w:val="none" w:sz="0" w:space="0" w:color="auto"/>
        <w:bottom w:val="none" w:sz="0" w:space="0" w:color="auto"/>
        <w:right w:val="none" w:sz="0" w:space="0" w:color="auto"/>
      </w:divBdr>
    </w:div>
    <w:div w:id="726414713">
      <w:bodyDiv w:val="1"/>
      <w:marLeft w:val="0"/>
      <w:marRight w:val="0"/>
      <w:marTop w:val="0"/>
      <w:marBottom w:val="0"/>
      <w:divBdr>
        <w:top w:val="none" w:sz="0" w:space="0" w:color="auto"/>
        <w:left w:val="none" w:sz="0" w:space="0" w:color="auto"/>
        <w:bottom w:val="none" w:sz="0" w:space="0" w:color="auto"/>
        <w:right w:val="none" w:sz="0" w:space="0" w:color="auto"/>
      </w:divBdr>
    </w:div>
    <w:div w:id="752313839">
      <w:bodyDiv w:val="1"/>
      <w:marLeft w:val="0"/>
      <w:marRight w:val="0"/>
      <w:marTop w:val="0"/>
      <w:marBottom w:val="0"/>
      <w:divBdr>
        <w:top w:val="none" w:sz="0" w:space="0" w:color="auto"/>
        <w:left w:val="none" w:sz="0" w:space="0" w:color="auto"/>
        <w:bottom w:val="none" w:sz="0" w:space="0" w:color="auto"/>
        <w:right w:val="none" w:sz="0" w:space="0" w:color="auto"/>
      </w:divBdr>
    </w:div>
    <w:div w:id="777604047">
      <w:bodyDiv w:val="1"/>
      <w:marLeft w:val="0"/>
      <w:marRight w:val="0"/>
      <w:marTop w:val="0"/>
      <w:marBottom w:val="0"/>
      <w:divBdr>
        <w:top w:val="none" w:sz="0" w:space="0" w:color="auto"/>
        <w:left w:val="none" w:sz="0" w:space="0" w:color="auto"/>
        <w:bottom w:val="none" w:sz="0" w:space="0" w:color="auto"/>
        <w:right w:val="none" w:sz="0" w:space="0" w:color="auto"/>
      </w:divBdr>
    </w:div>
    <w:div w:id="784351444">
      <w:bodyDiv w:val="1"/>
      <w:marLeft w:val="0"/>
      <w:marRight w:val="0"/>
      <w:marTop w:val="0"/>
      <w:marBottom w:val="0"/>
      <w:divBdr>
        <w:top w:val="none" w:sz="0" w:space="0" w:color="auto"/>
        <w:left w:val="none" w:sz="0" w:space="0" w:color="auto"/>
        <w:bottom w:val="none" w:sz="0" w:space="0" w:color="auto"/>
        <w:right w:val="none" w:sz="0" w:space="0" w:color="auto"/>
      </w:divBdr>
    </w:div>
    <w:div w:id="792480150">
      <w:bodyDiv w:val="1"/>
      <w:marLeft w:val="0"/>
      <w:marRight w:val="0"/>
      <w:marTop w:val="0"/>
      <w:marBottom w:val="0"/>
      <w:divBdr>
        <w:top w:val="none" w:sz="0" w:space="0" w:color="auto"/>
        <w:left w:val="none" w:sz="0" w:space="0" w:color="auto"/>
        <w:bottom w:val="none" w:sz="0" w:space="0" w:color="auto"/>
        <w:right w:val="none" w:sz="0" w:space="0" w:color="auto"/>
      </w:divBdr>
    </w:div>
    <w:div w:id="803085261">
      <w:bodyDiv w:val="1"/>
      <w:marLeft w:val="0"/>
      <w:marRight w:val="0"/>
      <w:marTop w:val="0"/>
      <w:marBottom w:val="0"/>
      <w:divBdr>
        <w:top w:val="none" w:sz="0" w:space="0" w:color="auto"/>
        <w:left w:val="none" w:sz="0" w:space="0" w:color="auto"/>
        <w:bottom w:val="none" w:sz="0" w:space="0" w:color="auto"/>
        <w:right w:val="none" w:sz="0" w:space="0" w:color="auto"/>
      </w:divBdr>
    </w:div>
    <w:div w:id="803500905">
      <w:bodyDiv w:val="1"/>
      <w:marLeft w:val="0"/>
      <w:marRight w:val="0"/>
      <w:marTop w:val="0"/>
      <w:marBottom w:val="0"/>
      <w:divBdr>
        <w:top w:val="none" w:sz="0" w:space="0" w:color="auto"/>
        <w:left w:val="none" w:sz="0" w:space="0" w:color="auto"/>
        <w:bottom w:val="none" w:sz="0" w:space="0" w:color="auto"/>
        <w:right w:val="none" w:sz="0" w:space="0" w:color="auto"/>
      </w:divBdr>
    </w:div>
    <w:div w:id="811287955">
      <w:bodyDiv w:val="1"/>
      <w:marLeft w:val="0"/>
      <w:marRight w:val="0"/>
      <w:marTop w:val="0"/>
      <w:marBottom w:val="0"/>
      <w:divBdr>
        <w:top w:val="none" w:sz="0" w:space="0" w:color="auto"/>
        <w:left w:val="none" w:sz="0" w:space="0" w:color="auto"/>
        <w:bottom w:val="none" w:sz="0" w:space="0" w:color="auto"/>
        <w:right w:val="none" w:sz="0" w:space="0" w:color="auto"/>
      </w:divBdr>
    </w:div>
    <w:div w:id="825366588">
      <w:bodyDiv w:val="1"/>
      <w:marLeft w:val="0"/>
      <w:marRight w:val="0"/>
      <w:marTop w:val="0"/>
      <w:marBottom w:val="0"/>
      <w:divBdr>
        <w:top w:val="none" w:sz="0" w:space="0" w:color="auto"/>
        <w:left w:val="none" w:sz="0" w:space="0" w:color="auto"/>
        <w:bottom w:val="none" w:sz="0" w:space="0" w:color="auto"/>
        <w:right w:val="none" w:sz="0" w:space="0" w:color="auto"/>
      </w:divBdr>
      <w:divsChild>
        <w:div w:id="237443067">
          <w:marLeft w:val="446"/>
          <w:marRight w:val="0"/>
          <w:marTop w:val="120"/>
          <w:marBottom w:val="0"/>
          <w:divBdr>
            <w:top w:val="none" w:sz="0" w:space="0" w:color="auto"/>
            <w:left w:val="none" w:sz="0" w:space="0" w:color="auto"/>
            <w:bottom w:val="none" w:sz="0" w:space="0" w:color="auto"/>
            <w:right w:val="none" w:sz="0" w:space="0" w:color="auto"/>
          </w:divBdr>
        </w:div>
        <w:div w:id="508720842">
          <w:marLeft w:val="446"/>
          <w:marRight w:val="0"/>
          <w:marTop w:val="120"/>
          <w:marBottom w:val="0"/>
          <w:divBdr>
            <w:top w:val="none" w:sz="0" w:space="0" w:color="auto"/>
            <w:left w:val="none" w:sz="0" w:space="0" w:color="auto"/>
            <w:bottom w:val="none" w:sz="0" w:space="0" w:color="auto"/>
            <w:right w:val="none" w:sz="0" w:space="0" w:color="auto"/>
          </w:divBdr>
        </w:div>
        <w:div w:id="1008797763">
          <w:marLeft w:val="1166"/>
          <w:marRight w:val="0"/>
          <w:marTop w:val="120"/>
          <w:marBottom w:val="0"/>
          <w:divBdr>
            <w:top w:val="none" w:sz="0" w:space="0" w:color="auto"/>
            <w:left w:val="none" w:sz="0" w:space="0" w:color="auto"/>
            <w:bottom w:val="none" w:sz="0" w:space="0" w:color="auto"/>
            <w:right w:val="none" w:sz="0" w:space="0" w:color="auto"/>
          </w:divBdr>
        </w:div>
        <w:div w:id="1493720992">
          <w:marLeft w:val="446"/>
          <w:marRight w:val="0"/>
          <w:marTop w:val="120"/>
          <w:marBottom w:val="0"/>
          <w:divBdr>
            <w:top w:val="none" w:sz="0" w:space="0" w:color="auto"/>
            <w:left w:val="none" w:sz="0" w:space="0" w:color="auto"/>
            <w:bottom w:val="none" w:sz="0" w:space="0" w:color="auto"/>
            <w:right w:val="none" w:sz="0" w:space="0" w:color="auto"/>
          </w:divBdr>
        </w:div>
        <w:div w:id="1533810099">
          <w:marLeft w:val="446"/>
          <w:marRight w:val="0"/>
          <w:marTop w:val="120"/>
          <w:marBottom w:val="0"/>
          <w:divBdr>
            <w:top w:val="none" w:sz="0" w:space="0" w:color="auto"/>
            <w:left w:val="none" w:sz="0" w:space="0" w:color="auto"/>
            <w:bottom w:val="none" w:sz="0" w:space="0" w:color="auto"/>
            <w:right w:val="none" w:sz="0" w:space="0" w:color="auto"/>
          </w:divBdr>
        </w:div>
        <w:div w:id="1599485799">
          <w:marLeft w:val="446"/>
          <w:marRight w:val="0"/>
          <w:marTop w:val="120"/>
          <w:marBottom w:val="0"/>
          <w:divBdr>
            <w:top w:val="none" w:sz="0" w:space="0" w:color="auto"/>
            <w:left w:val="none" w:sz="0" w:space="0" w:color="auto"/>
            <w:bottom w:val="none" w:sz="0" w:space="0" w:color="auto"/>
            <w:right w:val="none" w:sz="0" w:space="0" w:color="auto"/>
          </w:divBdr>
        </w:div>
        <w:div w:id="1805587490">
          <w:marLeft w:val="1166"/>
          <w:marRight w:val="0"/>
          <w:marTop w:val="120"/>
          <w:marBottom w:val="0"/>
          <w:divBdr>
            <w:top w:val="none" w:sz="0" w:space="0" w:color="auto"/>
            <w:left w:val="none" w:sz="0" w:space="0" w:color="auto"/>
            <w:bottom w:val="none" w:sz="0" w:space="0" w:color="auto"/>
            <w:right w:val="none" w:sz="0" w:space="0" w:color="auto"/>
          </w:divBdr>
        </w:div>
      </w:divsChild>
    </w:div>
    <w:div w:id="853694067">
      <w:bodyDiv w:val="1"/>
      <w:marLeft w:val="0"/>
      <w:marRight w:val="0"/>
      <w:marTop w:val="0"/>
      <w:marBottom w:val="0"/>
      <w:divBdr>
        <w:top w:val="none" w:sz="0" w:space="0" w:color="auto"/>
        <w:left w:val="none" w:sz="0" w:space="0" w:color="auto"/>
        <w:bottom w:val="none" w:sz="0" w:space="0" w:color="auto"/>
        <w:right w:val="none" w:sz="0" w:space="0" w:color="auto"/>
      </w:divBdr>
    </w:div>
    <w:div w:id="854655264">
      <w:bodyDiv w:val="1"/>
      <w:marLeft w:val="0"/>
      <w:marRight w:val="0"/>
      <w:marTop w:val="0"/>
      <w:marBottom w:val="0"/>
      <w:divBdr>
        <w:top w:val="none" w:sz="0" w:space="0" w:color="auto"/>
        <w:left w:val="none" w:sz="0" w:space="0" w:color="auto"/>
        <w:bottom w:val="none" w:sz="0" w:space="0" w:color="auto"/>
        <w:right w:val="none" w:sz="0" w:space="0" w:color="auto"/>
      </w:divBdr>
      <w:divsChild>
        <w:div w:id="39941373">
          <w:marLeft w:val="288"/>
          <w:marRight w:val="0"/>
          <w:marTop w:val="0"/>
          <w:marBottom w:val="120"/>
          <w:divBdr>
            <w:top w:val="none" w:sz="0" w:space="0" w:color="auto"/>
            <w:left w:val="none" w:sz="0" w:space="0" w:color="auto"/>
            <w:bottom w:val="none" w:sz="0" w:space="0" w:color="auto"/>
            <w:right w:val="none" w:sz="0" w:space="0" w:color="auto"/>
          </w:divBdr>
        </w:div>
        <w:div w:id="117533888">
          <w:marLeft w:val="706"/>
          <w:marRight w:val="0"/>
          <w:marTop w:val="0"/>
          <w:marBottom w:val="80"/>
          <w:divBdr>
            <w:top w:val="none" w:sz="0" w:space="0" w:color="auto"/>
            <w:left w:val="none" w:sz="0" w:space="0" w:color="auto"/>
            <w:bottom w:val="none" w:sz="0" w:space="0" w:color="auto"/>
            <w:right w:val="none" w:sz="0" w:space="0" w:color="auto"/>
          </w:divBdr>
        </w:div>
        <w:div w:id="163590646">
          <w:marLeft w:val="288"/>
          <w:marRight w:val="0"/>
          <w:marTop w:val="0"/>
          <w:marBottom w:val="120"/>
          <w:divBdr>
            <w:top w:val="none" w:sz="0" w:space="0" w:color="auto"/>
            <w:left w:val="none" w:sz="0" w:space="0" w:color="auto"/>
            <w:bottom w:val="none" w:sz="0" w:space="0" w:color="auto"/>
            <w:right w:val="none" w:sz="0" w:space="0" w:color="auto"/>
          </w:divBdr>
        </w:div>
        <w:div w:id="298728974">
          <w:marLeft w:val="706"/>
          <w:marRight w:val="0"/>
          <w:marTop w:val="0"/>
          <w:marBottom w:val="80"/>
          <w:divBdr>
            <w:top w:val="none" w:sz="0" w:space="0" w:color="auto"/>
            <w:left w:val="none" w:sz="0" w:space="0" w:color="auto"/>
            <w:bottom w:val="none" w:sz="0" w:space="0" w:color="auto"/>
            <w:right w:val="none" w:sz="0" w:space="0" w:color="auto"/>
          </w:divBdr>
        </w:div>
        <w:div w:id="364915295">
          <w:marLeft w:val="706"/>
          <w:marRight w:val="0"/>
          <w:marTop w:val="0"/>
          <w:marBottom w:val="80"/>
          <w:divBdr>
            <w:top w:val="none" w:sz="0" w:space="0" w:color="auto"/>
            <w:left w:val="none" w:sz="0" w:space="0" w:color="auto"/>
            <w:bottom w:val="none" w:sz="0" w:space="0" w:color="auto"/>
            <w:right w:val="none" w:sz="0" w:space="0" w:color="auto"/>
          </w:divBdr>
        </w:div>
        <w:div w:id="629167829">
          <w:marLeft w:val="288"/>
          <w:marRight w:val="0"/>
          <w:marTop w:val="0"/>
          <w:marBottom w:val="120"/>
          <w:divBdr>
            <w:top w:val="none" w:sz="0" w:space="0" w:color="auto"/>
            <w:left w:val="none" w:sz="0" w:space="0" w:color="auto"/>
            <w:bottom w:val="none" w:sz="0" w:space="0" w:color="auto"/>
            <w:right w:val="none" w:sz="0" w:space="0" w:color="auto"/>
          </w:divBdr>
        </w:div>
        <w:div w:id="841972079">
          <w:marLeft w:val="706"/>
          <w:marRight w:val="0"/>
          <w:marTop w:val="0"/>
          <w:marBottom w:val="80"/>
          <w:divBdr>
            <w:top w:val="none" w:sz="0" w:space="0" w:color="auto"/>
            <w:left w:val="none" w:sz="0" w:space="0" w:color="auto"/>
            <w:bottom w:val="none" w:sz="0" w:space="0" w:color="auto"/>
            <w:right w:val="none" w:sz="0" w:space="0" w:color="auto"/>
          </w:divBdr>
        </w:div>
        <w:div w:id="1127507568">
          <w:marLeft w:val="706"/>
          <w:marRight w:val="0"/>
          <w:marTop w:val="0"/>
          <w:marBottom w:val="80"/>
          <w:divBdr>
            <w:top w:val="none" w:sz="0" w:space="0" w:color="auto"/>
            <w:left w:val="none" w:sz="0" w:space="0" w:color="auto"/>
            <w:bottom w:val="none" w:sz="0" w:space="0" w:color="auto"/>
            <w:right w:val="none" w:sz="0" w:space="0" w:color="auto"/>
          </w:divBdr>
        </w:div>
        <w:div w:id="1550336387">
          <w:marLeft w:val="288"/>
          <w:marRight w:val="0"/>
          <w:marTop w:val="0"/>
          <w:marBottom w:val="120"/>
          <w:divBdr>
            <w:top w:val="none" w:sz="0" w:space="0" w:color="auto"/>
            <w:left w:val="none" w:sz="0" w:space="0" w:color="auto"/>
            <w:bottom w:val="none" w:sz="0" w:space="0" w:color="auto"/>
            <w:right w:val="none" w:sz="0" w:space="0" w:color="auto"/>
          </w:divBdr>
        </w:div>
        <w:div w:id="1565213328">
          <w:marLeft w:val="288"/>
          <w:marRight w:val="0"/>
          <w:marTop w:val="0"/>
          <w:marBottom w:val="120"/>
          <w:divBdr>
            <w:top w:val="none" w:sz="0" w:space="0" w:color="auto"/>
            <w:left w:val="none" w:sz="0" w:space="0" w:color="auto"/>
            <w:bottom w:val="none" w:sz="0" w:space="0" w:color="auto"/>
            <w:right w:val="none" w:sz="0" w:space="0" w:color="auto"/>
          </w:divBdr>
        </w:div>
        <w:div w:id="1696465588">
          <w:marLeft w:val="706"/>
          <w:marRight w:val="0"/>
          <w:marTop w:val="0"/>
          <w:marBottom w:val="80"/>
          <w:divBdr>
            <w:top w:val="none" w:sz="0" w:space="0" w:color="auto"/>
            <w:left w:val="none" w:sz="0" w:space="0" w:color="auto"/>
            <w:bottom w:val="none" w:sz="0" w:space="0" w:color="auto"/>
            <w:right w:val="none" w:sz="0" w:space="0" w:color="auto"/>
          </w:divBdr>
        </w:div>
        <w:div w:id="1997758733">
          <w:marLeft w:val="288"/>
          <w:marRight w:val="0"/>
          <w:marTop w:val="0"/>
          <w:marBottom w:val="120"/>
          <w:divBdr>
            <w:top w:val="none" w:sz="0" w:space="0" w:color="auto"/>
            <w:left w:val="none" w:sz="0" w:space="0" w:color="auto"/>
            <w:bottom w:val="none" w:sz="0" w:space="0" w:color="auto"/>
            <w:right w:val="none" w:sz="0" w:space="0" w:color="auto"/>
          </w:divBdr>
        </w:div>
        <w:div w:id="2003654969">
          <w:marLeft w:val="706"/>
          <w:marRight w:val="0"/>
          <w:marTop w:val="0"/>
          <w:marBottom w:val="80"/>
          <w:divBdr>
            <w:top w:val="none" w:sz="0" w:space="0" w:color="auto"/>
            <w:left w:val="none" w:sz="0" w:space="0" w:color="auto"/>
            <w:bottom w:val="none" w:sz="0" w:space="0" w:color="auto"/>
            <w:right w:val="none" w:sz="0" w:space="0" w:color="auto"/>
          </w:divBdr>
        </w:div>
      </w:divsChild>
    </w:div>
    <w:div w:id="892546275">
      <w:bodyDiv w:val="1"/>
      <w:marLeft w:val="0"/>
      <w:marRight w:val="0"/>
      <w:marTop w:val="0"/>
      <w:marBottom w:val="0"/>
      <w:divBdr>
        <w:top w:val="none" w:sz="0" w:space="0" w:color="auto"/>
        <w:left w:val="none" w:sz="0" w:space="0" w:color="auto"/>
        <w:bottom w:val="none" w:sz="0" w:space="0" w:color="auto"/>
        <w:right w:val="none" w:sz="0" w:space="0" w:color="auto"/>
      </w:divBdr>
    </w:div>
    <w:div w:id="894045038">
      <w:bodyDiv w:val="1"/>
      <w:marLeft w:val="0"/>
      <w:marRight w:val="0"/>
      <w:marTop w:val="0"/>
      <w:marBottom w:val="0"/>
      <w:divBdr>
        <w:top w:val="none" w:sz="0" w:space="0" w:color="auto"/>
        <w:left w:val="none" w:sz="0" w:space="0" w:color="auto"/>
        <w:bottom w:val="none" w:sz="0" w:space="0" w:color="auto"/>
        <w:right w:val="none" w:sz="0" w:space="0" w:color="auto"/>
      </w:divBdr>
    </w:div>
    <w:div w:id="908853841">
      <w:bodyDiv w:val="1"/>
      <w:marLeft w:val="0"/>
      <w:marRight w:val="0"/>
      <w:marTop w:val="0"/>
      <w:marBottom w:val="0"/>
      <w:divBdr>
        <w:top w:val="none" w:sz="0" w:space="0" w:color="auto"/>
        <w:left w:val="none" w:sz="0" w:space="0" w:color="auto"/>
        <w:bottom w:val="none" w:sz="0" w:space="0" w:color="auto"/>
        <w:right w:val="none" w:sz="0" w:space="0" w:color="auto"/>
      </w:divBdr>
    </w:div>
    <w:div w:id="923029789">
      <w:bodyDiv w:val="1"/>
      <w:marLeft w:val="0"/>
      <w:marRight w:val="0"/>
      <w:marTop w:val="0"/>
      <w:marBottom w:val="0"/>
      <w:divBdr>
        <w:top w:val="none" w:sz="0" w:space="0" w:color="auto"/>
        <w:left w:val="none" w:sz="0" w:space="0" w:color="auto"/>
        <w:bottom w:val="none" w:sz="0" w:space="0" w:color="auto"/>
        <w:right w:val="none" w:sz="0" w:space="0" w:color="auto"/>
      </w:divBdr>
    </w:div>
    <w:div w:id="948585610">
      <w:bodyDiv w:val="1"/>
      <w:marLeft w:val="0"/>
      <w:marRight w:val="0"/>
      <w:marTop w:val="0"/>
      <w:marBottom w:val="0"/>
      <w:divBdr>
        <w:top w:val="none" w:sz="0" w:space="0" w:color="auto"/>
        <w:left w:val="none" w:sz="0" w:space="0" w:color="auto"/>
        <w:bottom w:val="none" w:sz="0" w:space="0" w:color="auto"/>
        <w:right w:val="none" w:sz="0" w:space="0" w:color="auto"/>
      </w:divBdr>
    </w:div>
    <w:div w:id="959843299">
      <w:bodyDiv w:val="1"/>
      <w:marLeft w:val="0"/>
      <w:marRight w:val="0"/>
      <w:marTop w:val="0"/>
      <w:marBottom w:val="0"/>
      <w:divBdr>
        <w:top w:val="none" w:sz="0" w:space="0" w:color="auto"/>
        <w:left w:val="none" w:sz="0" w:space="0" w:color="auto"/>
        <w:bottom w:val="none" w:sz="0" w:space="0" w:color="auto"/>
        <w:right w:val="none" w:sz="0" w:space="0" w:color="auto"/>
      </w:divBdr>
    </w:div>
    <w:div w:id="992563341">
      <w:bodyDiv w:val="1"/>
      <w:marLeft w:val="0"/>
      <w:marRight w:val="0"/>
      <w:marTop w:val="0"/>
      <w:marBottom w:val="0"/>
      <w:divBdr>
        <w:top w:val="none" w:sz="0" w:space="0" w:color="auto"/>
        <w:left w:val="none" w:sz="0" w:space="0" w:color="auto"/>
        <w:bottom w:val="none" w:sz="0" w:space="0" w:color="auto"/>
        <w:right w:val="none" w:sz="0" w:space="0" w:color="auto"/>
      </w:divBdr>
    </w:div>
    <w:div w:id="998196125">
      <w:bodyDiv w:val="1"/>
      <w:marLeft w:val="0"/>
      <w:marRight w:val="0"/>
      <w:marTop w:val="0"/>
      <w:marBottom w:val="0"/>
      <w:divBdr>
        <w:top w:val="none" w:sz="0" w:space="0" w:color="auto"/>
        <w:left w:val="none" w:sz="0" w:space="0" w:color="auto"/>
        <w:bottom w:val="none" w:sz="0" w:space="0" w:color="auto"/>
        <w:right w:val="none" w:sz="0" w:space="0" w:color="auto"/>
      </w:divBdr>
    </w:div>
    <w:div w:id="1003776490">
      <w:bodyDiv w:val="1"/>
      <w:marLeft w:val="0"/>
      <w:marRight w:val="0"/>
      <w:marTop w:val="0"/>
      <w:marBottom w:val="0"/>
      <w:divBdr>
        <w:top w:val="none" w:sz="0" w:space="0" w:color="auto"/>
        <w:left w:val="none" w:sz="0" w:space="0" w:color="auto"/>
        <w:bottom w:val="none" w:sz="0" w:space="0" w:color="auto"/>
        <w:right w:val="none" w:sz="0" w:space="0" w:color="auto"/>
      </w:divBdr>
    </w:div>
    <w:div w:id="1012145554">
      <w:bodyDiv w:val="1"/>
      <w:marLeft w:val="0"/>
      <w:marRight w:val="0"/>
      <w:marTop w:val="0"/>
      <w:marBottom w:val="0"/>
      <w:divBdr>
        <w:top w:val="none" w:sz="0" w:space="0" w:color="auto"/>
        <w:left w:val="none" w:sz="0" w:space="0" w:color="auto"/>
        <w:bottom w:val="none" w:sz="0" w:space="0" w:color="auto"/>
        <w:right w:val="none" w:sz="0" w:space="0" w:color="auto"/>
      </w:divBdr>
    </w:div>
    <w:div w:id="1028599572">
      <w:bodyDiv w:val="1"/>
      <w:marLeft w:val="0"/>
      <w:marRight w:val="0"/>
      <w:marTop w:val="0"/>
      <w:marBottom w:val="0"/>
      <w:divBdr>
        <w:top w:val="none" w:sz="0" w:space="0" w:color="auto"/>
        <w:left w:val="none" w:sz="0" w:space="0" w:color="auto"/>
        <w:bottom w:val="none" w:sz="0" w:space="0" w:color="auto"/>
        <w:right w:val="none" w:sz="0" w:space="0" w:color="auto"/>
      </w:divBdr>
    </w:div>
    <w:div w:id="1043477874">
      <w:bodyDiv w:val="1"/>
      <w:marLeft w:val="0"/>
      <w:marRight w:val="0"/>
      <w:marTop w:val="0"/>
      <w:marBottom w:val="0"/>
      <w:divBdr>
        <w:top w:val="none" w:sz="0" w:space="0" w:color="auto"/>
        <w:left w:val="none" w:sz="0" w:space="0" w:color="auto"/>
        <w:bottom w:val="none" w:sz="0" w:space="0" w:color="auto"/>
        <w:right w:val="none" w:sz="0" w:space="0" w:color="auto"/>
      </w:divBdr>
      <w:divsChild>
        <w:div w:id="946891862">
          <w:marLeft w:val="0"/>
          <w:marRight w:val="0"/>
          <w:marTop w:val="0"/>
          <w:marBottom w:val="0"/>
          <w:divBdr>
            <w:top w:val="none" w:sz="0" w:space="0" w:color="auto"/>
            <w:left w:val="none" w:sz="0" w:space="0" w:color="auto"/>
            <w:bottom w:val="none" w:sz="0" w:space="0" w:color="auto"/>
            <w:right w:val="none" w:sz="0" w:space="0" w:color="auto"/>
          </w:divBdr>
          <w:divsChild>
            <w:div w:id="28824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060850">
      <w:bodyDiv w:val="1"/>
      <w:marLeft w:val="0"/>
      <w:marRight w:val="0"/>
      <w:marTop w:val="0"/>
      <w:marBottom w:val="0"/>
      <w:divBdr>
        <w:top w:val="none" w:sz="0" w:space="0" w:color="auto"/>
        <w:left w:val="none" w:sz="0" w:space="0" w:color="auto"/>
        <w:bottom w:val="none" w:sz="0" w:space="0" w:color="auto"/>
        <w:right w:val="none" w:sz="0" w:space="0" w:color="auto"/>
      </w:divBdr>
    </w:div>
    <w:div w:id="1067268167">
      <w:bodyDiv w:val="1"/>
      <w:marLeft w:val="0"/>
      <w:marRight w:val="0"/>
      <w:marTop w:val="0"/>
      <w:marBottom w:val="0"/>
      <w:divBdr>
        <w:top w:val="none" w:sz="0" w:space="0" w:color="auto"/>
        <w:left w:val="none" w:sz="0" w:space="0" w:color="auto"/>
        <w:bottom w:val="none" w:sz="0" w:space="0" w:color="auto"/>
        <w:right w:val="none" w:sz="0" w:space="0" w:color="auto"/>
      </w:divBdr>
    </w:div>
    <w:div w:id="1075205662">
      <w:bodyDiv w:val="1"/>
      <w:marLeft w:val="0"/>
      <w:marRight w:val="0"/>
      <w:marTop w:val="0"/>
      <w:marBottom w:val="0"/>
      <w:divBdr>
        <w:top w:val="none" w:sz="0" w:space="0" w:color="auto"/>
        <w:left w:val="none" w:sz="0" w:space="0" w:color="auto"/>
        <w:bottom w:val="none" w:sz="0" w:space="0" w:color="auto"/>
        <w:right w:val="none" w:sz="0" w:space="0" w:color="auto"/>
      </w:divBdr>
    </w:div>
    <w:div w:id="1081949235">
      <w:bodyDiv w:val="1"/>
      <w:marLeft w:val="0"/>
      <w:marRight w:val="0"/>
      <w:marTop w:val="0"/>
      <w:marBottom w:val="0"/>
      <w:divBdr>
        <w:top w:val="none" w:sz="0" w:space="0" w:color="auto"/>
        <w:left w:val="none" w:sz="0" w:space="0" w:color="auto"/>
        <w:bottom w:val="none" w:sz="0" w:space="0" w:color="auto"/>
        <w:right w:val="none" w:sz="0" w:space="0" w:color="auto"/>
      </w:divBdr>
    </w:div>
    <w:div w:id="1091583013">
      <w:bodyDiv w:val="1"/>
      <w:marLeft w:val="0"/>
      <w:marRight w:val="0"/>
      <w:marTop w:val="0"/>
      <w:marBottom w:val="0"/>
      <w:divBdr>
        <w:top w:val="none" w:sz="0" w:space="0" w:color="auto"/>
        <w:left w:val="none" w:sz="0" w:space="0" w:color="auto"/>
        <w:bottom w:val="none" w:sz="0" w:space="0" w:color="auto"/>
        <w:right w:val="none" w:sz="0" w:space="0" w:color="auto"/>
      </w:divBdr>
      <w:divsChild>
        <w:div w:id="1744376805">
          <w:marLeft w:val="0"/>
          <w:marRight w:val="0"/>
          <w:marTop w:val="0"/>
          <w:marBottom w:val="0"/>
          <w:divBdr>
            <w:top w:val="none" w:sz="0" w:space="0" w:color="auto"/>
            <w:left w:val="none" w:sz="0" w:space="0" w:color="auto"/>
            <w:bottom w:val="none" w:sz="0" w:space="0" w:color="auto"/>
            <w:right w:val="none" w:sz="0" w:space="0" w:color="auto"/>
          </w:divBdr>
          <w:divsChild>
            <w:div w:id="12397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94104">
      <w:bodyDiv w:val="1"/>
      <w:marLeft w:val="0"/>
      <w:marRight w:val="0"/>
      <w:marTop w:val="0"/>
      <w:marBottom w:val="0"/>
      <w:divBdr>
        <w:top w:val="none" w:sz="0" w:space="0" w:color="auto"/>
        <w:left w:val="none" w:sz="0" w:space="0" w:color="auto"/>
        <w:bottom w:val="none" w:sz="0" w:space="0" w:color="auto"/>
        <w:right w:val="none" w:sz="0" w:space="0" w:color="auto"/>
      </w:divBdr>
    </w:div>
    <w:div w:id="1110932910">
      <w:bodyDiv w:val="1"/>
      <w:marLeft w:val="0"/>
      <w:marRight w:val="0"/>
      <w:marTop w:val="0"/>
      <w:marBottom w:val="0"/>
      <w:divBdr>
        <w:top w:val="none" w:sz="0" w:space="0" w:color="auto"/>
        <w:left w:val="none" w:sz="0" w:space="0" w:color="auto"/>
        <w:bottom w:val="none" w:sz="0" w:space="0" w:color="auto"/>
        <w:right w:val="none" w:sz="0" w:space="0" w:color="auto"/>
      </w:divBdr>
    </w:div>
    <w:div w:id="1131678329">
      <w:bodyDiv w:val="1"/>
      <w:marLeft w:val="0"/>
      <w:marRight w:val="0"/>
      <w:marTop w:val="0"/>
      <w:marBottom w:val="0"/>
      <w:divBdr>
        <w:top w:val="none" w:sz="0" w:space="0" w:color="auto"/>
        <w:left w:val="none" w:sz="0" w:space="0" w:color="auto"/>
        <w:bottom w:val="none" w:sz="0" w:space="0" w:color="auto"/>
        <w:right w:val="none" w:sz="0" w:space="0" w:color="auto"/>
      </w:divBdr>
      <w:divsChild>
        <w:div w:id="1037194355">
          <w:marLeft w:val="446"/>
          <w:marRight w:val="0"/>
          <w:marTop w:val="120"/>
          <w:marBottom w:val="120"/>
          <w:divBdr>
            <w:top w:val="none" w:sz="0" w:space="0" w:color="auto"/>
            <w:left w:val="none" w:sz="0" w:space="0" w:color="auto"/>
            <w:bottom w:val="none" w:sz="0" w:space="0" w:color="auto"/>
            <w:right w:val="none" w:sz="0" w:space="0" w:color="auto"/>
          </w:divBdr>
        </w:div>
        <w:div w:id="1371686430">
          <w:marLeft w:val="446"/>
          <w:marRight w:val="0"/>
          <w:marTop w:val="120"/>
          <w:marBottom w:val="120"/>
          <w:divBdr>
            <w:top w:val="none" w:sz="0" w:space="0" w:color="auto"/>
            <w:left w:val="none" w:sz="0" w:space="0" w:color="auto"/>
            <w:bottom w:val="none" w:sz="0" w:space="0" w:color="auto"/>
            <w:right w:val="none" w:sz="0" w:space="0" w:color="auto"/>
          </w:divBdr>
        </w:div>
        <w:div w:id="1655454936">
          <w:marLeft w:val="446"/>
          <w:marRight w:val="0"/>
          <w:marTop w:val="120"/>
          <w:marBottom w:val="120"/>
          <w:divBdr>
            <w:top w:val="none" w:sz="0" w:space="0" w:color="auto"/>
            <w:left w:val="none" w:sz="0" w:space="0" w:color="auto"/>
            <w:bottom w:val="none" w:sz="0" w:space="0" w:color="auto"/>
            <w:right w:val="none" w:sz="0" w:space="0" w:color="auto"/>
          </w:divBdr>
        </w:div>
      </w:divsChild>
    </w:div>
    <w:div w:id="1140998734">
      <w:bodyDiv w:val="1"/>
      <w:marLeft w:val="0"/>
      <w:marRight w:val="0"/>
      <w:marTop w:val="0"/>
      <w:marBottom w:val="0"/>
      <w:divBdr>
        <w:top w:val="none" w:sz="0" w:space="0" w:color="auto"/>
        <w:left w:val="none" w:sz="0" w:space="0" w:color="auto"/>
        <w:bottom w:val="none" w:sz="0" w:space="0" w:color="auto"/>
        <w:right w:val="none" w:sz="0" w:space="0" w:color="auto"/>
      </w:divBdr>
      <w:divsChild>
        <w:div w:id="304167207">
          <w:marLeft w:val="446"/>
          <w:marRight w:val="0"/>
          <w:marTop w:val="120"/>
          <w:marBottom w:val="120"/>
          <w:divBdr>
            <w:top w:val="none" w:sz="0" w:space="0" w:color="auto"/>
            <w:left w:val="none" w:sz="0" w:space="0" w:color="auto"/>
            <w:bottom w:val="none" w:sz="0" w:space="0" w:color="auto"/>
            <w:right w:val="none" w:sz="0" w:space="0" w:color="auto"/>
          </w:divBdr>
        </w:div>
        <w:div w:id="719283933">
          <w:marLeft w:val="446"/>
          <w:marRight w:val="0"/>
          <w:marTop w:val="120"/>
          <w:marBottom w:val="120"/>
          <w:divBdr>
            <w:top w:val="none" w:sz="0" w:space="0" w:color="auto"/>
            <w:left w:val="none" w:sz="0" w:space="0" w:color="auto"/>
            <w:bottom w:val="none" w:sz="0" w:space="0" w:color="auto"/>
            <w:right w:val="none" w:sz="0" w:space="0" w:color="auto"/>
          </w:divBdr>
        </w:div>
        <w:div w:id="1324117275">
          <w:marLeft w:val="446"/>
          <w:marRight w:val="0"/>
          <w:marTop w:val="120"/>
          <w:marBottom w:val="120"/>
          <w:divBdr>
            <w:top w:val="none" w:sz="0" w:space="0" w:color="auto"/>
            <w:left w:val="none" w:sz="0" w:space="0" w:color="auto"/>
            <w:bottom w:val="none" w:sz="0" w:space="0" w:color="auto"/>
            <w:right w:val="none" w:sz="0" w:space="0" w:color="auto"/>
          </w:divBdr>
        </w:div>
      </w:divsChild>
    </w:div>
    <w:div w:id="1156259584">
      <w:bodyDiv w:val="1"/>
      <w:marLeft w:val="0"/>
      <w:marRight w:val="0"/>
      <w:marTop w:val="0"/>
      <w:marBottom w:val="0"/>
      <w:divBdr>
        <w:top w:val="none" w:sz="0" w:space="0" w:color="auto"/>
        <w:left w:val="none" w:sz="0" w:space="0" w:color="auto"/>
        <w:bottom w:val="none" w:sz="0" w:space="0" w:color="auto"/>
        <w:right w:val="none" w:sz="0" w:space="0" w:color="auto"/>
      </w:divBdr>
    </w:div>
    <w:div w:id="1161703169">
      <w:bodyDiv w:val="1"/>
      <w:marLeft w:val="0"/>
      <w:marRight w:val="0"/>
      <w:marTop w:val="0"/>
      <w:marBottom w:val="0"/>
      <w:divBdr>
        <w:top w:val="none" w:sz="0" w:space="0" w:color="auto"/>
        <w:left w:val="none" w:sz="0" w:space="0" w:color="auto"/>
        <w:bottom w:val="none" w:sz="0" w:space="0" w:color="auto"/>
        <w:right w:val="none" w:sz="0" w:space="0" w:color="auto"/>
      </w:divBdr>
      <w:divsChild>
        <w:div w:id="487793522">
          <w:marLeft w:val="274"/>
          <w:marRight w:val="0"/>
          <w:marTop w:val="120"/>
          <w:marBottom w:val="120"/>
          <w:divBdr>
            <w:top w:val="none" w:sz="0" w:space="0" w:color="auto"/>
            <w:left w:val="none" w:sz="0" w:space="0" w:color="auto"/>
            <w:bottom w:val="none" w:sz="0" w:space="0" w:color="auto"/>
            <w:right w:val="none" w:sz="0" w:space="0" w:color="auto"/>
          </w:divBdr>
        </w:div>
        <w:div w:id="508717354">
          <w:marLeft w:val="274"/>
          <w:marRight w:val="0"/>
          <w:marTop w:val="120"/>
          <w:marBottom w:val="120"/>
          <w:divBdr>
            <w:top w:val="none" w:sz="0" w:space="0" w:color="auto"/>
            <w:left w:val="none" w:sz="0" w:space="0" w:color="auto"/>
            <w:bottom w:val="none" w:sz="0" w:space="0" w:color="auto"/>
            <w:right w:val="none" w:sz="0" w:space="0" w:color="auto"/>
          </w:divBdr>
        </w:div>
        <w:div w:id="1576475882">
          <w:marLeft w:val="274"/>
          <w:marRight w:val="0"/>
          <w:marTop w:val="120"/>
          <w:marBottom w:val="120"/>
          <w:divBdr>
            <w:top w:val="none" w:sz="0" w:space="0" w:color="auto"/>
            <w:left w:val="none" w:sz="0" w:space="0" w:color="auto"/>
            <w:bottom w:val="none" w:sz="0" w:space="0" w:color="auto"/>
            <w:right w:val="none" w:sz="0" w:space="0" w:color="auto"/>
          </w:divBdr>
        </w:div>
        <w:div w:id="1873418398">
          <w:marLeft w:val="274"/>
          <w:marRight w:val="0"/>
          <w:marTop w:val="120"/>
          <w:marBottom w:val="120"/>
          <w:divBdr>
            <w:top w:val="none" w:sz="0" w:space="0" w:color="auto"/>
            <w:left w:val="none" w:sz="0" w:space="0" w:color="auto"/>
            <w:bottom w:val="none" w:sz="0" w:space="0" w:color="auto"/>
            <w:right w:val="none" w:sz="0" w:space="0" w:color="auto"/>
          </w:divBdr>
        </w:div>
        <w:div w:id="2054691461">
          <w:marLeft w:val="274"/>
          <w:marRight w:val="0"/>
          <w:marTop w:val="120"/>
          <w:marBottom w:val="120"/>
          <w:divBdr>
            <w:top w:val="none" w:sz="0" w:space="0" w:color="auto"/>
            <w:left w:val="none" w:sz="0" w:space="0" w:color="auto"/>
            <w:bottom w:val="none" w:sz="0" w:space="0" w:color="auto"/>
            <w:right w:val="none" w:sz="0" w:space="0" w:color="auto"/>
          </w:divBdr>
        </w:div>
      </w:divsChild>
    </w:div>
    <w:div w:id="1185364214">
      <w:bodyDiv w:val="1"/>
      <w:marLeft w:val="0"/>
      <w:marRight w:val="0"/>
      <w:marTop w:val="0"/>
      <w:marBottom w:val="0"/>
      <w:divBdr>
        <w:top w:val="none" w:sz="0" w:space="0" w:color="auto"/>
        <w:left w:val="none" w:sz="0" w:space="0" w:color="auto"/>
        <w:bottom w:val="none" w:sz="0" w:space="0" w:color="auto"/>
        <w:right w:val="none" w:sz="0" w:space="0" w:color="auto"/>
      </w:divBdr>
    </w:div>
    <w:div w:id="1185704933">
      <w:bodyDiv w:val="1"/>
      <w:marLeft w:val="0"/>
      <w:marRight w:val="0"/>
      <w:marTop w:val="0"/>
      <w:marBottom w:val="0"/>
      <w:divBdr>
        <w:top w:val="none" w:sz="0" w:space="0" w:color="auto"/>
        <w:left w:val="none" w:sz="0" w:space="0" w:color="auto"/>
        <w:bottom w:val="none" w:sz="0" w:space="0" w:color="auto"/>
        <w:right w:val="none" w:sz="0" w:space="0" w:color="auto"/>
      </w:divBdr>
    </w:div>
    <w:div w:id="1187015227">
      <w:bodyDiv w:val="1"/>
      <w:marLeft w:val="0"/>
      <w:marRight w:val="0"/>
      <w:marTop w:val="0"/>
      <w:marBottom w:val="0"/>
      <w:divBdr>
        <w:top w:val="none" w:sz="0" w:space="0" w:color="auto"/>
        <w:left w:val="none" w:sz="0" w:space="0" w:color="auto"/>
        <w:bottom w:val="none" w:sz="0" w:space="0" w:color="auto"/>
        <w:right w:val="none" w:sz="0" w:space="0" w:color="auto"/>
      </w:divBdr>
    </w:div>
    <w:div w:id="1189679904">
      <w:bodyDiv w:val="1"/>
      <w:marLeft w:val="0"/>
      <w:marRight w:val="0"/>
      <w:marTop w:val="0"/>
      <w:marBottom w:val="0"/>
      <w:divBdr>
        <w:top w:val="none" w:sz="0" w:space="0" w:color="auto"/>
        <w:left w:val="none" w:sz="0" w:space="0" w:color="auto"/>
        <w:bottom w:val="none" w:sz="0" w:space="0" w:color="auto"/>
        <w:right w:val="none" w:sz="0" w:space="0" w:color="auto"/>
      </w:divBdr>
      <w:divsChild>
        <w:div w:id="207187707">
          <w:marLeft w:val="274"/>
          <w:marRight w:val="0"/>
          <w:marTop w:val="0"/>
          <w:marBottom w:val="0"/>
          <w:divBdr>
            <w:top w:val="none" w:sz="0" w:space="0" w:color="auto"/>
            <w:left w:val="none" w:sz="0" w:space="0" w:color="auto"/>
            <w:bottom w:val="none" w:sz="0" w:space="0" w:color="auto"/>
            <w:right w:val="none" w:sz="0" w:space="0" w:color="auto"/>
          </w:divBdr>
        </w:div>
        <w:div w:id="1283538438">
          <w:marLeft w:val="274"/>
          <w:marRight w:val="0"/>
          <w:marTop w:val="0"/>
          <w:marBottom w:val="0"/>
          <w:divBdr>
            <w:top w:val="none" w:sz="0" w:space="0" w:color="auto"/>
            <w:left w:val="none" w:sz="0" w:space="0" w:color="auto"/>
            <w:bottom w:val="none" w:sz="0" w:space="0" w:color="auto"/>
            <w:right w:val="none" w:sz="0" w:space="0" w:color="auto"/>
          </w:divBdr>
        </w:div>
        <w:div w:id="1635283168">
          <w:marLeft w:val="274"/>
          <w:marRight w:val="0"/>
          <w:marTop w:val="0"/>
          <w:marBottom w:val="0"/>
          <w:divBdr>
            <w:top w:val="none" w:sz="0" w:space="0" w:color="auto"/>
            <w:left w:val="none" w:sz="0" w:space="0" w:color="auto"/>
            <w:bottom w:val="none" w:sz="0" w:space="0" w:color="auto"/>
            <w:right w:val="none" w:sz="0" w:space="0" w:color="auto"/>
          </w:divBdr>
        </w:div>
        <w:div w:id="1612663401">
          <w:marLeft w:val="274"/>
          <w:marRight w:val="0"/>
          <w:marTop w:val="0"/>
          <w:marBottom w:val="0"/>
          <w:divBdr>
            <w:top w:val="none" w:sz="0" w:space="0" w:color="auto"/>
            <w:left w:val="none" w:sz="0" w:space="0" w:color="auto"/>
            <w:bottom w:val="none" w:sz="0" w:space="0" w:color="auto"/>
            <w:right w:val="none" w:sz="0" w:space="0" w:color="auto"/>
          </w:divBdr>
        </w:div>
      </w:divsChild>
    </w:div>
    <w:div w:id="1204950924">
      <w:bodyDiv w:val="1"/>
      <w:marLeft w:val="0"/>
      <w:marRight w:val="0"/>
      <w:marTop w:val="0"/>
      <w:marBottom w:val="0"/>
      <w:divBdr>
        <w:top w:val="none" w:sz="0" w:space="0" w:color="auto"/>
        <w:left w:val="none" w:sz="0" w:space="0" w:color="auto"/>
        <w:bottom w:val="none" w:sz="0" w:space="0" w:color="auto"/>
        <w:right w:val="none" w:sz="0" w:space="0" w:color="auto"/>
      </w:divBdr>
    </w:div>
    <w:div w:id="1218591763">
      <w:bodyDiv w:val="1"/>
      <w:marLeft w:val="0"/>
      <w:marRight w:val="0"/>
      <w:marTop w:val="0"/>
      <w:marBottom w:val="0"/>
      <w:divBdr>
        <w:top w:val="none" w:sz="0" w:space="0" w:color="auto"/>
        <w:left w:val="none" w:sz="0" w:space="0" w:color="auto"/>
        <w:bottom w:val="none" w:sz="0" w:space="0" w:color="auto"/>
        <w:right w:val="none" w:sz="0" w:space="0" w:color="auto"/>
      </w:divBdr>
    </w:div>
    <w:div w:id="1219971480">
      <w:marLeft w:val="0"/>
      <w:marRight w:val="0"/>
      <w:marTop w:val="0"/>
      <w:marBottom w:val="0"/>
      <w:divBdr>
        <w:top w:val="none" w:sz="0" w:space="0" w:color="auto"/>
        <w:left w:val="none" w:sz="0" w:space="0" w:color="auto"/>
        <w:bottom w:val="none" w:sz="0" w:space="0" w:color="auto"/>
        <w:right w:val="none" w:sz="0" w:space="0" w:color="auto"/>
      </w:divBdr>
    </w:div>
    <w:div w:id="1219971481">
      <w:marLeft w:val="0"/>
      <w:marRight w:val="0"/>
      <w:marTop w:val="0"/>
      <w:marBottom w:val="0"/>
      <w:divBdr>
        <w:top w:val="none" w:sz="0" w:space="0" w:color="auto"/>
        <w:left w:val="none" w:sz="0" w:space="0" w:color="auto"/>
        <w:bottom w:val="none" w:sz="0" w:space="0" w:color="auto"/>
        <w:right w:val="none" w:sz="0" w:space="0" w:color="auto"/>
      </w:divBdr>
      <w:divsChild>
        <w:div w:id="1219971484">
          <w:marLeft w:val="0"/>
          <w:marRight w:val="0"/>
          <w:marTop w:val="0"/>
          <w:marBottom w:val="0"/>
          <w:divBdr>
            <w:top w:val="none" w:sz="0" w:space="0" w:color="auto"/>
            <w:left w:val="none" w:sz="0" w:space="0" w:color="auto"/>
            <w:bottom w:val="none" w:sz="0" w:space="0" w:color="auto"/>
            <w:right w:val="none" w:sz="0" w:space="0" w:color="auto"/>
          </w:divBdr>
          <w:divsChild>
            <w:div w:id="1219971487">
              <w:marLeft w:val="0"/>
              <w:marRight w:val="0"/>
              <w:marTop w:val="0"/>
              <w:marBottom w:val="0"/>
              <w:divBdr>
                <w:top w:val="none" w:sz="0" w:space="0" w:color="auto"/>
                <w:left w:val="none" w:sz="0" w:space="0" w:color="auto"/>
                <w:bottom w:val="none" w:sz="0" w:space="0" w:color="auto"/>
                <w:right w:val="none" w:sz="0" w:space="0" w:color="auto"/>
              </w:divBdr>
              <w:divsChild>
                <w:div w:id="1219971483">
                  <w:marLeft w:val="0"/>
                  <w:marRight w:val="0"/>
                  <w:marTop w:val="0"/>
                  <w:marBottom w:val="0"/>
                  <w:divBdr>
                    <w:top w:val="none" w:sz="0" w:space="0" w:color="auto"/>
                    <w:left w:val="none" w:sz="0" w:space="0" w:color="auto"/>
                    <w:bottom w:val="none" w:sz="0" w:space="0" w:color="auto"/>
                    <w:right w:val="none" w:sz="0" w:space="0" w:color="auto"/>
                  </w:divBdr>
                  <w:divsChild>
                    <w:div w:id="121997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9971482">
      <w:marLeft w:val="0"/>
      <w:marRight w:val="0"/>
      <w:marTop w:val="0"/>
      <w:marBottom w:val="0"/>
      <w:divBdr>
        <w:top w:val="none" w:sz="0" w:space="0" w:color="auto"/>
        <w:left w:val="none" w:sz="0" w:space="0" w:color="auto"/>
        <w:bottom w:val="none" w:sz="0" w:space="0" w:color="auto"/>
        <w:right w:val="none" w:sz="0" w:space="0" w:color="auto"/>
      </w:divBdr>
    </w:div>
    <w:div w:id="1219971486">
      <w:marLeft w:val="0"/>
      <w:marRight w:val="0"/>
      <w:marTop w:val="0"/>
      <w:marBottom w:val="0"/>
      <w:divBdr>
        <w:top w:val="none" w:sz="0" w:space="0" w:color="auto"/>
        <w:left w:val="none" w:sz="0" w:space="0" w:color="auto"/>
        <w:bottom w:val="none" w:sz="0" w:space="0" w:color="auto"/>
        <w:right w:val="none" w:sz="0" w:space="0" w:color="auto"/>
      </w:divBdr>
    </w:div>
    <w:div w:id="1219971488">
      <w:marLeft w:val="0"/>
      <w:marRight w:val="0"/>
      <w:marTop w:val="0"/>
      <w:marBottom w:val="0"/>
      <w:divBdr>
        <w:top w:val="none" w:sz="0" w:space="0" w:color="auto"/>
        <w:left w:val="none" w:sz="0" w:space="0" w:color="auto"/>
        <w:bottom w:val="none" w:sz="0" w:space="0" w:color="auto"/>
        <w:right w:val="none" w:sz="0" w:space="0" w:color="auto"/>
      </w:divBdr>
    </w:div>
    <w:div w:id="1219971489">
      <w:marLeft w:val="0"/>
      <w:marRight w:val="0"/>
      <w:marTop w:val="0"/>
      <w:marBottom w:val="0"/>
      <w:divBdr>
        <w:top w:val="none" w:sz="0" w:space="0" w:color="auto"/>
        <w:left w:val="none" w:sz="0" w:space="0" w:color="auto"/>
        <w:bottom w:val="none" w:sz="0" w:space="0" w:color="auto"/>
        <w:right w:val="none" w:sz="0" w:space="0" w:color="auto"/>
      </w:divBdr>
    </w:div>
    <w:div w:id="1219971490">
      <w:marLeft w:val="0"/>
      <w:marRight w:val="0"/>
      <w:marTop w:val="0"/>
      <w:marBottom w:val="0"/>
      <w:divBdr>
        <w:top w:val="none" w:sz="0" w:space="0" w:color="auto"/>
        <w:left w:val="none" w:sz="0" w:space="0" w:color="auto"/>
        <w:bottom w:val="none" w:sz="0" w:space="0" w:color="auto"/>
        <w:right w:val="none" w:sz="0" w:space="0" w:color="auto"/>
      </w:divBdr>
    </w:div>
    <w:div w:id="1221793090">
      <w:bodyDiv w:val="1"/>
      <w:marLeft w:val="0"/>
      <w:marRight w:val="0"/>
      <w:marTop w:val="0"/>
      <w:marBottom w:val="0"/>
      <w:divBdr>
        <w:top w:val="none" w:sz="0" w:space="0" w:color="auto"/>
        <w:left w:val="none" w:sz="0" w:space="0" w:color="auto"/>
        <w:bottom w:val="none" w:sz="0" w:space="0" w:color="auto"/>
        <w:right w:val="none" w:sz="0" w:space="0" w:color="auto"/>
      </w:divBdr>
      <w:divsChild>
        <w:div w:id="588851386">
          <w:marLeft w:val="274"/>
          <w:marRight w:val="0"/>
          <w:marTop w:val="0"/>
          <w:marBottom w:val="0"/>
          <w:divBdr>
            <w:top w:val="none" w:sz="0" w:space="0" w:color="auto"/>
            <w:left w:val="none" w:sz="0" w:space="0" w:color="auto"/>
            <w:bottom w:val="none" w:sz="0" w:space="0" w:color="auto"/>
            <w:right w:val="none" w:sz="0" w:space="0" w:color="auto"/>
          </w:divBdr>
        </w:div>
        <w:div w:id="1624842651">
          <w:marLeft w:val="274"/>
          <w:marRight w:val="0"/>
          <w:marTop w:val="0"/>
          <w:marBottom w:val="0"/>
          <w:divBdr>
            <w:top w:val="none" w:sz="0" w:space="0" w:color="auto"/>
            <w:left w:val="none" w:sz="0" w:space="0" w:color="auto"/>
            <w:bottom w:val="none" w:sz="0" w:space="0" w:color="auto"/>
            <w:right w:val="none" w:sz="0" w:space="0" w:color="auto"/>
          </w:divBdr>
        </w:div>
        <w:div w:id="1980382274">
          <w:marLeft w:val="274"/>
          <w:marRight w:val="0"/>
          <w:marTop w:val="0"/>
          <w:marBottom w:val="0"/>
          <w:divBdr>
            <w:top w:val="none" w:sz="0" w:space="0" w:color="auto"/>
            <w:left w:val="none" w:sz="0" w:space="0" w:color="auto"/>
            <w:bottom w:val="none" w:sz="0" w:space="0" w:color="auto"/>
            <w:right w:val="none" w:sz="0" w:space="0" w:color="auto"/>
          </w:divBdr>
        </w:div>
      </w:divsChild>
    </w:div>
    <w:div w:id="1243683205">
      <w:bodyDiv w:val="1"/>
      <w:marLeft w:val="0"/>
      <w:marRight w:val="0"/>
      <w:marTop w:val="0"/>
      <w:marBottom w:val="0"/>
      <w:divBdr>
        <w:top w:val="none" w:sz="0" w:space="0" w:color="auto"/>
        <w:left w:val="none" w:sz="0" w:space="0" w:color="auto"/>
        <w:bottom w:val="none" w:sz="0" w:space="0" w:color="auto"/>
        <w:right w:val="none" w:sz="0" w:space="0" w:color="auto"/>
      </w:divBdr>
    </w:div>
    <w:div w:id="1257983591">
      <w:bodyDiv w:val="1"/>
      <w:marLeft w:val="0"/>
      <w:marRight w:val="0"/>
      <w:marTop w:val="0"/>
      <w:marBottom w:val="0"/>
      <w:divBdr>
        <w:top w:val="none" w:sz="0" w:space="0" w:color="auto"/>
        <w:left w:val="none" w:sz="0" w:space="0" w:color="auto"/>
        <w:bottom w:val="none" w:sz="0" w:space="0" w:color="auto"/>
        <w:right w:val="none" w:sz="0" w:space="0" w:color="auto"/>
      </w:divBdr>
    </w:div>
    <w:div w:id="1292445328">
      <w:bodyDiv w:val="1"/>
      <w:marLeft w:val="0"/>
      <w:marRight w:val="0"/>
      <w:marTop w:val="0"/>
      <w:marBottom w:val="0"/>
      <w:divBdr>
        <w:top w:val="none" w:sz="0" w:space="0" w:color="auto"/>
        <w:left w:val="none" w:sz="0" w:space="0" w:color="auto"/>
        <w:bottom w:val="none" w:sz="0" w:space="0" w:color="auto"/>
        <w:right w:val="none" w:sz="0" w:space="0" w:color="auto"/>
      </w:divBdr>
    </w:div>
    <w:div w:id="1312979003">
      <w:bodyDiv w:val="1"/>
      <w:marLeft w:val="0"/>
      <w:marRight w:val="0"/>
      <w:marTop w:val="0"/>
      <w:marBottom w:val="0"/>
      <w:divBdr>
        <w:top w:val="none" w:sz="0" w:space="0" w:color="auto"/>
        <w:left w:val="none" w:sz="0" w:space="0" w:color="auto"/>
        <w:bottom w:val="none" w:sz="0" w:space="0" w:color="auto"/>
        <w:right w:val="none" w:sz="0" w:space="0" w:color="auto"/>
      </w:divBdr>
    </w:div>
    <w:div w:id="1335298544">
      <w:bodyDiv w:val="1"/>
      <w:marLeft w:val="0"/>
      <w:marRight w:val="0"/>
      <w:marTop w:val="0"/>
      <w:marBottom w:val="0"/>
      <w:divBdr>
        <w:top w:val="none" w:sz="0" w:space="0" w:color="auto"/>
        <w:left w:val="none" w:sz="0" w:space="0" w:color="auto"/>
        <w:bottom w:val="none" w:sz="0" w:space="0" w:color="auto"/>
        <w:right w:val="none" w:sz="0" w:space="0" w:color="auto"/>
      </w:divBdr>
    </w:div>
    <w:div w:id="1348171763">
      <w:bodyDiv w:val="1"/>
      <w:marLeft w:val="0"/>
      <w:marRight w:val="0"/>
      <w:marTop w:val="0"/>
      <w:marBottom w:val="0"/>
      <w:divBdr>
        <w:top w:val="none" w:sz="0" w:space="0" w:color="auto"/>
        <w:left w:val="none" w:sz="0" w:space="0" w:color="auto"/>
        <w:bottom w:val="none" w:sz="0" w:space="0" w:color="auto"/>
        <w:right w:val="none" w:sz="0" w:space="0" w:color="auto"/>
      </w:divBdr>
    </w:div>
    <w:div w:id="1386642094">
      <w:bodyDiv w:val="1"/>
      <w:marLeft w:val="0"/>
      <w:marRight w:val="0"/>
      <w:marTop w:val="0"/>
      <w:marBottom w:val="0"/>
      <w:divBdr>
        <w:top w:val="none" w:sz="0" w:space="0" w:color="auto"/>
        <w:left w:val="none" w:sz="0" w:space="0" w:color="auto"/>
        <w:bottom w:val="none" w:sz="0" w:space="0" w:color="auto"/>
        <w:right w:val="none" w:sz="0" w:space="0" w:color="auto"/>
      </w:divBdr>
    </w:div>
    <w:div w:id="1404568736">
      <w:bodyDiv w:val="1"/>
      <w:marLeft w:val="0"/>
      <w:marRight w:val="0"/>
      <w:marTop w:val="0"/>
      <w:marBottom w:val="0"/>
      <w:divBdr>
        <w:top w:val="none" w:sz="0" w:space="0" w:color="auto"/>
        <w:left w:val="none" w:sz="0" w:space="0" w:color="auto"/>
        <w:bottom w:val="none" w:sz="0" w:space="0" w:color="auto"/>
        <w:right w:val="none" w:sz="0" w:space="0" w:color="auto"/>
      </w:divBdr>
    </w:div>
    <w:div w:id="1434205117">
      <w:bodyDiv w:val="1"/>
      <w:marLeft w:val="0"/>
      <w:marRight w:val="0"/>
      <w:marTop w:val="0"/>
      <w:marBottom w:val="0"/>
      <w:divBdr>
        <w:top w:val="none" w:sz="0" w:space="0" w:color="auto"/>
        <w:left w:val="none" w:sz="0" w:space="0" w:color="auto"/>
        <w:bottom w:val="none" w:sz="0" w:space="0" w:color="auto"/>
        <w:right w:val="none" w:sz="0" w:space="0" w:color="auto"/>
      </w:divBdr>
    </w:div>
    <w:div w:id="1446459468">
      <w:bodyDiv w:val="1"/>
      <w:marLeft w:val="0"/>
      <w:marRight w:val="0"/>
      <w:marTop w:val="0"/>
      <w:marBottom w:val="0"/>
      <w:divBdr>
        <w:top w:val="none" w:sz="0" w:space="0" w:color="auto"/>
        <w:left w:val="none" w:sz="0" w:space="0" w:color="auto"/>
        <w:bottom w:val="none" w:sz="0" w:space="0" w:color="auto"/>
        <w:right w:val="none" w:sz="0" w:space="0" w:color="auto"/>
      </w:divBdr>
    </w:div>
    <w:div w:id="1452944632">
      <w:bodyDiv w:val="1"/>
      <w:marLeft w:val="0"/>
      <w:marRight w:val="0"/>
      <w:marTop w:val="0"/>
      <w:marBottom w:val="0"/>
      <w:divBdr>
        <w:top w:val="none" w:sz="0" w:space="0" w:color="auto"/>
        <w:left w:val="none" w:sz="0" w:space="0" w:color="auto"/>
        <w:bottom w:val="none" w:sz="0" w:space="0" w:color="auto"/>
        <w:right w:val="none" w:sz="0" w:space="0" w:color="auto"/>
      </w:divBdr>
    </w:div>
    <w:div w:id="1492332813">
      <w:bodyDiv w:val="1"/>
      <w:marLeft w:val="0"/>
      <w:marRight w:val="0"/>
      <w:marTop w:val="0"/>
      <w:marBottom w:val="0"/>
      <w:divBdr>
        <w:top w:val="none" w:sz="0" w:space="0" w:color="auto"/>
        <w:left w:val="none" w:sz="0" w:space="0" w:color="auto"/>
        <w:bottom w:val="none" w:sz="0" w:space="0" w:color="auto"/>
        <w:right w:val="none" w:sz="0" w:space="0" w:color="auto"/>
      </w:divBdr>
    </w:div>
    <w:div w:id="1528524294">
      <w:bodyDiv w:val="1"/>
      <w:marLeft w:val="0"/>
      <w:marRight w:val="0"/>
      <w:marTop w:val="0"/>
      <w:marBottom w:val="0"/>
      <w:divBdr>
        <w:top w:val="none" w:sz="0" w:space="0" w:color="auto"/>
        <w:left w:val="none" w:sz="0" w:space="0" w:color="auto"/>
        <w:bottom w:val="none" w:sz="0" w:space="0" w:color="auto"/>
        <w:right w:val="none" w:sz="0" w:space="0" w:color="auto"/>
      </w:divBdr>
    </w:div>
    <w:div w:id="1535194335">
      <w:bodyDiv w:val="1"/>
      <w:marLeft w:val="0"/>
      <w:marRight w:val="0"/>
      <w:marTop w:val="0"/>
      <w:marBottom w:val="0"/>
      <w:divBdr>
        <w:top w:val="none" w:sz="0" w:space="0" w:color="auto"/>
        <w:left w:val="none" w:sz="0" w:space="0" w:color="auto"/>
        <w:bottom w:val="none" w:sz="0" w:space="0" w:color="auto"/>
        <w:right w:val="none" w:sz="0" w:space="0" w:color="auto"/>
      </w:divBdr>
    </w:div>
    <w:div w:id="1563786123">
      <w:bodyDiv w:val="1"/>
      <w:marLeft w:val="0"/>
      <w:marRight w:val="0"/>
      <w:marTop w:val="0"/>
      <w:marBottom w:val="0"/>
      <w:divBdr>
        <w:top w:val="none" w:sz="0" w:space="0" w:color="auto"/>
        <w:left w:val="none" w:sz="0" w:space="0" w:color="auto"/>
        <w:bottom w:val="none" w:sz="0" w:space="0" w:color="auto"/>
        <w:right w:val="none" w:sz="0" w:space="0" w:color="auto"/>
      </w:divBdr>
    </w:div>
    <w:div w:id="1585410414">
      <w:bodyDiv w:val="1"/>
      <w:marLeft w:val="0"/>
      <w:marRight w:val="0"/>
      <w:marTop w:val="0"/>
      <w:marBottom w:val="0"/>
      <w:divBdr>
        <w:top w:val="none" w:sz="0" w:space="0" w:color="auto"/>
        <w:left w:val="none" w:sz="0" w:space="0" w:color="auto"/>
        <w:bottom w:val="none" w:sz="0" w:space="0" w:color="auto"/>
        <w:right w:val="none" w:sz="0" w:space="0" w:color="auto"/>
      </w:divBdr>
    </w:div>
    <w:div w:id="1588149159">
      <w:bodyDiv w:val="1"/>
      <w:marLeft w:val="0"/>
      <w:marRight w:val="0"/>
      <w:marTop w:val="0"/>
      <w:marBottom w:val="0"/>
      <w:divBdr>
        <w:top w:val="none" w:sz="0" w:space="0" w:color="auto"/>
        <w:left w:val="none" w:sz="0" w:space="0" w:color="auto"/>
        <w:bottom w:val="none" w:sz="0" w:space="0" w:color="auto"/>
        <w:right w:val="none" w:sz="0" w:space="0" w:color="auto"/>
      </w:divBdr>
    </w:div>
    <w:div w:id="1595670806">
      <w:bodyDiv w:val="1"/>
      <w:marLeft w:val="0"/>
      <w:marRight w:val="0"/>
      <w:marTop w:val="0"/>
      <w:marBottom w:val="0"/>
      <w:divBdr>
        <w:top w:val="none" w:sz="0" w:space="0" w:color="auto"/>
        <w:left w:val="none" w:sz="0" w:space="0" w:color="auto"/>
        <w:bottom w:val="none" w:sz="0" w:space="0" w:color="auto"/>
        <w:right w:val="none" w:sz="0" w:space="0" w:color="auto"/>
      </w:divBdr>
      <w:divsChild>
        <w:div w:id="1680623493">
          <w:marLeft w:val="0"/>
          <w:marRight w:val="0"/>
          <w:marTop w:val="0"/>
          <w:marBottom w:val="0"/>
          <w:divBdr>
            <w:top w:val="none" w:sz="0" w:space="0" w:color="auto"/>
            <w:left w:val="none" w:sz="0" w:space="0" w:color="auto"/>
            <w:bottom w:val="none" w:sz="0" w:space="0" w:color="auto"/>
            <w:right w:val="none" w:sz="0" w:space="0" w:color="auto"/>
          </w:divBdr>
          <w:divsChild>
            <w:div w:id="197748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329778">
      <w:bodyDiv w:val="1"/>
      <w:marLeft w:val="0"/>
      <w:marRight w:val="0"/>
      <w:marTop w:val="0"/>
      <w:marBottom w:val="0"/>
      <w:divBdr>
        <w:top w:val="none" w:sz="0" w:space="0" w:color="auto"/>
        <w:left w:val="none" w:sz="0" w:space="0" w:color="auto"/>
        <w:bottom w:val="none" w:sz="0" w:space="0" w:color="auto"/>
        <w:right w:val="none" w:sz="0" w:space="0" w:color="auto"/>
      </w:divBdr>
    </w:div>
    <w:div w:id="1636763514">
      <w:bodyDiv w:val="1"/>
      <w:marLeft w:val="0"/>
      <w:marRight w:val="0"/>
      <w:marTop w:val="0"/>
      <w:marBottom w:val="0"/>
      <w:divBdr>
        <w:top w:val="none" w:sz="0" w:space="0" w:color="auto"/>
        <w:left w:val="none" w:sz="0" w:space="0" w:color="auto"/>
        <w:bottom w:val="none" w:sz="0" w:space="0" w:color="auto"/>
        <w:right w:val="none" w:sz="0" w:space="0" w:color="auto"/>
      </w:divBdr>
    </w:div>
    <w:div w:id="1640114829">
      <w:bodyDiv w:val="1"/>
      <w:marLeft w:val="0"/>
      <w:marRight w:val="0"/>
      <w:marTop w:val="0"/>
      <w:marBottom w:val="0"/>
      <w:divBdr>
        <w:top w:val="none" w:sz="0" w:space="0" w:color="auto"/>
        <w:left w:val="none" w:sz="0" w:space="0" w:color="auto"/>
        <w:bottom w:val="none" w:sz="0" w:space="0" w:color="auto"/>
        <w:right w:val="none" w:sz="0" w:space="0" w:color="auto"/>
      </w:divBdr>
      <w:divsChild>
        <w:div w:id="282536085">
          <w:marLeft w:val="274"/>
          <w:marRight w:val="0"/>
          <w:marTop w:val="60"/>
          <w:marBottom w:val="0"/>
          <w:divBdr>
            <w:top w:val="none" w:sz="0" w:space="0" w:color="auto"/>
            <w:left w:val="none" w:sz="0" w:space="0" w:color="auto"/>
            <w:bottom w:val="none" w:sz="0" w:space="0" w:color="auto"/>
            <w:right w:val="none" w:sz="0" w:space="0" w:color="auto"/>
          </w:divBdr>
        </w:div>
      </w:divsChild>
    </w:div>
    <w:div w:id="1644852898">
      <w:bodyDiv w:val="1"/>
      <w:marLeft w:val="0"/>
      <w:marRight w:val="0"/>
      <w:marTop w:val="0"/>
      <w:marBottom w:val="0"/>
      <w:divBdr>
        <w:top w:val="none" w:sz="0" w:space="0" w:color="auto"/>
        <w:left w:val="none" w:sz="0" w:space="0" w:color="auto"/>
        <w:bottom w:val="none" w:sz="0" w:space="0" w:color="auto"/>
        <w:right w:val="none" w:sz="0" w:space="0" w:color="auto"/>
      </w:divBdr>
    </w:div>
    <w:div w:id="1645086986">
      <w:bodyDiv w:val="1"/>
      <w:marLeft w:val="0"/>
      <w:marRight w:val="0"/>
      <w:marTop w:val="0"/>
      <w:marBottom w:val="0"/>
      <w:divBdr>
        <w:top w:val="none" w:sz="0" w:space="0" w:color="auto"/>
        <w:left w:val="none" w:sz="0" w:space="0" w:color="auto"/>
        <w:bottom w:val="none" w:sz="0" w:space="0" w:color="auto"/>
        <w:right w:val="none" w:sz="0" w:space="0" w:color="auto"/>
      </w:divBdr>
    </w:div>
    <w:div w:id="1654993393">
      <w:bodyDiv w:val="1"/>
      <w:marLeft w:val="0"/>
      <w:marRight w:val="0"/>
      <w:marTop w:val="0"/>
      <w:marBottom w:val="0"/>
      <w:divBdr>
        <w:top w:val="none" w:sz="0" w:space="0" w:color="auto"/>
        <w:left w:val="none" w:sz="0" w:space="0" w:color="auto"/>
        <w:bottom w:val="none" w:sz="0" w:space="0" w:color="auto"/>
        <w:right w:val="none" w:sz="0" w:space="0" w:color="auto"/>
      </w:divBdr>
    </w:div>
    <w:div w:id="1669940954">
      <w:bodyDiv w:val="1"/>
      <w:marLeft w:val="0"/>
      <w:marRight w:val="0"/>
      <w:marTop w:val="0"/>
      <w:marBottom w:val="0"/>
      <w:divBdr>
        <w:top w:val="none" w:sz="0" w:space="0" w:color="auto"/>
        <w:left w:val="none" w:sz="0" w:space="0" w:color="auto"/>
        <w:bottom w:val="none" w:sz="0" w:space="0" w:color="auto"/>
        <w:right w:val="none" w:sz="0" w:space="0" w:color="auto"/>
      </w:divBdr>
      <w:divsChild>
        <w:div w:id="796264534">
          <w:marLeft w:val="274"/>
          <w:marRight w:val="0"/>
          <w:marTop w:val="0"/>
          <w:marBottom w:val="0"/>
          <w:divBdr>
            <w:top w:val="none" w:sz="0" w:space="0" w:color="auto"/>
            <w:left w:val="none" w:sz="0" w:space="0" w:color="auto"/>
            <w:bottom w:val="none" w:sz="0" w:space="0" w:color="auto"/>
            <w:right w:val="none" w:sz="0" w:space="0" w:color="auto"/>
          </w:divBdr>
        </w:div>
      </w:divsChild>
    </w:div>
    <w:div w:id="1680082024">
      <w:bodyDiv w:val="1"/>
      <w:marLeft w:val="0"/>
      <w:marRight w:val="0"/>
      <w:marTop w:val="0"/>
      <w:marBottom w:val="0"/>
      <w:divBdr>
        <w:top w:val="none" w:sz="0" w:space="0" w:color="auto"/>
        <w:left w:val="none" w:sz="0" w:space="0" w:color="auto"/>
        <w:bottom w:val="none" w:sz="0" w:space="0" w:color="auto"/>
        <w:right w:val="none" w:sz="0" w:space="0" w:color="auto"/>
      </w:divBdr>
    </w:div>
    <w:div w:id="1707873544">
      <w:bodyDiv w:val="1"/>
      <w:marLeft w:val="0"/>
      <w:marRight w:val="0"/>
      <w:marTop w:val="0"/>
      <w:marBottom w:val="0"/>
      <w:divBdr>
        <w:top w:val="none" w:sz="0" w:space="0" w:color="auto"/>
        <w:left w:val="none" w:sz="0" w:space="0" w:color="auto"/>
        <w:bottom w:val="none" w:sz="0" w:space="0" w:color="auto"/>
        <w:right w:val="none" w:sz="0" w:space="0" w:color="auto"/>
      </w:divBdr>
    </w:div>
    <w:div w:id="1731420455">
      <w:bodyDiv w:val="1"/>
      <w:marLeft w:val="0"/>
      <w:marRight w:val="0"/>
      <w:marTop w:val="0"/>
      <w:marBottom w:val="0"/>
      <w:divBdr>
        <w:top w:val="none" w:sz="0" w:space="0" w:color="auto"/>
        <w:left w:val="none" w:sz="0" w:space="0" w:color="auto"/>
        <w:bottom w:val="none" w:sz="0" w:space="0" w:color="auto"/>
        <w:right w:val="none" w:sz="0" w:space="0" w:color="auto"/>
      </w:divBdr>
      <w:divsChild>
        <w:div w:id="1163660321">
          <w:marLeft w:val="0"/>
          <w:marRight w:val="0"/>
          <w:marTop w:val="0"/>
          <w:marBottom w:val="0"/>
          <w:divBdr>
            <w:top w:val="none" w:sz="0" w:space="0" w:color="auto"/>
            <w:left w:val="none" w:sz="0" w:space="0" w:color="auto"/>
            <w:bottom w:val="none" w:sz="0" w:space="0" w:color="auto"/>
            <w:right w:val="none" w:sz="0" w:space="0" w:color="auto"/>
          </w:divBdr>
          <w:divsChild>
            <w:div w:id="119461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770447">
      <w:bodyDiv w:val="1"/>
      <w:marLeft w:val="0"/>
      <w:marRight w:val="0"/>
      <w:marTop w:val="0"/>
      <w:marBottom w:val="0"/>
      <w:divBdr>
        <w:top w:val="none" w:sz="0" w:space="0" w:color="auto"/>
        <w:left w:val="none" w:sz="0" w:space="0" w:color="auto"/>
        <w:bottom w:val="none" w:sz="0" w:space="0" w:color="auto"/>
        <w:right w:val="none" w:sz="0" w:space="0" w:color="auto"/>
      </w:divBdr>
      <w:divsChild>
        <w:div w:id="1512523830">
          <w:marLeft w:val="144"/>
          <w:marRight w:val="0"/>
          <w:marTop w:val="0"/>
          <w:marBottom w:val="60"/>
          <w:divBdr>
            <w:top w:val="none" w:sz="0" w:space="0" w:color="auto"/>
            <w:left w:val="none" w:sz="0" w:space="0" w:color="auto"/>
            <w:bottom w:val="none" w:sz="0" w:space="0" w:color="auto"/>
            <w:right w:val="none" w:sz="0" w:space="0" w:color="auto"/>
          </w:divBdr>
        </w:div>
      </w:divsChild>
    </w:div>
    <w:div w:id="1788042211">
      <w:bodyDiv w:val="1"/>
      <w:marLeft w:val="0"/>
      <w:marRight w:val="0"/>
      <w:marTop w:val="0"/>
      <w:marBottom w:val="0"/>
      <w:divBdr>
        <w:top w:val="none" w:sz="0" w:space="0" w:color="auto"/>
        <w:left w:val="none" w:sz="0" w:space="0" w:color="auto"/>
        <w:bottom w:val="none" w:sz="0" w:space="0" w:color="auto"/>
        <w:right w:val="none" w:sz="0" w:space="0" w:color="auto"/>
      </w:divBdr>
    </w:div>
    <w:div w:id="1794254093">
      <w:bodyDiv w:val="1"/>
      <w:marLeft w:val="0"/>
      <w:marRight w:val="0"/>
      <w:marTop w:val="0"/>
      <w:marBottom w:val="0"/>
      <w:divBdr>
        <w:top w:val="none" w:sz="0" w:space="0" w:color="auto"/>
        <w:left w:val="none" w:sz="0" w:space="0" w:color="auto"/>
        <w:bottom w:val="none" w:sz="0" w:space="0" w:color="auto"/>
        <w:right w:val="none" w:sz="0" w:space="0" w:color="auto"/>
      </w:divBdr>
    </w:div>
    <w:div w:id="1831868285">
      <w:bodyDiv w:val="1"/>
      <w:marLeft w:val="0"/>
      <w:marRight w:val="0"/>
      <w:marTop w:val="0"/>
      <w:marBottom w:val="0"/>
      <w:divBdr>
        <w:top w:val="none" w:sz="0" w:space="0" w:color="auto"/>
        <w:left w:val="none" w:sz="0" w:space="0" w:color="auto"/>
        <w:bottom w:val="none" w:sz="0" w:space="0" w:color="auto"/>
        <w:right w:val="none" w:sz="0" w:space="0" w:color="auto"/>
      </w:divBdr>
    </w:div>
    <w:div w:id="1832135453">
      <w:bodyDiv w:val="1"/>
      <w:marLeft w:val="0"/>
      <w:marRight w:val="0"/>
      <w:marTop w:val="0"/>
      <w:marBottom w:val="0"/>
      <w:divBdr>
        <w:top w:val="none" w:sz="0" w:space="0" w:color="auto"/>
        <w:left w:val="none" w:sz="0" w:space="0" w:color="auto"/>
        <w:bottom w:val="none" w:sz="0" w:space="0" w:color="auto"/>
        <w:right w:val="none" w:sz="0" w:space="0" w:color="auto"/>
      </w:divBdr>
    </w:div>
    <w:div w:id="1832869517">
      <w:bodyDiv w:val="1"/>
      <w:marLeft w:val="0"/>
      <w:marRight w:val="0"/>
      <w:marTop w:val="0"/>
      <w:marBottom w:val="0"/>
      <w:divBdr>
        <w:top w:val="none" w:sz="0" w:space="0" w:color="auto"/>
        <w:left w:val="none" w:sz="0" w:space="0" w:color="auto"/>
        <w:bottom w:val="none" w:sz="0" w:space="0" w:color="auto"/>
        <w:right w:val="none" w:sz="0" w:space="0" w:color="auto"/>
      </w:divBdr>
    </w:div>
    <w:div w:id="1834946931">
      <w:bodyDiv w:val="1"/>
      <w:marLeft w:val="0"/>
      <w:marRight w:val="0"/>
      <w:marTop w:val="0"/>
      <w:marBottom w:val="0"/>
      <w:divBdr>
        <w:top w:val="none" w:sz="0" w:space="0" w:color="auto"/>
        <w:left w:val="none" w:sz="0" w:space="0" w:color="auto"/>
        <w:bottom w:val="none" w:sz="0" w:space="0" w:color="auto"/>
        <w:right w:val="none" w:sz="0" w:space="0" w:color="auto"/>
      </w:divBdr>
    </w:div>
    <w:div w:id="1838034216">
      <w:bodyDiv w:val="1"/>
      <w:marLeft w:val="0"/>
      <w:marRight w:val="0"/>
      <w:marTop w:val="0"/>
      <w:marBottom w:val="0"/>
      <w:divBdr>
        <w:top w:val="none" w:sz="0" w:space="0" w:color="auto"/>
        <w:left w:val="none" w:sz="0" w:space="0" w:color="auto"/>
        <w:bottom w:val="none" w:sz="0" w:space="0" w:color="auto"/>
        <w:right w:val="none" w:sz="0" w:space="0" w:color="auto"/>
      </w:divBdr>
    </w:div>
    <w:div w:id="1873031800">
      <w:bodyDiv w:val="1"/>
      <w:marLeft w:val="0"/>
      <w:marRight w:val="0"/>
      <w:marTop w:val="0"/>
      <w:marBottom w:val="0"/>
      <w:divBdr>
        <w:top w:val="none" w:sz="0" w:space="0" w:color="auto"/>
        <w:left w:val="none" w:sz="0" w:space="0" w:color="auto"/>
        <w:bottom w:val="none" w:sz="0" w:space="0" w:color="auto"/>
        <w:right w:val="none" w:sz="0" w:space="0" w:color="auto"/>
      </w:divBdr>
    </w:div>
    <w:div w:id="1882522526">
      <w:bodyDiv w:val="1"/>
      <w:marLeft w:val="0"/>
      <w:marRight w:val="0"/>
      <w:marTop w:val="0"/>
      <w:marBottom w:val="0"/>
      <w:divBdr>
        <w:top w:val="none" w:sz="0" w:space="0" w:color="auto"/>
        <w:left w:val="none" w:sz="0" w:space="0" w:color="auto"/>
        <w:bottom w:val="none" w:sz="0" w:space="0" w:color="auto"/>
        <w:right w:val="none" w:sz="0" w:space="0" w:color="auto"/>
      </w:divBdr>
    </w:div>
    <w:div w:id="1916553422">
      <w:bodyDiv w:val="1"/>
      <w:marLeft w:val="0"/>
      <w:marRight w:val="0"/>
      <w:marTop w:val="0"/>
      <w:marBottom w:val="0"/>
      <w:divBdr>
        <w:top w:val="none" w:sz="0" w:space="0" w:color="auto"/>
        <w:left w:val="none" w:sz="0" w:space="0" w:color="auto"/>
        <w:bottom w:val="none" w:sz="0" w:space="0" w:color="auto"/>
        <w:right w:val="none" w:sz="0" w:space="0" w:color="auto"/>
      </w:divBdr>
    </w:div>
    <w:div w:id="1957712243">
      <w:bodyDiv w:val="1"/>
      <w:marLeft w:val="0"/>
      <w:marRight w:val="0"/>
      <w:marTop w:val="0"/>
      <w:marBottom w:val="0"/>
      <w:divBdr>
        <w:top w:val="none" w:sz="0" w:space="0" w:color="auto"/>
        <w:left w:val="none" w:sz="0" w:space="0" w:color="auto"/>
        <w:bottom w:val="none" w:sz="0" w:space="0" w:color="auto"/>
        <w:right w:val="none" w:sz="0" w:space="0" w:color="auto"/>
      </w:divBdr>
      <w:divsChild>
        <w:div w:id="1977493046">
          <w:marLeft w:val="288"/>
          <w:marRight w:val="0"/>
          <w:marTop w:val="0"/>
          <w:marBottom w:val="160"/>
          <w:divBdr>
            <w:top w:val="none" w:sz="0" w:space="0" w:color="auto"/>
            <w:left w:val="none" w:sz="0" w:space="0" w:color="auto"/>
            <w:bottom w:val="none" w:sz="0" w:space="0" w:color="auto"/>
            <w:right w:val="none" w:sz="0" w:space="0" w:color="auto"/>
          </w:divBdr>
        </w:div>
      </w:divsChild>
    </w:div>
    <w:div w:id="1971324439">
      <w:bodyDiv w:val="1"/>
      <w:marLeft w:val="0"/>
      <w:marRight w:val="0"/>
      <w:marTop w:val="0"/>
      <w:marBottom w:val="0"/>
      <w:divBdr>
        <w:top w:val="none" w:sz="0" w:space="0" w:color="auto"/>
        <w:left w:val="none" w:sz="0" w:space="0" w:color="auto"/>
        <w:bottom w:val="none" w:sz="0" w:space="0" w:color="auto"/>
        <w:right w:val="none" w:sz="0" w:space="0" w:color="auto"/>
      </w:divBdr>
    </w:div>
    <w:div w:id="1973780456">
      <w:bodyDiv w:val="1"/>
      <w:marLeft w:val="0"/>
      <w:marRight w:val="0"/>
      <w:marTop w:val="0"/>
      <w:marBottom w:val="0"/>
      <w:divBdr>
        <w:top w:val="none" w:sz="0" w:space="0" w:color="auto"/>
        <w:left w:val="none" w:sz="0" w:space="0" w:color="auto"/>
        <w:bottom w:val="none" w:sz="0" w:space="0" w:color="auto"/>
        <w:right w:val="none" w:sz="0" w:space="0" w:color="auto"/>
      </w:divBdr>
    </w:div>
    <w:div w:id="1990865101">
      <w:bodyDiv w:val="1"/>
      <w:marLeft w:val="0"/>
      <w:marRight w:val="0"/>
      <w:marTop w:val="0"/>
      <w:marBottom w:val="0"/>
      <w:divBdr>
        <w:top w:val="none" w:sz="0" w:space="0" w:color="auto"/>
        <w:left w:val="none" w:sz="0" w:space="0" w:color="auto"/>
        <w:bottom w:val="none" w:sz="0" w:space="0" w:color="auto"/>
        <w:right w:val="none" w:sz="0" w:space="0" w:color="auto"/>
      </w:divBdr>
    </w:div>
    <w:div w:id="1995837649">
      <w:bodyDiv w:val="1"/>
      <w:marLeft w:val="0"/>
      <w:marRight w:val="0"/>
      <w:marTop w:val="0"/>
      <w:marBottom w:val="0"/>
      <w:divBdr>
        <w:top w:val="none" w:sz="0" w:space="0" w:color="auto"/>
        <w:left w:val="none" w:sz="0" w:space="0" w:color="auto"/>
        <w:bottom w:val="none" w:sz="0" w:space="0" w:color="auto"/>
        <w:right w:val="none" w:sz="0" w:space="0" w:color="auto"/>
      </w:divBdr>
    </w:div>
    <w:div w:id="1998342108">
      <w:bodyDiv w:val="1"/>
      <w:marLeft w:val="0"/>
      <w:marRight w:val="0"/>
      <w:marTop w:val="0"/>
      <w:marBottom w:val="0"/>
      <w:divBdr>
        <w:top w:val="none" w:sz="0" w:space="0" w:color="auto"/>
        <w:left w:val="none" w:sz="0" w:space="0" w:color="auto"/>
        <w:bottom w:val="none" w:sz="0" w:space="0" w:color="auto"/>
        <w:right w:val="none" w:sz="0" w:space="0" w:color="auto"/>
      </w:divBdr>
    </w:div>
    <w:div w:id="2013607036">
      <w:bodyDiv w:val="1"/>
      <w:marLeft w:val="0"/>
      <w:marRight w:val="0"/>
      <w:marTop w:val="0"/>
      <w:marBottom w:val="0"/>
      <w:divBdr>
        <w:top w:val="none" w:sz="0" w:space="0" w:color="auto"/>
        <w:left w:val="none" w:sz="0" w:space="0" w:color="auto"/>
        <w:bottom w:val="none" w:sz="0" w:space="0" w:color="auto"/>
        <w:right w:val="none" w:sz="0" w:space="0" w:color="auto"/>
      </w:divBdr>
    </w:div>
    <w:div w:id="2013949560">
      <w:bodyDiv w:val="1"/>
      <w:marLeft w:val="0"/>
      <w:marRight w:val="0"/>
      <w:marTop w:val="0"/>
      <w:marBottom w:val="0"/>
      <w:divBdr>
        <w:top w:val="none" w:sz="0" w:space="0" w:color="auto"/>
        <w:left w:val="none" w:sz="0" w:space="0" w:color="auto"/>
        <w:bottom w:val="none" w:sz="0" w:space="0" w:color="auto"/>
        <w:right w:val="none" w:sz="0" w:space="0" w:color="auto"/>
      </w:divBdr>
    </w:div>
    <w:div w:id="2015452364">
      <w:bodyDiv w:val="1"/>
      <w:marLeft w:val="0"/>
      <w:marRight w:val="0"/>
      <w:marTop w:val="0"/>
      <w:marBottom w:val="0"/>
      <w:divBdr>
        <w:top w:val="none" w:sz="0" w:space="0" w:color="auto"/>
        <w:left w:val="none" w:sz="0" w:space="0" w:color="auto"/>
        <w:bottom w:val="none" w:sz="0" w:space="0" w:color="auto"/>
        <w:right w:val="none" w:sz="0" w:space="0" w:color="auto"/>
      </w:divBdr>
    </w:div>
    <w:div w:id="2111388916">
      <w:bodyDiv w:val="1"/>
      <w:marLeft w:val="0"/>
      <w:marRight w:val="0"/>
      <w:marTop w:val="0"/>
      <w:marBottom w:val="0"/>
      <w:divBdr>
        <w:top w:val="none" w:sz="0" w:space="0" w:color="auto"/>
        <w:left w:val="none" w:sz="0" w:space="0" w:color="auto"/>
        <w:bottom w:val="none" w:sz="0" w:space="0" w:color="auto"/>
        <w:right w:val="none" w:sz="0" w:space="0" w:color="auto"/>
      </w:divBdr>
    </w:div>
    <w:div w:id="2129229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chart" Target="charts/chart4.xml"/><Relationship Id="rId26" Type="http://schemas.openxmlformats.org/officeDocument/2006/relationships/diagramLayout" Target="diagrams/layout1.xml"/><Relationship Id="rId39" Type="http://schemas.openxmlformats.org/officeDocument/2006/relationships/hyperlink" Target="consultantplus://offline/ref=FDDDAC758FFC9C2A9E0E3511D500E11F9CECA1C7DE68F21205A5824EA0D0F415373C5F8B4D3B1EB97BEFEF6B8C984C2297DDEAFBE22484EE72yAL" TargetMode="External"/><Relationship Id="rId21" Type="http://schemas.openxmlformats.org/officeDocument/2006/relationships/chart" Target="charts/chart7.xml"/><Relationship Id="rId34" Type="http://schemas.openxmlformats.org/officeDocument/2006/relationships/image" Target="media/image7.png"/><Relationship Id="rId42" Type="http://schemas.openxmlformats.org/officeDocument/2006/relationships/hyperlink" Target="consultantplus://offline/ref=FDDDAC758FFC9C2A9E0E3511D500E11F9CECA1C7DE68F21205A5824EA0D0F415373C5F8B4D3B19BD77EFEF6B8C984C2297DDEAFBE22484EE72yAL" TargetMode="External"/><Relationship Id="rId47" Type="http://schemas.openxmlformats.org/officeDocument/2006/relationships/hyperlink" Target="consultantplus://offline/ref=FDDDAC758FFC9C2A9E0E3511D500E11F9CECA1C7DE68F21205A5824EA0D0F415373C5F8B4D3B1DBB7FEFEF6B8C984C2297DDEAFBE22484EE72yAL" TargetMode="External"/><Relationship Id="rId50" Type="http://schemas.openxmlformats.org/officeDocument/2006/relationships/header" Target="header2.xml"/><Relationship Id="rId55" Type="http://schemas.microsoft.com/office/2011/relationships/commentsExtended" Target="commentsExtended.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chart" Target="charts/chart3.xml"/><Relationship Id="rId25" Type="http://schemas.openxmlformats.org/officeDocument/2006/relationships/diagramData" Target="diagrams/data1.xml"/><Relationship Id="rId33" Type="http://schemas.openxmlformats.org/officeDocument/2006/relationships/image" Target="media/image6.wmf"/><Relationship Id="rId38" Type="http://schemas.openxmlformats.org/officeDocument/2006/relationships/hyperlink" Target="consultantplus://offline/ref=FDDDAC758FFC9C2A9E0E3511D500E11F9CECA1C7DE68F21205A5824EA0D0F415373C5F8B4D3B1EBC7EEFEF6B8C984C2297DDEAFBE22484EE72yAL" TargetMode="External"/><Relationship Id="rId46" Type="http://schemas.openxmlformats.org/officeDocument/2006/relationships/hyperlink" Target="consultantplus://offline/ref=FDDDAC758FFC9C2A9E0E3511D500E11F9CECA1C7DE68F21205A5824EA0D0F415373C5F8B4D3B18BE7DEFEF6B8C984C2297DDEAFBE22484EE72yAL" TargetMode="External"/><Relationship Id="rId2" Type="http://schemas.openxmlformats.org/officeDocument/2006/relationships/customXml" Target="../customXml/item2.xml"/><Relationship Id="rId16" Type="http://schemas.openxmlformats.org/officeDocument/2006/relationships/chart" Target="charts/chart2.xml"/><Relationship Id="rId20" Type="http://schemas.openxmlformats.org/officeDocument/2006/relationships/chart" Target="charts/chart6.xml"/><Relationship Id="rId29" Type="http://schemas.microsoft.com/office/2007/relationships/diagramDrawing" Target="diagrams/drawing1.xml"/><Relationship Id="rId41" Type="http://schemas.openxmlformats.org/officeDocument/2006/relationships/hyperlink" Target="consultantplus://offline/ref=FDDDAC758FFC9C2A9E0E3511D500E11F9CECA1C7DE68F21205A5824EA0D0F415373C5F8B4D3B19BF7DEFEF6B8C984C2297DDEAFBE22484EE72yAL" TargetMode="External"/><Relationship Id="rId54"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eferent@novoroskhp.ru" TargetMode="External"/><Relationship Id="rId24" Type="http://schemas.openxmlformats.org/officeDocument/2006/relationships/chart" Target="charts/chart10.xml"/><Relationship Id="rId32" Type="http://schemas.openxmlformats.org/officeDocument/2006/relationships/image" Target="media/image5.png"/><Relationship Id="rId37" Type="http://schemas.openxmlformats.org/officeDocument/2006/relationships/hyperlink" Target="consultantplus://offline/ref=FDDDAC758FFC9C2A9E0E3511D500E11F9CECA1C7DE68F21205A5824EA0D0F415373C5F8B4D3B1EB97BEFEF6B8C984C2297DDEAFBE22484EE72yAL" TargetMode="External"/><Relationship Id="rId40" Type="http://schemas.openxmlformats.org/officeDocument/2006/relationships/hyperlink" Target="consultantplus://offline/ref=FDDDAC758FFC9C2A9E0E3511D500E11F9CECA1C7DE68F21205A5824EA0D0F415373C5F8B4D3B1EBC7EEFEF6B8C984C2297DDEAFBE22484EE72yAL" TargetMode="External"/><Relationship Id="rId45" Type="http://schemas.openxmlformats.org/officeDocument/2006/relationships/hyperlink" Target="consultantplus://offline/ref=FDDDAC758FFC9C2A9E0E3511D500E11F9CECA1C7DE68F21205A5824EA0D0F415373C5F8B4D3B18BE7DEFEF6B8C984C2297DDEAFBE22484EE72yAL" TargetMode="External"/><Relationship Id="rId53"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chart" Target="charts/chart1.xml"/><Relationship Id="rId23" Type="http://schemas.openxmlformats.org/officeDocument/2006/relationships/chart" Target="charts/chart9.xml"/><Relationship Id="rId28" Type="http://schemas.openxmlformats.org/officeDocument/2006/relationships/diagramColors" Target="diagrams/colors1.xml"/><Relationship Id="rId36" Type="http://schemas.openxmlformats.org/officeDocument/2006/relationships/image" Target="media/image9.png"/><Relationship Id="rId49"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chart" Target="charts/chart5.xml"/><Relationship Id="rId31" Type="http://schemas.openxmlformats.org/officeDocument/2006/relationships/hyperlink" Target="consultantplus://offline/ref=3CAA5B2035133B8FA0098D4548387086F05091EB28F558D398CD5545C41850CA29FD8561FC8E20D6l9gFK" TargetMode="External"/><Relationship Id="rId44" Type="http://schemas.openxmlformats.org/officeDocument/2006/relationships/hyperlink" Target="consultantplus://offline/ref=FDDDAC758FFC9C2A9E0E3511D500E11F9CECA1C7DE68F21205A5824EA0D0F415373C5F8B4D3B18B877EFEF6B8C984C2297DDEAFBE22484EE72yAL" TargetMode="Externa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chart" Target="charts/chart8.xml"/><Relationship Id="rId27" Type="http://schemas.openxmlformats.org/officeDocument/2006/relationships/diagramQuickStyle" Target="diagrams/quickStyle1.xml"/><Relationship Id="rId30" Type="http://schemas.openxmlformats.org/officeDocument/2006/relationships/hyperlink" Target="consultantplus://offline/ref=EC513C302F6C1627AF80DDCD4B3F657CA245A37F2421A411D4B96BAC29AEA82013A227F9E835FEAAD18166D86EA74F8F0A07229C4378EB71aE01H" TargetMode="External"/><Relationship Id="rId35" Type="http://schemas.openxmlformats.org/officeDocument/2006/relationships/image" Target="media/image8.png"/><Relationship Id="rId43" Type="http://schemas.openxmlformats.org/officeDocument/2006/relationships/hyperlink" Target="consultantplus://offline/ref=FDDDAC758FFC9C2A9E0E3511D500E11F9CECA1C7DE68F21205A5824EA0D0F415373C5F8B4D3B19B37DEFEF6B8C984C2297DDEAFBE22484EE72yAL" TargetMode="External"/><Relationship Id="rId48" Type="http://schemas.openxmlformats.org/officeDocument/2006/relationships/header" Target="header1.xml"/><Relationship Id="rId56" Type="http://schemas.microsoft.com/office/2016/09/relationships/commentsIds" Target="commentsIds.xml"/><Relationship Id="rId8" Type="http://schemas.openxmlformats.org/officeDocument/2006/relationships/footnotes" Target="footnotes.xml"/><Relationship Id="rId51" Type="http://schemas.openxmlformats.org/officeDocument/2006/relationships/footer" Target="footer2.xml"/><Relationship Id="rId3"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0.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8.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6.xml"/></Relationships>
</file>

<file path=word/charts/_rels/chart8.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NULL" TargetMode="External"/><Relationship Id="rId1" Type="http://schemas.openxmlformats.org/officeDocument/2006/relationships/themeOverride" Target="../theme/themeOverride7.xml"/></Relationships>
</file>

<file path=word/charts/_rels/chart9.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vert="horz"/>
          <a:lstStyle/>
          <a:p>
            <a:pPr>
              <a:defRPr/>
            </a:pPr>
            <a:r>
              <a:rPr lang="ru-RU" sz="1600">
                <a:latin typeface="Times New Roman" panose="02020603050405020304" pitchFamily="18" charset="0"/>
                <a:cs typeface="Times New Roman" panose="02020603050405020304" pitchFamily="18" charset="0"/>
              </a:rPr>
              <a:t>Распределение экспорта из Российской Федерации по странам в 2021 году</a:t>
            </a:r>
          </a:p>
        </c:rich>
      </c:tx>
      <c:layout>
        <c:manualLayout>
          <c:xMode val="edge"/>
          <c:yMode val="edge"/>
          <c:x val="0.15259075517114765"/>
          <c:y val="0"/>
        </c:manualLayout>
      </c:layout>
      <c:overlay val="0"/>
    </c:title>
    <c:autoTitleDeleted val="0"/>
    <c:view3D>
      <c:rotX val="50"/>
      <c:rotY val="0"/>
      <c:depthPercent val="100"/>
      <c:rAngAx val="0"/>
      <c:perspective val="60"/>
    </c:view3D>
    <c:floor>
      <c:thickness val="0"/>
    </c:floor>
    <c:sideWall>
      <c:thickness val="0"/>
    </c:sideWall>
    <c:backWall>
      <c:thickness val="0"/>
    </c:backWall>
    <c:plotArea>
      <c:layout>
        <c:manualLayout>
          <c:layoutTarget val="inner"/>
          <c:xMode val="edge"/>
          <c:yMode val="edge"/>
          <c:x val="1.1771322378716746E-3"/>
          <c:y val="0.16511768276522437"/>
          <c:w val="0.61148751304121018"/>
          <c:h val="0.83444458693477652"/>
        </c:manualLayout>
      </c:layout>
      <c:pie3DChart>
        <c:varyColors val="1"/>
        <c:ser>
          <c:idx val="0"/>
          <c:order val="0"/>
          <c:tx>
            <c:strRef>
              <c:f>Лист1!$B$1</c:f>
              <c:strCache>
                <c:ptCount val="1"/>
                <c:pt idx="0">
                  <c:v>График отгрузки и рыночной доли терминалов Черного моря в 2017 г., тыс. тонн</c:v>
                </c:pt>
              </c:strCache>
            </c:strRef>
          </c:tx>
          <c:explosion val="5"/>
          <c:dPt>
            <c:idx val="0"/>
            <c:bubble3D val="0"/>
            <c:explosion val="17"/>
            <c:extLst xmlns:c16r2="http://schemas.microsoft.com/office/drawing/2015/06/chart">
              <c:ext xmlns:c16="http://schemas.microsoft.com/office/drawing/2014/chart" uri="{C3380CC4-5D6E-409C-BE32-E72D297353CC}">
                <c16:uniqueId val="{00000000-B038-4117-9986-67904C05F831}"/>
              </c:ext>
            </c:extLst>
          </c:dPt>
          <c:dPt>
            <c:idx val="1"/>
            <c:bubble3D val="0"/>
            <c:explosion val="12"/>
            <c:extLst xmlns:c16r2="http://schemas.microsoft.com/office/drawing/2015/06/chart">
              <c:ext xmlns:c16="http://schemas.microsoft.com/office/drawing/2014/chart" uri="{C3380CC4-5D6E-409C-BE32-E72D297353CC}">
                <c16:uniqueId val="{00000001-B038-4117-9986-67904C05F831}"/>
              </c:ext>
            </c:extLst>
          </c:dPt>
          <c:dPt>
            <c:idx val="2"/>
            <c:bubble3D val="0"/>
            <c:explosion val="14"/>
            <c:extLst xmlns:c16r2="http://schemas.microsoft.com/office/drawing/2015/06/chart">
              <c:ext xmlns:c16="http://schemas.microsoft.com/office/drawing/2014/chart" uri="{C3380CC4-5D6E-409C-BE32-E72D297353CC}">
                <c16:uniqueId val="{00000002-B038-4117-9986-67904C05F831}"/>
              </c:ext>
            </c:extLst>
          </c:dPt>
          <c:dPt>
            <c:idx val="3"/>
            <c:bubble3D val="0"/>
            <c:explosion val="17"/>
            <c:extLst xmlns:c16r2="http://schemas.microsoft.com/office/drawing/2015/06/chart">
              <c:ext xmlns:c16="http://schemas.microsoft.com/office/drawing/2014/chart" uri="{C3380CC4-5D6E-409C-BE32-E72D297353CC}">
                <c16:uniqueId val="{00000003-B038-4117-9986-67904C05F831}"/>
              </c:ext>
            </c:extLst>
          </c:dPt>
          <c:dPt>
            <c:idx val="4"/>
            <c:bubble3D val="0"/>
            <c:explosion val="28"/>
            <c:extLst xmlns:c16r2="http://schemas.microsoft.com/office/drawing/2015/06/chart">
              <c:ext xmlns:c16="http://schemas.microsoft.com/office/drawing/2014/chart" uri="{C3380CC4-5D6E-409C-BE32-E72D297353CC}">
                <c16:uniqueId val="{00000004-B038-4117-9986-67904C05F831}"/>
              </c:ext>
            </c:extLst>
          </c:dPt>
          <c:dLbls>
            <c:dLbl>
              <c:idx val="1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B038-4117-9986-67904C05F831}"/>
                </c:ext>
              </c:extLst>
            </c:dLbl>
            <c:spPr>
              <a:noFill/>
              <a:ln>
                <a:noFill/>
              </a:ln>
              <a:effectLst/>
            </c:spPr>
            <c:txPr>
              <a:bodyPr rot="0" vert="horz"/>
              <a:lstStyle/>
              <a:p>
                <a:pPr>
                  <a:defRPr>
                    <a:solidFill>
                      <a:schemeClr val="bg1"/>
                    </a:solidFill>
                  </a:defRPr>
                </a:pPr>
                <a:endParaRPr lang="ru-RU"/>
              </a:p>
            </c:txPr>
            <c:dLblPos val="inEnd"/>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Лист1!$A$2:$A$12</c:f>
              <c:strCache>
                <c:ptCount val="11"/>
                <c:pt idx="0">
                  <c:v>Турция</c:v>
                </c:pt>
                <c:pt idx="1">
                  <c:v>Ирин</c:v>
                </c:pt>
                <c:pt idx="2">
                  <c:v>Египет</c:v>
                </c:pt>
                <c:pt idx="3">
                  <c:v>Саудовская Аравия</c:v>
                </c:pt>
                <c:pt idx="4">
                  <c:v>Китай</c:v>
                </c:pt>
                <c:pt idx="5">
                  <c:v>Сирия</c:v>
                </c:pt>
                <c:pt idx="6">
                  <c:v>Бангладеш</c:v>
                </c:pt>
                <c:pt idx="7">
                  <c:v>Азербайджан</c:v>
                </c:pt>
                <c:pt idx="8">
                  <c:v>Нигерия</c:v>
                </c:pt>
                <c:pt idx="9">
                  <c:v>Ливия</c:v>
                </c:pt>
                <c:pt idx="10">
                  <c:v>Прочие</c:v>
                </c:pt>
              </c:strCache>
            </c:strRef>
          </c:cat>
          <c:val>
            <c:numRef>
              <c:f>Лист1!$B$2:$B$14</c:f>
              <c:numCache>
                <c:formatCode>#,##0</c:formatCode>
                <c:ptCount val="13"/>
                <c:pt idx="0">
                  <c:v>24</c:v>
                </c:pt>
                <c:pt idx="1">
                  <c:v>17</c:v>
                </c:pt>
                <c:pt idx="2">
                  <c:v>14</c:v>
                </c:pt>
                <c:pt idx="3">
                  <c:v>4</c:v>
                </c:pt>
                <c:pt idx="4">
                  <c:v>4</c:v>
                </c:pt>
                <c:pt idx="5">
                  <c:v>3</c:v>
                </c:pt>
                <c:pt idx="6" formatCode="General">
                  <c:v>3</c:v>
                </c:pt>
                <c:pt idx="7" formatCode="General">
                  <c:v>3</c:v>
                </c:pt>
                <c:pt idx="8" formatCode="General">
                  <c:v>3</c:v>
                </c:pt>
                <c:pt idx="9" formatCode="General">
                  <c:v>2</c:v>
                </c:pt>
                <c:pt idx="10" formatCode="General">
                  <c:v>23</c:v>
                </c:pt>
                <c:pt idx="12" formatCode="General">
                  <c:v>0</c:v>
                </c:pt>
              </c:numCache>
            </c:numRef>
          </c:val>
          <c:extLst xmlns:c16r2="http://schemas.microsoft.com/office/drawing/2015/06/chart">
            <c:ext xmlns:c16="http://schemas.microsoft.com/office/drawing/2014/chart" uri="{C3380CC4-5D6E-409C-BE32-E72D297353CC}">
              <c16:uniqueId val="{00000006-B038-4117-9986-67904C05F831}"/>
            </c:ext>
          </c:extLst>
        </c:ser>
        <c:dLbls>
          <c:dLblPos val="inEnd"/>
          <c:showLegendKey val="0"/>
          <c:showVal val="0"/>
          <c:showCatName val="0"/>
          <c:showSerName val="0"/>
          <c:showPercent val="1"/>
          <c:showBubbleSize val="0"/>
          <c:showLeaderLines val="1"/>
        </c:dLbls>
      </c:pie3DChart>
    </c:plotArea>
    <c:legend>
      <c:legendPos val="b"/>
      <c:legendEntry>
        <c:idx val="0"/>
        <c:txPr>
          <a:bodyPr rot="0" vert="horz"/>
          <a:lstStyle/>
          <a:p>
            <a:pPr>
              <a:defRPr>
                <a:latin typeface="Times New Roman" panose="02020603050405020304" pitchFamily="18" charset="0"/>
                <a:cs typeface="Times New Roman" panose="02020603050405020304" pitchFamily="18" charset="0"/>
              </a:defRPr>
            </a:pPr>
            <a:endParaRPr lang="ru-RU"/>
          </a:p>
        </c:txPr>
      </c:legendEntry>
      <c:legendEntry>
        <c:idx val="1"/>
        <c:txPr>
          <a:bodyPr rot="0" vert="horz"/>
          <a:lstStyle/>
          <a:p>
            <a:pPr>
              <a:defRPr>
                <a:latin typeface="Times New Roman" panose="02020603050405020304" pitchFamily="18" charset="0"/>
                <a:cs typeface="Times New Roman" panose="02020603050405020304" pitchFamily="18" charset="0"/>
              </a:defRPr>
            </a:pPr>
            <a:endParaRPr lang="ru-RU"/>
          </a:p>
        </c:txPr>
      </c:legendEntry>
      <c:legendEntry>
        <c:idx val="2"/>
        <c:txPr>
          <a:bodyPr rot="0" vert="horz"/>
          <a:lstStyle/>
          <a:p>
            <a:pPr>
              <a:defRPr>
                <a:latin typeface="Times New Roman" panose="02020603050405020304" pitchFamily="18" charset="0"/>
                <a:cs typeface="Times New Roman" panose="02020603050405020304" pitchFamily="18" charset="0"/>
              </a:defRPr>
            </a:pPr>
            <a:endParaRPr lang="ru-RU"/>
          </a:p>
        </c:txPr>
      </c:legendEntry>
      <c:legendEntry>
        <c:idx val="3"/>
        <c:txPr>
          <a:bodyPr rot="0" vert="horz"/>
          <a:lstStyle/>
          <a:p>
            <a:pPr>
              <a:defRPr>
                <a:latin typeface="Times New Roman" panose="02020603050405020304" pitchFamily="18" charset="0"/>
                <a:cs typeface="Times New Roman" panose="02020603050405020304" pitchFamily="18" charset="0"/>
              </a:defRPr>
            </a:pPr>
            <a:endParaRPr lang="ru-RU"/>
          </a:p>
        </c:txPr>
      </c:legendEntry>
      <c:legendEntry>
        <c:idx val="4"/>
        <c:txPr>
          <a:bodyPr rot="0" vert="horz"/>
          <a:lstStyle/>
          <a:p>
            <a:pPr>
              <a:defRPr>
                <a:latin typeface="Times New Roman" panose="02020603050405020304" pitchFamily="18" charset="0"/>
                <a:cs typeface="Times New Roman" panose="02020603050405020304" pitchFamily="18" charset="0"/>
              </a:defRPr>
            </a:pPr>
            <a:endParaRPr lang="ru-RU"/>
          </a:p>
        </c:txPr>
      </c:legendEntry>
      <c:legendEntry>
        <c:idx val="5"/>
        <c:txPr>
          <a:bodyPr rot="0" vert="horz"/>
          <a:lstStyle/>
          <a:p>
            <a:pPr>
              <a:defRPr>
                <a:latin typeface="Times New Roman" panose="02020603050405020304" pitchFamily="18" charset="0"/>
                <a:cs typeface="Times New Roman" panose="02020603050405020304" pitchFamily="18" charset="0"/>
              </a:defRPr>
            </a:pPr>
            <a:endParaRPr lang="ru-RU"/>
          </a:p>
        </c:txPr>
      </c:legendEntry>
      <c:legendEntry>
        <c:idx val="6"/>
        <c:txPr>
          <a:bodyPr rot="0" vert="horz"/>
          <a:lstStyle/>
          <a:p>
            <a:pPr>
              <a:defRPr>
                <a:latin typeface="Times New Roman" panose="02020603050405020304" pitchFamily="18" charset="0"/>
                <a:cs typeface="Times New Roman" panose="02020603050405020304" pitchFamily="18" charset="0"/>
              </a:defRPr>
            </a:pPr>
            <a:endParaRPr lang="ru-RU"/>
          </a:p>
        </c:txPr>
      </c:legendEntry>
      <c:legendEntry>
        <c:idx val="7"/>
        <c:txPr>
          <a:bodyPr rot="0" vert="horz"/>
          <a:lstStyle/>
          <a:p>
            <a:pPr>
              <a:defRPr>
                <a:latin typeface="Times New Roman" panose="02020603050405020304" pitchFamily="18" charset="0"/>
                <a:cs typeface="Times New Roman" panose="02020603050405020304" pitchFamily="18" charset="0"/>
              </a:defRPr>
            </a:pPr>
            <a:endParaRPr lang="ru-RU"/>
          </a:p>
        </c:txPr>
      </c:legendEntry>
      <c:legendEntry>
        <c:idx val="8"/>
        <c:txPr>
          <a:bodyPr rot="0" vert="horz"/>
          <a:lstStyle/>
          <a:p>
            <a:pPr>
              <a:defRPr>
                <a:latin typeface="Times New Roman" panose="02020603050405020304" pitchFamily="18" charset="0"/>
                <a:cs typeface="Times New Roman" panose="02020603050405020304" pitchFamily="18" charset="0"/>
              </a:defRPr>
            </a:pPr>
            <a:endParaRPr lang="ru-RU"/>
          </a:p>
        </c:txPr>
      </c:legendEntry>
      <c:legendEntry>
        <c:idx val="9"/>
        <c:txPr>
          <a:bodyPr rot="0" vert="horz"/>
          <a:lstStyle/>
          <a:p>
            <a:pPr>
              <a:defRPr>
                <a:latin typeface="Times New Roman" panose="02020603050405020304" pitchFamily="18" charset="0"/>
                <a:cs typeface="Times New Roman" panose="02020603050405020304" pitchFamily="18" charset="0"/>
              </a:defRPr>
            </a:pPr>
            <a:endParaRPr lang="ru-RU"/>
          </a:p>
        </c:txPr>
      </c:legendEntry>
      <c:legendEntry>
        <c:idx val="10"/>
        <c:txPr>
          <a:bodyPr rot="0" vert="horz"/>
          <a:lstStyle/>
          <a:p>
            <a:pPr>
              <a:defRPr>
                <a:latin typeface="Times New Roman" panose="02020603050405020304" pitchFamily="18" charset="0"/>
                <a:cs typeface="Times New Roman" panose="02020603050405020304" pitchFamily="18" charset="0"/>
              </a:defRPr>
            </a:pPr>
            <a:endParaRPr lang="ru-RU"/>
          </a:p>
        </c:txPr>
      </c:legendEntry>
      <c:legendEntry>
        <c:idx val="11"/>
        <c:delete val="1"/>
      </c:legendEntry>
      <c:legendEntry>
        <c:idx val="12"/>
        <c:delete val="1"/>
      </c:legendEntry>
      <c:layout>
        <c:manualLayout>
          <c:xMode val="edge"/>
          <c:yMode val="edge"/>
          <c:x val="0.50012870551003319"/>
          <c:y val="0.22595042286380868"/>
          <c:w val="0.49620965617151375"/>
          <c:h val="0.75038702562993465"/>
        </c:manualLayout>
      </c:layout>
      <c:overlay val="0"/>
      <c:txPr>
        <a:bodyPr rot="0" vert="horz"/>
        <a:lstStyle/>
        <a:p>
          <a:pPr>
            <a:defRPr/>
          </a:pPr>
          <a:endParaRPr lang="ru-RU"/>
        </a:p>
      </c:txPr>
    </c:legend>
    <c:plotVisOnly val="1"/>
    <c:dispBlanksAs val="gap"/>
    <c:showDLblsOverMax val="0"/>
  </c:chart>
  <c:spPr>
    <a:ln>
      <a:no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3.2382031606045303E-2"/>
          <c:y val="0.15359554088325517"/>
          <c:w val="0.58523338401143665"/>
          <c:h val="0.80234318978966734"/>
        </c:manualLayout>
      </c:layout>
      <c:pie3DChart>
        <c:varyColors val="1"/>
        <c:ser>
          <c:idx val="0"/>
          <c:order val="0"/>
          <c:tx>
            <c:strRef>
              <c:f>Лист1!$B$1</c:f>
              <c:strCache>
                <c:ptCount val="1"/>
                <c:pt idx="0">
                  <c:v>Продажи</c:v>
                </c:pt>
              </c:strCache>
            </c:strRef>
          </c:tx>
          <c:explosion val="17"/>
          <c:dPt>
            <c:idx val="0"/>
            <c:bubble3D val="0"/>
            <c:explosion val="9"/>
            <c:extLst xmlns:c16r2="http://schemas.microsoft.com/office/drawing/2015/06/chart">
              <c:ext xmlns:c16="http://schemas.microsoft.com/office/drawing/2014/chart" uri="{C3380CC4-5D6E-409C-BE32-E72D297353CC}">
                <c16:uniqueId val="{00000000-366C-497B-BD91-351DF8754C87}"/>
              </c:ext>
            </c:extLst>
          </c:dPt>
          <c:dLbls>
            <c:numFmt formatCode="0.0000%" sourceLinked="0"/>
            <c:spPr>
              <a:noFill/>
              <a:ln>
                <a:noFill/>
              </a:ln>
              <a:effectLst/>
            </c:spPr>
            <c:txPr>
              <a:bodyPr/>
              <a:lstStyle/>
              <a:p>
                <a:pPr>
                  <a:defRPr sz="1100" i="0">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Лист1!$A$2:$A$7</c:f>
              <c:strCache>
                <c:ptCount val="6"/>
                <c:pt idx="0">
                  <c:v>Акционерное общество
«Объединенная зерновая
компания»
</c:v>
                </c:pt>
                <c:pt idx="1">
                  <c:v>Общество с ограниченной ответственностью «Деметра-Холдинг»</c:v>
                </c:pt>
                <c:pt idx="2">
                  <c:v>Физическое лицо № 1</c:v>
                </c:pt>
                <c:pt idx="3">
                  <c:v>Физическое лицо № 2</c:v>
                </c:pt>
                <c:pt idx="4">
                  <c:v>Физическое лицо № 3</c:v>
                </c:pt>
                <c:pt idx="5">
                  <c:v>Прочие</c:v>
                </c:pt>
              </c:strCache>
            </c:strRef>
          </c:cat>
          <c:val>
            <c:numRef>
              <c:f>Лист1!$B$2:$B$7</c:f>
              <c:numCache>
                <c:formatCode>0.00%</c:formatCode>
                <c:ptCount val="6"/>
                <c:pt idx="0">
                  <c:v>0.50999300000000003</c:v>
                </c:pt>
                <c:pt idx="1">
                  <c:v>0.33363399999999999</c:v>
                </c:pt>
                <c:pt idx="2">
                  <c:v>1.5814000000000002E-2</c:v>
                </c:pt>
                <c:pt idx="3">
                  <c:v>1.4794E-2</c:v>
                </c:pt>
                <c:pt idx="4">
                  <c:v>1.1835E-2</c:v>
                </c:pt>
                <c:pt idx="5">
                  <c:v>9.393E-2</c:v>
                </c:pt>
              </c:numCache>
            </c:numRef>
          </c:val>
          <c:extLst xmlns:c16r2="http://schemas.microsoft.com/office/drawing/2015/06/chart">
            <c:ext xmlns:c16="http://schemas.microsoft.com/office/drawing/2014/chart" uri="{C3380CC4-5D6E-409C-BE32-E72D297353CC}">
              <c16:uniqueId val="{00000001-366C-497B-BD91-351DF8754C87}"/>
            </c:ext>
          </c:extLst>
        </c:ser>
        <c:dLbls>
          <c:showLegendKey val="0"/>
          <c:showVal val="0"/>
          <c:showCatName val="0"/>
          <c:showSerName val="0"/>
          <c:showPercent val="0"/>
          <c:showBubbleSize val="0"/>
          <c:showLeaderLines val="1"/>
        </c:dLbls>
      </c:pie3DChart>
    </c:plotArea>
    <c:legend>
      <c:legendPos val="r"/>
      <c:legendEntry>
        <c:idx val="0"/>
        <c:txPr>
          <a:bodyPr/>
          <a:lstStyle/>
          <a:p>
            <a:pPr>
              <a:defRPr sz="800" b="0" cap="all" baseline="0">
                <a:latin typeface="Times New Roman" panose="02020603050405020304" pitchFamily="18" charset="0"/>
                <a:cs typeface="Times New Roman" panose="02020603050405020304" pitchFamily="18" charset="0"/>
              </a:defRPr>
            </a:pPr>
            <a:endParaRPr lang="ru-RU"/>
          </a:p>
        </c:txPr>
      </c:legendEntry>
      <c:legendEntry>
        <c:idx val="1"/>
        <c:txPr>
          <a:bodyPr/>
          <a:lstStyle/>
          <a:p>
            <a:pPr>
              <a:defRPr sz="800" b="0" cap="all" baseline="0">
                <a:latin typeface="Times New Roman" panose="02020603050405020304" pitchFamily="18" charset="0"/>
                <a:cs typeface="Times New Roman" panose="02020603050405020304" pitchFamily="18" charset="0"/>
              </a:defRPr>
            </a:pPr>
            <a:endParaRPr lang="ru-RU"/>
          </a:p>
        </c:txPr>
      </c:legendEntry>
      <c:legendEntry>
        <c:idx val="2"/>
        <c:txPr>
          <a:bodyPr/>
          <a:lstStyle/>
          <a:p>
            <a:pPr>
              <a:defRPr sz="800" b="0" cap="all" baseline="0">
                <a:latin typeface="Times New Roman" panose="02020603050405020304" pitchFamily="18" charset="0"/>
                <a:cs typeface="Times New Roman" panose="02020603050405020304" pitchFamily="18" charset="0"/>
              </a:defRPr>
            </a:pPr>
            <a:endParaRPr lang="ru-RU"/>
          </a:p>
        </c:txPr>
      </c:legendEntry>
      <c:legendEntry>
        <c:idx val="3"/>
        <c:txPr>
          <a:bodyPr/>
          <a:lstStyle/>
          <a:p>
            <a:pPr>
              <a:defRPr sz="800" b="0" cap="all" baseline="0">
                <a:latin typeface="Times New Roman" panose="02020603050405020304" pitchFamily="18" charset="0"/>
                <a:cs typeface="Times New Roman" panose="02020603050405020304" pitchFamily="18" charset="0"/>
              </a:defRPr>
            </a:pPr>
            <a:endParaRPr lang="ru-RU"/>
          </a:p>
        </c:txPr>
      </c:legendEntry>
      <c:legendEntry>
        <c:idx val="4"/>
        <c:txPr>
          <a:bodyPr/>
          <a:lstStyle/>
          <a:p>
            <a:pPr>
              <a:defRPr sz="800" b="0" cap="all" baseline="0">
                <a:latin typeface="Times New Roman" panose="02020603050405020304" pitchFamily="18" charset="0"/>
                <a:cs typeface="Times New Roman" panose="02020603050405020304" pitchFamily="18" charset="0"/>
              </a:defRPr>
            </a:pPr>
            <a:endParaRPr lang="ru-RU"/>
          </a:p>
        </c:txPr>
      </c:legendEntry>
      <c:legendEntry>
        <c:idx val="5"/>
        <c:txPr>
          <a:bodyPr/>
          <a:lstStyle/>
          <a:p>
            <a:pPr>
              <a:defRPr sz="800" b="0" cap="all" baseline="0">
                <a:latin typeface="Times New Roman" panose="02020603050405020304" pitchFamily="18" charset="0"/>
                <a:cs typeface="Times New Roman" panose="02020603050405020304" pitchFamily="18" charset="0"/>
              </a:defRPr>
            </a:pPr>
            <a:endParaRPr lang="ru-RU"/>
          </a:p>
        </c:txPr>
      </c:legendEntry>
      <c:layout>
        <c:manualLayout>
          <c:xMode val="edge"/>
          <c:yMode val="edge"/>
          <c:x val="0.60859734924438791"/>
          <c:y val="2.6995305580128054E-2"/>
          <c:w val="0.37898029050716486"/>
          <c:h val="0.97300453997304392"/>
        </c:manualLayout>
      </c:layout>
      <c:overlay val="0"/>
      <c:txPr>
        <a:bodyPr/>
        <a:lstStyle/>
        <a:p>
          <a:pPr>
            <a:defRPr sz="800" b="0">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1"/>
    <c:view3D>
      <c:rotX val="15"/>
      <c:rotY val="20"/>
      <c:rAngAx val="0"/>
      <c:perspective val="30"/>
    </c:view3D>
    <c:floor>
      <c:thickness val="0"/>
    </c:floor>
    <c:sideWall>
      <c:thickness val="0"/>
    </c:sideWall>
    <c:backWall>
      <c:thickness val="0"/>
    </c:backWall>
    <c:plotArea>
      <c:layout/>
      <c:bar3DChart>
        <c:barDir val="col"/>
        <c:grouping val="standard"/>
        <c:varyColors val="0"/>
        <c:ser>
          <c:idx val="0"/>
          <c:order val="0"/>
          <c:tx>
            <c:strRef>
              <c:f>Лист1!$B$1</c:f>
              <c:strCache>
                <c:ptCount val="1"/>
                <c:pt idx="0">
                  <c:v>Ряд 1</c:v>
                </c:pt>
              </c:strCache>
            </c:strRef>
          </c:tx>
          <c:invertIfNegative val="0"/>
          <c:dLbls>
            <c:dLbl>
              <c:idx val="0"/>
              <c:layout>
                <c:manualLayout>
                  <c:x val="4.1459369817578813E-2"/>
                  <c:y val="-2.258355916892502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4BA6-4F5E-ABAE-AF08827C3973}"/>
                </c:ext>
              </c:extLst>
            </c:dLbl>
            <c:dLbl>
              <c:idx val="1"/>
              <c:layout>
                <c:manualLayout>
                  <c:x val="3.7313432835820892E-2"/>
                  <c:y val="-1.881963264077085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4BA6-4F5E-ABAE-AF08827C3973}"/>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4BA6-4F5E-ABAE-AF08827C3973}"/>
                </c:ext>
              </c:extLst>
            </c:dLbl>
            <c:spPr>
              <a:noFill/>
              <a:ln>
                <a:noFill/>
              </a:ln>
              <a:effectLst/>
            </c:spPr>
            <c:txPr>
              <a:bodyPr/>
              <a:lstStyle/>
              <a:p>
                <a:pPr>
                  <a:defRPr sz="1200">
                    <a:solidFill>
                      <a:sysClr val="windowText" lastClr="000000"/>
                    </a:solidFil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Лист1!$A$2:$A$4</c:f>
              <c:numCache>
                <c:formatCode>General</c:formatCode>
                <c:ptCount val="3"/>
                <c:pt idx="0">
                  <c:v>2019</c:v>
                </c:pt>
                <c:pt idx="1">
                  <c:v>2020</c:v>
                </c:pt>
                <c:pt idx="2">
                  <c:v>2021</c:v>
                </c:pt>
              </c:numCache>
            </c:numRef>
          </c:cat>
          <c:val>
            <c:numRef>
              <c:f>Лист1!$B$2:$B$4</c:f>
              <c:numCache>
                <c:formatCode>General</c:formatCode>
                <c:ptCount val="3"/>
                <c:pt idx="0">
                  <c:v>610</c:v>
                </c:pt>
                <c:pt idx="1">
                  <c:v>603</c:v>
                </c:pt>
                <c:pt idx="2">
                  <c:v>600</c:v>
                </c:pt>
              </c:numCache>
            </c:numRef>
          </c:val>
          <c:extLst xmlns:c16r2="http://schemas.microsoft.com/office/drawing/2015/06/chart">
            <c:ext xmlns:c16="http://schemas.microsoft.com/office/drawing/2014/chart" uri="{C3380CC4-5D6E-409C-BE32-E72D297353CC}">
              <c16:uniqueId val="{00000003-4BA6-4F5E-ABAE-AF08827C3973}"/>
            </c:ext>
          </c:extLst>
        </c:ser>
        <c:dLbls>
          <c:showLegendKey val="0"/>
          <c:showVal val="0"/>
          <c:showCatName val="0"/>
          <c:showSerName val="0"/>
          <c:showPercent val="0"/>
          <c:showBubbleSize val="0"/>
        </c:dLbls>
        <c:gapWidth val="150"/>
        <c:shape val="box"/>
        <c:axId val="64334464"/>
        <c:axId val="67584384"/>
        <c:axId val="67588992"/>
      </c:bar3DChart>
      <c:catAx>
        <c:axId val="64334464"/>
        <c:scaling>
          <c:orientation val="minMax"/>
        </c:scaling>
        <c:delete val="0"/>
        <c:axPos val="b"/>
        <c:numFmt formatCode="General" sourceLinked="1"/>
        <c:majorTickMark val="out"/>
        <c:minorTickMark val="none"/>
        <c:tickLblPos val="nextTo"/>
        <c:txPr>
          <a:bodyPr/>
          <a:lstStyle/>
          <a:p>
            <a:pPr>
              <a:defRPr sz="1200">
                <a:solidFill>
                  <a:sysClr val="windowText" lastClr="000000"/>
                </a:solidFill>
              </a:defRPr>
            </a:pPr>
            <a:endParaRPr lang="ru-RU"/>
          </a:p>
        </c:txPr>
        <c:crossAx val="67584384"/>
        <c:crosses val="autoZero"/>
        <c:auto val="1"/>
        <c:lblAlgn val="ctr"/>
        <c:lblOffset val="100"/>
        <c:noMultiLvlLbl val="0"/>
      </c:catAx>
      <c:valAx>
        <c:axId val="67584384"/>
        <c:scaling>
          <c:orientation val="minMax"/>
        </c:scaling>
        <c:delete val="0"/>
        <c:axPos val="l"/>
        <c:majorGridlines/>
        <c:numFmt formatCode="General" sourceLinked="1"/>
        <c:majorTickMark val="out"/>
        <c:minorTickMark val="none"/>
        <c:tickLblPos val="nextTo"/>
        <c:txPr>
          <a:bodyPr/>
          <a:lstStyle/>
          <a:p>
            <a:pPr>
              <a:defRPr sz="1200"/>
            </a:pPr>
            <a:endParaRPr lang="ru-RU"/>
          </a:p>
        </c:txPr>
        <c:crossAx val="64334464"/>
        <c:crosses val="autoZero"/>
        <c:crossBetween val="between"/>
      </c:valAx>
      <c:serAx>
        <c:axId val="67588992"/>
        <c:scaling>
          <c:orientation val="minMax"/>
        </c:scaling>
        <c:delete val="1"/>
        <c:axPos val="b"/>
        <c:majorTickMark val="out"/>
        <c:minorTickMark val="none"/>
        <c:tickLblPos val="nextTo"/>
        <c:crossAx val="67584384"/>
        <c:crosses val="autoZero"/>
      </c:serAx>
    </c:plotArea>
    <c:plotVisOnly val="1"/>
    <c:dispBlanksAs val="gap"/>
    <c:showDLblsOverMax val="0"/>
  </c:chart>
  <c:spPr>
    <a:ln>
      <a:noFill/>
    </a:ln>
  </c:spPr>
  <c:txPr>
    <a:bodyPr/>
    <a:lstStyle/>
    <a:p>
      <a:pPr>
        <a:defRPr sz="1100">
          <a:latin typeface="Times New Roman" panose="02020603050405020304" pitchFamily="18" charset="0"/>
          <a:cs typeface="Times New Roman" panose="02020603050405020304" pitchFamily="18" charset="0"/>
        </a:defRPr>
      </a:pPr>
      <a:endParaRPr lang="ru-RU"/>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1"/>
    </mc:Choice>
    <mc:Fallback>
      <c:style val="11"/>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Лист1!$B$1</c:f>
              <c:strCache>
                <c:ptCount val="1"/>
                <c:pt idx="0">
                  <c:v>Численность мужчин, % </c:v>
                </c:pt>
              </c:strCache>
            </c:strRef>
          </c:tx>
          <c:spPr>
            <a:solidFill>
              <a:srgbClr val="1F497D">
                <a:lumMod val="20000"/>
                <a:lumOff val="80000"/>
              </a:srgbClr>
            </a:solidFill>
          </c:spPr>
          <c:invertIfNegative val="0"/>
          <c:dLbls>
            <c:spPr>
              <a:noFill/>
              <a:ln>
                <a:noFill/>
              </a:ln>
              <a:effectLst/>
            </c:spPr>
            <c:txPr>
              <a:bodyPr rot="0" vert="horz"/>
              <a:lstStyle/>
              <a:p>
                <a:pPr>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Лист1!$A$2:$A$4</c:f>
              <c:numCache>
                <c:formatCode>General</c:formatCode>
                <c:ptCount val="3"/>
                <c:pt idx="0">
                  <c:v>2019</c:v>
                </c:pt>
                <c:pt idx="1">
                  <c:v>2020</c:v>
                </c:pt>
                <c:pt idx="2">
                  <c:v>2021</c:v>
                </c:pt>
              </c:numCache>
            </c:numRef>
          </c:cat>
          <c:val>
            <c:numRef>
              <c:f>Лист1!$B$2:$B$4</c:f>
              <c:numCache>
                <c:formatCode>General</c:formatCode>
                <c:ptCount val="3"/>
                <c:pt idx="0">
                  <c:v>52.5</c:v>
                </c:pt>
                <c:pt idx="1">
                  <c:v>52.4</c:v>
                </c:pt>
                <c:pt idx="2">
                  <c:v>52</c:v>
                </c:pt>
              </c:numCache>
            </c:numRef>
          </c:val>
          <c:extLst xmlns:c16r2="http://schemas.microsoft.com/office/drawing/2015/06/chart">
            <c:ext xmlns:c16="http://schemas.microsoft.com/office/drawing/2014/chart" uri="{C3380CC4-5D6E-409C-BE32-E72D297353CC}">
              <c16:uniqueId val="{00000000-8BCF-4E34-9501-29B70F0F5006}"/>
            </c:ext>
          </c:extLst>
        </c:ser>
        <c:ser>
          <c:idx val="1"/>
          <c:order val="1"/>
          <c:tx>
            <c:strRef>
              <c:f>Лист1!$C$1</c:f>
              <c:strCache>
                <c:ptCount val="1"/>
                <c:pt idx="0">
                  <c:v>Численность женщин, %</c:v>
                </c:pt>
              </c:strCache>
            </c:strRef>
          </c:tx>
          <c:invertIfNegative val="0"/>
          <c:dLbls>
            <c:spPr>
              <a:noFill/>
              <a:ln>
                <a:noFill/>
              </a:ln>
              <a:effectLst/>
            </c:spPr>
            <c:txPr>
              <a:bodyPr rot="0" vert="horz"/>
              <a:lstStyle/>
              <a:p>
                <a:pPr>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Лист1!$A$2:$A$4</c:f>
              <c:numCache>
                <c:formatCode>General</c:formatCode>
                <c:ptCount val="3"/>
                <c:pt idx="0">
                  <c:v>2019</c:v>
                </c:pt>
                <c:pt idx="1">
                  <c:v>2020</c:v>
                </c:pt>
                <c:pt idx="2">
                  <c:v>2021</c:v>
                </c:pt>
              </c:numCache>
            </c:numRef>
          </c:cat>
          <c:val>
            <c:numRef>
              <c:f>Лист1!$C$2:$C$4</c:f>
              <c:numCache>
                <c:formatCode>General</c:formatCode>
                <c:ptCount val="3"/>
                <c:pt idx="0">
                  <c:v>47.5</c:v>
                </c:pt>
                <c:pt idx="1">
                  <c:v>47.6</c:v>
                </c:pt>
                <c:pt idx="2">
                  <c:v>48</c:v>
                </c:pt>
              </c:numCache>
            </c:numRef>
          </c:val>
          <c:extLst xmlns:c16r2="http://schemas.microsoft.com/office/drawing/2015/06/chart">
            <c:ext xmlns:c16="http://schemas.microsoft.com/office/drawing/2014/chart" uri="{C3380CC4-5D6E-409C-BE32-E72D297353CC}">
              <c16:uniqueId val="{00000001-8BCF-4E34-9501-29B70F0F5006}"/>
            </c:ext>
          </c:extLst>
        </c:ser>
        <c:dLbls>
          <c:dLblPos val="ctr"/>
          <c:showLegendKey val="0"/>
          <c:showVal val="1"/>
          <c:showCatName val="0"/>
          <c:showSerName val="0"/>
          <c:showPercent val="0"/>
          <c:showBubbleSize val="0"/>
        </c:dLbls>
        <c:gapWidth val="150"/>
        <c:overlap val="100"/>
        <c:axId val="79388032"/>
        <c:axId val="79422592"/>
      </c:barChart>
      <c:catAx>
        <c:axId val="79388032"/>
        <c:scaling>
          <c:orientation val="minMax"/>
        </c:scaling>
        <c:delete val="0"/>
        <c:axPos val="b"/>
        <c:numFmt formatCode="General" sourceLinked="1"/>
        <c:majorTickMark val="none"/>
        <c:minorTickMark val="none"/>
        <c:tickLblPos val="nextTo"/>
        <c:txPr>
          <a:bodyPr rot="-60000000" vert="horz"/>
          <a:lstStyle/>
          <a:p>
            <a:pPr>
              <a:defRPr>
                <a:solidFill>
                  <a:sysClr val="windowText" lastClr="000000"/>
                </a:solidFill>
              </a:defRPr>
            </a:pPr>
            <a:endParaRPr lang="ru-RU"/>
          </a:p>
        </c:txPr>
        <c:crossAx val="79422592"/>
        <c:crosses val="autoZero"/>
        <c:auto val="1"/>
        <c:lblAlgn val="ctr"/>
        <c:lblOffset val="100"/>
        <c:noMultiLvlLbl val="0"/>
      </c:catAx>
      <c:valAx>
        <c:axId val="79422592"/>
        <c:scaling>
          <c:orientation val="minMax"/>
          <c:max val="100"/>
        </c:scaling>
        <c:delete val="1"/>
        <c:axPos val="l"/>
        <c:majorGridlines/>
        <c:numFmt formatCode="General" sourceLinked="1"/>
        <c:majorTickMark val="none"/>
        <c:minorTickMark val="none"/>
        <c:tickLblPos val="nextTo"/>
        <c:crossAx val="79388032"/>
        <c:crosses val="autoZero"/>
        <c:crossBetween val="between"/>
      </c:valAx>
    </c:plotArea>
    <c:legend>
      <c:legendPos val="b"/>
      <c:overlay val="0"/>
      <c:txPr>
        <a:bodyPr rot="0" vert="horz"/>
        <a:lstStyle/>
        <a:p>
          <a:pPr>
            <a:defRPr/>
          </a:pPr>
          <a:endParaRPr lang="ru-RU"/>
        </a:p>
      </c:txPr>
    </c:legend>
    <c:plotVisOnly val="1"/>
    <c:dispBlanksAs val="gap"/>
    <c:showDLblsOverMax val="0"/>
  </c:chart>
  <c:spPr>
    <a:ln>
      <a:noFill/>
    </a:ln>
  </c:spPr>
  <c:txPr>
    <a:bodyPr/>
    <a:lstStyle/>
    <a:p>
      <a:pPr>
        <a:defRPr>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3.7703513281919454E-2"/>
          <c:y val="0.11090591936877456"/>
          <c:w val="0.93027834095588346"/>
          <c:h val="0.84216310370905756"/>
        </c:manualLayout>
      </c:layout>
      <c:barChart>
        <c:barDir val="col"/>
        <c:grouping val="stacked"/>
        <c:varyColors val="0"/>
        <c:ser>
          <c:idx val="0"/>
          <c:order val="0"/>
          <c:tx>
            <c:strRef>
              <c:f>Графики!$B$1282</c:f>
              <c:strCache>
                <c:ptCount val="1"/>
                <c:pt idx="0">
                  <c:v>Значение</c:v>
                </c:pt>
              </c:strCache>
            </c:strRef>
          </c:tx>
          <c:spPr>
            <a:solidFill>
              <a:srgbClr val="002060"/>
            </a:solidFill>
          </c:spPr>
          <c:invertIfNegative val="0"/>
          <c:dPt>
            <c:idx val="1"/>
            <c:invertIfNegative val="0"/>
            <c:bubble3D val="0"/>
            <c:spPr>
              <a:solidFill>
                <a:srgbClr val="9DC3E6"/>
              </a:solidFill>
            </c:spPr>
            <c:extLst xmlns:c16r2="http://schemas.microsoft.com/office/drawing/2015/06/chart">
              <c:ext xmlns:c16="http://schemas.microsoft.com/office/drawing/2014/chart" uri="{C3380CC4-5D6E-409C-BE32-E72D297353CC}">
                <c16:uniqueId val="{00000001-B62B-4C5E-9BB7-432D295B1D64}"/>
              </c:ext>
            </c:extLst>
          </c:dPt>
          <c:dPt>
            <c:idx val="2"/>
            <c:invertIfNegative val="0"/>
            <c:bubble3D val="0"/>
            <c:spPr>
              <a:solidFill>
                <a:srgbClr val="0070C0"/>
              </a:solidFill>
            </c:spPr>
            <c:extLst xmlns:c16r2="http://schemas.microsoft.com/office/drawing/2015/06/chart">
              <c:ext xmlns:c16="http://schemas.microsoft.com/office/drawing/2014/chart" uri="{C3380CC4-5D6E-409C-BE32-E72D297353CC}">
                <c16:uniqueId val="{00000003-B62B-4C5E-9BB7-432D295B1D64}"/>
              </c:ext>
            </c:extLst>
          </c:dPt>
          <c:dLbls>
            <c:dLbl>
              <c:idx val="0"/>
              <c:spPr/>
              <c:txPr>
                <a:bodyPr/>
                <a:lstStyle/>
                <a:p>
                  <a:pPr>
                    <a:defRPr sz="900" b="1" i="0" u="none" strike="noStrike" baseline="0">
                      <a:solidFill>
                        <a:srgbClr val="FFFFFF"/>
                      </a:solidFill>
                      <a:latin typeface="Calibri"/>
                      <a:ea typeface="Calibri"/>
                      <a:cs typeface="Calibri"/>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B62B-4C5E-9BB7-432D295B1D64}"/>
                </c:ext>
              </c:extLst>
            </c:dLbl>
            <c:dLbl>
              <c:idx val="1"/>
              <c:spPr/>
              <c:txPr>
                <a:bodyPr/>
                <a:lstStyle/>
                <a:p>
                  <a:pPr>
                    <a:defRPr sz="900" b="1" i="0" u="none" strike="noStrike" baseline="0">
                      <a:solidFill>
                        <a:srgbClr val="FFFFFF"/>
                      </a:solidFill>
                      <a:latin typeface="Calibri"/>
                      <a:ea typeface="Calibri"/>
                      <a:cs typeface="Calibri"/>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B62B-4C5E-9BB7-432D295B1D64}"/>
                </c:ext>
              </c:extLst>
            </c:dLbl>
            <c:dLbl>
              <c:idx val="2"/>
              <c:spPr/>
              <c:txPr>
                <a:bodyPr/>
                <a:lstStyle/>
                <a:p>
                  <a:pPr>
                    <a:defRPr sz="900" b="1" i="0" u="none" strike="noStrike" baseline="0">
                      <a:solidFill>
                        <a:srgbClr val="FFFFFF"/>
                      </a:solidFill>
                      <a:latin typeface="Calibri"/>
                      <a:ea typeface="Calibri"/>
                      <a:cs typeface="Calibri"/>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B62B-4C5E-9BB7-432D295B1D64}"/>
                </c:ext>
              </c:extLst>
            </c:dLbl>
            <c:spPr>
              <a:noFill/>
              <a:ln>
                <a:noFill/>
              </a:ln>
              <a:effectLst/>
            </c:sp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cat>
            <c:strRef>
              <c:f>Графики!$A$1283:$A$1284</c:f>
              <c:strCache>
                <c:ptCount val="2"/>
                <c:pt idx="0">
                  <c:v>Факт 21</c:v>
                </c:pt>
                <c:pt idx="1">
                  <c:v>Бюд 21</c:v>
                </c:pt>
              </c:strCache>
            </c:strRef>
          </c:cat>
          <c:val>
            <c:numRef>
              <c:f>Графики!$B$1283:$B$1284</c:f>
              <c:numCache>
                <c:formatCode>#,##0</c:formatCode>
                <c:ptCount val="2"/>
                <c:pt idx="0">
                  <c:v>4258.1937046039284</c:v>
                </c:pt>
                <c:pt idx="1">
                  <c:v>4569.4639229707846</c:v>
                </c:pt>
              </c:numCache>
            </c:numRef>
          </c:val>
          <c:extLst xmlns:c16r2="http://schemas.microsoft.com/office/drawing/2015/06/chart">
            <c:ext xmlns:c16="http://schemas.microsoft.com/office/drawing/2014/chart" uri="{C3380CC4-5D6E-409C-BE32-E72D297353CC}">
              <c16:uniqueId val="{00000005-B62B-4C5E-9BB7-432D295B1D64}"/>
            </c:ext>
          </c:extLst>
        </c:ser>
        <c:dLbls>
          <c:showLegendKey val="0"/>
          <c:showVal val="0"/>
          <c:showCatName val="0"/>
          <c:showSerName val="0"/>
          <c:showPercent val="0"/>
          <c:showBubbleSize val="0"/>
        </c:dLbls>
        <c:gapWidth val="44"/>
        <c:overlap val="100"/>
        <c:serLines>
          <c:spPr>
            <a:ln>
              <a:headEnd type="stealth"/>
              <a:tailEnd type="stealth"/>
            </a:ln>
          </c:spPr>
        </c:serLines>
        <c:axId val="99115392"/>
        <c:axId val="99116928"/>
      </c:barChart>
      <c:lineChart>
        <c:grouping val="standard"/>
        <c:varyColors val="0"/>
        <c:ser>
          <c:idx val="1"/>
          <c:order val="1"/>
          <c:tx>
            <c:strRef>
              <c:f>Графики!$C$1282</c:f>
              <c:strCache>
                <c:ptCount val="1"/>
                <c:pt idx="0">
                  <c:v>% отклонения</c:v>
                </c:pt>
              </c:strCache>
            </c:strRef>
          </c:tx>
          <c:marker>
            <c:symbol val="none"/>
          </c:marker>
          <c:dLbls>
            <c:dLbl>
              <c:idx val="0"/>
              <c:layout>
                <c:manualLayout>
                  <c:x val="0.16939065049301269"/>
                  <c:y val="-0.55094358537149524"/>
                </c:manualLayout>
              </c:layout>
              <c:spPr/>
              <c:txPr>
                <a:bodyPr/>
                <a:lstStyle/>
                <a:p>
                  <a:pPr>
                    <a:defRPr sz="1000" b="0" i="0" u="none" strike="noStrike" baseline="0">
                      <a:solidFill>
                        <a:srgbClr val="000000"/>
                      </a:solidFill>
                      <a:latin typeface="Calibri"/>
                      <a:ea typeface="Calibri"/>
                      <a:cs typeface="Calibri"/>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B62B-4C5E-9BB7-432D295B1D64}"/>
                </c:ext>
              </c:extLst>
            </c:dLbl>
            <c:dLbl>
              <c:idx val="2"/>
              <c:layout>
                <c:manualLayout>
                  <c:x val="-0.2360511719670931"/>
                  <c:y val="-0.6648986082713525"/>
                </c:manualLayout>
              </c:layout>
              <c:spPr/>
              <c:txPr>
                <a:bodyPr/>
                <a:lstStyle/>
                <a:p>
                  <a:pPr>
                    <a:defRPr sz="1000" b="0" i="0" u="none" strike="noStrike" baseline="0">
                      <a:solidFill>
                        <a:srgbClr val="000000"/>
                      </a:solidFill>
                      <a:latin typeface="Calibri"/>
                      <a:ea typeface="Calibri"/>
                      <a:cs typeface="Calibri"/>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B62B-4C5E-9BB7-432D295B1D64}"/>
                </c:ext>
              </c:extLst>
            </c:dLbl>
            <c:spPr>
              <a:noFill/>
              <a:ln>
                <a:noFill/>
              </a:ln>
              <a:effectLst/>
            </c:sp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cat>
            <c:strRef>
              <c:f>Графики!$A$1283:$A$1284</c:f>
              <c:strCache>
                <c:ptCount val="2"/>
                <c:pt idx="0">
                  <c:v>Факт 21</c:v>
                </c:pt>
                <c:pt idx="1">
                  <c:v>Бюд 21</c:v>
                </c:pt>
              </c:strCache>
            </c:strRef>
          </c:cat>
          <c:val>
            <c:numRef>
              <c:f>Графики!$C$1283:$C$1283</c:f>
              <c:numCache>
                <c:formatCode>[Blue]\+0%;[Red]\-0%;</c:formatCode>
                <c:ptCount val="1"/>
                <c:pt idx="0">
                  <c:v>-6.8119635829072794E-2</c:v>
                </c:pt>
              </c:numCache>
            </c:numRef>
          </c:val>
          <c:smooth val="0"/>
          <c:extLst xmlns:c16r2="http://schemas.microsoft.com/office/drawing/2015/06/chart">
            <c:ext xmlns:c16="http://schemas.microsoft.com/office/drawing/2014/chart" uri="{C3380CC4-5D6E-409C-BE32-E72D297353CC}">
              <c16:uniqueId val="{00000008-B62B-4C5E-9BB7-432D295B1D64}"/>
            </c:ext>
          </c:extLst>
        </c:ser>
        <c:dLbls>
          <c:showLegendKey val="0"/>
          <c:showVal val="0"/>
          <c:showCatName val="0"/>
          <c:showSerName val="0"/>
          <c:showPercent val="0"/>
          <c:showBubbleSize val="0"/>
        </c:dLbls>
        <c:marker val="1"/>
        <c:smooth val="0"/>
        <c:axId val="99118464"/>
        <c:axId val="99124352"/>
      </c:lineChart>
      <c:catAx>
        <c:axId val="99115392"/>
        <c:scaling>
          <c:orientation val="minMax"/>
        </c:scaling>
        <c:delete val="0"/>
        <c:axPos val="b"/>
        <c:numFmt formatCode="General" sourceLinked="1"/>
        <c:majorTickMark val="none"/>
        <c:minorTickMark val="none"/>
        <c:tickLblPos val="nextTo"/>
        <c:txPr>
          <a:bodyPr rot="0" vert="horz"/>
          <a:lstStyle/>
          <a:p>
            <a:pPr>
              <a:defRPr sz="1000" b="0" i="0" u="none" strike="noStrike" baseline="0">
                <a:solidFill>
                  <a:srgbClr val="000000"/>
                </a:solidFill>
                <a:latin typeface="Calibri"/>
                <a:ea typeface="Calibri"/>
                <a:cs typeface="Calibri"/>
              </a:defRPr>
            </a:pPr>
            <a:endParaRPr lang="ru-RU"/>
          </a:p>
        </c:txPr>
        <c:crossAx val="99116928"/>
        <c:crosses val="autoZero"/>
        <c:auto val="1"/>
        <c:lblAlgn val="ctr"/>
        <c:lblOffset val="100"/>
        <c:noMultiLvlLbl val="0"/>
      </c:catAx>
      <c:valAx>
        <c:axId val="99116928"/>
        <c:scaling>
          <c:orientation val="minMax"/>
        </c:scaling>
        <c:delete val="1"/>
        <c:axPos val="l"/>
        <c:numFmt formatCode="#,##0" sourceLinked="1"/>
        <c:majorTickMark val="out"/>
        <c:minorTickMark val="none"/>
        <c:tickLblPos val="nextTo"/>
        <c:crossAx val="99115392"/>
        <c:crosses val="autoZero"/>
        <c:crossBetween val="between"/>
      </c:valAx>
      <c:catAx>
        <c:axId val="99118464"/>
        <c:scaling>
          <c:orientation val="minMax"/>
        </c:scaling>
        <c:delete val="1"/>
        <c:axPos val="b"/>
        <c:numFmt formatCode="General" sourceLinked="1"/>
        <c:majorTickMark val="out"/>
        <c:minorTickMark val="none"/>
        <c:tickLblPos val="nextTo"/>
        <c:crossAx val="99124352"/>
        <c:crosses val="autoZero"/>
        <c:auto val="1"/>
        <c:lblAlgn val="ctr"/>
        <c:lblOffset val="100"/>
        <c:noMultiLvlLbl val="0"/>
      </c:catAx>
      <c:valAx>
        <c:axId val="99124352"/>
        <c:scaling>
          <c:orientation val="minMax"/>
        </c:scaling>
        <c:delete val="1"/>
        <c:axPos val="r"/>
        <c:numFmt formatCode="[Blue]\+0%;[Red]\-0%;" sourceLinked="1"/>
        <c:majorTickMark val="out"/>
        <c:minorTickMark val="none"/>
        <c:tickLblPos val="nextTo"/>
        <c:crossAx val="99118464"/>
        <c:crosses val="max"/>
        <c:crossBetween val="between"/>
      </c:valAx>
    </c:plotArea>
    <c:plotVisOnly val="1"/>
    <c:dispBlanksAs val="gap"/>
    <c:showDLblsOverMax val="0"/>
  </c:chart>
  <c:spPr>
    <a:ln w="12700">
      <a:solidFill>
        <a:schemeClr val="tx2">
          <a:lumMod val="60000"/>
          <a:lumOff val="40000"/>
        </a:schemeClr>
      </a:solidFill>
    </a:ln>
  </c:spPr>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3.7703513281919454E-2"/>
          <c:y val="4.5923170813393553E-2"/>
          <c:w val="0.88973788749379301"/>
          <c:h val="0.77705930930412825"/>
        </c:manualLayout>
      </c:layout>
      <c:barChart>
        <c:barDir val="col"/>
        <c:grouping val="stacked"/>
        <c:varyColors val="0"/>
        <c:ser>
          <c:idx val="0"/>
          <c:order val="0"/>
          <c:tx>
            <c:strRef>
              <c:f>Графики!$B$1143</c:f>
              <c:strCache>
                <c:ptCount val="1"/>
                <c:pt idx="0">
                  <c:v>Значение</c:v>
                </c:pt>
              </c:strCache>
            </c:strRef>
          </c:tx>
          <c:spPr>
            <a:solidFill>
              <a:srgbClr val="002060"/>
            </a:solidFill>
          </c:spPr>
          <c:invertIfNegative val="0"/>
          <c:dPt>
            <c:idx val="1"/>
            <c:invertIfNegative val="0"/>
            <c:bubble3D val="0"/>
            <c:spPr>
              <a:solidFill>
                <a:srgbClr val="9DC3E6"/>
              </a:solidFill>
            </c:spPr>
            <c:extLst xmlns:c16r2="http://schemas.microsoft.com/office/drawing/2015/06/chart">
              <c:ext xmlns:c16="http://schemas.microsoft.com/office/drawing/2014/chart" uri="{C3380CC4-5D6E-409C-BE32-E72D297353CC}">
                <c16:uniqueId val="{00000001-0C5E-4A5B-B599-671EBF43759A}"/>
              </c:ext>
            </c:extLst>
          </c:dPt>
          <c:dPt>
            <c:idx val="2"/>
            <c:invertIfNegative val="0"/>
            <c:bubble3D val="0"/>
            <c:spPr>
              <a:solidFill>
                <a:srgbClr val="0070C0"/>
              </a:solidFill>
            </c:spPr>
            <c:extLst xmlns:c16r2="http://schemas.microsoft.com/office/drawing/2015/06/chart">
              <c:ext xmlns:c16="http://schemas.microsoft.com/office/drawing/2014/chart" uri="{C3380CC4-5D6E-409C-BE32-E72D297353CC}">
                <c16:uniqueId val="{00000003-0C5E-4A5B-B599-671EBF43759A}"/>
              </c:ext>
            </c:extLst>
          </c:dPt>
          <c:dLbls>
            <c:dLbl>
              <c:idx val="0"/>
              <c:spPr/>
              <c:txPr>
                <a:bodyPr/>
                <a:lstStyle/>
                <a:p>
                  <a:pPr>
                    <a:defRPr sz="900" b="1" i="0" u="none" strike="noStrike" baseline="0">
                      <a:solidFill>
                        <a:srgbClr val="FFFFFF"/>
                      </a:solidFill>
                      <a:latin typeface="Calibri"/>
                      <a:ea typeface="Calibri"/>
                      <a:cs typeface="Calibri"/>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0C5E-4A5B-B599-671EBF43759A}"/>
                </c:ext>
              </c:extLst>
            </c:dLbl>
            <c:dLbl>
              <c:idx val="1"/>
              <c:spPr/>
              <c:txPr>
                <a:bodyPr/>
                <a:lstStyle/>
                <a:p>
                  <a:pPr>
                    <a:defRPr sz="900" b="1" i="0" u="none" strike="noStrike" baseline="0">
                      <a:solidFill>
                        <a:srgbClr val="FFFFFF"/>
                      </a:solidFill>
                      <a:latin typeface="Calibri"/>
                      <a:ea typeface="Calibri"/>
                      <a:cs typeface="Calibri"/>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0C5E-4A5B-B599-671EBF43759A}"/>
                </c:ext>
              </c:extLst>
            </c:dLbl>
            <c:dLbl>
              <c:idx val="2"/>
              <c:spPr/>
              <c:txPr>
                <a:bodyPr/>
                <a:lstStyle/>
                <a:p>
                  <a:pPr>
                    <a:defRPr sz="900" b="1" i="0" u="none" strike="noStrike" baseline="0">
                      <a:solidFill>
                        <a:srgbClr val="FFFFFF"/>
                      </a:solidFill>
                      <a:latin typeface="Calibri"/>
                      <a:ea typeface="Calibri"/>
                      <a:cs typeface="Calibri"/>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0C5E-4A5B-B599-671EBF43759A}"/>
                </c:ext>
              </c:extLst>
            </c:dLbl>
            <c:spPr>
              <a:noFill/>
              <a:ln>
                <a:noFill/>
              </a:ln>
              <a:effectLst/>
            </c:sp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cat>
            <c:strRef>
              <c:f>Графики!$A$1144:$A$1145</c:f>
              <c:strCache>
                <c:ptCount val="2"/>
                <c:pt idx="0">
                  <c:v>Факт 21</c:v>
                </c:pt>
                <c:pt idx="1">
                  <c:v>Бюд 21</c:v>
                </c:pt>
              </c:strCache>
            </c:strRef>
          </c:cat>
          <c:val>
            <c:numRef>
              <c:f>Графики!$B$1144:$B$1145</c:f>
              <c:numCache>
                <c:formatCode>#,##0</c:formatCode>
                <c:ptCount val="2"/>
                <c:pt idx="0">
                  <c:v>6405.4263931999667</c:v>
                </c:pt>
                <c:pt idx="1">
                  <c:v>5937.9471355636324</c:v>
                </c:pt>
              </c:numCache>
            </c:numRef>
          </c:val>
          <c:extLst xmlns:c16r2="http://schemas.microsoft.com/office/drawing/2015/06/chart">
            <c:ext xmlns:c16="http://schemas.microsoft.com/office/drawing/2014/chart" uri="{C3380CC4-5D6E-409C-BE32-E72D297353CC}">
              <c16:uniqueId val="{00000005-0C5E-4A5B-B599-671EBF43759A}"/>
            </c:ext>
          </c:extLst>
        </c:ser>
        <c:dLbls>
          <c:showLegendKey val="0"/>
          <c:showVal val="0"/>
          <c:showCatName val="0"/>
          <c:showSerName val="0"/>
          <c:showPercent val="0"/>
          <c:showBubbleSize val="0"/>
        </c:dLbls>
        <c:gapWidth val="44"/>
        <c:overlap val="100"/>
        <c:serLines>
          <c:spPr>
            <a:ln>
              <a:headEnd type="stealth"/>
              <a:tailEnd type="stealth"/>
            </a:ln>
          </c:spPr>
        </c:serLines>
        <c:axId val="95919104"/>
        <c:axId val="95920896"/>
      </c:barChart>
      <c:lineChart>
        <c:grouping val="standard"/>
        <c:varyColors val="0"/>
        <c:ser>
          <c:idx val="1"/>
          <c:order val="1"/>
          <c:tx>
            <c:strRef>
              <c:f>Графики!$C$1143</c:f>
              <c:strCache>
                <c:ptCount val="1"/>
                <c:pt idx="0">
                  <c:v>% отклонения</c:v>
                </c:pt>
              </c:strCache>
            </c:strRef>
          </c:tx>
          <c:marker>
            <c:symbol val="none"/>
          </c:marker>
          <c:dLbls>
            <c:dLbl>
              <c:idx val="0"/>
              <c:layout>
                <c:manualLayout>
                  <c:x val="0.14245794904429243"/>
                  <c:y val="-0.60516370942221498"/>
                </c:manualLayout>
              </c:layout>
              <c:spPr/>
              <c:txPr>
                <a:bodyPr/>
                <a:lstStyle/>
                <a:p>
                  <a:pPr>
                    <a:defRPr sz="1000" b="0" i="0" u="none" strike="noStrike" baseline="0">
                      <a:solidFill>
                        <a:srgbClr val="000000"/>
                      </a:solidFill>
                      <a:latin typeface="Calibri"/>
                      <a:ea typeface="Calibri"/>
                      <a:cs typeface="Calibri"/>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0C5E-4A5B-B599-671EBF43759A}"/>
                </c:ext>
              </c:extLst>
            </c:dLbl>
            <c:dLbl>
              <c:idx val="2"/>
              <c:layout>
                <c:manualLayout>
                  <c:x val="-0.20813383982968675"/>
                  <c:y val="-0.58493093221274495"/>
                </c:manualLayout>
              </c:layout>
              <c:spPr/>
              <c:txPr>
                <a:bodyPr/>
                <a:lstStyle/>
                <a:p>
                  <a:pPr>
                    <a:defRPr sz="1000" b="0" i="0" u="none" strike="noStrike" baseline="0">
                      <a:solidFill>
                        <a:srgbClr val="000000"/>
                      </a:solidFill>
                      <a:latin typeface="Calibri"/>
                      <a:ea typeface="Calibri"/>
                      <a:cs typeface="Calibri"/>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0C5E-4A5B-B599-671EBF43759A}"/>
                </c:ext>
              </c:extLst>
            </c:dLbl>
            <c:spPr>
              <a:noFill/>
              <a:ln>
                <a:noFill/>
              </a:ln>
              <a:effectLst/>
            </c:sp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cat>
            <c:strRef>
              <c:f>Графики!$A$1144:$A$1145</c:f>
              <c:strCache>
                <c:ptCount val="2"/>
                <c:pt idx="0">
                  <c:v>Факт 21</c:v>
                </c:pt>
                <c:pt idx="1">
                  <c:v>Бюд 21</c:v>
                </c:pt>
              </c:strCache>
            </c:strRef>
          </c:cat>
          <c:val>
            <c:numRef>
              <c:f>Графики!$C$1144:$C$1144</c:f>
              <c:numCache>
                <c:formatCode>[Blue]\+0%;[Red]\-0%;</c:formatCode>
                <c:ptCount val="1"/>
                <c:pt idx="0">
                  <c:v>7.8727419925398334E-2</c:v>
                </c:pt>
              </c:numCache>
            </c:numRef>
          </c:val>
          <c:smooth val="0"/>
          <c:extLst xmlns:c16r2="http://schemas.microsoft.com/office/drawing/2015/06/chart">
            <c:ext xmlns:c16="http://schemas.microsoft.com/office/drawing/2014/chart" uri="{C3380CC4-5D6E-409C-BE32-E72D297353CC}">
              <c16:uniqueId val="{00000008-0C5E-4A5B-B599-671EBF43759A}"/>
            </c:ext>
          </c:extLst>
        </c:ser>
        <c:dLbls>
          <c:showLegendKey val="0"/>
          <c:showVal val="0"/>
          <c:showCatName val="0"/>
          <c:showSerName val="0"/>
          <c:showPercent val="0"/>
          <c:showBubbleSize val="0"/>
        </c:dLbls>
        <c:marker val="1"/>
        <c:smooth val="0"/>
        <c:axId val="95922432"/>
        <c:axId val="95940608"/>
      </c:lineChart>
      <c:catAx>
        <c:axId val="95919104"/>
        <c:scaling>
          <c:orientation val="minMax"/>
        </c:scaling>
        <c:delete val="0"/>
        <c:axPos val="b"/>
        <c:numFmt formatCode="General" sourceLinked="1"/>
        <c:majorTickMark val="none"/>
        <c:minorTickMark val="none"/>
        <c:tickLblPos val="nextTo"/>
        <c:txPr>
          <a:bodyPr rot="0" vert="horz"/>
          <a:lstStyle/>
          <a:p>
            <a:pPr>
              <a:defRPr sz="1000" b="0" i="0" u="none" strike="noStrike" baseline="0">
                <a:solidFill>
                  <a:srgbClr val="000000"/>
                </a:solidFill>
                <a:latin typeface="Calibri"/>
                <a:ea typeface="Calibri"/>
                <a:cs typeface="Calibri"/>
              </a:defRPr>
            </a:pPr>
            <a:endParaRPr lang="ru-RU"/>
          </a:p>
        </c:txPr>
        <c:crossAx val="95920896"/>
        <c:crosses val="autoZero"/>
        <c:auto val="1"/>
        <c:lblAlgn val="ctr"/>
        <c:lblOffset val="100"/>
        <c:noMultiLvlLbl val="0"/>
      </c:catAx>
      <c:valAx>
        <c:axId val="95920896"/>
        <c:scaling>
          <c:orientation val="minMax"/>
        </c:scaling>
        <c:delete val="1"/>
        <c:axPos val="l"/>
        <c:numFmt formatCode="#,##0" sourceLinked="1"/>
        <c:majorTickMark val="out"/>
        <c:minorTickMark val="none"/>
        <c:tickLblPos val="nextTo"/>
        <c:crossAx val="95919104"/>
        <c:crosses val="autoZero"/>
        <c:crossBetween val="between"/>
      </c:valAx>
      <c:catAx>
        <c:axId val="95922432"/>
        <c:scaling>
          <c:orientation val="minMax"/>
        </c:scaling>
        <c:delete val="1"/>
        <c:axPos val="b"/>
        <c:numFmt formatCode="General" sourceLinked="1"/>
        <c:majorTickMark val="out"/>
        <c:minorTickMark val="none"/>
        <c:tickLblPos val="nextTo"/>
        <c:crossAx val="95940608"/>
        <c:crosses val="autoZero"/>
        <c:auto val="1"/>
        <c:lblAlgn val="ctr"/>
        <c:lblOffset val="100"/>
        <c:noMultiLvlLbl val="0"/>
      </c:catAx>
      <c:valAx>
        <c:axId val="95940608"/>
        <c:scaling>
          <c:orientation val="minMax"/>
        </c:scaling>
        <c:delete val="1"/>
        <c:axPos val="r"/>
        <c:numFmt formatCode="[Blue]\+0%;[Red]\-0%;" sourceLinked="1"/>
        <c:majorTickMark val="out"/>
        <c:minorTickMark val="none"/>
        <c:tickLblPos val="nextTo"/>
        <c:crossAx val="95922432"/>
        <c:crosses val="max"/>
        <c:crossBetween val="between"/>
      </c:valAx>
    </c:plotArea>
    <c:plotVisOnly val="1"/>
    <c:dispBlanksAs val="gap"/>
    <c:showDLblsOverMax val="0"/>
  </c:chart>
  <c:spPr>
    <a:ln w="12700">
      <a:solidFill>
        <a:srgbClr val="1F497D">
          <a:lumMod val="60000"/>
          <a:lumOff val="40000"/>
        </a:srgbClr>
      </a:solidFill>
    </a:ln>
  </c:spPr>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3.4479610962028763E-2"/>
          <c:y val="0.1225559275884907"/>
          <c:w val="0.92445981414485356"/>
          <c:h val="0.74342025999825256"/>
        </c:manualLayout>
      </c:layout>
      <c:barChart>
        <c:barDir val="col"/>
        <c:grouping val="stacked"/>
        <c:varyColors val="0"/>
        <c:ser>
          <c:idx val="0"/>
          <c:order val="0"/>
          <c:tx>
            <c:strRef>
              <c:f>Графики!$B$1501</c:f>
              <c:strCache>
                <c:ptCount val="1"/>
                <c:pt idx="0">
                  <c:v>EBITDA</c:v>
                </c:pt>
              </c:strCache>
            </c:strRef>
          </c:tx>
          <c:spPr>
            <a:solidFill>
              <a:srgbClr val="002060"/>
            </a:solidFill>
          </c:spPr>
          <c:invertIfNegative val="0"/>
          <c:dPt>
            <c:idx val="1"/>
            <c:invertIfNegative val="0"/>
            <c:bubble3D val="0"/>
            <c:spPr>
              <a:solidFill>
                <a:srgbClr val="9DC3E6"/>
              </a:solidFill>
            </c:spPr>
            <c:extLst xmlns:c16r2="http://schemas.microsoft.com/office/drawing/2015/06/chart">
              <c:ext xmlns:c16="http://schemas.microsoft.com/office/drawing/2014/chart" uri="{C3380CC4-5D6E-409C-BE32-E72D297353CC}">
                <c16:uniqueId val="{00000001-4B09-4763-8C11-83CC15C2E3A9}"/>
              </c:ext>
            </c:extLst>
          </c:dPt>
          <c:dPt>
            <c:idx val="2"/>
            <c:invertIfNegative val="0"/>
            <c:bubble3D val="0"/>
            <c:spPr>
              <a:solidFill>
                <a:srgbClr val="0070C0"/>
              </a:solidFill>
            </c:spPr>
            <c:extLst xmlns:c16r2="http://schemas.microsoft.com/office/drawing/2015/06/chart">
              <c:ext xmlns:c16="http://schemas.microsoft.com/office/drawing/2014/chart" uri="{C3380CC4-5D6E-409C-BE32-E72D297353CC}">
                <c16:uniqueId val="{00000003-4B09-4763-8C11-83CC15C2E3A9}"/>
              </c:ext>
            </c:extLst>
          </c:dPt>
          <c:dLbls>
            <c:dLbl>
              <c:idx val="0"/>
              <c:spPr/>
              <c:txPr>
                <a:bodyPr/>
                <a:lstStyle/>
                <a:p>
                  <a:pPr>
                    <a:defRPr sz="1000" b="1" i="0" u="none" strike="noStrike" baseline="0">
                      <a:solidFill>
                        <a:srgbClr val="FFFFFF"/>
                      </a:solidFill>
                      <a:latin typeface="Calibri"/>
                      <a:ea typeface="Calibri"/>
                      <a:cs typeface="Calibri"/>
                    </a:defRPr>
                  </a:pPr>
                  <a:endParaRPr lang="ru-RU"/>
                </a:p>
              </c:txPr>
              <c:dLblPos val="ctr"/>
              <c:showLegendKey val="0"/>
              <c:showVal val="1"/>
              <c:showCatName val="0"/>
              <c:showSerName val="0"/>
              <c:showPercent val="0"/>
              <c:showBubbleSize val="0"/>
            </c:dLbl>
            <c:dLbl>
              <c:idx val="1"/>
              <c:spPr/>
              <c:txPr>
                <a:bodyPr/>
                <a:lstStyle/>
                <a:p>
                  <a:pPr>
                    <a:defRPr sz="1000" b="1" i="0" u="none" strike="noStrike" baseline="0">
                      <a:solidFill>
                        <a:srgbClr val="FFFFFF"/>
                      </a:solidFill>
                      <a:latin typeface="Calibri"/>
                      <a:ea typeface="Calibri"/>
                      <a:cs typeface="Calibri"/>
                    </a:defRPr>
                  </a:pPr>
                  <a:endParaRPr lang="ru-RU"/>
                </a:p>
              </c:txPr>
              <c:dLblPos val="ctr"/>
              <c:showLegendKey val="0"/>
              <c:showVal val="1"/>
              <c:showCatName val="0"/>
              <c:showSerName val="0"/>
              <c:showPercent val="0"/>
              <c:showBubbleSize val="0"/>
            </c:dLbl>
            <c:dLbl>
              <c:idx val="2"/>
              <c:spPr/>
              <c:txPr>
                <a:bodyPr/>
                <a:lstStyle/>
                <a:p>
                  <a:pPr>
                    <a:defRPr sz="1000" b="1" i="0" u="none" strike="noStrike" baseline="0">
                      <a:solidFill>
                        <a:srgbClr val="FFFFFF"/>
                      </a:solidFill>
                      <a:latin typeface="Calibri"/>
                      <a:ea typeface="Calibri"/>
                      <a:cs typeface="Calibri"/>
                    </a:defRPr>
                  </a:pPr>
                  <a:endParaRPr lang="ru-RU"/>
                </a:p>
              </c:txPr>
              <c:dLblPos val="ctr"/>
              <c:showLegendKey val="0"/>
              <c:showVal val="1"/>
              <c:showCatName val="0"/>
              <c:showSerName val="0"/>
              <c:showPercent val="0"/>
              <c:showBubbleSize val="0"/>
            </c:dLbl>
            <c:spPr>
              <a:noFill/>
              <a:ln w="25400">
                <a:noFill/>
              </a:ln>
            </c:spPr>
            <c:txPr>
              <a:bodyPr/>
              <a:lstStyle/>
              <a:p>
                <a:pPr>
                  <a:defRPr sz="1000" b="1" i="0" u="none" strike="noStrike" baseline="0">
                    <a:solidFill>
                      <a:srgbClr val="FFFFFF"/>
                    </a:solidFill>
                    <a:latin typeface="Calibri"/>
                    <a:ea typeface="Calibri"/>
                    <a:cs typeface="Calibri"/>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Графики!$A$1502:$A$1503</c:f>
              <c:strCache>
                <c:ptCount val="2"/>
                <c:pt idx="0">
                  <c:v>Факт 21</c:v>
                </c:pt>
                <c:pt idx="1">
                  <c:v>Бюд 21</c:v>
                </c:pt>
              </c:strCache>
            </c:strRef>
          </c:cat>
          <c:val>
            <c:numRef>
              <c:f>Графики!$B$1502:$B$1503</c:f>
              <c:numCache>
                <c:formatCode>#,##0</c:formatCode>
                <c:ptCount val="2"/>
                <c:pt idx="0">
                  <c:v>3303.2629600274663</c:v>
                </c:pt>
                <c:pt idx="1">
                  <c:v>3479.5593680828101</c:v>
                </c:pt>
              </c:numCache>
            </c:numRef>
          </c:val>
          <c:extLst xmlns:c16r2="http://schemas.microsoft.com/office/drawing/2015/06/chart">
            <c:ext xmlns:c16="http://schemas.microsoft.com/office/drawing/2014/chart" uri="{C3380CC4-5D6E-409C-BE32-E72D297353CC}">
              <c16:uniqueId val="{00000005-4B09-4763-8C11-83CC15C2E3A9}"/>
            </c:ext>
          </c:extLst>
        </c:ser>
        <c:dLbls>
          <c:showLegendKey val="0"/>
          <c:showVal val="0"/>
          <c:showCatName val="0"/>
          <c:showSerName val="0"/>
          <c:showPercent val="0"/>
          <c:showBubbleSize val="0"/>
        </c:dLbls>
        <c:gapWidth val="48"/>
        <c:overlap val="100"/>
        <c:serLines>
          <c:spPr>
            <a:ln>
              <a:headEnd type="stealth"/>
              <a:tailEnd type="stealth"/>
            </a:ln>
          </c:spPr>
        </c:serLines>
        <c:axId val="84599552"/>
        <c:axId val="84601088"/>
      </c:barChart>
      <c:lineChart>
        <c:grouping val="standard"/>
        <c:varyColors val="0"/>
        <c:ser>
          <c:idx val="2"/>
          <c:order val="2"/>
          <c:tx>
            <c:strRef>
              <c:f>Графики!$D$1501</c:f>
              <c:strCache>
                <c:ptCount val="1"/>
                <c:pt idx="0">
                  <c:v>% отклонения</c:v>
                </c:pt>
              </c:strCache>
            </c:strRef>
          </c:tx>
          <c:marker>
            <c:symbol val="none"/>
          </c:marker>
          <c:dLbls>
            <c:dLbl>
              <c:idx val="0"/>
              <c:layout>
                <c:manualLayout>
                  <c:x val="0.13704263318436546"/>
                  <c:y val="-0.60194515848673102"/>
                </c:manualLayout>
              </c:layout>
              <c:spPr/>
              <c:txPr>
                <a:bodyPr/>
                <a:lstStyle/>
                <a:p>
                  <a:pPr>
                    <a:defRPr sz="1000" b="0" i="0" u="none" strike="noStrike" baseline="0">
                      <a:solidFill>
                        <a:srgbClr val="000000"/>
                      </a:solidFill>
                      <a:latin typeface="Calibri"/>
                      <a:ea typeface="Calibri"/>
                      <a:cs typeface="Calibri"/>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4B09-4763-8C11-83CC15C2E3A9}"/>
                </c:ext>
              </c:extLst>
            </c:dLbl>
            <c:dLbl>
              <c:idx val="2"/>
              <c:layout>
                <c:manualLayout>
                  <c:x val="-0.21072984092948449"/>
                  <c:y val="-0.61892176457159898"/>
                </c:manualLayout>
              </c:layout>
              <c:spPr/>
              <c:txPr>
                <a:bodyPr/>
                <a:lstStyle/>
                <a:p>
                  <a:pPr>
                    <a:defRPr sz="1000" b="0" i="0" u="none" strike="noStrike" baseline="0">
                      <a:solidFill>
                        <a:srgbClr val="000000"/>
                      </a:solidFill>
                      <a:latin typeface="Calibri"/>
                      <a:ea typeface="Calibri"/>
                      <a:cs typeface="Calibri"/>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4B09-4763-8C11-83CC15C2E3A9}"/>
                </c:ext>
              </c:extLst>
            </c:dLbl>
            <c:spPr>
              <a:noFill/>
              <a:ln>
                <a:noFill/>
              </a:ln>
              <a:effectLst/>
            </c:sp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cat>
            <c:strRef>
              <c:f>Графики!$A$1502:$A$1503</c:f>
              <c:strCache>
                <c:ptCount val="2"/>
                <c:pt idx="0">
                  <c:v>Факт 21</c:v>
                </c:pt>
                <c:pt idx="1">
                  <c:v>Бюд 21</c:v>
                </c:pt>
              </c:strCache>
            </c:strRef>
          </c:cat>
          <c:val>
            <c:numRef>
              <c:f>Графики!$D$1502:$D$1502</c:f>
              <c:numCache>
                <c:formatCode>[Blue]\+0%;[Red]\-0%;</c:formatCode>
                <c:ptCount val="1"/>
                <c:pt idx="0">
                  <c:v>-5.066630265673E-2</c:v>
                </c:pt>
              </c:numCache>
            </c:numRef>
          </c:val>
          <c:smooth val="0"/>
          <c:extLst xmlns:c16r2="http://schemas.microsoft.com/office/drawing/2015/06/chart">
            <c:ext xmlns:c16="http://schemas.microsoft.com/office/drawing/2014/chart" uri="{C3380CC4-5D6E-409C-BE32-E72D297353CC}">
              <c16:uniqueId val="{00000008-4B09-4763-8C11-83CC15C2E3A9}"/>
            </c:ext>
          </c:extLst>
        </c:ser>
        <c:dLbls>
          <c:showLegendKey val="0"/>
          <c:showVal val="0"/>
          <c:showCatName val="0"/>
          <c:showSerName val="0"/>
          <c:showPercent val="0"/>
          <c:showBubbleSize val="0"/>
        </c:dLbls>
        <c:marker val="1"/>
        <c:smooth val="0"/>
        <c:axId val="84599552"/>
        <c:axId val="84601088"/>
      </c:lineChart>
      <c:lineChart>
        <c:grouping val="stacked"/>
        <c:varyColors val="0"/>
        <c:ser>
          <c:idx val="1"/>
          <c:order val="1"/>
          <c:tx>
            <c:strRef>
              <c:f>Графики!$C$1501</c:f>
              <c:strCache>
                <c:ptCount val="1"/>
                <c:pt idx="0">
                  <c:v>Рентабельность EBITDA</c:v>
                </c:pt>
              </c:strCache>
            </c:strRef>
          </c:tx>
          <c:marker>
            <c:symbol val="circle"/>
            <c:size val="7"/>
          </c:marker>
          <c:dLbls>
            <c:dLbl>
              <c:idx val="0"/>
              <c:layout>
                <c:manualLayout>
                  <c:x val="-8.1109962154934295E-2"/>
                  <c:y val="-8.8161958937231832E-2"/>
                </c:manualLayout>
              </c:layout>
              <c:spPr>
                <a:solidFill>
                  <a:srgbClr val="CC3300"/>
                </a:solidFill>
              </c:spPr>
              <c:txPr>
                <a:bodyPr/>
                <a:lstStyle/>
                <a:p>
                  <a:pPr>
                    <a:defRPr sz="1050" b="1" i="1" u="none" strike="noStrike" baseline="0">
                      <a:solidFill>
                        <a:schemeClr val="bg1"/>
                      </a:solidFill>
                      <a:latin typeface="Calibri"/>
                      <a:ea typeface="Calibri"/>
                      <a:cs typeface="Calibri"/>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4B09-4763-8C11-83CC15C2E3A9}"/>
                </c:ext>
              </c:extLst>
            </c:dLbl>
            <c:dLbl>
              <c:idx val="1"/>
              <c:layout>
                <c:manualLayout>
                  <c:x val="-8.0998590942700927E-2"/>
                  <c:y val="-8.6874729206557741E-2"/>
                </c:manualLayout>
              </c:layout>
              <c:spPr>
                <a:solidFill>
                  <a:srgbClr val="CC3300"/>
                </a:solidFill>
              </c:spPr>
              <c:txPr>
                <a:bodyPr/>
                <a:lstStyle/>
                <a:p>
                  <a:pPr>
                    <a:defRPr sz="1050" b="1" i="1" u="none" strike="noStrike" baseline="0">
                      <a:solidFill>
                        <a:schemeClr val="bg1"/>
                      </a:solidFill>
                      <a:latin typeface="Calibri"/>
                      <a:ea typeface="Calibri"/>
                      <a:cs typeface="Calibri"/>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4B09-4763-8C11-83CC15C2E3A9}"/>
                </c:ext>
              </c:extLst>
            </c:dLbl>
            <c:dLbl>
              <c:idx val="2"/>
              <c:layout>
                <c:manualLayout>
                  <c:x val="-8.7919113485150621E-2"/>
                  <c:y val="-8.1975988483416959E-2"/>
                </c:manualLayout>
              </c:layout>
              <c:spPr>
                <a:solidFill>
                  <a:srgbClr val="CC3300"/>
                </a:solidFill>
              </c:spPr>
              <c:txPr>
                <a:bodyPr/>
                <a:lstStyle/>
                <a:p>
                  <a:pPr>
                    <a:defRPr sz="1050" b="1" i="1" u="none" strike="noStrike" baseline="0">
                      <a:solidFill>
                        <a:schemeClr val="bg1"/>
                      </a:solidFill>
                      <a:latin typeface="Calibri"/>
                      <a:ea typeface="Calibri"/>
                      <a:cs typeface="Calibri"/>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4B09-4763-8C11-83CC15C2E3A9}"/>
                </c:ext>
              </c:extLst>
            </c:dLbl>
            <c:spPr>
              <a:solidFill>
                <a:srgbClr val="CC3300"/>
              </a:solidFill>
              <a:ln w="25400">
                <a:noFill/>
              </a:ln>
            </c:spPr>
            <c:txPr>
              <a:bodyPr/>
              <a:lstStyle/>
              <a:p>
                <a:pPr>
                  <a:defRPr sz="1050" b="1" i="1" u="none" strike="noStrike" baseline="0">
                    <a:solidFill>
                      <a:schemeClr val="bg1"/>
                    </a:solidFill>
                    <a:latin typeface="Calibri"/>
                    <a:ea typeface="Calibri"/>
                    <a:cs typeface="Calibri"/>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Графики!$A$1502:$A$1503</c:f>
              <c:strCache>
                <c:ptCount val="2"/>
                <c:pt idx="0">
                  <c:v>Факт 21</c:v>
                </c:pt>
                <c:pt idx="1">
                  <c:v>Бюд 21</c:v>
                </c:pt>
              </c:strCache>
            </c:strRef>
          </c:cat>
          <c:val>
            <c:numRef>
              <c:f>Графики!$C$1502:$C$1503</c:f>
              <c:numCache>
                <c:formatCode>0%</c:formatCode>
                <c:ptCount val="2"/>
                <c:pt idx="0">
                  <c:v>0.51569759095729018</c:v>
                </c:pt>
                <c:pt idx="1">
                  <c:v>0.58598692252461915</c:v>
                </c:pt>
              </c:numCache>
            </c:numRef>
          </c:val>
          <c:smooth val="0"/>
          <c:extLst xmlns:c16r2="http://schemas.microsoft.com/office/drawing/2015/06/chart">
            <c:ext xmlns:c16="http://schemas.microsoft.com/office/drawing/2014/chart" uri="{C3380CC4-5D6E-409C-BE32-E72D297353CC}">
              <c16:uniqueId val="{0000000C-4B09-4763-8C11-83CC15C2E3A9}"/>
            </c:ext>
          </c:extLst>
        </c:ser>
        <c:dLbls>
          <c:showLegendKey val="0"/>
          <c:showVal val="0"/>
          <c:showCatName val="0"/>
          <c:showSerName val="0"/>
          <c:showPercent val="0"/>
          <c:showBubbleSize val="0"/>
        </c:dLbls>
        <c:marker val="1"/>
        <c:smooth val="0"/>
        <c:axId val="84602880"/>
        <c:axId val="84604416"/>
      </c:lineChart>
      <c:catAx>
        <c:axId val="84599552"/>
        <c:scaling>
          <c:orientation val="minMax"/>
        </c:scaling>
        <c:delete val="0"/>
        <c:axPos val="b"/>
        <c:numFmt formatCode="General" sourceLinked="1"/>
        <c:majorTickMark val="none"/>
        <c:minorTickMark val="none"/>
        <c:tickLblPos val="nextTo"/>
        <c:txPr>
          <a:bodyPr rot="0" vert="horz"/>
          <a:lstStyle/>
          <a:p>
            <a:pPr>
              <a:defRPr sz="1000" b="0" i="0" u="none" strike="noStrike" baseline="0">
                <a:solidFill>
                  <a:srgbClr val="000000"/>
                </a:solidFill>
                <a:latin typeface="Calibri"/>
                <a:ea typeface="Calibri"/>
                <a:cs typeface="Calibri"/>
              </a:defRPr>
            </a:pPr>
            <a:endParaRPr lang="ru-RU"/>
          </a:p>
        </c:txPr>
        <c:crossAx val="84601088"/>
        <c:crosses val="autoZero"/>
        <c:auto val="1"/>
        <c:lblAlgn val="ctr"/>
        <c:lblOffset val="100"/>
        <c:noMultiLvlLbl val="0"/>
      </c:catAx>
      <c:valAx>
        <c:axId val="84601088"/>
        <c:scaling>
          <c:orientation val="minMax"/>
        </c:scaling>
        <c:delete val="0"/>
        <c:axPos val="l"/>
        <c:numFmt formatCode="#,##0" sourceLinked="1"/>
        <c:majorTickMark val="none"/>
        <c:minorTickMark val="none"/>
        <c:tickLblPos val="none"/>
        <c:spPr>
          <a:ln>
            <a:noFill/>
          </a:ln>
        </c:spPr>
        <c:crossAx val="84599552"/>
        <c:crosses val="autoZero"/>
        <c:crossBetween val="between"/>
      </c:valAx>
      <c:catAx>
        <c:axId val="84602880"/>
        <c:scaling>
          <c:orientation val="minMax"/>
        </c:scaling>
        <c:delete val="1"/>
        <c:axPos val="b"/>
        <c:numFmt formatCode="General" sourceLinked="1"/>
        <c:majorTickMark val="out"/>
        <c:minorTickMark val="none"/>
        <c:tickLblPos val="nextTo"/>
        <c:crossAx val="84604416"/>
        <c:crosses val="autoZero"/>
        <c:auto val="1"/>
        <c:lblAlgn val="ctr"/>
        <c:lblOffset val="100"/>
        <c:noMultiLvlLbl val="0"/>
      </c:catAx>
      <c:valAx>
        <c:axId val="84604416"/>
        <c:scaling>
          <c:orientation val="minMax"/>
          <c:max val="1"/>
          <c:min val="-1"/>
        </c:scaling>
        <c:delete val="0"/>
        <c:axPos val="r"/>
        <c:numFmt formatCode="0%" sourceLinked="1"/>
        <c:majorTickMark val="none"/>
        <c:minorTickMark val="none"/>
        <c:tickLblPos val="none"/>
        <c:spPr>
          <a:ln>
            <a:noFill/>
          </a:ln>
        </c:spPr>
        <c:crossAx val="84602880"/>
        <c:crosses val="max"/>
        <c:crossBetween val="between"/>
      </c:valAx>
    </c:plotArea>
    <c:legend>
      <c:legendPos val="r"/>
      <c:legendEntry>
        <c:idx val="0"/>
        <c:delete val="1"/>
      </c:legendEntry>
      <c:legendEntry>
        <c:idx val="1"/>
        <c:delete val="1"/>
      </c:legendEntry>
      <c:layout>
        <c:manualLayout>
          <c:xMode val="edge"/>
          <c:yMode val="edge"/>
          <c:x val="2.9470021054798162E-2"/>
          <c:y val="0.90991674703117198"/>
          <c:w val="0.93667982679661865"/>
          <c:h val="7.1999999999999953E-2"/>
        </c:manualLayout>
      </c:layout>
      <c:overlay val="0"/>
      <c:txPr>
        <a:bodyPr/>
        <a:lstStyle/>
        <a:p>
          <a:pPr>
            <a:defRPr sz="800" b="0" i="0" u="none" strike="noStrike" baseline="0">
              <a:solidFill>
                <a:srgbClr val="000000"/>
              </a:solidFill>
              <a:latin typeface="Calibri"/>
              <a:ea typeface="Calibri"/>
              <a:cs typeface="Calibri"/>
            </a:defRPr>
          </a:pPr>
          <a:endParaRPr lang="ru-RU"/>
        </a:p>
      </c:txPr>
    </c:legend>
    <c:plotVisOnly val="1"/>
    <c:dispBlanksAs val="gap"/>
    <c:showDLblsOverMax val="0"/>
  </c:chart>
  <c:spPr>
    <a:ln w="12700">
      <a:solidFill>
        <a:srgbClr val="1F497D">
          <a:lumMod val="60000"/>
          <a:lumOff val="40000"/>
        </a:srgbClr>
      </a:solidFill>
    </a:ln>
  </c:spPr>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1335643044619435E-2"/>
          <c:y val="9.3350158153307786E-2"/>
          <c:w val="0.89786976390680739"/>
          <c:h val="0.66807554543691483"/>
        </c:manualLayout>
      </c:layout>
      <c:barChart>
        <c:barDir val="col"/>
        <c:grouping val="stacked"/>
        <c:varyColors val="0"/>
        <c:ser>
          <c:idx val="0"/>
          <c:order val="0"/>
          <c:tx>
            <c:strRef>
              <c:f>Графики!$B$1547</c:f>
              <c:strCache>
                <c:ptCount val="1"/>
                <c:pt idx="0">
                  <c:v>ЧП</c:v>
                </c:pt>
              </c:strCache>
            </c:strRef>
          </c:tx>
          <c:spPr>
            <a:solidFill>
              <a:srgbClr val="002060"/>
            </a:solidFill>
          </c:spPr>
          <c:invertIfNegative val="0"/>
          <c:dPt>
            <c:idx val="1"/>
            <c:invertIfNegative val="0"/>
            <c:bubble3D val="0"/>
            <c:spPr>
              <a:solidFill>
                <a:srgbClr val="9DC3E6"/>
              </a:solidFill>
            </c:spPr>
            <c:extLst xmlns:c16r2="http://schemas.microsoft.com/office/drawing/2015/06/chart">
              <c:ext xmlns:c16="http://schemas.microsoft.com/office/drawing/2014/chart" uri="{C3380CC4-5D6E-409C-BE32-E72D297353CC}">
                <c16:uniqueId val="{00000001-B452-4751-8E33-4A0CF7856D55}"/>
              </c:ext>
            </c:extLst>
          </c:dPt>
          <c:dPt>
            <c:idx val="2"/>
            <c:invertIfNegative val="0"/>
            <c:bubble3D val="0"/>
            <c:spPr>
              <a:solidFill>
                <a:srgbClr val="0070C0"/>
              </a:solidFill>
            </c:spPr>
            <c:extLst xmlns:c16r2="http://schemas.microsoft.com/office/drawing/2015/06/chart">
              <c:ext xmlns:c16="http://schemas.microsoft.com/office/drawing/2014/chart" uri="{C3380CC4-5D6E-409C-BE32-E72D297353CC}">
                <c16:uniqueId val="{00000003-B452-4751-8E33-4A0CF7856D55}"/>
              </c:ext>
            </c:extLst>
          </c:dPt>
          <c:dLbls>
            <c:dLbl>
              <c:idx val="0"/>
              <c:spPr/>
              <c:txPr>
                <a:bodyPr/>
                <a:lstStyle/>
                <a:p>
                  <a:pPr>
                    <a:defRPr sz="1000" b="1" i="0" u="none" strike="noStrike" baseline="0">
                      <a:solidFill>
                        <a:srgbClr val="FFFFFF"/>
                      </a:solidFill>
                      <a:latin typeface="Calibri"/>
                      <a:ea typeface="Calibri"/>
                      <a:cs typeface="Calibri"/>
                    </a:defRPr>
                  </a:pPr>
                  <a:endParaRPr lang="ru-RU"/>
                </a:p>
              </c:txPr>
              <c:dLblPos val="ctr"/>
              <c:showLegendKey val="0"/>
              <c:showVal val="1"/>
              <c:showCatName val="0"/>
              <c:showSerName val="0"/>
              <c:showPercent val="0"/>
              <c:showBubbleSize val="0"/>
            </c:dLbl>
            <c:dLbl>
              <c:idx val="1"/>
              <c:spPr/>
              <c:txPr>
                <a:bodyPr/>
                <a:lstStyle/>
                <a:p>
                  <a:pPr>
                    <a:defRPr sz="1000" b="1" i="0" u="none" strike="noStrike" baseline="0">
                      <a:solidFill>
                        <a:srgbClr val="FFFFFF"/>
                      </a:solidFill>
                      <a:latin typeface="Calibri"/>
                      <a:ea typeface="Calibri"/>
                      <a:cs typeface="Calibri"/>
                    </a:defRPr>
                  </a:pPr>
                  <a:endParaRPr lang="ru-RU"/>
                </a:p>
              </c:txPr>
              <c:dLblPos val="ctr"/>
              <c:showLegendKey val="0"/>
              <c:showVal val="1"/>
              <c:showCatName val="0"/>
              <c:showSerName val="0"/>
              <c:showPercent val="0"/>
              <c:showBubbleSize val="0"/>
            </c:dLbl>
            <c:dLbl>
              <c:idx val="2"/>
              <c:spPr/>
              <c:txPr>
                <a:bodyPr/>
                <a:lstStyle/>
                <a:p>
                  <a:pPr>
                    <a:defRPr sz="1000" b="1" i="0" u="none" strike="noStrike" baseline="0">
                      <a:solidFill>
                        <a:srgbClr val="FFFFFF"/>
                      </a:solidFill>
                      <a:latin typeface="Calibri"/>
                      <a:ea typeface="Calibri"/>
                      <a:cs typeface="Calibri"/>
                    </a:defRPr>
                  </a:pPr>
                  <a:endParaRPr lang="ru-RU"/>
                </a:p>
              </c:txPr>
              <c:dLblPos val="ctr"/>
              <c:showLegendKey val="0"/>
              <c:showVal val="1"/>
              <c:showCatName val="0"/>
              <c:showSerName val="0"/>
              <c:showPercent val="0"/>
              <c:showBubbleSize val="0"/>
            </c:dLbl>
            <c:spPr>
              <a:noFill/>
              <a:ln w="25400">
                <a:noFill/>
              </a:ln>
            </c:spPr>
            <c:txPr>
              <a:bodyPr/>
              <a:lstStyle/>
              <a:p>
                <a:pPr>
                  <a:defRPr sz="1000" b="1" i="0" u="none" strike="noStrike" baseline="0">
                    <a:solidFill>
                      <a:srgbClr val="FFFFFF"/>
                    </a:solidFill>
                    <a:latin typeface="Calibri"/>
                    <a:ea typeface="Calibri"/>
                    <a:cs typeface="Calibri"/>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Графики!$A$1548:$A$1549</c:f>
              <c:strCache>
                <c:ptCount val="2"/>
                <c:pt idx="0">
                  <c:v>Факт 21</c:v>
                </c:pt>
                <c:pt idx="1">
                  <c:v>Бюд 21</c:v>
                </c:pt>
              </c:strCache>
            </c:strRef>
          </c:cat>
          <c:val>
            <c:numRef>
              <c:f>Графики!$B$1548:$B$1549</c:f>
              <c:numCache>
                <c:formatCode>#,##0</c:formatCode>
                <c:ptCount val="2"/>
                <c:pt idx="0">
                  <c:v>2397.456398957022</c:v>
                </c:pt>
                <c:pt idx="1">
                  <c:v>2389.2748833595761</c:v>
                </c:pt>
              </c:numCache>
            </c:numRef>
          </c:val>
          <c:extLst xmlns:c16r2="http://schemas.microsoft.com/office/drawing/2015/06/chart">
            <c:ext xmlns:c16="http://schemas.microsoft.com/office/drawing/2014/chart" uri="{C3380CC4-5D6E-409C-BE32-E72D297353CC}">
              <c16:uniqueId val="{00000005-B452-4751-8E33-4A0CF7856D55}"/>
            </c:ext>
          </c:extLst>
        </c:ser>
        <c:dLbls>
          <c:showLegendKey val="0"/>
          <c:showVal val="0"/>
          <c:showCatName val="0"/>
          <c:showSerName val="0"/>
          <c:showPercent val="0"/>
          <c:showBubbleSize val="0"/>
        </c:dLbls>
        <c:gapWidth val="48"/>
        <c:overlap val="100"/>
        <c:serLines>
          <c:spPr>
            <a:ln>
              <a:headEnd type="stealth"/>
              <a:tailEnd type="stealth"/>
            </a:ln>
          </c:spPr>
        </c:serLines>
        <c:axId val="96935936"/>
        <c:axId val="96937472"/>
      </c:barChart>
      <c:lineChart>
        <c:grouping val="standard"/>
        <c:varyColors val="0"/>
        <c:ser>
          <c:idx val="2"/>
          <c:order val="2"/>
          <c:tx>
            <c:strRef>
              <c:f>Графики!$D$1547</c:f>
              <c:strCache>
                <c:ptCount val="1"/>
                <c:pt idx="0">
                  <c:v>% отклонения</c:v>
                </c:pt>
              </c:strCache>
            </c:strRef>
          </c:tx>
          <c:marker>
            <c:symbol val="none"/>
          </c:marker>
          <c:dLbls>
            <c:dLbl>
              <c:idx val="0"/>
              <c:layout>
                <c:manualLayout>
                  <c:x val="7.4207804024496934E-2"/>
                  <c:y val="-0.57827848442021668"/>
                </c:manualLayout>
              </c:layout>
              <c:spPr/>
              <c:txPr>
                <a:bodyPr/>
                <a:lstStyle/>
                <a:p>
                  <a:pPr>
                    <a:defRPr sz="1000" b="0" i="0" u="none" strike="noStrike" baseline="0">
                      <a:solidFill>
                        <a:srgbClr val="000000"/>
                      </a:solidFill>
                      <a:latin typeface="Calibri"/>
                      <a:ea typeface="Calibri"/>
                      <a:cs typeface="Calibri"/>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B452-4751-8E33-4A0CF7856D55}"/>
                </c:ext>
              </c:extLst>
            </c:dLbl>
            <c:dLbl>
              <c:idx val="2"/>
              <c:layout>
                <c:manualLayout>
                  <c:x val="-0.20177777777777778"/>
                  <c:y val="-0.60117168046301905"/>
                </c:manualLayout>
              </c:layout>
              <c:spPr/>
              <c:txPr>
                <a:bodyPr/>
                <a:lstStyle/>
                <a:p>
                  <a:pPr>
                    <a:defRPr sz="1000" b="0" i="0" u="none" strike="noStrike" baseline="0">
                      <a:solidFill>
                        <a:srgbClr val="000000"/>
                      </a:solidFill>
                      <a:latin typeface="Calibri"/>
                      <a:ea typeface="Calibri"/>
                      <a:cs typeface="Calibri"/>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B452-4751-8E33-4A0CF7856D55}"/>
                </c:ext>
              </c:extLst>
            </c:dLbl>
            <c:spPr>
              <a:noFill/>
              <a:ln>
                <a:noFill/>
              </a:ln>
              <a:effectLst/>
            </c:sp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cat>
            <c:strRef>
              <c:f>Графики!$A$1548:$A$1549</c:f>
              <c:strCache>
                <c:ptCount val="2"/>
                <c:pt idx="0">
                  <c:v>Факт 21</c:v>
                </c:pt>
                <c:pt idx="1">
                  <c:v>Бюд 21</c:v>
                </c:pt>
              </c:strCache>
            </c:strRef>
          </c:cat>
          <c:val>
            <c:numRef>
              <c:f>Графики!$D$1548:$D$1549</c:f>
              <c:numCache>
                <c:formatCode>[Blue]\+0%;[Red]\-0%;</c:formatCode>
                <c:ptCount val="2"/>
                <c:pt idx="1">
                  <c:v>3.4242671927064983E-3</c:v>
                </c:pt>
              </c:numCache>
            </c:numRef>
          </c:val>
          <c:smooth val="0"/>
          <c:extLst xmlns:c16r2="http://schemas.microsoft.com/office/drawing/2015/06/chart">
            <c:ext xmlns:c16="http://schemas.microsoft.com/office/drawing/2014/chart" uri="{C3380CC4-5D6E-409C-BE32-E72D297353CC}">
              <c16:uniqueId val="{00000008-B452-4751-8E33-4A0CF7856D55}"/>
            </c:ext>
          </c:extLst>
        </c:ser>
        <c:dLbls>
          <c:showLegendKey val="0"/>
          <c:showVal val="0"/>
          <c:showCatName val="0"/>
          <c:showSerName val="0"/>
          <c:showPercent val="0"/>
          <c:showBubbleSize val="0"/>
        </c:dLbls>
        <c:marker val="1"/>
        <c:smooth val="0"/>
        <c:axId val="96935936"/>
        <c:axId val="96937472"/>
      </c:lineChart>
      <c:lineChart>
        <c:grouping val="stacked"/>
        <c:varyColors val="0"/>
        <c:ser>
          <c:idx val="1"/>
          <c:order val="1"/>
          <c:tx>
            <c:strRef>
              <c:f>Графики!$C$1547</c:f>
              <c:strCache>
                <c:ptCount val="1"/>
                <c:pt idx="0">
                  <c:v>Рентабельность ЧП</c:v>
                </c:pt>
              </c:strCache>
            </c:strRef>
          </c:tx>
          <c:marker>
            <c:symbol val="circle"/>
            <c:size val="7"/>
          </c:marker>
          <c:dLbls>
            <c:dLbl>
              <c:idx val="0"/>
              <c:layout>
                <c:manualLayout>
                  <c:x val="-7.487248460067128E-2"/>
                  <c:y val="-8.016040721299364E-2"/>
                </c:manualLayout>
              </c:layout>
              <c:spPr>
                <a:solidFill>
                  <a:srgbClr val="CC3300"/>
                </a:solidFill>
              </c:spPr>
              <c:txPr>
                <a:bodyPr/>
                <a:lstStyle/>
                <a:p>
                  <a:pPr>
                    <a:defRPr sz="1050" b="1" i="1" u="none" strike="noStrike" baseline="0">
                      <a:solidFill>
                        <a:schemeClr val="bg1"/>
                      </a:solidFill>
                      <a:latin typeface="Calibri"/>
                      <a:ea typeface="Calibri"/>
                      <a:cs typeface="Calibri"/>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B452-4751-8E33-4A0CF7856D55}"/>
                </c:ext>
              </c:extLst>
            </c:dLbl>
            <c:dLbl>
              <c:idx val="1"/>
              <c:layout>
                <c:manualLayout>
                  <c:x val="-8.3126076899162724E-2"/>
                  <c:y val="-7.3116626117551708E-2"/>
                </c:manualLayout>
              </c:layout>
              <c:spPr>
                <a:solidFill>
                  <a:srgbClr val="CC3300"/>
                </a:solidFill>
              </c:spPr>
              <c:txPr>
                <a:bodyPr/>
                <a:lstStyle/>
                <a:p>
                  <a:pPr>
                    <a:defRPr sz="1050" b="1" i="1" u="none" strike="noStrike" baseline="0">
                      <a:solidFill>
                        <a:schemeClr val="bg1"/>
                      </a:solidFill>
                      <a:latin typeface="Calibri"/>
                      <a:ea typeface="Calibri"/>
                      <a:cs typeface="Calibri"/>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B452-4751-8E33-4A0CF7856D55}"/>
                </c:ext>
              </c:extLst>
            </c:dLbl>
            <c:dLbl>
              <c:idx val="2"/>
              <c:layout>
                <c:manualLayout>
                  <c:x val="-8.1388218525563674E-2"/>
                  <c:y val="-7.4214531319940324E-2"/>
                </c:manualLayout>
              </c:layout>
              <c:spPr>
                <a:solidFill>
                  <a:srgbClr val="CC3300"/>
                </a:solidFill>
              </c:spPr>
              <c:txPr>
                <a:bodyPr/>
                <a:lstStyle/>
                <a:p>
                  <a:pPr>
                    <a:defRPr sz="1050" b="1" i="1" u="none" strike="noStrike" baseline="0">
                      <a:solidFill>
                        <a:schemeClr val="bg1"/>
                      </a:solidFill>
                      <a:latin typeface="Calibri"/>
                      <a:ea typeface="Calibri"/>
                      <a:cs typeface="Calibri"/>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B452-4751-8E33-4A0CF7856D55}"/>
                </c:ext>
              </c:extLst>
            </c:dLbl>
            <c:spPr>
              <a:solidFill>
                <a:srgbClr val="CC3300"/>
              </a:solidFill>
              <a:ln w="25400">
                <a:noFill/>
              </a:ln>
            </c:spPr>
            <c:txPr>
              <a:bodyPr/>
              <a:lstStyle/>
              <a:p>
                <a:pPr>
                  <a:defRPr sz="1050" b="1" i="1" u="none" strike="noStrike" baseline="0">
                    <a:solidFill>
                      <a:schemeClr val="bg1"/>
                    </a:solidFill>
                    <a:latin typeface="Calibri"/>
                    <a:ea typeface="Calibri"/>
                    <a:cs typeface="Calibri"/>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Графики!$A$1548:$A$1549</c:f>
              <c:strCache>
                <c:ptCount val="2"/>
                <c:pt idx="0">
                  <c:v>Факт 21</c:v>
                </c:pt>
                <c:pt idx="1">
                  <c:v>Бюд 21</c:v>
                </c:pt>
              </c:strCache>
            </c:strRef>
          </c:cat>
          <c:val>
            <c:numRef>
              <c:f>Графики!$C$1548:$C$1549</c:f>
              <c:numCache>
                <c:formatCode>0%</c:formatCode>
                <c:ptCount val="2"/>
                <c:pt idx="0">
                  <c:v>0.37428521565748912</c:v>
                </c:pt>
                <c:pt idx="1">
                  <c:v>0.40237388929411294</c:v>
                </c:pt>
              </c:numCache>
            </c:numRef>
          </c:val>
          <c:smooth val="0"/>
          <c:extLst xmlns:c16r2="http://schemas.microsoft.com/office/drawing/2015/06/chart">
            <c:ext xmlns:c16="http://schemas.microsoft.com/office/drawing/2014/chart" uri="{C3380CC4-5D6E-409C-BE32-E72D297353CC}">
              <c16:uniqueId val="{0000000C-B452-4751-8E33-4A0CF7856D55}"/>
            </c:ext>
          </c:extLst>
        </c:ser>
        <c:dLbls>
          <c:showLegendKey val="0"/>
          <c:showVal val="0"/>
          <c:showCatName val="0"/>
          <c:showSerName val="0"/>
          <c:showPercent val="0"/>
          <c:showBubbleSize val="0"/>
        </c:dLbls>
        <c:marker val="1"/>
        <c:smooth val="0"/>
        <c:axId val="96939008"/>
        <c:axId val="96940800"/>
      </c:lineChart>
      <c:catAx>
        <c:axId val="96935936"/>
        <c:scaling>
          <c:orientation val="minMax"/>
        </c:scaling>
        <c:delete val="0"/>
        <c:axPos val="b"/>
        <c:numFmt formatCode="General" sourceLinked="1"/>
        <c:majorTickMark val="none"/>
        <c:minorTickMark val="none"/>
        <c:tickLblPos val="nextTo"/>
        <c:txPr>
          <a:bodyPr rot="0" vert="horz"/>
          <a:lstStyle/>
          <a:p>
            <a:pPr>
              <a:defRPr sz="1000" b="0" i="0" u="none" strike="noStrike" baseline="0">
                <a:solidFill>
                  <a:srgbClr val="000000"/>
                </a:solidFill>
                <a:latin typeface="Calibri"/>
                <a:ea typeface="Calibri"/>
                <a:cs typeface="Calibri"/>
              </a:defRPr>
            </a:pPr>
            <a:endParaRPr lang="ru-RU"/>
          </a:p>
        </c:txPr>
        <c:crossAx val="96937472"/>
        <c:crosses val="autoZero"/>
        <c:auto val="1"/>
        <c:lblAlgn val="ctr"/>
        <c:lblOffset val="100"/>
        <c:noMultiLvlLbl val="0"/>
      </c:catAx>
      <c:valAx>
        <c:axId val="96937472"/>
        <c:scaling>
          <c:orientation val="minMax"/>
        </c:scaling>
        <c:delete val="0"/>
        <c:axPos val="l"/>
        <c:numFmt formatCode="#,##0" sourceLinked="1"/>
        <c:majorTickMark val="none"/>
        <c:minorTickMark val="none"/>
        <c:tickLblPos val="none"/>
        <c:spPr>
          <a:ln>
            <a:noFill/>
          </a:ln>
        </c:spPr>
        <c:crossAx val="96935936"/>
        <c:crosses val="autoZero"/>
        <c:crossBetween val="between"/>
      </c:valAx>
      <c:catAx>
        <c:axId val="96939008"/>
        <c:scaling>
          <c:orientation val="minMax"/>
        </c:scaling>
        <c:delete val="1"/>
        <c:axPos val="b"/>
        <c:numFmt formatCode="General" sourceLinked="1"/>
        <c:majorTickMark val="out"/>
        <c:minorTickMark val="none"/>
        <c:tickLblPos val="nextTo"/>
        <c:crossAx val="96940800"/>
        <c:crosses val="autoZero"/>
        <c:auto val="1"/>
        <c:lblAlgn val="ctr"/>
        <c:lblOffset val="100"/>
        <c:noMultiLvlLbl val="0"/>
      </c:catAx>
      <c:valAx>
        <c:axId val="96940800"/>
        <c:scaling>
          <c:orientation val="minMax"/>
          <c:max val="1"/>
          <c:min val="-1"/>
        </c:scaling>
        <c:delete val="0"/>
        <c:axPos val="r"/>
        <c:numFmt formatCode="0%" sourceLinked="1"/>
        <c:majorTickMark val="none"/>
        <c:minorTickMark val="none"/>
        <c:tickLblPos val="none"/>
        <c:spPr>
          <a:ln>
            <a:noFill/>
          </a:ln>
        </c:spPr>
        <c:crossAx val="96939008"/>
        <c:crosses val="max"/>
        <c:crossBetween val="between"/>
      </c:valAx>
    </c:plotArea>
    <c:legend>
      <c:legendPos val="r"/>
      <c:legendEntry>
        <c:idx val="0"/>
        <c:delete val="1"/>
      </c:legendEntry>
      <c:legendEntry>
        <c:idx val="1"/>
        <c:delete val="1"/>
      </c:legendEntry>
      <c:layout>
        <c:manualLayout>
          <c:xMode val="edge"/>
          <c:yMode val="edge"/>
          <c:x val="0.18638193496714633"/>
          <c:y val="0.92216362234266946"/>
          <c:w val="0.63231203338188613"/>
          <c:h val="7.1999999999999953E-2"/>
        </c:manualLayout>
      </c:layout>
      <c:overlay val="0"/>
      <c:txPr>
        <a:bodyPr/>
        <a:lstStyle/>
        <a:p>
          <a:pPr>
            <a:defRPr sz="800" b="0" i="0" u="none" strike="noStrike" baseline="0">
              <a:solidFill>
                <a:srgbClr val="000000"/>
              </a:solidFill>
              <a:latin typeface="Calibri"/>
              <a:ea typeface="Calibri"/>
              <a:cs typeface="Calibri"/>
            </a:defRPr>
          </a:pPr>
          <a:endParaRPr lang="ru-RU"/>
        </a:p>
      </c:txPr>
    </c:legend>
    <c:plotVisOnly val="1"/>
    <c:dispBlanksAs val="gap"/>
    <c:showDLblsOverMax val="0"/>
  </c:chart>
  <c:spPr>
    <a:ln w="12700">
      <a:solidFill>
        <a:srgbClr val="1F497D">
          <a:lumMod val="60000"/>
          <a:lumOff val="40000"/>
        </a:srgbClr>
      </a:solidFill>
    </a:ln>
  </c:spPr>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2.9100529100529099E-2"/>
          <c:y val="0.16863067415377858"/>
          <c:w val="0.93431576178262454"/>
          <c:h val="0.50932209896150815"/>
        </c:manualLayout>
      </c:layout>
      <c:barChart>
        <c:barDir val="col"/>
        <c:grouping val="clustered"/>
        <c:varyColors val="0"/>
        <c:ser>
          <c:idx val="0"/>
          <c:order val="0"/>
          <c:tx>
            <c:strRef>
              <c:f>Графики!$A$1597</c:f>
              <c:strCache>
                <c:ptCount val="1"/>
                <c:pt idx="0">
                  <c:v>Бюд 21</c:v>
                </c:pt>
              </c:strCache>
            </c:strRef>
          </c:tx>
          <c:spPr>
            <a:solidFill>
              <a:srgbClr val="0070C0"/>
            </a:solidFill>
          </c:spPr>
          <c:invertIfNegative val="0"/>
          <c:dLbls>
            <c:dLbl>
              <c:idx val="0"/>
              <c:spPr/>
              <c:txPr>
                <a:bodyPr/>
                <a:lstStyle/>
                <a:p>
                  <a:pPr>
                    <a:defRPr sz="1000" b="1" i="0" u="none" strike="noStrike" baseline="0">
                      <a:solidFill>
                        <a:srgbClr val="FFFFFF"/>
                      </a:solidFill>
                      <a:latin typeface="Calibri"/>
                      <a:ea typeface="Calibri"/>
                      <a:cs typeface="Calibri"/>
                    </a:defRPr>
                  </a:pPr>
                  <a:endParaRPr lang="ru-RU"/>
                </a:p>
              </c:txPr>
              <c:dLblPos val="ctr"/>
              <c:showLegendKey val="0"/>
              <c:showVal val="1"/>
              <c:showCatName val="0"/>
              <c:showSerName val="0"/>
              <c:showPercent val="0"/>
              <c:showBubbleSize val="0"/>
            </c:dLbl>
            <c:dLbl>
              <c:idx val="1"/>
              <c:spPr/>
              <c:txPr>
                <a:bodyPr/>
                <a:lstStyle/>
                <a:p>
                  <a:pPr>
                    <a:defRPr sz="1000" b="1" i="0" u="none" strike="noStrike" baseline="0">
                      <a:solidFill>
                        <a:srgbClr val="FFFFFF"/>
                      </a:solidFill>
                      <a:latin typeface="Calibri"/>
                      <a:ea typeface="Calibri"/>
                      <a:cs typeface="Calibri"/>
                    </a:defRPr>
                  </a:pPr>
                  <a:endParaRPr lang="ru-RU"/>
                </a:p>
              </c:txPr>
              <c:dLblPos val="ctr"/>
              <c:showLegendKey val="0"/>
              <c:showVal val="1"/>
              <c:showCatName val="0"/>
              <c:showSerName val="0"/>
              <c:showPercent val="0"/>
              <c:showBubbleSize val="0"/>
            </c:dLbl>
            <c:spPr>
              <a:noFill/>
              <a:ln w="25400">
                <a:noFill/>
              </a:ln>
            </c:spPr>
            <c:txPr>
              <a:bodyPr/>
              <a:lstStyle/>
              <a:p>
                <a:pPr>
                  <a:defRPr sz="1000" b="1" i="0" u="none" strike="noStrike" baseline="0">
                    <a:solidFill>
                      <a:srgbClr val="FFFFFF"/>
                    </a:solidFill>
                    <a:latin typeface="Calibri"/>
                    <a:ea typeface="Calibri"/>
                    <a:cs typeface="Calibri"/>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Графики!$B$1596:$C$1596</c:f>
              <c:strCache>
                <c:ptCount val="2"/>
                <c:pt idx="0">
                  <c:v>Выручка</c:v>
                </c:pt>
                <c:pt idx="1">
                  <c:v>EBITDA</c:v>
                </c:pt>
              </c:strCache>
            </c:strRef>
          </c:cat>
          <c:val>
            <c:numRef>
              <c:f>Графики!$B$1597:$C$1597</c:f>
              <c:numCache>
                <c:formatCode>#,##0</c:formatCode>
                <c:ptCount val="2"/>
                <c:pt idx="0">
                  <c:v>5937.9471355636324</c:v>
                </c:pt>
                <c:pt idx="1">
                  <c:v>3479.5593680828101</c:v>
                </c:pt>
              </c:numCache>
            </c:numRef>
          </c:val>
          <c:extLst xmlns:c16r2="http://schemas.microsoft.com/office/drawing/2015/06/chart">
            <c:ext xmlns:c16="http://schemas.microsoft.com/office/drawing/2014/chart" uri="{C3380CC4-5D6E-409C-BE32-E72D297353CC}">
              <c16:uniqueId val="{00000002-F0F2-4C14-B571-8E059081E805}"/>
            </c:ext>
          </c:extLst>
        </c:ser>
        <c:ser>
          <c:idx val="1"/>
          <c:order val="1"/>
          <c:tx>
            <c:strRef>
              <c:f>Графики!$A$1598</c:f>
              <c:strCache>
                <c:ptCount val="1"/>
                <c:pt idx="0">
                  <c:v>Факт 21</c:v>
                </c:pt>
              </c:strCache>
            </c:strRef>
          </c:tx>
          <c:spPr>
            <a:solidFill>
              <a:srgbClr val="9DC3E6"/>
            </a:solidFill>
          </c:spPr>
          <c:invertIfNegative val="0"/>
          <c:dLbls>
            <c:dLbl>
              <c:idx val="1"/>
              <c:spPr/>
              <c:txPr>
                <a:bodyPr/>
                <a:lstStyle/>
                <a:p>
                  <a:pPr>
                    <a:defRPr sz="1000" b="1" i="0" u="none" strike="noStrike" baseline="0">
                      <a:solidFill>
                        <a:srgbClr val="FFFFFF"/>
                      </a:solidFill>
                      <a:latin typeface="Calibri"/>
                      <a:ea typeface="Calibri"/>
                      <a:cs typeface="Calibri"/>
                    </a:defRPr>
                  </a:pPr>
                  <a:endParaRPr lang="ru-RU"/>
                </a:p>
              </c:txPr>
              <c:dLblPos val="ctr"/>
              <c:showLegendKey val="0"/>
              <c:showVal val="1"/>
              <c:showCatName val="0"/>
              <c:showSerName val="0"/>
              <c:showPercent val="0"/>
              <c:showBubbleSize val="0"/>
            </c:dLbl>
            <c:spPr>
              <a:noFill/>
              <a:ln w="25400">
                <a:noFill/>
              </a:ln>
            </c:spPr>
            <c:txPr>
              <a:bodyPr/>
              <a:lstStyle/>
              <a:p>
                <a:pPr>
                  <a:defRPr sz="1000" b="1" i="0" u="none" strike="noStrike" baseline="0">
                    <a:solidFill>
                      <a:srgbClr val="FFFFFF"/>
                    </a:solidFill>
                    <a:latin typeface="Calibri"/>
                    <a:ea typeface="Calibri"/>
                    <a:cs typeface="Calibri"/>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Графики!$B$1596:$C$1596</c:f>
              <c:strCache>
                <c:ptCount val="2"/>
                <c:pt idx="0">
                  <c:v>Выручка</c:v>
                </c:pt>
                <c:pt idx="1">
                  <c:v>EBITDA</c:v>
                </c:pt>
              </c:strCache>
            </c:strRef>
          </c:cat>
          <c:val>
            <c:numRef>
              <c:f>Графики!$B$1598:$C$1598</c:f>
              <c:numCache>
                <c:formatCode>#,##0</c:formatCode>
                <c:ptCount val="2"/>
                <c:pt idx="0">
                  <c:v>6405.4263931999667</c:v>
                </c:pt>
                <c:pt idx="1">
                  <c:v>3303.2629600274663</c:v>
                </c:pt>
              </c:numCache>
            </c:numRef>
          </c:val>
          <c:extLst xmlns:c16r2="http://schemas.microsoft.com/office/drawing/2015/06/chart">
            <c:ext xmlns:c16="http://schemas.microsoft.com/office/drawing/2014/chart" uri="{C3380CC4-5D6E-409C-BE32-E72D297353CC}">
              <c16:uniqueId val="{00000004-F0F2-4C14-B571-8E059081E805}"/>
            </c:ext>
          </c:extLst>
        </c:ser>
        <c:dLbls>
          <c:showLegendKey val="0"/>
          <c:showVal val="0"/>
          <c:showCatName val="0"/>
          <c:showSerName val="0"/>
          <c:showPercent val="0"/>
          <c:showBubbleSize val="0"/>
        </c:dLbls>
        <c:gapWidth val="52"/>
        <c:axId val="116811648"/>
        <c:axId val="116813184"/>
      </c:barChart>
      <c:barChart>
        <c:barDir val="col"/>
        <c:grouping val="clustered"/>
        <c:varyColors val="0"/>
        <c:ser>
          <c:idx val="2"/>
          <c:order val="2"/>
          <c:tx>
            <c:strRef>
              <c:f>Графики!$A$1599</c:f>
              <c:strCache>
                <c:ptCount val="1"/>
                <c:pt idx="0">
                  <c:v>Отклонение</c:v>
                </c:pt>
              </c:strCache>
            </c:strRef>
          </c:tx>
          <c:spPr>
            <a:noFill/>
            <a:ln>
              <a:noFill/>
            </a:ln>
          </c:spPr>
          <c:invertIfNegative val="0"/>
          <c:dLbls>
            <c:dLbl>
              <c:idx val="0"/>
              <c:layout>
                <c:manualLayout>
                  <c:x val="-6.735120947719371E-2"/>
                  <c:y val="-3.0811046578361378E-2"/>
                </c:manualLayout>
              </c:layout>
              <c:spPr/>
              <c:txPr>
                <a:bodyPr/>
                <a:lstStyle/>
                <a:p>
                  <a:pPr>
                    <a:defRPr sz="1000" b="0" i="0" u="none" strike="noStrike" baseline="0">
                      <a:solidFill>
                        <a:srgbClr val="000000"/>
                      </a:solidFill>
                      <a:latin typeface="Calibri"/>
                      <a:ea typeface="Calibri"/>
                      <a:cs typeface="Calibri"/>
                    </a:defRPr>
                  </a:pPr>
                  <a:endParaRPr lang="ru-RU"/>
                </a:p>
              </c:txPr>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F0F2-4C14-B571-8E059081E805}"/>
                </c:ext>
              </c:extLst>
            </c:dLbl>
            <c:dLbl>
              <c:idx val="1"/>
              <c:layout>
                <c:manualLayout>
                  <c:x val="-1.2122792083422004E-2"/>
                  <c:y val="0.43055026284979686"/>
                </c:manualLayout>
              </c:layout>
              <c:spPr/>
              <c:txPr>
                <a:bodyPr/>
                <a:lstStyle/>
                <a:p>
                  <a:pPr>
                    <a:defRPr sz="1000" b="0" i="0" u="none" strike="noStrike" baseline="0">
                      <a:solidFill>
                        <a:srgbClr val="000000"/>
                      </a:solidFill>
                      <a:latin typeface="Calibri"/>
                      <a:ea typeface="Calibri"/>
                      <a:cs typeface="Calibri"/>
                    </a:defRPr>
                  </a:pPr>
                  <a:endParaRPr lang="ru-RU"/>
                </a:p>
              </c:txPr>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F0F2-4C14-B571-8E059081E805}"/>
                </c:ext>
              </c:extLst>
            </c:dLbl>
            <c:spPr>
              <a:noFill/>
              <a:ln w="25400">
                <a:noFill/>
              </a:ln>
            </c:spPr>
            <c:txPr>
              <a:bodyPr/>
              <a:lstStyle/>
              <a:p>
                <a:pPr>
                  <a:defRPr sz="1000" b="0"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Графики!$B$1596:$C$1596</c:f>
              <c:strCache>
                <c:ptCount val="2"/>
                <c:pt idx="0">
                  <c:v>Выручка</c:v>
                </c:pt>
                <c:pt idx="1">
                  <c:v>EBITDA</c:v>
                </c:pt>
              </c:strCache>
            </c:strRef>
          </c:cat>
          <c:val>
            <c:numRef>
              <c:f>Графики!$B$1599:$C$1599</c:f>
              <c:numCache>
                <c:formatCode>[Blue]\+0%;[Red]\-0%;</c:formatCode>
                <c:ptCount val="2"/>
                <c:pt idx="0">
                  <c:v>7.8727419925398445E-2</c:v>
                </c:pt>
                <c:pt idx="1">
                  <c:v>-5.066630265673E-2</c:v>
                </c:pt>
              </c:numCache>
            </c:numRef>
          </c:val>
          <c:extLst xmlns:c16r2="http://schemas.microsoft.com/office/drawing/2015/06/chart">
            <c:ext xmlns:c16="http://schemas.microsoft.com/office/drawing/2014/chart" uri="{C3380CC4-5D6E-409C-BE32-E72D297353CC}">
              <c16:uniqueId val="{00000007-F0F2-4C14-B571-8E059081E805}"/>
            </c:ext>
          </c:extLst>
        </c:ser>
        <c:dLbls>
          <c:showLegendKey val="0"/>
          <c:showVal val="0"/>
          <c:showCatName val="0"/>
          <c:showSerName val="0"/>
          <c:showPercent val="0"/>
          <c:showBubbleSize val="0"/>
        </c:dLbls>
        <c:gapWidth val="150"/>
        <c:axId val="116831360"/>
        <c:axId val="116832896"/>
      </c:barChart>
      <c:catAx>
        <c:axId val="116811648"/>
        <c:scaling>
          <c:orientation val="minMax"/>
        </c:scaling>
        <c:delete val="0"/>
        <c:axPos val="b"/>
        <c:numFmt formatCode="General" sourceLinked="1"/>
        <c:majorTickMark val="out"/>
        <c:minorTickMark val="none"/>
        <c:tickLblPos val="nextTo"/>
        <c:txPr>
          <a:bodyPr rot="0" vert="horz"/>
          <a:lstStyle/>
          <a:p>
            <a:pPr>
              <a:defRPr sz="1050" b="0" i="0" u="none" strike="noStrike" baseline="0">
                <a:solidFill>
                  <a:srgbClr val="000000"/>
                </a:solidFill>
                <a:latin typeface="Calibri"/>
                <a:ea typeface="Calibri"/>
                <a:cs typeface="Calibri"/>
              </a:defRPr>
            </a:pPr>
            <a:endParaRPr lang="ru-RU"/>
          </a:p>
        </c:txPr>
        <c:crossAx val="116813184"/>
        <c:crosses val="autoZero"/>
        <c:auto val="1"/>
        <c:lblAlgn val="ctr"/>
        <c:lblOffset val="100"/>
        <c:noMultiLvlLbl val="0"/>
      </c:catAx>
      <c:valAx>
        <c:axId val="116813184"/>
        <c:scaling>
          <c:orientation val="minMax"/>
        </c:scaling>
        <c:delete val="0"/>
        <c:axPos val="l"/>
        <c:numFmt formatCode="#,##0" sourceLinked="1"/>
        <c:majorTickMark val="none"/>
        <c:minorTickMark val="none"/>
        <c:tickLblPos val="none"/>
        <c:spPr>
          <a:noFill/>
          <a:ln>
            <a:noFill/>
          </a:ln>
        </c:spPr>
        <c:crossAx val="116811648"/>
        <c:crosses val="autoZero"/>
        <c:crossBetween val="between"/>
      </c:valAx>
      <c:catAx>
        <c:axId val="116831360"/>
        <c:scaling>
          <c:orientation val="minMax"/>
        </c:scaling>
        <c:delete val="1"/>
        <c:axPos val="b"/>
        <c:numFmt formatCode="General" sourceLinked="1"/>
        <c:majorTickMark val="out"/>
        <c:minorTickMark val="none"/>
        <c:tickLblPos val="nextTo"/>
        <c:crossAx val="116832896"/>
        <c:crosses val="autoZero"/>
        <c:auto val="1"/>
        <c:lblAlgn val="ctr"/>
        <c:lblOffset val="100"/>
        <c:noMultiLvlLbl val="0"/>
      </c:catAx>
      <c:valAx>
        <c:axId val="116832896"/>
        <c:scaling>
          <c:orientation val="minMax"/>
        </c:scaling>
        <c:delete val="0"/>
        <c:axPos val="r"/>
        <c:numFmt formatCode="[Blue]\+0%;[Red]\-0%;" sourceLinked="1"/>
        <c:majorTickMark val="none"/>
        <c:minorTickMark val="none"/>
        <c:tickLblPos val="none"/>
        <c:spPr>
          <a:noFill/>
          <a:ln>
            <a:noFill/>
          </a:ln>
        </c:spPr>
        <c:crossAx val="116831360"/>
        <c:crosses val="max"/>
        <c:crossBetween val="between"/>
      </c:valAx>
    </c:plotArea>
    <c:legend>
      <c:legendPos val="r"/>
      <c:legendEntry>
        <c:idx val="2"/>
        <c:delete val="1"/>
      </c:legendEntry>
      <c:layout>
        <c:manualLayout>
          <c:xMode val="edge"/>
          <c:yMode val="edge"/>
          <c:x val="0"/>
          <c:y val="0.89558125813990985"/>
          <c:w val="0.98910660988520394"/>
          <c:h val="9.2307692307692313E-2"/>
        </c:manualLayout>
      </c:layout>
      <c:overlay val="0"/>
      <c:txPr>
        <a:bodyPr/>
        <a:lstStyle/>
        <a:p>
          <a:pPr>
            <a:defRPr sz="900" b="0" i="0" u="none" strike="noStrike" baseline="0">
              <a:solidFill>
                <a:srgbClr val="000000"/>
              </a:solidFill>
              <a:latin typeface="Calibri"/>
              <a:ea typeface="Calibri"/>
              <a:cs typeface="Calibri"/>
            </a:defRPr>
          </a:pPr>
          <a:endParaRPr lang="ru-RU"/>
        </a:p>
      </c:txPr>
    </c:legend>
    <c:plotVisOnly val="1"/>
    <c:dispBlanksAs val="gap"/>
    <c:showDLblsOverMax val="0"/>
  </c:chart>
  <c:spPr>
    <a:ln w="12700">
      <a:solidFill>
        <a:srgbClr val="1F497D">
          <a:lumMod val="60000"/>
          <a:lumOff val="40000"/>
        </a:srgbClr>
      </a:solidFill>
    </a:ln>
  </c:spPr>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userShapes r:id="rId3"/>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419400327926992E-3"/>
          <c:y val="4.9378127734033266E-2"/>
          <c:w val="0.96013291083946184"/>
          <c:h val="0.7159121643147367"/>
        </c:manualLayout>
      </c:layout>
      <c:barChart>
        <c:barDir val="col"/>
        <c:grouping val="stacked"/>
        <c:varyColors val="0"/>
        <c:ser>
          <c:idx val="0"/>
          <c:order val="0"/>
          <c:tx>
            <c:strRef>
              <c:f>Графики!$B$1685</c:f>
              <c:strCache>
                <c:ptCount val="1"/>
                <c:pt idx="0">
                  <c:v>Общепроизводственные</c:v>
                </c:pt>
              </c:strCache>
            </c:strRef>
          </c:tx>
          <c:spPr>
            <a:solidFill>
              <a:srgbClr val="70767E"/>
            </a:solidFill>
          </c:spPr>
          <c:invertIfNegative val="0"/>
          <c:dLbls>
            <c:spPr>
              <a:noFill/>
              <a:ln w="25400">
                <a:noFill/>
              </a:ln>
            </c:spPr>
            <c:txPr>
              <a:bodyPr/>
              <a:lstStyle/>
              <a:p>
                <a:pPr>
                  <a:defRPr sz="900" b="1" i="0" u="none" strike="noStrike" baseline="0">
                    <a:solidFill>
                      <a:srgbClr val="FFFFFF"/>
                    </a:solidFill>
                    <a:latin typeface="Calibri"/>
                    <a:ea typeface="Calibri"/>
                    <a:cs typeface="Calibri"/>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Графики!$A$1686:$A$1687</c:f>
              <c:strCache>
                <c:ptCount val="2"/>
                <c:pt idx="0">
                  <c:v>Факт 21</c:v>
                </c:pt>
                <c:pt idx="1">
                  <c:v>Бюд 21</c:v>
                </c:pt>
              </c:strCache>
            </c:strRef>
          </c:cat>
          <c:val>
            <c:numRef>
              <c:f>Графики!$B$1686:$B$1687</c:f>
              <c:numCache>
                <c:formatCode>#,##0</c:formatCode>
                <c:ptCount val="2"/>
                <c:pt idx="0">
                  <c:v>539.19298505058578</c:v>
                </c:pt>
                <c:pt idx="1">
                  <c:v>615.09127974494436</c:v>
                </c:pt>
              </c:numCache>
            </c:numRef>
          </c:val>
          <c:extLst xmlns:c16r2="http://schemas.microsoft.com/office/drawing/2015/06/chart">
            <c:ext xmlns:c16="http://schemas.microsoft.com/office/drawing/2014/chart" uri="{C3380CC4-5D6E-409C-BE32-E72D297353CC}">
              <c16:uniqueId val="{00000000-34CB-43D8-8425-CC8CEB5D16E7}"/>
            </c:ext>
          </c:extLst>
        </c:ser>
        <c:ser>
          <c:idx val="1"/>
          <c:order val="1"/>
          <c:tx>
            <c:strRef>
              <c:f>Графики!$C$1685</c:f>
              <c:strCache>
                <c:ptCount val="1"/>
                <c:pt idx="0">
                  <c:v>Коммерческие</c:v>
                </c:pt>
              </c:strCache>
            </c:strRef>
          </c:tx>
          <c:spPr>
            <a:solidFill>
              <a:srgbClr val="7030A0"/>
            </a:solidFill>
          </c:spPr>
          <c:invertIfNegative val="0"/>
          <c:dLbls>
            <c:spPr>
              <a:noFill/>
              <a:ln w="25400">
                <a:noFill/>
              </a:ln>
            </c:spPr>
            <c:txPr>
              <a:bodyPr/>
              <a:lstStyle/>
              <a:p>
                <a:pPr>
                  <a:defRPr sz="900" b="1" i="0" u="none" strike="noStrike" baseline="0">
                    <a:solidFill>
                      <a:srgbClr val="FFFFFF"/>
                    </a:solidFill>
                    <a:latin typeface="Calibri"/>
                    <a:ea typeface="Calibri"/>
                    <a:cs typeface="Calibri"/>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Графики!$A$1686:$A$1687</c:f>
              <c:strCache>
                <c:ptCount val="2"/>
                <c:pt idx="0">
                  <c:v>Факт 21</c:v>
                </c:pt>
                <c:pt idx="1">
                  <c:v>Бюд 21</c:v>
                </c:pt>
              </c:strCache>
            </c:strRef>
          </c:cat>
          <c:val>
            <c:numRef>
              <c:f>Графики!$C$1686:$C$1687</c:f>
              <c:numCache>
                <c:formatCode>#,##0</c:formatCode>
                <c:ptCount val="2"/>
                <c:pt idx="0">
                  <c:v>0</c:v>
                </c:pt>
                <c:pt idx="1">
                  <c:v>0</c:v>
                </c:pt>
              </c:numCache>
            </c:numRef>
          </c:val>
          <c:extLst xmlns:c16r2="http://schemas.microsoft.com/office/drawing/2015/06/chart">
            <c:ext xmlns:c16="http://schemas.microsoft.com/office/drawing/2014/chart" uri="{C3380CC4-5D6E-409C-BE32-E72D297353CC}">
              <c16:uniqueId val="{00000001-34CB-43D8-8425-CC8CEB5D16E7}"/>
            </c:ext>
          </c:extLst>
        </c:ser>
        <c:ser>
          <c:idx val="2"/>
          <c:order val="2"/>
          <c:tx>
            <c:strRef>
              <c:f>Графики!$D$1685</c:f>
              <c:strCache>
                <c:ptCount val="1"/>
                <c:pt idx="0">
                  <c:v>Административные</c:v>
                </c:pt>
              </c:strCache>
            </c:strRef>
          </c:tx>
          <c:spPr>
            <a:solidFill>
              <a:srgbClr val="00436C"/>
            </a:solidFill>
          </c:spPr>
          <c:invertIfNegative val="0"/>
          <c:dLbls>
            <c:spPr>
              <a:noFill/>
              <a:ln w="25400">
                <a:noFill/>
              </a:ln>
            </c:spPr>
            <c:txPr>
              <a:bodyPr/>
              <a:lstStyle/>
              <a:p>
                <a:pPr>
                  <a:defRPr sz="900" b="1" i="0" u="none" strike="noStrike" baseline="0">
                    <a:solidFill>
                      <a:srgbClr val="FFFFFF"/>
                    </a:solidFill>
                    <a:latin typeface="Calibri"/>
                    <a:ea typeface="Calibri"/>
                    <a:cs typeface="Calibri"/>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Графики!$A$1686:$A$1687</c:f>
              <c:strCache>
                <c:ptCount val="2"/>
                <c:pt idx="0">
                  <c:v>Факт 21</c:v>
                </c:pt>
                <c:pt idx="1">
                  <c:v>Бюд 21</c:v>
                </c:pt>
              </c:strCache>
            </c:strRef>
          </c:cat>
          <c:val>
            <c:numRef>
              <c:f>Графики!$D$1686:$D$1687</c:f>
              <c:numCache>
                <c:formatCode>#,##0</c:formatCode>
                <c:ptCount val="2"/>
                <c:pt idx="0">
                  <c:v>456.8723170878759</c:v>
                </c:pt>
                <c:pt idx="1">
                  <c:v>474.81327514302905</c:v>
                </c:pt>
              </c:numCache>
            </c:numRef>
          </c:val>
          <c:extLst xmlns:c16r2="http://schemas.microsoft.com/office/drawing/2015/06/chart">
            <c:ext xmlns:c16="http://schemas.microsoft.com/office/drawing/2014/chart" uri="{C3380CC4-5D6E-409C-BE32-E72D297353CC}">
              <c16:uniqueId val="{00000002-34CB-43D8-8425-CC8CEB5D16E7}"/>
            </c:ext>
          </c:extLst>
        </c:ser>
        <c:dLbls>
          <c:showLegendKey val="0"/>
          <c:showVal val="0"/>
          <c:showCatName val="0"/>
          <c:showSerName val="0"/>
          <c:showPercent val="0"/>
          <c:showBubbleSize val="0"/>
        </c:dLbls>
        <c:gapWidth val="150"/>
        <c:overlap val="100"/>
        <c:axId val="117846400"/>
        <c:axId val="117847936"/>
      </c:barChart>
      <c:catAx>
        <c:axId val="117846400"/>
        <c:scaling>
          <c:orientation val="minMax"/>
        </c:scaling>
        <c:delete val="0"/>
        <c:axPos val="b"/>
        <c:numFmt formatCode="General" sourceLinked="1"/>
        <c:majorTickMark val="out"/>
        <c:minorTickMark val="none"/>
        <c:tickLblPos val="nextTo"/>
        <c:txPr>
          <a:bodyPr rot="0" vert="horz"/>
          <a:lstStyle/>
          <a:p>
            <a:pPr>
              <a:defRPr sz="900" b="0" i="0" u="none" strike="noStrike" baseline="0">
                <a:solidFill>
                  <a:srgbClr val="000000"/>
                </a:solidFill>
                <a:latin typeface="Calibri"/>
                <a:ea typeface="Calibri"/>
                <a:cs typeface="Calibri"/>
              </a:defRPr>
            </a:pPr>
            <a:endParaRPr lang="ru-RU"/>
          </a:p>
        </c:txPr>
        <c:crossAx val="117847936"/>
        <c:crosses val="autoZero"/>
        <c:auto val="1"/>
        <c:lblAlgn val="ctr"/>
        <c:lblOffset val="100"/>
        <c:noMultiLvlLbl val="0"/>
      </c:catAx>
      <c:valAx>
        <c:axId val="117847936"/>
        <c:scaling>
          <c:orientation val="minMax"/>
        </c:scaling>
        <c:delete val="1"/>
        <c:axPos val="l"/>
        <c:numFmt formatCode="#,##0" sourceLinked="1"/>
        <c:majorTickMark val="out"/>
        <c:minorTickMark val="none"/>
        <c:tickLblPos val="nextTo"/>
        <c:crossAx val="117846400"/>
        <c:crosses val="autoZero"/>
        <c:crossBetween val="between"/>
      </c:valAx>
    </c:plotArea>
    <c:legend>
      <c:legendPos val="b"/>
      <c:legendEntry>
        <c:idx val="1"/>
        <c:delete val="1"/>
      </c:legendEntry>
      <c:layout>
        <c:manualLayout>
          <c:xMode val="edge"/>
          <c:yMode val="edge"/>
          <c:x val="1.5551699249712072E-4"/>
          <c:y val="0.92525153420156692"/>
          <c:w val="0.99703720191217027"/>
          <c:h val="7.4748465798433111E-2"/>
        </c:manualLayout>
      </c:layout>
      <c:overlay val="0"/>
      <c:txPr>
        <a:bodyPr/>
        <a:lstStyle/>
        <a:p>
          <a:pPr>
            <a:defRPr sz="630" b="0" i="0" u="none" strike="noStrike" baseline="0">
              <a:solidFill>
                <a:srgbClr val="000000"/>
              </a:solidFill>
              <a:latin typeface="Calibri"/>
              <a:ea typeface="Calibri"/>
              <a:cs typeface="Calibri"/>
            </a:defRPr>
          </a:pPr>
          <a:endParaRPr lang="ru-RU"/>
        </a:p>
      </c:txPr>
    </c:legend>
    <c:plotVisOnly val="1"/>
    <c:dispBlanksAs val="gap"/>
    <c:showDLblsOverMax val="0"/>
  </c:chart>
  <c:spPr>
    <a:ln w="12700">
      <a:solidFill>
        <a:schemeClr val="tx2">
          <a:lumMod val="60000"/>
          <a:lumOff val="40000"/>
        </a:schemeClr>
      </a:solidFill>
    </a:ln>
  </c:spPr>
  <c:txPr>
    <a:bodyPr/>
    <a:lstStyle/>
    <a:p>
      <a:pPr>
        <a:defRPr sz="1000" b="0" i="0" u="none" strike="noStrike" baseline="0">
          <a:solidFill>
            <a:srgbClr val="000000"/>
          </a:solidFill>
          <a:latin typeface="Calibri"/>
          <a:ea typeface="Calibri"/>
          <a:cs typeface="Calibri"/>
        </a:defRPr>
      </a:pPr>
      <a:endParaRPr lang="ru-RU"/>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31B54FC-CC12-472B-A26F-AC84C59C4A98}" type="doc">
      <dgm:prSet loTypeId="urn:microsoft.com/office/officeart/2008/layout/HalfCircleOrganizationChart" loCatId="hierarchy" qsTypeId="urn:microsoft.com/office/officeart/2005/8/quickstyle/simple1" qsCatId="simple" csTypeId="urn:microsoft.com/office/officeart/2005/8/colors/accent1_2" csCatId="accent1" phldr="1"/>
      <dgm:spPr/>
      <dgm:t>
        <a:bodyPr/>
        <a:lstStyle/>
        <a:p>
          <a:endParaRPr lang="ru-RU"/>
        </a:p>
      </dgm:t>
    </dgm:pt>
    <dgm:pt modelId="{833773C0-ADC9-4D4D-B7FA-EB795FE1A021}">
      <dgm:prSet phldrT="[Текст]" custT="1">
        <dgm:style>
          <a:lnRef idx="2">
            <a:schemeClr val="accent1"/>
          </a:lnRef>
          <a:fillRef idx="1">
            <a:schemeClr val="lt1"/>
          </a:fillRef>
          <a:effectRef idx="0">
            <a:schemeClr val="accent1"/>
          </a:effectRef>
          <a:fontRef idx="minor">
            <a:schemeClr val="dk1"/>
          </a:fontRef>
        </dgm:style>
      </dgm:prSet>
      <dgm:spPr>
        <a:xfrm>
          <a:off x="1984096" y="149058"/>
          <a:ext cx="1651556" cy="528497"/>
        </a:xfrm>
        <a:noFill/>
        <a:ln w="25400" cap="flat" cmpd="sng" algn="ctr">
          <a:noFill/>
          <a:prstDash val="solid"/>
        </a:ln>
        <a:effectLst/>
        <a:sp3d/>
      </dgm:spPr>
      <dgm:t>
        <a:bodyPr/>
        <a:lstStyle/>
        <a:p>
          <a:r>
            <a:rPr lang="ru-RU" sz="1200" b="1">
              <a:solidFill>
                <a:sysClr val="windowText" lastClr="000000">
                  <a:hueOff val="0"/>
                  <a:satOff val="0"/>
                  <a:lumOff val="0"/>
                  <a:alphaOff val="0"/>
                </a:sysClr>
              </a:solidFill>
              <a:latin typeface="Times New Roman" pitchFamily="18" charset="0"/>
              <a:ea typeface="+mn-ea"/>
              <a:cs typeface="Times New Roman" pitchFamily="18" charset="0"/>
            </a:rPr>
            <a:t>Общее собрание акционеров</a:t>
          </a:r>
        </a:p>
      </dgm:t>
    </dgm:pt>
    <dgm:pt modelId="{7024426F-6EED-4A64-B4C0-DB95F1A4B9C5}" type="parTrans" cxnId="{AE10326B-F07A-4C35-842B-6044C2B170B5}">
      <dgm:prSet/>
      <dgm:spPr/>
      <dgm:t>
        <a:bodyPr/>
        <a:lstStyle/>
        <a:p>
          <a:endParaRPr lang="ru-RU" sz="1200" b="1"/>
        </a:p>
      </dgm:t>
    </dgm:pt>
    <dgm:pt modelId="{B65449EB-2B8F-4F77-B7A1-5A743E26B54A}" type="sibTrans" cxnId="{AE10326B-F07A-4C35-842B-6044C2B170B5}">
      <dgm:prSet/>
      <dgm:spPr/>
      <dgm:t>
        <a:bodyPr/>
        <a:lstStyle/>
        <a:p>
          <a:endParaRPr lang="ru-RU" sz="1200" b="1"/>
        </a:p>
      </dgm:t>
    </dgm:pt>
    <dgm:pt modelId="{E6EB1C5C-3C6A-47E8-A1C1-13FA063007D9}">
      <dgm:prSet phldrT="[Текст]" custT="1">
        <dgm:style>
          <a:lnRef idx="2">
            <a:schemeClr val="accent1"/>
          </a:lnRef>
          <a:fillRef idx="1">
            <a:schemeClr val="lt1"/>
          </a:fillRef>
          <a:effectRef idx="0">
            <a:schemeClr val="accent1"/>
          </a:effectRef>
          <a:fontRef idx="minor">
            <a:schemeClr val="dk1"/>
          </a:fontRef>
        </dgm:style>
      </dgm:prSet>
      <dgm:spPr>
        <a:xfrm>
          <a:off x="984905" y="1321663"/>
          <a:ext cx="1651556" cy="528497"/>
        </a:xfrm>
        <a:noFill/>
        <a:ln w="25400" cap="flat" cmpd="sng" algn="ctr">
          <a:noFill/>
          <a:prstDash val="solid"/>
        </a:ln>
        <a:effectLst/>
        <a:sp3d/>
      </dgm:spPr>
      <dgm:t>
        <a:bodyPr/>
        <a:lstStyle/>
        <a:p>
          <a:r>
            <a:rPr lang="ru-RU" sz="1200" b="1">
              <a:solidFill>
                <a:sysClr val="windowText" lastClr="000000">
                  <a:hueOff val="0"/>
                  <a:satOff val="0"/>
                  <a:lumOff val="0"/>
                  <a:alphaOff val="0"/>
                </a:sysClr>
              </a:solidFill>
              <a:latin typeface="Times New Roman" pitchFamily="18" charset="0"/>
              <a:ea typeface="+mn-ea"/>
              <a:cs typeface="Times New Roman" pitchFamily="18" charset="0"/>
            </a:rPr>
            <a:t>Совет директоров</a:t>
          </a:r>
        </a:p>
      </dgm:t>
    </dgm:pt>
    <dgm:pt modelId="{82CF1811-F8E4-4EB7-BB30-3E4BB81DEBEC}" type="parTrans" cxnId="{D952DA38-B517-453B-BD7C-2C7074BD23C6}">
      <dgm:prSet/>
      <dgm:spPr>
        <a:xfrm>
          <a:off x="1810683" y="826196"/>
          <a:ext cx="999191" cy="346826"/>
        </a:xfrm>
        <a:noFill/>
        <a:ln w="25400" cap="flat" cmpd="sng" algn="ctr">
          <a:solidFill>
            <a:srgbClr val="4F81BD">
              <a:shade val="60000"/>
              <a:hueOff val="0"/>
              <a:satOff val="0"/>
              <a:lumOff val="0"/>
              <a:alphaOff val="0"/>
            </a:srgbClr>
          </a:solidFill>
          <a:prstDash val="solid"/>
        </a:ln>
        <a:effectLst/>
      </dgm:spPr>
      <dgm:t>
        <a:bodyPr/>
        <a:lstStyle/>
        <a:p>
          <a:endParaRPr lang="ru-RU" sz="1200" b="1"/>
        </a:p>
      </dgm:t>
    </dgm:pt>
    <dgm:pt modelId="{72290012-5E84-4211-B430-AFFBEF8A347D}" type="sibTrans" cxnId="{D952DA38-B517-453B-BD7C-2C7074BD23C6}">
      <dgm:prSet/>
      <dgm:spPr/>
      <dgm:t>
        <a:bodyPr/>
        <a:lstStyle/>
        <a:p>
          <a:endParaRPr lang="ru-RU" sz="1200" b="1"/>
        </a:p>
      </dgm:t>
    </dgm:pt>
    <dgm:pt modelId="{46E6CD05-D708-4FC6-A2FC-EBB01224A971}">
      <dgm:prSet phldrT="[Текст]" custT="1">
        <dgm:style>
          <a:lnRef idx="2">
            <a:schemeClr val="accent1"/>
          </a:lnRef>
          <a:fillRef idx="1">
            <a:schemeClr val="lt1"/>
          </a:fillRef>
          <a:effectRef idx="0">
            <a:schemeClr val="accent1"/>
          </a:effectRef>
          <a:fontRef idx="minor">
            <a:schemeClr val="dk1"/>
          </a:fontRef>
        </dgm:style>
      </dgm:prSet>
      <dgm:spPr>
        <a:xfrm>
          <a:off x="2058416" y="2494268"/>
          <a:ext cx="1651556" cy="528497"/>
        </a:xfrm>
        <a:noFill/>
        <a:ln w="25400" cap="flat" cmpd="sng" algn="ctr">
          <a:noFill/>
          <a:prstDash val="solid"/>
        </a:ln>
        <a:effectLst/>
        <a:sp3d/>
      </dgm:spPr>
      <dgm:t>
        <a:bodyPr/>
        <a:lstStyle/>
        <a:p>
          <a:r>
            <a:rPr lang="ru-RU" sz="1200" b="1">
              <a:solidFill>
                <a:sysClr val="windowText" lastClr="000000">
                  <a:hueOff val="0"/>
                  <a:satOff val="0"/>
                  <a:lumOff val="0"/>
                  <a:alphaOff val="0"/>
                </a:sysClr>
              </a:solidFill>
              <a:latin typeface="Times New Roman" pitchFamily="18" charset="0"/>
              <a:ea typeface="+mn-ea"/>
              <a:cs typeface="Times New Roman" pitchFamily="18" charset="0"/>
            </a:rPr>
            <a:t>Генеральный директор</a:t>
          </a:r>
        </a:p>
      </dgm:t>
    </dgm:pt>
    <dgm:pt modelId="{A148D163-6A1E-4989-8440-BF77307B2C2C}" type="parTrans" cxnId="{81250605-7E52-4E25-869E-46960F966A45}">
      <dgm:prSet/>
      <dgm:spPr>
        <a:xfrm>
          <a:off x="1810683" y="1998801"/>
          <a:ext cx="759715" cy="495466"/>
        </a:xfrm>
        <a:noFill/>
        <a:ln w="25400" cap="flat" cmpd="sng" algn="ctr">
          <a:solidFill>
            <a:srgbClr val="4F81BD">
              <a:shade val="80000"/>
              <a:hueOff val="0"/>
              <a:satOff val="0"/>
              <a:lumOff val="0"/>
              <a:alphaOff val="0"/>
            </a:srgbClr>
          </a:solidFill>
          <a:prstDash val="solid"/>
        </a:ln>
        <a:effectLst/>
      </dgm:spPr>
      <dgm:t>
        <a:bodyPr/>
        <a:lstStyle/>
        <a:p>
          <a:endParaRPr lang="ru-RU" sz="1200" b="1"/>
        </a:p>
      </dgm:t>
    </dgm:pt>
    <dgm:pt modelId="{1144BB58-1F2F-4F9A-A8E5-CDFF9C002D71}" type="sibTrans" cxnId="{81250605-7E52-4E25-869E-46960F966A45}">
      <dgm:prSet/>
      <dgm:spPr/>
      <dgm:t>
        <a:bodyPr/>
        <a:lstStyle/>
        <a:p>
          <a:endParaRPr lang="ru-RU" sz="1200" b="1"/>
        </a:p>
      </dgm:t>
    </dgm:pt>
    <dgm:pt modelId="{2FCD0C48-607C-450B-8189-72D9117ACF6B}">
      <dgm:prSet phldrT="[Текст]" custT="1">
        <dgm:style>
          <a:lnRef idx="2">
            <a:schemeClr val="accent1"/>
          </a:lnRef>
          <a:fillRef idx="1">
            <a:schemeClr val="lt1"/>
          </a:fillRef>
          <a:effectRef idx="0">
            <a:schemeClr val="accent1"/>
          </a:effectRef>
          <a:fontRef idx="minor">
            <a:schemeClr val="dk1"/>
          </a:fontRef>
        </dgm:style>
      </dgm:prSet>
      <dgm:spPr>
        <a:xfrm>
          <a:off x="2983288" y="1321663"/>
          <a:ext cx="1651556" cy="528497"/>
        </a:xfrm>
        <a:noFill/>
        <a:ln w="25400" cap="flat" cmpd="sng" algn="ctr">
          <a:noFill/>
          <a:prstDash val="solid"/>
        </a:ln>
        <a:effectLst/>
        <a:sp3d/>
      </dgm:spPr>
      <dgm:t>
        <a:bodyPr/>
        <a:lstStyle/>
        <a:p>
          <a:r>
            <a:rPr lang="ru-RU" sz="1200" b="1">
              <a:solidFill>
                <a:sysClr val="windowText" lastClr="000000">
                  <a:hueOff val="0"/>
                  <a:satOff val="0"/>
                  <a:lumOff val="0"/>
                  <a:alphaOff val="0"/>
                </a:sysClr>
              </a:solidFill>
              <a:latin typeface="Times New Roman" pitchFamily="18" charset="0"/>
              <a:ea typeface="+mn-ea"/>
              <a:cs typeface="Times New Roman" pitchFamily="18" charset="0"/>
            </a:rPr>
            <a:t>Ревизионная комиссия</a:t>
          </a:r>
        </a:p>
      </dgm:t>
    </dgm:pt>
    <dgm:pt modelId="{68450706-F159-45FA-BBA8-36C9B132EC7F}" type="parTrans" cxnId="{1379B54E-34FB-48DC-A4D0-150F6AF1D694}">
      <dgm:prSet/>
      <dgm:spPr>
        <a:xfrm>
          <a:off x="2809874" y="826196"/>
          <a:ext cx="999191" cy="346826"/>
        </a:xfrm>
        <a:noFill/>
        <a:ln w="25400" cap="flat" cmpd="sng" algn="ctr">
          <a:solidFill>
            <a:srgbClr val="4F81BD">
              <a:shade val="60000"/>
              <a:hueOff val="0"/>
              <a:satOff val="0"/>
              <a:lumOff val="0"/>
              <a:alphaOff val="0"/>
            </a:srgbClr>
          </a:solidFill>
          <a:prstDash val="solid"/>
        </a:ln>
        <a:effectLst/>
      </dgm:spPr>
      <dgm:t>
        <a:bodyPr/>
        <a:lstStyle/>
        <a:p>
          <a:endParaRPr lang="ru-RU" sz="1200" b="1"/>
        </a:p>
      </dgm:t>
    </dgm:pt>
    <dgm:pt modelId="{390DDA7A-9798-4572-8AC8-7172D172A1E1}" type="sibTrans" cxnId="{1379B54E-34FB-48DC-A4D0-150F6AF1D694}">
      <dgm:prSet/>
      <dgm:spPr/>
      <dgm:t>
        <a:bodyPr/>
        <a:lstStyle/>
        <a:p>
          <a:endParaRPr lang="ru-RU" sz="1200" b="1"/>
        </a:p>
      </dgm:t>
    </dgm:pt>
    <dgm:pt modelId="{D8B8ACF0-218F-46E4-94A7-4B4E3368210E}" type="pres">
      <dgm:prSet presAssocID="{031B54FC-CC12-472B-A26F-AC84C59C4A98}" presName="Name0" presStyleCnt="0">
        <dgm:presLayoutVars>
          <dgm:orgChart val="1"/>
          <dgm:chPref val="1"/>
          <dgm:dir/>
          <dgm:animOne val="branch"/>
          <dgm:animLvl val="lvl"/>
          <dgm:resizeHandles/>
        </dgm:presLayoutVars>
      </dgm:prSet>
      <dgm:spPr/>
      <dgm:t>
        <a:bodyPr/>
        <a:lstStyle/>
        <a:p>
          <a:endParaRPr lang="ru-RU"/>
        </a:p>
      </dgm:t>
    </dgm:pt>
    <dgm:pt modelId="{9FA45993-DB9D-48A1-8471-8C858B7289B3}" type="pres">
      <dgm:prSet presAssocID="{833773C0-ADC9-4D4D-B7FA-EB795FE1A021}" presName="hierRoot1" presStyleCnt="0">
        <dgm:presLayoutVars>
          <dgm:hierBranch val="init"/>
        </dgm:presLayoutVars>
      </dgm:prSet>
      <dgm:spPr/>
    </dgm:pt>
    <dgm:pt modelId="{78F82DAE-C203-4527-9F68-D52D131F07F6}" type="pres">
      <dgm:prSet presAssocID="{833773C0-ADC9-4D4D-B7FA-EB795FE1A021}" presName="rootComposite1" presStyleCnt="0"/>
      <dgm:spPr/>
    </dgm:pt>
    <dgm:pt modelId="{46718AAC-9AE9-476A-A5A3-E0076A5C90DA}" type="pres">
      <dgm:prSet presAssocID="{833773C0-ADC9-4D4D-B7FA-EB795FE1A021}" presName="rootText1" presStyleLbl="alignAcc1" presStyleIdx="0" presStyleCnt="0">
        <dgm:presLayoutVars>
          <dgm:chPref val="3"/>
        </dgm:presLayoutVars>
      </dgm:prSet>
      <dgm:spPr>
        <a:prstGeom prst="rect">
          <a:avLst/>
        </a:prstGeom>
      </dgm:spPr>
      <dgm:t>
        <a:bodyPr/>
        <a:lstStyle/>
        <a:p>
          <a:endParaRPr lang="ru-RU"/>
        </a:p>
      </dgm:t>
    </dgm:pt>
    <dgm:pt modelId="{D3EC5BDD-D5BE-4EEC-8D81-BDF8638808B9}" type="pres">
      <dgm:prSet presAssocID="{833773C0-ADC9-4D4D-B7FA-EB795FE1A021}" presName="topArc1" presStyleLbl="parChTrans1D1" presStyleIdx="0" presStyleCnt="8"/>
      <dgm:spPr>
        <a:xfrm>
          <a:off x="2396985" y="418"/>
          <a:ext cx="825778" cy="825778"/>
        </a:xfrm>
        <a:prstGeom prst="arc">
          <a:avLst>
            <a:gd name="adj1" fmla="val 13200000"/>
            <a:gd name="adj2" fmla="val 19200000"/>
          </a:avLst>
        </a:prstGeom>
        <a:noFill/>
        <a:ln w="25400" cap="flat" cmpd="sng" algn="ctr">
          <a:solidFill>
            <a:srgbClr val="4F81BD">
              <a:shade val="60000"/>
              <a:hueOff val="0"/>
              <a:satOff val="0"/>
              <a:lumOff val="0"/>
              <a:alphaOff val="0"/>
            </a:srgbClr>
          </a:solidFill>
          <a:prstDash val="solid"/>
        </a:ln>
        <a:effectLst/>
      </dgm:spPr>
    </dgm:pt>
    <dgm:pt modelId="{D7287768-59BE-4F53-A808-3BE11058570B}" type="pres">
      <dgm:prSet presAssocID="{833773C0-ADC9-4D4D-B7FA-EB795FE1A021}" presName="bottomArc1" presStyleLbl="parChTrans1D1" presStyleIdx="1" presStyleCnt="8"/>
      <dgm:spPr>
        <a:xfrm>
          <a:off x="2396985" y="418"/>
          <a:ext cx="825778" cy="825778"/>
        </a:xfrm>
        <a:prstGeom prst="arc">
          <a:avLst>
            <a:gd name="adj1" fmla="val 2400000"/>
            <a:gd name="adj2" fmla="val 8400000"/>
          </a:avLst>
        </a:prstGeom>
        <a:noFill/>
        <a:ln w="25400" cap="flat" cmpd="sng" algn="ctr">
          <a:solidFill>
            <a:srgbClr val="4F81BD">
              <a:shade val="60000"/>
              <a:hueOff val="0"/>
              <a:satOff val="0"/>
              <a:lumOff val="0"/>
              <a:alphaOff val="0"/>
            </a:srgbClr>
          </a:solidFill>
          <a:prstDash val="solid"/>
        </a:ln>
        <a:effectLst/>
      </dgm:spPr>
    </dgm:pt>
    <dgm:pt modelId="{D52564A4-829C-4DB2-8388-CEF37B3F5E8E}" type="pres">
      <dgm:prSet presAssocID="{833773C0-ADC9-4D4D-B7FA-EB795FE1A021}" presName="topConnNode1" presStyleLbl="node1" presStyleIdx="0" presStyleCnt="0"/>
      <dgm:spPr/>
      <dgm:t>
        <a:bodyPr/>
        <a:lstStyle/>
        <a:p>
          <a:endParaRPr lang="ru-RU"/>
        </a:p>
      </dgm:t>
    </dgm:pt>
    <dgm:pt modelId="{9FFAF5D9-5E6F-4ACE-B7CB-1FCEFE3F4BC9}" type="pres">
      <dgm:prSet presAssocID="{833773C0-ADC9-4D4D-B7FA-EB795FE1A021}" presName="hierChild2" presStyleCnt="0"/>
      <dgm:spPr/>
    </dgm:pt>
    <dgm:pt modelId="{36341A3C-3F41-4B4A-A22C-34B1A26475BF}" type="pres">
      <dgm:prSet presAssocID="{82CF1811-F8E4-4EB7-BB30-3E4BB81DEBEC}" presName="Name28" presStyleLbl="parChTrans1D2" presStyleIdx="0" presStyleCnt="2"/>
      <dgm:spPr>
        <a:custGeom>
          <a:avLst/>
          <a:gdLst/>
          <a:ahLst/>
          <a:cxnLst/>
          <a:rect l="0" t="0" r="0" b="0"/>
          <a:pathLst>
            <a:path>
              <a:moveTo>
                <a:pt x="999191" y="0"/>
              </a:moveTo>
              <a:lnTo>
                <a:pt x="999191" y="173413"/>
              </a:lnTo>
              <a:lnTo>
                <a:pt x="0" y="173413"/>
              </a:lnTo>
              <a:lnTo>
                <a:pt x="0" y="346826"/>
              </a:lnTo>
            </a:path>
          </a:pathLst>
        </a:custGeom>
      </dgm:spPr>
      <dgm:t>
        <a:bodyPr/>
        <a:lstStyle/>
        <a:p>
          <a:endParaRPr lang="ru-RU"/>
        </a:p>
      </dgm:t>
    </dgm:pt>
    <dgm:pt modelId="{C97BD9DB-F880-4B3C-B319-557F98C65EE5}" type="pres">
      <dgm:prSet presAssocID="{E6EB1C5C-3C6A-47E8-A1C1-13FA063007D9}" presName="hierRoot2" presStyleCnt="0">
        <dgm:presLayoutVars>
          <dgm:hierBranch val="init"/>
        </dgm:presLayoutVars>
      </dgm:prSet>
      <dgm:spPr/>
    </dgm:pt>
    <dgm:pt modelId="{9734ED9F-E6CD-4709-8FAE-423486938E8B}" type="pres">
      <dgm:prSet presAssocID="{E6EB1C5C-3C6A-47E8-A1C1-13FA063007D9}" presName="rootComposite2" presStyleCnt="0"/>
      <dgm:spPr/>
    </dgm:pt>
    <dgm:pt modelId="{532F140E-2B69-44E6-9946-BC8782FA627B}" type="pres">
      <dgm:prSet presAssocID="{E6EB1C5C-3C6A-47E8-A1C1-13FA063007D9}" presName="rootText2" presStyleLbl="alignAcc1" presStyleIdx="0" presStyleCnt="0">
        <dgm:presLayoutVars>
          <dgm:chPref val="3"/>
        </dgm:presLayoutVars>
      </dgm:prSet>
      <dgm:spPr>
        <a:prstGeom prst="rect">
          <a:avLst/>
        </a:prstGeom>
      </dgm:spPr>
      <dgm:t>
        <a:bodyPr/>
        <a:lstStyle/>
        <a:p>
          <a:endParaRPr lang="ru-RU"/>
        </a:p>
      </dgm:t>
    </dgm:pt>
    <dgm:pt modelId="{458469B4-49F2-4A19-A4B8-1A7BDF908077}" type="pres">
      <dgm:prSet presAssocID="{E6EB1C5C-3C6A-47E8-A1C1-13FA063007D9}" presName="topArc2" presStyleLbl="parChTrans1D1" presStyleIdx="2" presStyleCnt="8"/>
      <dgm:spPr>
        <a:xfrm>
          <a:off x="1397794" y="1173023"/>
          <a:ext cx="825778" cy="825778"/>
        </a:xfrm>
        <a:prstGeom prst="arc">
          <a:avLst>
            <a:gd name="adj1" fmla="val 13200000"/>
            <a:gd name="adj2" fmla="val 19200000"/>
          </a:avLst>
        </a:prstGeom>
        <a:noFill/>
        <a:ln w="25400" cap="flat" cmpd="sng" algn="ctr">
          <a:solidFill>
            <a:srgbClr val="4F81BD">
              <a:shade val="60000"/>
              <a:hueOff val="0"/>
              <a:satOff val="0"/>
              <a:lumOff val="0"/>
              <a:alphaOff val="0"/>
            </a:srgbClr>
          </a:solidFill>
          <a:prstDash val="solid"/>
        </a:ln>
        <a:effectLst/>
      </dgm:spPr>
    </dgm:pt>
    <dgm:pt modelId="{E954AB0B-1351-4E6A-9F22-E25AF3EFF30F}" type="pres">
      <dgm:prSet presAssocID="{E6EB1C5C-3C6A-47E8-A1C1-13FA063007D9}" presName="bottomArc2" presStyleLbl="parChTrans1D1" presStyleIdx="3" presStyleCnt="8"/>
      <dgm:spPr>
        <a:xfrm>
          <a:off x="1397794" y="1173023"/>
          <a:ext cx="825778" cy="825778"/>
        </a:xfrm>
        <a:prstGeom prst="arc">
          <a:avLst>
            <a:gd name="adj1" fmla="val 2400000"/>
            <a:gd name="adj2" fmla="val 8400000"/>
          </a:avLst>
        </a:prstGeom>
        <a:noFill/>
        <a:ln w="25400" cap="flat" cmpd="sng" algn="ctr">
          <a:solidFill>
            <a:srgbClr val="4F81BD">
              <a:shade val="60000"/>
              <a:hueOff val="0"/>
              <a:satOff val="0"/>
              <a:lumOff val="0"/>
              <a:alphaOff val="0"/>
            </a:srgbClr>
          </a:solidFill>
          <a:prstDash val="solid"/>
        </a:ln>
        <a:effectLst/>
      </dgm:spPr>
    </dgm:pt>
    <dgm:pt modelId="{7D0F368D-6AB1-4ED6-A911-7E7D6BDEE58D}" type="pres">
      <dgm:prSet presAssocID="{E6EB1C5C-3C6A-47E8-A1C1-13FA063007D9}" presName="topConnNode2" presStyleLbl="node2" presStyleIdx="0" presStyleCnt="0"/>
      <dgm:spPr/>
      <dgm:t>
        <a:bodyPr/>
        <a:lstStyle/>
        <a:p>
          <a:endParaRPr lang="ru-RU"/>
        </a:p>
      </dgm:t>
    </dgm:pt>
    <dgm:pt modelId="{7F6787A3-9C44-47AA-A636-A1B5D89E749B}" type="pres">
      <dgm:prSet presAssocID="{E6EB1C5C-3C6A-47E8-A1C1-13FA063007D9}" presName="hierChild4" presStyleCnt="0"/>
      <dgm:spPr/>
    </dgm:pt>
    <dgm:pt modelId="{CBA7BAEB-52AC-4193-BC7A-DD3B2B0BCEE6}" type="pres">
      <dgm:prSet presAssocID="{A148D163-6A1E-4989-8440-BF77307B2C2C}" presName="Name28" presStyleLbl="parChTrans1D3" presStyleIdx="0" presStyleCnt="1"/>
      <dgm:spPr>
        <a:custGeom>
          <a:avLst/>
          <a:gdLst/>
          <a:ahLst/>
          <a:cxnLst/>
          <a:rect l="0" t="0" r="0" b="0"/>
          <a:pathLst>
            <a:path>
              <a:moveTo>
                <a:pt x="0" y="0"/>
              </a:moveTo>
              <a:lnTo>
                <a:pt x="0" y="495466"/>
              </a:lnTo>
              <a:lnTo>
                <a:pt x="759715" y="495466"/>
              </a:lnTo>
            </a:path>
          </a:pathLst>
        </a:custGeom>
      </dgm:spPr>
      <dgm:t>
        <a:bodyPr/>
        <a:lstStyle/>
        <a:p>
          <a:endParaRPr lang="ru-RU"/>
        </a:p>
      </dgm:t>
    </dgm:pt>
    <dgm:pt modelId="{AE1FCD46-695F-4533-BE4E-30172FC1CB28}" type="pres">
      <dgm:prSet presAssocID="{46E6CD05-D708-4FC6-A2FC-EBB01224A971}" presName="hierRoot2" presStyleCnt="0">
        <dgm:presLayoutVars>
          <dgm:hierBranch val="init"/>
        </dgm:presLayoutVars>
      </dgm:prSet>
      <dgm:spPr/>
    </dgm:pt>
    <dgm:pt modelId="{407E5E7B-C5A7-4B73-84E9-194B05059938}" type="pres">
      <dgm:prSet presAssocID="{46E6CD05-D708-4FC6-A2FC-EBB01224A971}" presName="rootComposite2" presStyleCnt="0"/>
      <dgm:spPr/>
    </dgm:pt>
    <dgm:pt modelId="{BCC1B260-D22B-47D2-BE8E-B0F78F409376}" type="pres">
      <dgm:prSet presAssocID="{46E6CD05-D708-4FC6-A2FC-EBB01224A971}" presName="rootText2" presStyleLbl="alignAcc1" presStyleIdx="0" presStyleCnt="0">
        <dgm:presLayoutVars>
          <dgm:chPref val="3"/>
        </dgm:presLayoutVars>
      </dgm:prSet>
      <dgm:spPr>
        <a:prstGeom prst="rect">
          <a:avLst/>
        </a:prstGeom>
      </dgm:spPr>
      <dgm:t>
        <a:bodyPr/>
        <a:lstStyle/>
        <a:p>
          <a:endParaRPr lang="ru-RU"/>
        </a:p>
      </dgm:t>
    </dgm:pt>
    <dgm:pt modelId="{E9E73686-0C66-46C7-8F23-6C4EB652438C}" type="pres">
      <dgm:prSet presAssocID="{46E6CD05-D708-4FC6-A2FC-EBB01224A971}" presName="topArc2" presStyleLbl="parChTrans1D1" presStyleIdx="4" presStyleCnt="8"/>
      <dgm:spPr>
        <a:xfrm>
          <a:off x="2471305" y="2345628"/>
          <a:ext cx="825778" cy="825778"/>
        </a:xfrm>
        <a:prstGeom prst="arc">
          <a:avLst>
            <a:gd name="adj1" fmla="val 13200000"/>
            <a:gd name="adj2" fmla="val 19200000"/>
          </a:avLst>
        </a:prstGeom>
        <a:noFill/>
        <a:ln w="25400" cap="flat" cmpd="sng" algn="ctr">
          <a:solidFill>
            <a:srgbClr val="4F81BD">
              <a:shade val="60000"/>
              <a:hueOff val="0"/>
              <a:satOff val="0"/>
              <a:lumOff val="0"/>
              <a:alphaOff val="0"/>
            </a:srgbClr>
          </a:solidFill>
          <a:prstDash val="solid"/>
        </a:ln>
        <a:effectLst/>
      </dgm:spPr>
    </dgm:pt>
    <dgm:pt modelId="{B2DE80E4-5826-4865-9E87-4C3BA0A54D44}" type="pres">
      <dgm:prSet presAssocID="{46E6CD05-D708-4FC6-A2FC-EBB01224A971}" presName="bottomArc2" presStyleLbl="parChTrans1D1" presStyleIdx="5" presStyleCnt="8"/>
      <dgm:spPr>
        <a:xfrm>
          <a:off x="2471305" y="2345628"/>
          <a:ext cx="825778" cy="825778"/>
        </a:xfrm>
        <a:prstGeom prst="arc">
          <a:avLst>
            <a:gd name="adj1" fmla="val 2400000"/>
            <a:gd name="adj2" fmla="val 8400000"/>
          </a:avLst>
        </a:prstGeom>
        <a:noFill/>
        <a:ln w="25400" cap="flat" cmpd="sng" algn="ctr">
          <a:solidFill>
            <a:srgbClr val="4F81BD">
              <a:shade val="60000"/>
              <a:hueOff val="0"/>
              <a:satOff val="0"/>
              <a:lumOff val="0"/>
              <a:alphaOff val="0"/>
            </a:srgbClr>
          </a:solidFill>
          <a:prstDash val="solid"/>
        </a:ln>
        <a:effectLst/>
      </dgm:spPr>
    </dgm:pt>
    <dgm:pt modelId="{8F3C9B5F-E938-4FF7-B00D-FBB0BA7FCC73}" type="pres">
      <dgm:prSet presAssocID="{46E6CD05-D708-4FC6-A2FC-EBB01224A971}" presName="topConnNode2" presStyleLbl="node3" presStyleIdx="0" presStyleCnt="0"/>
      <dgm:spPr/>
      <dgm:t>
        <a:bodyPr/>
        <a:lstStyle/>
        <a:p>
          <a:endParaRPr lang="ru-RU"/>
        </a:p>
      </dgm:t>
    </dgm:pt>
    <dgm:pt modelId="{ACF657FA-2CF9-4EDC-84F9-3788B69B8C1B}" type="pres">
      <dgm:prSet presAssocID="{46E6CD05-D708-4FC6-A2FC-EBB01224A971}" presName="hierChild4" presStyleCnt="0"/>
      <dgm:spPr/>
    </dgm:pt>
    <dgm:pt modelId="{9CC459E0-D008-4A8B-9A8C-E15B91EA21C0}" type="pres">
      <dgm:prSet presAssocID="{46E6CD05-D708-4FC6-A2FC-EBB01224A971}" presName="hierChild5" presStyleCnt="0"/>
      <dgm:spPr/>
    </dgm:pt>
    <dgm:pt modelId="{DED13E94-1B25-4A74-A94B-37557936D618}" type="pres">
      <dgm:prSet presAssocID="{E6EB1C5C-3C6A-47E8-A1C1-13FA063007D9}" presName="hierChild5" presStyleCnt="0"/>
      <dgm:spPr/>
    </dgm:pt>
    <dgm:pt modelId="{41AFA347-F44E-40AA-9DFE-A586C7DF47AD}" type="pres">
      <dgm:prSet presAssocID="{68450706-F159-45FA-BBA8-36C9B132EC7F}" presName="Name28" presStyleLbl="parChTrans1D2" presStyleIdx="1" presStyleCnt="2"/>
      <dgm:spPr>
        <a:custGeom>
          <a:avLst/>
          <a:gdLst/>
          <a:ahLst/>
          <a:cxnLst/>
          <a:rect l="0" t="0" r="0" b="0"/>
          <a:pathLst>
            <a:path>
              <a:moveTo>
                <a:pt x="0" y="0"/>
              </a:moveTo>
              <a:lnTo>
                <a:pt x="0" y="173413"/>
              </a:lnTo>
              <a:lnTo>
                <a:pt x="999191" y="173413"/>
              </a:lnTo>
              <a:lnTo>
                <a:pt x="999191" y="346826"/>
              </a:lnTo>
            </a:path>
          </a:pathLst>
        </a:custGeom>
      </dgm:spPr>
      <dgm:t>
        <a:bodyPr/>
        <a:lstStyle/>
        <a:p>
          <a:endParaRPr lang="ru-RU"/>
        </a:p>
      </dgm:t>
    </dgm:pt>
    <dgm:pt modelId="{5B0E103E-39A8-460C-8FCF-854595B6721E}" type="pres">
      <dgm:prSet presAssocID="{2FCD0C48-607C-450B-8189-72D9117ACF6B}" presName="hierRoot2" presStyleCnt="0">
        <dgm:presLayoutVars>
          <dgm:hierBranch val="init"/>
        </dgm:presLayoutVars>
      </dgm:prSet>
      <dgm:spPr/>
    </dgm:pt>
    <dgm:pt modelId="{FB4BD04C-E075-49A3-A5C0-C176D2311AB9}" type="pres">
      <dgm:prSet presAssocID="{2FCD0C48-607C-450B-8189-72D9117ACF6B}" presName="rootComposite2" presStyleCnt="0"/>
      <dgm:spPr/>
    </dgm:pt>
    <dgm:pt modelId="{756FB77C-14C6-4299-9DB0-D564F7A10FAF}" type="pres">
      <dgm:prSet presAssocID="{2FCD0C48-607C-450B-8189-72D9117ACF6B}" presName="rootText2" presStyleLbl="alignAcc1" presStyleIdx="0" presStyleCnt="0">
        <dgm:presLayoutVars>
          <dgm:chPref val="3"/>
        </dgm:presLayoutVars>
      </dgm:prSet>
      <dgm:spPr>
        <a:prstGeom prst="rect">
          <a:avLst/>
        </a:prstGeom>
      </dgm:spPr>
      <dgm:t>
        <a:bodyPr/>
        <a:lstStyle/>
        <a:p>
          <a:endParaRPr lang="ru-RU"/>
        </a:p>
      </dgm:t>
    </dgm:pt>
    <dgm:pt modelId="{374A52A4-CAE8-420B-A59D-D4FD89759DCD}" type="pres">
      <dgm:prSet presAssocID="{2FCD0C48-607C-450B-8189-72D9117ACF6B}" presName="topArc2" presStyleLbl="parChTrans1D1" presStyleIdx="6" presStyleCnt="8"/>
      <dgm:spPr>
        <a:xfrm>
          <a:off x="3396177" y="1173023"/>
          <a:ext cx="825778" cy="825778"/>
        </a:xfrm>
        <a:prstGeom prst="arc">
          <a:avLst>
            <a:gd name="adj1" fmla="val 13200000"/>
            <a:gd name="adj2" fmla="val 19200000"/>
          </a:avLst>
        </a:prstGeom>
        <a:noFill/>
        <a:ln w="25400" cap="flat" cmpd="sng" algn="ctr">
          <a:solidFill>
            <a:srgbClr val="4F81BD">
              <a:shade val="60000"/>
              <a:hueOff val="0"/>
              <a:satOff val="0"/>
              <a:lumOff val="0"/>
              <a:alphaOff val="0"/>
            </a:srgbClr>
          </a:solidFill>
          <a:prstDash val="solid"/>
        </a:ln>
        <a:effectLst/>
      </dgm:spPr>
    </dgm:pt>
    <dgm:pt modelId="{49D653C3-4956-4F67-9FE5-7CEF0C72D12D}" type="pres">
      <dgm:prSet presAssocID="{2FCD0C48-607C-450B-8189-72D9117ACF6B}" presName="bottomArc2" presStyleLbl="parChTrans1D1" presStyleIdx="7" presStyleCnt="8"/>
      <dgm:spPr>
        <a:xfrm>
          <a:off x="3396177" y="1173023"/>
          <a:ext cx="825778" cy="825778"/>
        </a:xfrm>
        <a:prstGeom prst="arc">
          <a:avLst>
            <a:gd name="adj1" fmla="val 2400000"/>
            <a:gd name="adj2" fmla="val 8400000"/>
          </a:avLst>
        </a:prstGeom>
        <a:noFill/>
        <a:ln w="25400" cap="flat" cmpd="sng" algn="ctr">
          <a:solidFill>
            <a:srgbClr val="4F81BD">
              <a:shade val="60000"/>
              <a:hueOff val="0"/>
              <a:satOff val="0"/>
              <a:lumOff val="0"/>
              <a:alphaOff val="0"/>
            </a:srgbClr>
          </a:solidFill>
          <a:prstDash val="solid"/>
        </a:ln>
        <a:effectLst/>
      </dgm:spPr>
    </dgm:pt>
    <dgm:pt modelId="{CED76098-C6AF-42A8-9956-2AC9EE615996}" type="pres">
      <dgm:prSet presAssocID="{2FCD0C48-607C-450B-8189-72D9117ACF6B}" presName="topConnNode2" presStyleLbl="node2" presStyleIdx="0" presStyleCnt="0"/>
      <dgm:spPr/>
      <dgm:t>
        <a:bodyPr/>
        <a:lstStyle/>
        <a:p>
          <a:endParaRPr lang="ru-RU"/>
        </a:p>
      </dgm:t>
    </dgm:pt>
    <dgm:pt modelId="{5233C92C-A512-4F4F-9665-46873D39E983}" type="pres">
      <dgm:prSet presAssocID="{2FCD0C48-607C-450B-8189-72D9117ACF6B}" presName="hierChild4" presStyleCnt="0"/>
      <dgm:spPr/>
    </dgm:pt>
    <dgm:pt modelId="{176C5255-A72B-4DA3-8111-0B3164AFF0B5}" type="pres">
      <dgm:prSet presAssocID="{2FCD0C48-607C-450B-8189-72D9117ACF6B}" presName="hierChild5" presStyleCnt="0"/>
      <dgm:spPr/>
    </dgm:pt>
    <dgm:pt modelId="{9016CD63-C2C9-43B7-BC34-64D3A8B6F53F}" type="pres">
      <dgm:prSet presAssocID="{833773C0-ADC9-4D4D-B7FA-EB795FE1A021}" presName="hierChild3" presStyleCnt="0"/>
      <dgm:spPr/>
    </dgm:pt>
  </dgm:ptLst>
  <dgm:cxnLst>
    <dgm:cxn modelId="{2A4DA7EE-49A9-4539-84D8-9F0422BC2F3E}" type="presOf" srcId="{E6EB1C5C-3C6A-47E8-A1C1-13FA063007D9}" destId="{532F140E-2B69-44E6-9946-BC8782FA627B}" srcOrd="0" destOrd="0" presId="urn:microsoft.com/office/officeart/2008/layout/HalfCircleOrganizationChart"/>
    <dgm:cxn modelId="{6913FDAD-3D60-4EF5-8CC2-E9558F59AD8A}" type="presOf" srcId="{2FCD0C48-607C-450B-8189-72D9117ACF6B}" destId="{CED76098-C6AF-42A8-9956-2AC9EE615996}" srcOrd="1" destOrd="0" presId="urn:microsoft.com/office/officeart/2008/layout/HalfCircleOrganizationChart"/>
    <dgm:cxn modelId="{FB8961C1-382E-4F65-B9F2-644D35054E31}" type="presOf" srcId="{68450706-F159-45FA-BBA8-36C9B132EC7F}" destId="{41AFA347-F44E-40AA-9DFE-A586C7DF47AD}" srcOrd="0" destOrd="0" presId="urn:microsoft.com/office/officeart/2008/layout/HalfCircleOrganizationChart"/>
    <dgm:cxn modelId="{1379B54E-34FB-48DC-A4D0-150F6AF1D694}" srcId="{833773C0-ADC9-4D4D-B7FA-EB795FE1A021}" destId="{2FCD0C48-607C-450B-8189-72D9117ACF6B}" srcOrd="1" destOrd="0" parTransId="{68450706-F159-45FA-BBA8-36C9B132EC7F}" sibTransId="{390DDA7A-9798-4572-8AC8-7172D172A1E1}"/>
    <dgm:cxn modelId="{49D69995-00AE-4F63-BEC7-730935C03F87}" type="presOf" srcId="{031B54FC-CC12-472B-A26F-AC84C59C4A98}" destId="{D8B8ACF0-218F-46E4-94A7-4B4E3368210E}" srcOrd="0" destOrd="0" presId="urn:microsoft.com/office/officeart/2008/layout/HalfCircleOrganizationChart"/>
    <dgm:cxn modelId="{A0212BA6-4104-40BB-ACDF-C513139C05AC}" type="presOf" srcId="{2FCD0C48-607C-450B-8189-72D9117ACF6B}" destId="{756FB77C-14C6-4299-9DB0-D564F7A10FAF}" srcOrd="0" destOrd="0" presId="urn:microsoft.com/office/officeart/2008/layout/HalfCircleOrganizationChart"/>
    <dgm:cxn modelId="{F1CDD3E1-2534-4E4C-AA9C-6B25FAFDB960}" type="presOf" srcId="{46E6CD05-D708-4FC6-A2FC-EBB01224A971}" destId="{8F3C9B5F-E938-4FF7-B00D-FBB0BA7FCC73}" srcOrd="1" destOrd="0" presId="urn:microsoft.com/office/officeart/2008/layout/HalfCircleOrganizationChart"/>
    <dgm:cxn modelId="{66C5F759-9197-454D-9176-296E4ED71318}" type="presOf" srcId="{E6EB1C5C-3C6A-47E8-A1C1-13FA063007D9}" destId="{7D0F368D-6AB1-4ED6-A911-7E7D6BDEE58D}" srcOrd="1" destOrd="0" presId="urn:microsoft.com/office/officeart/2008/layout/HalfCircleOrganizationChart"/>
    <dgm:cxn modelId="{D952DA38-B517-453B-BD7C-2C7074BD23C6}" srcId="{833773C0-ADC9-4D4D-B7FA-EB795FE1A021}" destId="{E6EB1C5C-3C6A-47E8-A1C1-13FA063007D9}" srcOrd="0" destOrd="0" parTransId="{82CF1811-F8E4-4EB7-BB30-3E4BB81DEBEC}" sibTransId="{72290012-5E84-4211-B430-AFFBEF8A347D}"/>
    <dgm:cxn modelId="{AE10326B-F07A-4C35-842B-6044C2B170B5}" srcId="{031B54FC-CC12-472B-A26F-AC84C59C4A98}" destId="{833773C0-ADC9-4D4D-B7FA-EB795FE1A021}" srcOrd="0" destOrd="0" parTransId="{7024426F-6EED-4A64-B4C0-DB95F1A4B9C5}" sibTransId="{B65449EB-2B8F-4F77-B7A1-5A743E26B54A}"/>
    <dgm:cxn modelId="{81250605-7E52-4E25-869E-46960F966A45}" srcId="{E6EB1C5C-3C6A-47E8-A1C1-13FA063007D9}" destId="{46E6CD05-D708-4FC6-A2FC-EBB01224A971}" srcOrd="0" destOrd="0" parTransId="{A148D163-6A1E-4989-8440-BF77307B2C2C}" sibTransId="{1144BB58-1F2F-4F9A-A8E5-CDFF9C002D71}"/>
    <dgm:cxn modelId="{56BCF35C-BC5E-4E48-8634-161EEFF0BD18}" type="presOf" srcId="{833773C0-ADC9-4D4D-B7FA-EB795FE1A021}" destId="{D52564A4-829C-4DB2-8388-CEF37B3F5E8E}" srcOrd="1" destOrd="0" presId="urn:microsoft.com/office/officeart/2008/layout/HalfCircleOrganizationChart"/>
    <dgm:cxn modelId="{E37E6344-E270-459B-A2B8-9F6A882DE14B}" type="presOf" srcId="{A148D163-6A1E-4989-8440-BF77307B2C2C}" destId="{CBA7BAEB-52AC-4193-BC7A-DD3B2B0BCEE6}" srcOrd="0" destOrd="0" presId="urn:microsoft.com/office/officeart/2008/layout/HalfCircleOrganizationChart"/>
    <dgm:cxn modelId="{17EF8134-C740-434F-AAE5-C9223873E15D}" type="presOf" srcId="{82CF1811-F8E4-4EB7-BB30-3E4BB81DEBEC}" destId="{36341A3C-3F41-4B4A-A22C-34B1A26475BF}" srcOrd="0" destOrd="0" presId="urn:microsoft.com/office/officeart/2008/layout/HalfCircleOrganizationChart"/>
    <dgm:cxn modelId="{3B0B186E-8F54-4A01-8D75-3397A9DDDFDA}" type="presOf" srcId="{46E6CD05-D708-4FC6-A2FC-EBB01224A971}" destId="{BCC1B260-D22B-47D2-BE8E-B0F78F409376}" srcOrd="0" destOrd="0" presId="urn:microsoft.com/office/officeart/2008/layout/HalfCircleOrganizationChart"/>
    <dgm:cxn modelId="{A572C0D7-2882-4F7C-A658-F6E4DCDDA161}" type="presOf" srcId="{833773C0-ADC9-4D4D-B7FA-EB795FE1A021}" destId="{46718AAC-9AE9-476A-A5A3-E0076A5C90DA}" srcOrd="0" destOrd="0" presId="urn:microsoft.com/office/officeart/2008/layout/HalfCircleOrganizationChart"/>
    <dgm:cxn modelId="{9A58CFA9-2BC8-4991-B4FE-14A3264E899C}" type="presParOf" srcId="{D8B8ACF0-218F-46E4-94A7-4B4E3368210E}" destId="{9FA45993-DB9D-48A1-8471-8C858B7289B3}" srcOrd="0" destOrd="0" presId="urn:microsoft.com/office/officeart/2008/layout/HalfCircleOrganizationChart"/>
    <dgm:cxn modelId="{3EF6FD08-5BE4-4791-943C-04C6229C3B54}" type="presParOf" srcId="{9FA45993-DB9D-48A1-8471-8C858B7289B3}" destId="{78F82DAE-C203-4527-9F68-D52D131F07F6}" srcOrd="0" destOrd="0" presId="urn:microsoft.com/office/officeart/2008/layout/HalfCircleOrganizationChart"/>
    <dgm:cxn modelId="{FFB356CB-82DB-4363-9919-F1A77EF0CEBB}" type="presParOf" srcId="{78F82DAE-C203-4527-9F68-D52D131F07F6}" destId="{46718AAC-9AE9-476A-A5A3-E0076A5C90DA}" srcOrd="0" destOrd="0" presId="urn:microsoft.com/office/officeart/2008/layout/HalfCircleOrganizationChart"/>
    <dgm:cxn modelId="{362D5DD6-7689-4A17-917F-0637BE47699D}" type="presParOf" srcId="{78F82DAE-C203-4527-9F68-D52D131F07F6}" destId="{D3EC5BDD-D5BE-4EEC-8D81-BDF8638808B9}" srcOrd="1" destOrd="0" presId="urn:microsoft.com/office/officeart/2008/layout/HalfCircleOrganizationChart"/>
    <dgm:cxn modelId="{08FECFEB-5179-4194-8438-A2EA4891EF3B}" type="presParOf" srcId="{78F82DAE-C203-4527-9F68-D52D131F07F6}" destId="{D7287768-59BE-4F53-A808-3BE11058570B}" srcOrd="2" destOrd="0" presId="urn:microsoft.com/office/officeart/2008/layout/HalfCircleOrganizationChart"/>
    <dgm:cxn modelId="{11A4CAD7-B4FF-4BD1-8438-0841AD6ADFD9}" type="presParOf" srcId="{78F82DAE-C203-4527-9F68-D52D131F07F6}" destId="{D52564A4-829C-4DB2-8388-CEF37B3F5E8E}" srcOrd="3" destOrd="0" presId="urn:microsoft.com/office/officeart/2008/layout/HalfCircleOrganizationChart"/>
    <dgm:cxn modelId="{E767001B-BC6B-4FD3-8AFE-19E983B6324F}" type="presParOf" srcId="{9FA45993-DB9D-48A1-8471-8C858B7289B3}" destId="{9FFAF5D9-5E6F-4ACE-B7CB-1FCEFE3F4BC9}" srcOrd="1" destOrd="0" presId="urn:microsoft.com/office/officeart/2008/layout/HalfCircleOrganizationChart"/>
    <dgm:cxn modelId="{FA3FAD5E-B168-4B9A-A00B-D3BF5FC041D5}" type="presParOf" srcId="{9FFAF5D9-5E6F-4ACE-B7CB-1FCEFE3F4BC9}" destId="{36341A3C-3F41-4B4A-A22C-34B1A26475BF}" srcOrd="0" destOrd="0" presId="urn:microsoft.com/office/officeart/2008/layout/HalfCircleOrganizationChart"/>
    <dgm:cxn modelId="{9EB3C374-4FC5-42E2-A080-456FC63DA7B4}" type="presParOf" srcId="{9FFAF5D9-5E6F-4ACE-B7CB-1FCEFE3F4BC9}" destId="{C97BD9DB-F880-4B3C-B319-557F98C65EE5}" srcOrd="1" destOrd="0" presId="urn:microsoft.com/office/officeart/2008/layout/HalfCircleOrganizationChart"/>
    <dgm:cxn modelId="{B16C4F55-CF92-4DFC-B1A9-829A397C2CDC}" type="presParOf" srcId="{C97BD9DB-F880-4B3C-B319-557F98C65EE5}" destId="{9734ED9F-E6CD-4709-8FAE-423486938E8B}" srcOrd="0" destOrd="0" presId="urn:microsoft.com/office/officeart/2008/layout/HalfCircleOrganizationChart"/>
    <dgm:cxn modelId="{D6BAA6A7-3A68-4E15-8E2F-D5EED84B1A23}" type="presParOf" srcId="{9734ED9F-E6CD-4709-8FAE-423486938E8B}" destId="{532F140E-2B69-44E6-9946-BC8782FA627B}" srcOrd="0" destOrd="0" presId="urn:microsoft.com/office/officeart/2008/layout/HalfCircleOrganizationChart"/>
    <dgm:cxn modelId="{0A73D2C0-AE59-456B-85C1-B1BCA6967C4F}" type="presParOf" srcId="{9734ED9F-E6CD-4709-8FAE-423486938E8B}" destId="{458469B4-49F2-4A19-A4B8-1A7BDF908077}" srcOrd="1" destOrd="0" presId="urn:microsoft.com/office/officeart/2008/layout/HalfCircleOrganizationChart"/>
    <dgm:cxn modelId="{6F6D3111-D09D-4FED-B33C-E070B462259C}" type="presParOf" srcId="{9734ED9F-E6CD-4709-8FAE-423486938E8B}" destId="{E954AB0B-1351-4E6A-9F22-E25AF3EFF30F}" srcOrd="2" destOrd="0" presId="urn:microsoft.com/office/officeart/2008/layout/HalfCircleOrganizationChart"/>
    <dgm:cxn modelId="{38E8ED34-4B4B-4E63-89FF-3941C0DB4E9B}" type="presParOf" srcId="{9734ED9F-E6CD-4709-8FAE-423486938E8B}" destId="{7D0F368D-6AB1-4ED6-A911-7E7D6BDEE58D}" srcOrd="3" destOrd="0" presId="urn:microsoft.com/office/officeart/2008/layout/HalfCircleOrganizationChart"/>
    <dgm:cxn modelId="{66E1C3C8-F503-4A70-A28B-63EBB46F8467}" type="presParOf" srcId="{C97BD9DB-F880-4B3C-B319-557F98C65EE5}" destId="{7F6787A3-9C44-47AA-A636-A1B5D89E749B}" srcOrd="1" destOrd="0" presId="urn:microsoft.com/office/officeart/2008/layout/HalfCircleOrganizationChart"/>
    <dgm:cxn modelId="{97B2699C-5716-463B-874C-D01C8D6E2184}" type="presParOf" srcId="{7F6787A3-9C44-47AA-A636-A1B5D89E749B}" destId="{CBA7BAEB-52AC-4193-BC7A-DD3B2B0BCEE6}" srcOrd="0" destOrd="0" presId="urn:microsoft.com/office/officeart/2008/layout/HalfCircleOrganizationChart"/>
    <dgm:cxn modelId="{E6E62000-4CBF-478D-BBE6-744B77532F32}" type="presParOf" srcId="{7F6787A3-9C44-47AA-A636-A1B5D89E749B}" destId="{AE1FCD46-695F-4533-BE4E-30172FC1CB28}" srcOrd="1" destOrd="0" presId="urn:microsoft.com/office/officeart/2008/layout/HalfCircleOrganizationChart"/>
    <dgm:cxn modelId="{C899BB56-9A0B-4BF6-827B-0E9701DAA7CC}" type="presParOf" srcId="{AE1FCD46-695F-4533-BE4E-30172FC1CB28}" destId="{407E5E7B-C5A7-4B73-84E9-194B05059938}" srcOrd="0" destOrd="0" presId="urn:microsoft.com/office/officeart/2008/layout/HalfCircleOrganizationChart"/>
    <dgm:cxn modelId="{D39F080B-C2C7-4A53-8D78-0214CD09BB0D}" type="presParOf" srcId="{407E5E7B-C5A7-4B73-84E9-194B05059938}" destId="{BCC1B260-D22B-47D2-BE8E-B0F78F409376}" srcOrd="0" destOrd="0" presId="urn:microsoft.com/office/officeart/2008/layout/HalfCircleOrganizationChart"/>
    <dgm:cxn modelId="{A98B59CA-C2F3-4519-B21C-87321883BC6D}" type="presParOf" srcId="{407E5E7B-C5A7-4B73-84E9-194B05059938}" destId="{E9E73686-0C66-46C7-8F23-6C4EB652438C}" srcOrd="1" destOrd="0" presId="urn:microsoft.com/office/officeart/2008/layout/HalfCircleOrganizationChart"/>
    <dgm:cxn modelId="{A88681ED-EC5B-4254-9B06-990F00BC8D52}" type="presParOf" srcId="{407E5E7B-C5A7-4B73-84E9-194B05059938}" destId="{B2DE80E4-5826-4865-9E87-4C3BA0A54D44}" srcOrd="2" destOrd="0" presId="urn:microsoft.com/office/officeart/2008/layout/HalfCircleOrganizationChart"/>
    <dgm:cxn modelId="{EFCB499D-2F3B-4760-9259-9EEBBFF03AB7}" type="presParOf" srcId="{407E5E7B-C5A7-4B73-84E9-194B05059938}" destId="{8F3C9B5F-E938-4FF7-B00D-FBB0BA7FCC73}" srcOrd="3" destOrd="0" presId="urn:microsoft.com/office/officeart/2008/layout/HalfCircleOrganizationChart"/>
    <dgm:cxn modelId="{03F6CF30-32C9-4FBB-8C80-54E9FB9F43AC}" type="presParOf" srcId="{AE1FCD46-695F-4533-BE4E-30172FC1CB28}" destId="{ACF657FA-2CF9-4EDC-84F9-3788B69B8C1B}" srcOrd="1" destOrd="0" presId="urn:microsoft.com/office/officeart/2008/layout/HalfCircleOrganizationChart"/>
    <dgm:cxn modelId="{CBA4391E-6B5E-4714-B48E-64DF2A7DC323}" type="presParOf" srcId="{AE1FCD46-695F-4533-BE4E-30172FC1CB28}" destId="{9CC459E0-D008-4A8B-9A8C-E15B91EA21C0}" srcOrd="2" destOrd="0" presId="urn:microsoft.com/office/officeart/2008/layout/HalfCircleOrganizationChart"/>
    <dgm:cxn modelId="{990AFB3A-EEEB-48ED-AAB3-878E605F52AA}" type="presParOf" srcId="{C97BD9DB-F880-4B3C-B319-557F98C65EE5}" destId="{DED13E94-1B25-4A74-A94B-37557936D618}" srcOrd="2" destOrd="0" presId="urn:microsoft.com/office/officeart/2008/layout/HalfCircleOrganizationChart"/>
    <dgm:cxn modelId="{90FCFB45-0A86-405F-A948-C8FCB545C5B1}" type="presParOf" srcId="{9FFAF5D9-5E6F-4ACE-B7CB-1FCEFE3F4BC9}" destId="{41AFA347-F44E-40AA-9DFE-A586C7DF47AD}" srcOrd="2" destOrd="0" presId="urn:microsoft.com/office/officeart/2008/layout/HalfCircleOrganizationChart"/>
    <dgm:cxn modelId="{1F4A3061-11B2-48C2-A73C-ADEDE5D18889}" type="presParOf" srcId="{9FFAF5D9-5E6F-4ACE-B7CB-1FCEFE3F4BC9}" destId="{5B0E103E-39A8-460C-8FCF-854595B6721E}" srcOrd="3" destOrd="0" presId="urn:microsoft.com/office/officeart/2008/layout/HalfCircleOrganizationChart"/>
    <dgm:cxn modelId="{DB013522-863E-4BEA-A62D-41128FDF7C24}" type="presParOf" srcId="{5B0E103E-39A8-460C-8FCF-854595B6721E}" destId="{FB4BD04C-E075-49A3-A5C0-C176D2311AB9}" srcOrd="0" destOrd="0" presId="urn:microsoft.com/office/officeart/2008/layout/HalfCircleOrganizationChart"/>
    <dgm:cxn modelId="{161185BA-6C7B-4226-9D5C-CC7225C5EE24}" type="presParOf" srcId="{FB4BD04C-E075-49A3-A5C0-C176D2311AB9}" destId="{756FB77C-14C6-4299-9DB0-D564F7A10FAF}" srcOrd="0" destOrd="0" presId="urn:microsoft.com/office/officeart/2008/layout/HalfCircleOrganizationChart"/>
    <dgm:cxn modelId="{1F6AD7BB-E08A-4DC9-81EB-1571FC082018}" type="presParOf" srcId="{FB4BD04C-E075-49A3-A5C0-C176D2311AB9}" destId="{374A52A4-CAE8-420B-A59D-D4FD89759DCD}" srcOrd="1" destOrd="0" presId="urn:microsoft.com/office/officeart/2008/layout/HalfCircleOrganizationChart"/>
    <dgm:cxn modelId="{9D4AF0D7-43E9-4318-9DAD-720CCD06FCDC}" type="presParOf" srcId="{FB4BD04C-E075-49A3-A5C0-C176D2311AB9}" destId="{49D653C3-4956-4F67-9FE5-7CEF0C72D12D}" srcOrd="2" destOrd="0" presId="urn:microsoft.com/office/officeart/2008/layout/HalfCircleOrganizationChart"/>
    <dgm:cxn modelId="{A4932C6E-2F6D-463E-9386-3AAB4E3D1F91}" type="presParOf" srcId="{FB4BD04C-E075-49A3-A5C0-C176D2311AB9}" destId="{CED76098-C6AF-42A8-9956-2AC9EE615996}" srcOrd="3" destOrd="0" presId="urn:microsoft.com/office/officeart/2008/layout/HalfCircleOrganizationChart"/>
    <dgm:cxn modelId="{8108EE6C-6C8F-417F-8BAF-6DA8CD287EF6}" type="presParOf" srcId="{5B0E103E-39A8-460C-8FCF-854595B6721E}" destId="{5233C92C-A512-4F4F-9665-46873D39E983}" srcOrd="1" destOrd="0" presId="urn:microsoft.com/office/officeart/2008/layout/HalfCircleOrganizationChart"/>
    <dgm:cxn modelId="{EE88EC54-4110-4648-8F11-A08C7AEAAF18}" type="presParOf" srcId="{5B0E103E-39A8-460C-8FCF-854595B6721E}" destId="{176C5255-A72B-4DA3-8111-0B3164AFF0B5}" srcOrd="2" destOrd="0" presId="urn:microsoft.com/office/officeart/2008/layout/HalfCircleOrganizationChart"/>
    <dgm:cxn modelId="{54A77AEF-CD70-4DDF-A506-551E33A67D0A}" type="presParOf" srcId="{9FA45993-DB9D-48A1-8471-8C858B7289B3}" destId="{9016CD63-C2C9-43B7-BC34-64D3A8B6F53F}" srcOrd="2" destOrd="0" presId="urn:microsoft.com/office/officeart/2008/layout/HalfCircleOrganizationChart"/>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1AFA347-F44E-40AA-9DFE-A586C7DF47AD}">
      <dsp:nvSpPr>
        <dsp:cNvPr id="0" name=""/>
        <dsp:cNvSpPr/>
      </dsp:nvSpPr>
      <dsp:spPr>
        <a:xfrm>
          <a:off x="3017519" y="824702"/>
          <a:ext cx="996146" cy="345769"/>
        </a:xfrm>
        <a:custGeom>
          <a:avLst/>
          <a:gdLst/>
          <a:ahLst/>
          <a:cxnLst/>
          <a:rect l="0" t="0" r="0" b="0"/>
          <a:pathLst>
            <a:path>
              <a:moveTo>
                <a:pt x="0" y="0"/>
              </a:moveTo>
              <a:lnTo>
                <a:pt x="0" y="173413"/>
              </a:lnTo>
              <a:lnTo>
                <a:pt x="999191" y="173413"/>
              </a:lnTo>
              <a:lnTo>
                <a:pt x="999191" y="346826"/>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BA7BAEB-52AC-4193-BC7A-DD3B2B0BCEE6}">
      <dsp:nvSpPr>
        <dsp:cNvPr id="0" name=""/>
        <dsp:cNvSpPr/>
      </dsp:nvSpPr>
      <dsp:spPr>
        <a:xfrm>
          <a:off x="2021373" y="1993733"/>
          <a:ext cx="757400" cy="493956"/>
        </a:xfrm>
        <a:custGeom>
          <a:avLst/>
          <a:gdLst/>
          <a:ahLst/>
          <a:cxnLst/>
          <a:rect l="0" t="0" r="0" b="0"/>
          <a:pathLst>
            <a:path>
              <a:moveTo>
                <a:pt x="0" y="0"/>
              </a:moveTo>
              <a:lnTo>
                <a:pt x="0" y="495466"/>
              </a:lnTo>
              <a:lnTo>
                <a:pt x="759715" y="49546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36341A3C-3F41-4B4A-A22C-34B1A26475BF}">
      <dsp:nvSpPr>
        <dsp:cNvPr id="0" name=""/>
        <dsp:cNvSpPr/>
      </dsp:nvSpPr>
      <dsp:spPr>
        <a:xfrm>
          <a:off x="2021373" y="824702"/>
          <a:ext cx="996146" cy="345769"/>
        </a:xfrm>
        <a:custGeom>
          <a:avLst/>
          <a:gdLst/>
          <a:ahLst/>
          <a:cxnLst/>
          <a:rect l="0" t="0" r="0" b="0"/>
          <a:pathLst>
            <a:path>
              <a:moveTo>
                <a:pt x="999191" y="0"/>
              </a:moveTo>
              <a:lnTo>
                <a:pt x="999191" y="173413"/>
              </a:lnTo>
              <a:lnTo>
                <a:pt x="0" y="173413"/>
              </a:lnTo>
              <a:lnTo>
                <a:pt x="0" y="346826"/>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D3EC5BDD-D5BE-4EEC-8D81-BDF8638808B9}">
      <dsp:nvSpPr>
        <dsp:cNvPr id="0" name=""/>
        <dsp:cNvSpPr/>
      </dsp:nvSpPr>
      <dsp:spPr>
        <a:xfrm>
          <a:off x="2605889" y="1440"/>
          <a:ext cx="823261" cy="823261"/>
        </a:xfrm>
        <a:prstGeom prst="arc">
          <a:avLst>
            <a:gd name="adj1" fmla="val 13200000"/>
            <a:gd name="adj2" fmla="val 19200000"/>
          </a:avLst>
        </a:pr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D7287768-59BE-4F53-A808-3BE11058570B}">
      <dsp:nvSpPr>
        <dsp:cNvPr id="0" name=""/>
        <dsp:cNvSpPr/>
      </dsp:nvSpPr>
      <dsp:spPr>
        <a:xfrm>
          <a:off x="2605889" y="1440"/>
          <a:ext cx="823261" cy="823261"/>
        </a:xfrm>
        <a:prstGeom prst="arc">
          <a:avLst>
            <a:gd name="adj1" fmla="val 2400000"/>
            <a:gd name="adj2" fmla="val 8400000"/>
          </a:avLst>
        </a:pr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6718AAC-9AE9-476A-A5A3-E0076A5C90DA}">
      <dsp:nvSpPr>
        <dsp:cNvPr id="0" name=""/>
        <dsp:cNvSpPr/>
      </dsp:nvSpPr>
      <dsp:spPr>
        <a:xfrm>
          <a:off x="2194258" y="149627"/>
          <a:ext cx="1646522" cy="526887"/>
        </a:xfrm>
        <a:prstGeom prst="rect">
          <a:avLst/>
        </a:prstGeom>
        <a:noFill/>
        <a:ln w="25400" cap="flat" cmpd="sng" algn="ctr">
          <a:noFill/>
          <a:prstDash val="solid"/>
        </a:ln>
        <a:effectLst/>
        <a:sp3d/>
      </dsp:spPr>
      <dsp:style>
        <a:lnRef idx="2">
          <a:schemeClr val="accent1"/>
        </a:lnRef>
        <a:fillRef idx="1">
          <a:schemeClr val="lt1"/>
        </a:fillRef>
        <a:effectRef idx="0">
          <a:schemeClr val="accent1"/>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hueOff val="0"/>
                  <a:satOff val="0"/>
                  <a:lumOff val="0"/>
                  <a:alphaOff val="0"/>
                </a:sysClr>
              </a:solidFill>
              <a:latin typeface="Times New Roman" pitchFamily="18" charset="0"/>
              <a:ea typeface="+mn-ea"/>
              <a:cs typeface="Times New Roman" pitchFamily="18" charset="0"/>
            </a:rPr>
            <a:t>Общее собрание акционеров</a:t>
          </a:r>
        </a:p>
      </dsp:txBody>
      <dsp:txXfrm>
        <a:off x="2194258" y="149627"/>
        <a:ext cx="1646522" cy="526887"/>
      </dsp:txXfrm>
    </dsp:sp>
    <dsp:sp modelId="{458469B4-49F2-4A19-A4B8-1A7BDF908077}">
      <dsp:nvSpPr>
        <dsp:cNvPr id="0" name=""/>
        <dsp:cNvSpPr/>
      </dsp:nvSpPr>
      <dsp:spPr>
        <a:xfrm>
          <a:off x="1609743" y="1170471"/>
          <a:ext cx="823261" cy="823261"/>
        </a:xfrm>
        <a:prstGeom prst="arc">
          <a:avLst>
            <a:gd name="adj1" fmla="val 13200000"/>
            <a:gd name="adj2" fmla="val 19200000"/>
          </a:avLst>
        </a:pr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954AB0B-1351-4E6A-9F22-E25AF3EFF30F}">
      <dsp:nvSpPr>
        <dsp:cNvPr id="0" name=""/>
        <dsp:cNvSpPr/>
      </dsp:nvSpPr>
      <dsp:spPr>
        <a:xfrm>
          <a:off x="1609743" y="1170471"/>
          <a:ext cx="823261" cy="823261"/>
        </a:xfrm>
        <a:prstGeom prst="arc">
          <a:avLst>
            <a:gd name="adj1" fmla="val 2400000"/>
            <a:gd name="adj2" fmla="val 8400000"/>
          </a:avLst>
        </a:pr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532F140E-2B69-44E6-9946-BC8782FA627B}">
      <dsp:nvSpPr>
        <dsp:cNvPr id="0" name=""/>
        <dsp:cNvSpPr/>
      </dsp:nvSpPr>
      <dsp:spPr>
        <a:xfrm>
          <a:off x="1198112" y="1318658"/>
          <a:ext cx="1646522" cy="526887"/>
        </a:xfrm>
        <a:prstGeom prst="rect">
          <a:avLst/>
        </a:prstGeom>
        <a:noFill/>
        <a:ln w="25400" cap="flat" cmpd="sng" algn="ctr">
          <a:noFill/>
          <a:prstDash val="solid"/>
        </a:ln>
        <a:effectLst/>
        <a:sp3d/>
      </dsp:spPr>
      <dsp:style>
        <a:lnRef idx="2">
          <a:schemeClr val="accent1"/>
        </a:lnRef>
        <a:fillRef idx="1">
          <a:schemeClr val="lt1"/>
        </a:fillRef>
        <a:effectRef idx="0">
          <a:schemeClr val="accent1"/>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hueOff val="0"/>
                  <a:satOff val="0"/>
                  <a:lumOff val="0"/>
                  <a:alphaOff val="0"/>
                </a:sysClr>
              </a:solidFill>
              <a:latin typeface="Times New Roman" pitchFamily="18" charset="0"/>
              <a:ea typeface="+mn-ea"/>
              <a:cs typeface="Times New Roman" pitchFamily="18" charset="0"/>
            </a:rPr>
            <a:t>Совет директоров</a:t>
          </a:r>
        </a:p>
      </dsp:txBody>
      <dsp:txXfrm>
        <a:off x="1198112" y="1318658"/>
        <a:ext cx="1646522" cy="526887"/>
      </dsp:txXfrm>
    </dsp:sp>
    <dsp:sp modelId="{E9E73686-0C66-46C7-8F23-6C4EB652438C}">
      <dsp:nvSpPr>
        <dsp:cNvPr id="0" name=""/>
        <dsp:cNvSpPr/>
      </dsp:nvSpPr>
      <dsp:spPr>
        <a:xfrm>
          <a:off x="2679982" y="2339502"/>
          <a:ext cx="823261" cy="823261"/>
        </a:xfrm>
        <a:prstGeom prst="arc">
          <a:avLst>
            <a:gd name="adj1" fmla="val 13200000"/>
            <a:gd name="adj2" fmla="val 19200000"/>
          </a:avLst>
        </a:pr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2DE80E4-5826-4865-9E87-4C3BA0A54D44}">
      <dsp:nvSpPr>
        <dsp:cNvPr id="0" name=""/>
        <dsp:cNvSpPr/>
      </dsp:nvSpPr>
      <dsp:spPr>
        <a:xfrm>
          <a:off x="2679982" y="2339502"/>
          <a:ext cx="823261" cy="823261"/>
        </a:xfrm>
        <a:prstGeom prst="arc">
          <a:avLst>
            <a:gd name="adj1" fmla="val 2400000"/>
            <a:gd name="adj2" fmla="val 8400000"/>
          </a:avLst>
        </a:pr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CC1B260-D22B-47D2-BE8E-B0F78F409376}">
      <dsp:nvSpPr>
        <dsp:cNvPr id="0" name=""/>
        <dsp:cNvSpPr/>
      </dsp:nvSpPr>
      <dsp:spPr>
        <a:xfrm>
          <a:off x="2268352" y="2487690"/>
          <a:ext cx="1646522" cy="526887"/>
        </a:xfrm>
        <a:prstGeom prst="rect">
          <a:avLst/>
        </a:prstGeom>
        <a:noFill/>
        <a:ln w="25400" cap="flat" cmpd="sng" algn="ctr">
          <a:noFill/>
          <a:prstDash val="solid"/>
        </a:ln>
        <a:effectLst/>
        <a:sp3d/>
      </dsp:spPr>
      <dsp:style>
        <a:lnRef idx="2">
          <a:schemeClr val="accent1"/>
        </a:lnRef>
        <a:fillRef idx="1">
          <a:schemeClr val="lt1"/>
        </a:fillRef>
        <a:effectRef idx="0">
          <a:schemeClr val="accent1"/>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hueOff val="0"/>
                  <a:satOff val="0"/>
                  <a:lumOff val="0"/>
                  <a:alphaOff val="0"/>
                </a:sysClr>
              </a:solidFill>
              <a:latin typeface="Times New Roman" pitchFamily="18" charset="0"/>
              <a:ea typeface="+mn-ea"/>
              <a:cs typeface="Times New Roman" pitchFamily="18" charset="0"/>
            </a:rPr>
            <a:t>Генеральный директор</a:t>
          </a:r>
        </a:p>
      </dsp:txBody>
      <dsp:txXfrm>
        <a:off x="2268352" y="2487690"/>
        <a:ext cx="1646522" cy="526887"/>
      </dsp:txXfrm>
    </dsp:sp>
    <dsp:sp modelId="{374A52A4-CAE8-420B-A59D-D4FD89759DCD}">
      <dsp:nvSpPr>
        <dsp:cNvPr id="0" name=""/>
        <dsp:cNvSpPr/>
      </dsp:nvSpPr>
      <dsp:spPr>
        <a:xfrm>
          <a:off x="3602035" y="1170471"/>
          <a:ext cx="823261" cy="823261"/>
        </a:xfrm>
        <a:prstGeom prst="arc">
          <a:avLst>
            <a:gd name="adj1" fmla="val 13200000"/>
            <a:gd name="adj2" fmla="val 19200000"/>
          </a:avLst>
        </a:pr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9D653C3-4956-4F67-9FE5-7CEF0C72D12D}">
      <dsp:nvSpPr>
        <dsp:cNvPr id="0" name=""/>
        <dsp:cNvSpPr/>
      </dsp:nvSpPr>
      <dsp:spPr>
        <a:xfrm>
          <a:off x="3602035" y="1170471"/>
          <a:ext cx="823261" cy="823261"/>
        </a:xfrm>
        <a:prstGeom prst="arc">
          <a:avLst>
            <a:gd name="adj1" fmla="val 2400000"/>
            <a:gd name="adj2" fmla="val 8400000"/>
          </a:avLst>
        </a:pr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56FB77C-14C6-4299-9DB0-D564F7A10FAF}">
      <dsp:nvSpPr>
        <dsp:cNvPr id="0" name=""/>
        <dsp:cNvSpPr/>
      </dsp:nvSpPr>
      <dsp:spPr>
        <a:xfrm>
          <a:off x="3190404" y="1318658"/>
          <a:ext cx="1646522" cy="526887"/>
        </a:xfrm>
        <a:prstGeom prst="rect">
          <a:avLst/>
        </a:prstGeom>
        <a:noFill/>
        <a:ln w="25400" cap="flat" cmpd="sng" algn="ctr">
          <a:noFill/>
          <a:prstDash val="solid"/>
        </a:ln>
        <a:effectLst/>
        <a:sp3d/>
      </dsp:spPr>
      <dsp:style>
        <a:lnRef idx="2">
          <a:schemeClr val="accent1"/>
        </a:lnRef>
        <a:fillRef idx="1">
          <a:schemeClr val="lt1"/>
        </a:fillRef>
        <a:effectRef idx="0">
          <a:schemeClr val="accent1"/>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hueOff val="0"/>
                  <a:satOff val="0"/>
                  <a:lumOff val="0"/>
                  <a:alphaOff val="0"/>
                </a:sysClr>
              </a:solidFill>
              <a:latin typeface="Times New Roman" pitchFamily="18" charset="0"/>
              <a:ea typeface="+mn-ea"/>
              <a:cs typeface="Times New Roman" pitchFamily="18" charset="0"/>
            </a:rPr>
            <a:t>Ревизионная комиссия</a:t>
          </a:r>
        </a:p>
      </dsp:txBody>
      <dsp:txXfrm>
        <a:off x="3190404" y="1318658"/>
        <a:ext cx="1646522" cy="526887"/>
      </dsp:txXfrm>
    </dsp:sp>
  </dsp:spTree>
</dsp:drawing>
</file>

<file path=word/diagrams/layout1.xml><?xml version="1.0" encoding="utf-8"?>
<dgm:layoutDef xmlns:dgm="http://schemas.openxmlformats.org/drawingml/2006/diagram" xmlns:a="http://schemas.openxmlformats.org/drawingml/2006/main" uniqueId="urn:microsoft.com/office/officeart/2008/layout/HalfCircleOrganizationChart">
  <dgm:title val=""/>
  <dgm:desc val=""/>
  <dgm:catLst>
    <dgm:cat type="hierarchy" pri="1500"/>
  </dgm:catLst>
  <dgm:samp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Name0">
    <dgm:varLst>
      <dgm:orgChart val="1"/>
      <dgm:chPref val="1"/>
      <dgm:dir/>
      <dgm:animOne val="branch"/>
      <dgm:animLvl val="lvl"/>
      <dgm:resizeHandles/>
    </dgm:varLst>
    <dgm:choose name="Name1">
      <dgm:if name="Name2" func="var" arg="dir" op="equ" val="norm">
        <dgm:alg type="hierChild">
          <dgm:param type="linDir" val="fromL"/>
        </dgm:alg>
      </dgm:if>
      <dgm:else name="Name3">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2" refType="w" fact="10"/>
      <dgm:constr type="h" for="des" forName="rootComposite2"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forEach name="Name4" axis="ch">
      <dgm:forEach name="Name5" axis="self" ptType="node">
        <dgm:layoutNode name="hierRoot1">
          <dgm:varLst>
            <dgm:hierBranch val="init"/>
          </dgm:varLst>
          <dgm:choose name="Name6">
            <dgm:if name="Name7" func="var" arg="hierBranch" op="equ" val="l">
              <dgm:alg type="hierRoot">
                <dgm:param type="hierAlign" val="tR"/>
              </dgm:alg>
              <dgm:constrLst>
                <dgm:constr type="alignOff" val="0.65"/>
              </dgm:constrLst>
            </dgm:if>
            <dgm:if name="Name8" func="var" arg="hierBranch" op="equ" val="r">
              <dgm:alg type="hierRoot">
                <dgm:param type="hierAlign" val="tL"/>
              </dgm:alg>
              <dgm:constrLst>
                <dgm:constr type="alignOff" val="0.65"/>
              </dgm:constrLst>
            </dgm:if>
            <dgm:if name="Name9" func="var" arg="hierBranch" op="equ" val="hang">
              <dgm:alg type="hierRoot"/>
              <dgm:constrLst>
                <dgm:constr type="alignOff" val="0.65"/>
              </dgm:constrLst>
            </dgm:if>
            <dgm:else name="Name10">
              <dgm:alg type="hierRoot"/>
              <dgm:constrLst>
                <dgm:constr type="alignOff"/>
                <dgm:constr type="bendDist" for="des" ptType="parTrans" refType="sp" fact="0.5"/>
              </dgm:constrLst>
            </dgm:else>
          </dgm:choose>
          <dgm:shape xmlns:r="http://schemas.openxmlformats.org/officeDocument/2006/relationships" r:blip="">
            <dgm:adjLst/>
          </dgm:shape>
          <dgm:presOf/>
          <dgm:layoutNode name="rootComposite1">
            <dgm:alg type="composite"/>
            <dgm:shape xmlns:r="http://schemas.openxmlformats.org/officeDocument/2006/relationships" r:blip="">
              <dgm:adjLst/>
            </dgm:shape>
            <dgm:presOf axis="self" ptType="node" cnt="1"/>
            <dgm:choose name="Name11">
              <dgm:if name="Name12" func="var" arg="hierBranch" op="equ" val="init">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3" func="var" arg="hierBranch" op="equ" val="l">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4" func="var" arg="hierBranch" op="equ" val="r">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else name="Name15">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else>
            </dgm:choose>
            <dgm:layoutNode name="rootText1"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1" styleLbl="parChTrans1D1" moveWith="rootText1">
              <dgm:alg type="sp"/>
              <dgm:shape xmlns:r="http://schemas.openxmlformats.org/officeDocument/2006/relationships" type="arc" r:blip="" zOrderOff="-2">
                <dgm:adjLst>
                  <dgm:adj idx="1" val="-140"/>
                  <dgm:adj idx="2" val="-40"/>
                </dgm:adjLst>
              </dgm:shape>
              <dgm:presOf/>
            </dgm:layoutNode>
            <dgm:layoutNode name="bottomArc1" styleLbl="parChTrans1D1" moveWith="rootText1">
              <dgm:alg type="sp"/>
              <dgm:shape xmlns:r="http://schemas.openxmlformats.org/officeDocument/2006/relationships" type="arc" r:blip="" zOrderOff="-2">
                <dgm:adjLst>
                  <dgm:adj idx="1" val="40"/>
                  <dgm:adj idx="2" val="140"/>
                </dgm:adjLst>
              </dgm:shape>
              <dgm:presOf/>
            </dgm:layoutNode>
            <dgm:layoutNode name="topConnNode1" moveWith="rootText1">
              <dgm:alg type="sp"/>
              <dgm:shape xmlns:r="http://schemas.openxmlformats.org/officeDocument/2006/relationships" type="rect" r:blip="" hideGeom="1">
                <dgm:adjLst/>
              </dgm:shape>
              <dgm:presOf axis="self" ptType="node" cnt="1"/>
            </dgm:layoutNode>
          </dgm:layoutNode>
          <dgm:layoutNode name="hierChild2">
            <dgm:choose name="Name16">
              <dgm:if name="Name17" func="var" arg="hierBranch" op="equ" val="l">
                <dgm:alg type="hierChild">
                  <dgm:param type="chAlign" val="r"/>
                  <dgm:param type="linDir" val="fromT"/>
                </dgm:alg>
              </dgm:if>
              <dgm:if name="Name18" func="var" arg="hierBranch" op="equ" val="r">
                <dgm:alg type="hierChild">
                  <dgm:param type="chAlign" val="l"/>
                  <dgm:param type="linDir" val="fromT"/>
                </dgm:alg>
              </dgm:if>
              <dgm:if name="Name19" func="var" arg="hierBranch" op="equ" val="hang">
                <dgm:choose name="Name20">
                  <dgm:if name="Name21" func="var" arg="dir" op="equ" val="norm">
                    <dgm:alg type="hierChild">
                      <dgm:param type="chAlign" val="l"/>
                      <dgm:param type="linDir" val="fromL"/>
                      <dgm:param type="secChAlign" val="t"/>
                      <dgm:param type="secLinDir" val="fromT"/>
                    </dgm:alg>
                  </dgm:if>
                  <dgm:else name="Name22">
                    <dgm:alg type="hierChild">
                      <dgm:param type="chAlign" val="l"/>
                      <dgm:param type="linDir" val="fromR"/>
                      <dgm:param type="secChAlign" val="t"/>
                      <dgm:param type="secLinDir" val="fromT"/>
                    </dgm:alg>
                  </dgm:else>
                </dgm:choose>
              </dgm:if>
              <dgm:else name="Name23">
                <dgm:choose name="Name24">
                  <dgm:if name="Name25" func="var" arg="dir" op="equ" val="norm">
                    <dgm:alg type="hierChild"/>
                  </dgm:if>
                  <dgm:else name="Name26">
                    <dgm:alg type="hierChild">
                      <dgm:param type="linDir" val="fromR"/>
                    </dgm:alg>
                  </dgm:else>
                </dgm:choose>
              </dgm:else>
            </dgm:choose>
            <dgm:shape xmlns:r="http://schemas.openxmlformats.org/officeDocument/2006/relationships" r:blip="">
              <dgm:adjLst/>
            </dgm:shape>
            <dgm:presOf/>
            <dgm:forEach name="rep2a" axis="ch" ptType="nonAsst">
              <dgm:forEach name="Name27" axis="precedSib" ptType="parTrans" st="-1" cnt="1">
                <dgm:layoutNode name="Name28">
                  <dgm:choose name="Name29">
                    <dgm:if name="Name30" func="var" arg="hierBranch" op="equ" val="std">
                      <dgm:choose name="Name31">
                        <dgm:if name="Name32"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33"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34">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if name="Name35" func="var" arg="hierBranch" op="equ" val="init">
                      <dgm:choose name="Name36">
                        <dgm:if name="Name37" axis="self" func="depth" op="lte" val="2">
                          <dgm:choose name="Name38">
                            <dgm:if name="Name39"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40"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41">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else name="Name42">
                          <dgm:choose name="Name43">
                            <dgm:if name="Name44" axis="par des" func="maxDepth" op="lte" val="1">
                              <dgm:choose name="Name45">
                                <dgm:if name="Name4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4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48">
                                  <dgm:alg type="conn">
                                    <dgm:param type="connRout" val="bend"/>
                                    <dgm:param type="dim" val="1D"/>
                                    <dgm:param type="endSty" val="noArr"/>
                                    <dgm:param type="begPts" val="bCtr"/>
                                    <dgm:param type="endPts" val="bL bR"/>
                                    <dgm:param type="srcNode" val="bottomArc2"/>
                                    <dgm:param type="dstNode" val="topConnNode2"/>
                                  </dgm:alg>
                                </dgm:else>
                              </dgm:choose>
                            </dgm:if>
                            <dgm:else name="Name49">
                              <dgm:choose name="Name50">
                                <dgm:if name="Name51"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52"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53">
                                  <dgm:alg type="conn">
                                    <dgm:param type="connRout" val="bend"/>
                                    <dgm:param type="dim" val="1D"/>
                                    <dgm:param type="endSty" val="noArr"/>
                                    <dgm:param type="begPts" val="bCtr"/>
                                    <dgm:param type="endPts" val="tCtr"/>
                                    <dgm:param type="bendPt" val="end"/>
                                    <dgm:param type="srcNode" val="bottomArc2"/>
                                    <dgm:param type="dstNode" val="topArc2"/>
                                  </dgm:alg>
                                </dgm:else>
                              </dgm:choose>
                            </dgm:else>
                          </dgm:choose>
                        </dgm:else>
                      </dgm:choose>
                    </dgm:if>
                    <dgm:else name="Name54">
                      <dgm:choose name="Name55">
                        <dgm:if name="Name5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5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58">
                          <dgm:alg type="conn">
                            <dgm:param type="connRout" val="bend"/>
                            <dgm:param type="dim" val="1D"/>
                            <dgm:param type="endSty" val="noArr"/>
                            <dgm:param type="begPts" val="bCtr"/>
                            <dgm:param type="endPts" val="bL bR"/>
                            <dgm:param type="srcNode" val="bottomArc2"/>
                            <dgm:param type="dstNode" val="topConnNode2"/>
                          </dgm:alg>
                        </dgm:else>
                      </dgm:choose>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2">
                <dgm:varLst>
                  <dgm:hierBranch val="init"/>
                </dgm:varLst>
                <dgm:choose name="Name59">
                  <dgm:if name="Name60" func="var" arg="hierBranch" op="equ" val="l">
                    <dgm:alg type="hierRoot">
                      <dgm:param type="hierAlign" val="tR"/>
                    </dgm:alg>
                    <dgm:shape xmlns:r="http://schemas.openxmlformats.org/officeDocument/2006/relationships" r:blip="">
                      <dgm:adjLst/>
                    </dgm:shape>
                    <dgm:presOf/>
                    <dgm:constrLst>
                      <dgm:constr type="alignOff" val="0.65"/>
                    </dgm:constrLst>
                  </dgm:if>
                  <dgm:if name="Name61" func="var" arg="hierBranch" op="equ" val="r">
                    <dgm:alg type="hierRoot">
                      <dgm:param type="hierAlign" val="tL"/>
                    </dgm:alg>
                    <dgm:shape xmlns:r="http://schemas.openxmlformats.org/officeDocument/2006/relationships" r:blip="">
                      <dgm:adjLst/>
                    </dgm:shape>
                    <dgm:presOf/>
                    <dgm:constrLst>
                      <dgm:constr type="alignOff" val="0.65"/>
                    </dgm:constrLst>
                  </dgm:if>
                  <dgm:if name="Name62"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3" func="var" arg="hierBranch" op="equ" val="init">
                    <dgm:choose name="Name64">
                      <dgm:if name="Name65" axis="des" func="maxDepth" op="lte" val="1">
                        <dgm:alg type="hierRoot">
                          <dgm:param type="hierAlign" val="tL"/>
                        </dgm:alg>
                        <dgm:shape xmlns:r="http://schemas.openxmlformats.org/officeDocument/2006/relationships" r:blip="">
                          <dgm:adjLst/>
                        </dgm:shape>
                        <dgm:presOf/>
                        <dgm:constrLst>
                          <dgm:constr type="alignOff" val="0.65"/>
                        </dgm:constrLst>
                      </dgm:if>
                      <dgm:else name="Name6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67">
                    <dgm:alg type="hierRoot"/>
                    <dgm:shape xmlns:r="http://schemas.openxmlformats.org/officeDocument/2006/relationships" r:blip="">
                      <dgm:adjLst/>
                    </dgm:shape>
                    <dgm:presOf/>
                    <dgm:constrLst>
                      <dgm:constr type="alignOff" val="0.65"/>
                    </dgm:constrLst>
                  </dgm:else>
                </dgm:choose>
                <dgm:layoutNode name="rootComposite2">
                  <dgm:alg type="composite"/>
                  <dgm:shape xmlns:r="http://schemas.openxmlformats.org/officeDocument/2006/relationships" r:blip="">
                    <dgm:adjLst/>
                  </dgm:shape>
                  <dgm:presOf axis="self" ptType="node" cnt="1"/>
                  <dgm:choose name="Name68">
                    <dgm:if name="Name69" func="var" arg="hierBranch" op="equ" val="init">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0" func="var" arg="hierBranch" op="equ" val="l">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1" func="var" arg="hierBranch" op="equ" val="r">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else name="Name72">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else>
                  </dgm:choose>
                  <dgm:layoutNode name="rootText2"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2" styleLbl="parChTrans1D1" moveWith="rootText2">
                    <dgm:alg type="sp"/>
                    <dgm:shape xmlns:r="http://schemas.openxmlformats.org/officeDocument/2006/relationships" type="arc" r:blip="" zOrderOff="-2">
                      <dgm:adjLst>
                        <dgm:adj idx="1" val="-140"/>
                        <dgm:adj idx="2" val="-40"/>
                      </dgm:adjLst>
                    </dgm:shape>
                    <dgm:presOf/>
                  </dgm:layoutNode>
                  <dgm:layoutNode name="bottomArc2" styleLbl="parChTrans1D1" moveWith="rootText2">
                    <dgm:alg type="sp"/>
                    <dgm:shape xmlns:r="http://schemas.openxmlformats.org/officeDocument/2006/relationships" type="arc" r:blip="" zOrderOff="-2">
                      <dgm:adjLst>
                        <dgm:adj idx="1" val="40"/>
                        <dgm:adj idx="2" val="140"/>
                      </dgm:adjLst>
                    </dgm:shape>
                    <dgm:presOf/>
                  </dgm:layoutNode>
                  <dgm:layoutNode name="topConnNode2" moveWith="rootText2">
                    <dgm:alg type="sp"/>
                    <dgm:shape xmlns:r="http://schemas.openxmlformats.org/officeDocument/2006/relationships" type="rect" r:blip="" hideGeom="1">
                      <dgm:adjLst/>
                    </dgm:shape>
                    <dgm:presOf axis="self" ptType="node" cnt="1"/>
                  </dgm:layoutNode>
                </dgm:layoutNode>
                <dgm:layoutNode name="hierChild4">
                  <dgm:choose name="Name73">
                    <dgm:if name="Name74" func="var" arg="hierBranch" op="equ" val="l">
                      <dgm:alg type="hierChild">
                        <dgm:param type="chAlign" val="r"/>
                        <dgm:param type="linDir" val="fromT"/>
                      </dgm:alg>
                    </dgm:if>
                    <dgm:if name="Name75" func="var" arg="hierBranch" op="equ" val="r">
                      <dgm:alg type="hierChild">
                        <dgm:param type="chAlign" val="l"/>
                        <dgm:param type="linDir" val="fromT"/>
                      </dgm:alg>
                    </dgm:if>
                    <dgm:if name="Name76" func="var" arg="hierBranch" op="equ" val="hang">
                      <dgm:choose name="Name77">
                        <dgm:if name="Name78" func="var" arg="dir" op="equ" val="norm">
                          <dgm:alg type="hierChild">
                            <dgm:param type="chAlign" val="l"/>
                            <dgm:param type="linDir" val="fromL"/>
                            <dgm:param type="secChAlign" val="t"/>
                            <dgm:param type="secLinDir" val="fromT"/>
                          </dgm:alg>
                        </dgm:if>
                        <dgm:else name="Name79">
                          <dgm:alg type="hierChild">
                            <dgm:param type="chAlign" val="l"/>
                            <dgm:param type="linDir" val="fromR"/>
                            <dgm:param type="secChAlign" val="t"/>
                            <dgm:param type="secLinDir" val="fromT"/>
                          </dgm:alg>
                        </dgm:else>
                      </dgm:choose>
                    </dgm:if>
                    <dgm:if name="Name80" func="var" arg="hierBranch" op="equ" val="std">
                      <dgm:choose name="Name81">
                        <dgm:if name="Name82" func="var" arg="dir" op="equ" val="norm">
                          <dgm:alg type="hierChild"/>
                        </dgm:if>
                        <dgm:else name="Name83">
                          <dgm:alg type="hierChild">
                            <dgm:param type="linDir" val="fromR"/>
                          </dgm:alg>
                        </dgm:else>
                      </dgm:choose>
                    </dgm:if>
                    <dgm:if name="Name84" func="var" arg="hierBranch" op="equ" val="init">
                      <dgm:choose name="Name85">
                        <dgm:if name="Name86" axis="des" func="maxDepth" op="lte" val="1">
                          <dgm:alg type="hierChild">
                            <dgm:param type="chAlign" val="l"/>
                            <dgm:param type="linDir" val="fromT"/>
                          </dgm:alg>
                        </dgm:if>
                        <dgm:else name="Name87">
                          <dgm:choose name="Name88">
                            <dgm:if name="Name89" func="var" arg="dir" op="equ" val="norm">
                              <dgm:alg type="hierChild"/>
                            </dgm:if>
                            <dgm:else name="Name90">
                              <dgm:alg type="hierChild">
                                <dgm:param type="linDir" val="fromR"/>
                              </dgm:alg>
                            </dgm:else>
                          </dgm:choose>
                        </dgm:else>
                      </dgm:choose>
                    </dgm:if>
                    <dgm:else name="Name91"/>
                  </dgm:choose>
                  <dgm:shape xmlns:r="http://schemas.openxmlformats.org/officeDocument/2006/relationships" r:blip="">
                    <dgm:adjLst/>
                  </dgm:shape>
                  <dgm:presOf/>
                  <dgm:forEach name="Name92" ref="rep2a"/>
                </dgm:layoutNode>
                <dgm:layoutNode name="hierChild5">
                  <dgm:choose name="Name93">
                    <dgm:if name="Name94" func="var" arg="dir" op="equ" val="norm">
                      <dgm:alg type="hierChild">
                        <dgm:param type="chAlign" val="l"/>
                        <dgm:param type="linDir" val="fromL"/>
                        <dgm:param type="secChAlign" val="t"/>
                        <dgm:param type="secLinDir" val="fromT"/>
                      </dgm:alg>
                    </dgm:if>
                    <dgm:else name="Name95">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96" ref="rep2b"/>
                </dgm:layoutNode>
              </dgm:layoutNode>
            </dgm:forEach>
          </dgm:layoutNode>
          <dgm:layoutNode name="hierChild3">
            <dgm:choose name="Name97">
              <dgm:if name="Name98" func="var" arg="dir" op="equ" val="norm">
                <dgm:alg type="hierChild">
                  <dgm:param type="chAlign" val="l"/>
                  <dgm:param type="linDir" val="fromL"/>
                  <dgm:param type="secChAlign" val="t"/>
                  <dgm:param type="secLinDir" val="fromT"/>
                </dgm:alg>
              </dgm:if>
              <dgm:else name="Name99">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rep2b" axis="ch" ptType="asst">
              <dgm:forEach name="Name100" axis="precedSib" ptType="parTrans" st="-1" cnt="1">
                <dgm:layoutNode name="Name101">
                  <dgm:choose name="Name102">
                    <dgm:if name="Name103" axis="self" func="depth" op="lte" val="2">
                      <dgm:alg type="conn">
                        <dgm:param type="connRout" val="bend"/>
                        <dgm:param type="dim" val="1D"/>
                        <dgm:param type="endSty" val="noArr"/>
                        <dgm:param type="begPts" val="bCtr"/>
                        <dgm:param type="endPts" val="bL bR"/>
                        <dgm:param type="srcNode" val="bottomArc1"/>
                        <dgm:param type="dstNode" val="topConnNode3"/>
                      </dgm:alg>
                    </dgm:if>
                    <dgm:if name="Name104" axis="par" ptType="asst" func="cnt" op="equ" val="1">
                      <dgm:alg type="conn">
                        <dgm:param type="connRout" val="bend"/>
                        <dgm:param type="dim" val="1D"/>
                        <dgm:param type="endSty" val="noArr"/>
                        <dgm:param type="begPts" val="bCtr"/>
                        <dgm:param type="endPts" val="bL bR"/>
                        <dgm:param type="srcNode" val="bottomArc3"/>
                        <dgm:param type="dstNode" val="topConnNode3"/>
                      </dgm:alg>
                    </dgm:if>
                    <dgm:else name="Name105">
                      <dgm:alg type="conn">
                        <dgm:param type="connRout" val="bend"/>
                        <dgm:param type="dim" val="1D"/>
                        <dgm:param type="endSty" val="noArr"/>
                        <dgm:param type="begPts" val="bCtr"/>
                        <dgm:param type="endPts" val="bL bR"/>
                        <dgm:param type="srcNode" val="bottomArc2"/>
                        <dgm:param type="dstNode" val="topConnNode3"/>
                      </dgm:alg>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3">
                <dgm:varLst>
                  <dgm:hierBranch val="init"/>
                </dgm:varLst>
                <dgm:choose name="Name106">
                  <dgm:if name="Name107" func="var" arg="hierBranch" op="equ" val="l">
                    <dgm:alg type="hierRoot">
                      <dgm:param type="hierAlign" val="tR"/>
                    </dgm:alg>
                    <dgm:shape xmlns:r="http://schemas.openxmlformats.org/officeDocument/2006/relationships" r:blip="">
                      <dgm:adjLst/>
                    </dgm:shape>
                    <dgm:presOf/>
                    <dgm:constrLst>
                      <dgm:constr type="alignOff" val="0.65"/>
                    </dgm:constrLst>
                  </dgm:if>
                  <dgm:if name="Name108" func="var" arg="hierBranch" op="equ" val="r">
                    <dgm:alg type="hierRoot">
                      <dgm:param type="hierAlign" val="tL"/>
                    </dgm:alg>
                    <dgm:shape xmlns:r="http://schemas.openxmlformats.org/officeDocument/2006/relationships" r:blip="">
                      <dgm:adjLst/>
                    </dgm:shape>
                    <dgm:presOf/>
                    <dgm:constrLst>
                      <dgm:constr type="alignOff" val="0.65"/>
                    </dgm:constrLst>
                  </dgm:if>
                  <dgm:if name="Name109" func="var" arg="hierBranch" op="equ" val="hang">
                    <dgm:alg type="hierRoot"/>
                    <dgm:shape xmlns:r="http://schemas.openxmlformats.org/officeDocument/2006/relationships" r:blip="">
                      <dgm:adjLst/>
                    </dgm:shape>
                    <dgm:presOf/>
                    <dgm:constrLst>
                      <dgm:constr type="alignOff" val="0.65"/>
                    </dgm:constrLst>
                  </dgm:if>
                  <dgm:if name="Name110"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1" func="var" arg="hierBranch" op="equ" val="init">
                    <dgm:choose name="Name112">
                      <dgm:if name="Name113" axis="des" func="maxDepth" op="lte" val="1">
                        <dgm:alg type="hierRoot">
                          <dgm:param type="hierAlign" val="tL"/>
                        </dgm:alg>
                        <dgm:shape xmlns:r="http://schemas.openxmlformats.org/officeDocument/2006/relationships" r:blip="">
                          <dgm:adjLst/>
                        </dgm:shape>
                        <dgm:presOf/>
                        <dgm:constrLst>
                          <dgm:constr type="alignOff" val="0.65"/>
                        </dgm:constrLst>
                      </dgm:if>
                      <dgm:else name="Name114">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15"/>
                </dgm:choose>
                <dgm:layoutNode name="rootComposite3">
                  <dgm:alg type="composite"/>
                  <dgm:shape xmlns:r="http://schemas.openxmlformats.org/officeDocument/2006/relationships" r:blip="">
                    <dgm:adjLst/>
                  </dgm:shape>
                  <dgm:presOf axis="self" ptType="node" cnt="1"/>
                  <dgm:choose name="Name116">
                    <dgm:if name="Name117" func="var" arg="hierBranch" op="equ" val="init">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8" func="var" arg="hierBranch" op="equ" val="l">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9" func="var" arg="hierBranch" op="equ" val="r">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else name="Name120">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else>
                  </dgm:choose>
                  <dgm:layoutNode name="rootText3"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3" styleLbl="parChTrans1D1" moveWith="rootText3">
                    <dgm:alg type="sp"/>
                    <dgm:shape xmlns:r="http://schemas.openxmlformats.org/officeDocument/2006/relationships" type="arc" r:blip="" zOrderOff="-2">
                      <dgm:adjLst>
                        <dgm:adj idx="1" val="-140"/>
                        <dgm:adj idx="2" val="-40"/>
                      </dgm:adjLst>
                    </dgm:shape>
                    <dgm:presOf/>
                  </dgm:layoutNode>
                  <dgm:layoutNode name="bottomArc3" styleLbl="parChTrans1D1" moveWith="rootText3">
                    <dgm:alg type="sp"/>
                    <dgm:shape xmlns:r="http://schemas.openxmlformats.org/officeDocument/2006/relationships" type="arc" r:blip="" zOrderOff="-2">
                      <dgm:adjLst>
                        <dgm:adj idx="1" val="40"/>
                        <dgm:adj idx="2" val="140"/>
                      </dgm:adjLst>
                    </dgm:shape>
                    <dgm:presOf/>
                  </dgm:layoutNode>
                  <dgm:layoutNode name="topConnNode3" moveWith="rootText3">
                    <dgm:alg type="sp"/>
                    <dgm:shape xmlns:r="http://schemas.openxmlformats.org/officeDocument/2006/relationships" type="rect" r:blip="" hideGeom="1">
                      <dgm:adjLst/>
                    </dgm:shape>
                    <dgm:presOf axis="self" ptType="node" cnt="1"/>
                  </dgm:layoutNode>
                </dgm:layoutNode>
                <dgm:layoutNode name="hierChild6">
                  <dgm:choose name="Name121">
                    <dgm:if name="Name122" func="var" arg="hierBranch" op="equ" val="l">
                      <dgm:alg type="hierChild">
                        <dgm:param type="chAlign" val="r"/>
                        <dgm:param type="linDir" val="fromT"/>
                      </dgm:alg>
                    </dgm:if>
                    <dgm:if name="Name123" func="var" arg="hierBranch" op="equ" val="r">
                      <dgm:alg type="hierChild">
                        <dgm:param type="chAlign" val="l"/>
                        <dgm:param type="linDir" val="fromT"/>
                      </dgm:alg>
                    </dgm:if>
                    <dgm:if name="Name124" func="var" arg="hierBranch" op="equ" val="hang">
                      <dgm:choose name="Name125">
                        <dgm:if name="Name126" func="var" arg="dir" op="equ" val="norm">
                          <dgm:alg type="hierChild">
                            <dgm:param type="chAlign" val="l"/>
                            <dgm:param type="linDir" val="fromL"/>
                            <dgm:param type="secChAlign" val="t"/>
                            <dgm:param type="secLinDir" val="fromT"/>
                          </dgm:alg>
                        </dgm:if>
                        <dgm:else name="Name127">
                          <dgm:alg type="hierChild">
                            <dgm:param type="chAlign" val="l"/>
                            <dgm:param type="linDir" val="fromR"/>
                            <dgm:param type="secChAlign" val="t"/>
                            <dgm:param type="secLinDir" val="fromT"/>
                          </dgm:alg>
                        </dgm:else>
                      </dgm:choose>
                    </dgm:if>
                    <dgm:if name="Name128" func="var" arg="hierBranch" op="equ" val="std">
                      <dgm:choose name="Name129">
                        <dgm:if name="Name130" func="var" arg="dir" op="equ" val="norm">
                          <dgm:alg type="hierChild"/>
                        </dgm:if>
                        <dgm:else name="Name131">
                          <dgm:alg type="hierChild">
                            <dgm:param type="linDir" val="fromR"/>
                          </dgm:alg>
                        </dgm:else>
                      </dgm:choose>
                    </dgm:if>
                    <dgm:if name="Name132" func="var" arg="hierBranch" op="equ" val="init">
                      <dgm:choose name="Name133">
                        <dgm:if name="Name134" axis="des" func="maxDepth" op="lte" val="1">
                          <dgm:alg type="hierChild">
                            <dgm:param type="chAlign" val="l"/>
                            <dgm:param type="linDir" val="fromT"/>
                          </dgm:alg>
                        </dgm:if>
                        <dgm:else name="Name135">
                          <dgm:alg type="hierChild"/>
                        </dgm:else>
                      </dgm:choose>
                    </dgm:if>
                    <dgm:else name="Name136"/>
                  </dgm:choose>
                  <dgm:shape xmlns:r="http://schemas.openxmlformats.org/officeDocument/2006/relationships" r:blip="">
                    <dgm:adjLst/>
                  </dgm:shape>
                  <dgm:presOf/>
                  <dgm:forEach name="Name137" ref="rep2a"/>
                </dgm:layoutNode>
                <dgm:layoutNode name="hierChild7">
                  <dgm:choose name="Name138">
                    <dgm:if name="Name139" func="var" arg="dir" op="equ" val="norm">
                      <dgm:alg type="hierChild">
                        <dgm:param type="chAlign" val="l"/>
                        <dgm:param type="linDir" val="fromL"/>
                        <dgm:param type="secChAlign" val="t"/>
                        <dgm:param type="secLinDir" val="fromT"/>
                      </dgm:alg>
                    </dgm:if>
                    <dgm:else name="Name140">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141"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0.72184</cdr:x>
      <cdr:y>0.30398</cdr:y>
    </cdr:from>
    <cdr:to>
      <cdr:x>0.79548</cdr:x>
      <cdr:y>0.43873</cdr:y>
    </cdr:to>
    <cdr:sp macro="" textlink="">
      <cdr:nvSpPr>
        <cdr:cNvPr id="2" name="Поле 1"/>
        <cdr:cNvSpPr txBox="1"/>
      </cdr:nvSpPr>
      <cdr:spPr>
        <a:xfrm xmlns:a="http://schemas.openxmlformats.org/drawingml/2006/main">
          <a:off x="4419600" y="615950"/>
          <a:ext cx="450850" cy="2730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200">
              <a:latin typeface="Times New Roman" panose="02020603050405020304" pitchFamily="18" charset="0"/>
              <a:cs typeface="Times New Roman" panose="02020603050405020304" pitchFamily="18" charset="0"/>
            </a:rPr>
            <a:t>600</a:t>
          </a:r>
        </a:p>
      </cdr:txBody>
    </cdr:sp>
  </cdr:relSizeAnchor>
</c:userShapes>
</file>

<file path=word/drawings/drawing2.xml><?xml version="1.0" encoding="utf-8"?>
<c:userShapes xmlns:c="http://schemas.openxmlformats.org/drawingml/2006/chart">
  <cdr:relSizeAnchor xmlns:cdr="http://schemas.openxmlformats.org/drawingml/2006/chartDrawing">
    <cdr:from>
      <cdr:x>0.12613</cdr:x>
      <cdr:y>0.14872</cdr:y>
    </cdr:from>
    <cdr:to>
      <cdr:x>0.3765</cdr:x>
      <cdr:y>0.2095</cdr:y>
    </cdr:to>
    <cdr:cxnSp macro="">
      <cdr:nvCxnSpPr>
        <cdr:cNvPr id="3" name="Прямая со стрелкой 2">
          <a:extLst xmlns:a="http://schemas.openxmlformats.org/drawingml/2006/main"/>
        </cdr:cNvPr>
        <cdr:cNvCxnSpPr/>
      </cdr:nvCxnSpPr>
      <cdr:spPr>
        <a:xfrm xmlns:a="http://schemas.openxmlformats.org/drawingml/2006/main" flipV="1">
          <a:off x="355598" y="323922"/>
          <a:ext cx="705893" cy="132381"/>
        </a:xfrm>
        <a:prstGeom xmlns:a="http://schemas.openxmlformats.org/drawingml/2006/main" prst="straightConnector1">
          <a:avLst/>
        </a:prstGeom>
        <a:ln xmlns:a="http://schemas.openxmlformats.org/drawingml/2006/main">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0.58318</cdr:x>
      <cdr:y>0.33813</cdr:y>
    </cdr:from>
    <cdr:to>
      <cdr:x>0.84607</cdr:x>
      <cdr:y>0.36852</cdr:y>
    </cdr:to>
    <cdr:cxnSp macro="">
      <cdr:nvCxnSpPr>
        <cdr:cNvPr id="4" name="Прямая со стрелкой 3">
          <a:extLst xmlns:a="http://schemas.openxmlformats.org/drawingml/2006/main"/>
        </cdr:cNvPr>
        <cdr:cNvCxnSpPr/>
      </cdr:nvCxnSpPr>
      <cdr:spPr>
        <a:xfrm xmlns:a="http://schemas.openxmlformats.org/drawingml/2006/main">
          <a:off x="1644218" y="736458"/>
          <a:ext cx="741192" cy="66191"/>
        </a:xfrm>
        <a:prstGeom xmlns:a="http://schemas.openxmlformats.org/drawingml/2006/main" prst="straightConnector1">
          <a:avLst/>
        </a:prstGeom>
        <a:ln xmlns:a="http://schemas.openxmlformats.org/drawingml/2006/main">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A3918C4-54B4-4F25-AB1A-0C8F9F451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131</Pages>
  <Words>29545</Words>
  <Characters>214334</Characters>
  <Application>Microsoft Office Word</Application>
  <DocSecurity>0</DocSecurity>
  <Lines>1786</Lines>
  <Paragraphs>486</Paragraphs>
  <ScaleCrop>false</ScaleCrop>
  <HeadingPairs>
    <vt:vector size="2" baseType="variant">
      <vt:variant>
        <vt:lpstr>Название</vt:lpstr>
      </vt:variant>
      <vt:variant>
        <vt:i4>1</vt:i4>
      </vt:variant>
    </vt:vector>
  </HeadingPairs>
  <TitlesOfParts>
    <vt:vector size="1" baseType="lpstr">
      <vt:lpstr/>
    </vt:vector>
  </TitlesOfParts>
  <Company>Элеватор</Company>
  <LinksUpToDate>false</LinksUpToDate>
  <CharactersWithSpaces>243393</CharactersWithSpaces>
  <SharedDoc>false</SharedDoc>
  <HLinks>
    <vt:vector size="30" baseType="variant">
      <vt:variant>
        <vt:i4>2752638</vt:i4>
      </vt:variant>
      <vt:variant>
        <vt:i4>27</vt:i4>
      </vt:variant>
      <vt:variant>
        <vt:i4>0</vt:i4>
      </vt:variant>
      <vt:variant>
        <vt:i4>5</vt:i4>
      </vt:variant>
      <vt:variant>
        <vt:lpwstr>http://www.e-disclosure.ru/portal/company.aspx?id=10198</vt:lpwstr>
      </vt:variant>
      <vt:variant>
        <vt:lpwstr/>
      </vt:variant>
      <vt:variant>
        <vt:i4>65551</vt:i4>
      </vt:variant>
      <vt:variant>
        <vt:i4>24</vt:i4>
      </vt:variant>
      <vt:variant>
        <vt:i4>0</vt:i4>
      </vt:variant>
      <vt:variant>
        <vt:i4>5</vt:i4>
      </vt:variant>
      <vt:variant>
        <vt:lpwstr>http://novoroskhp.ru/</vt:lpwstr>
      </vt:variant>
      <vt:variant>
        <vt:lpwstr/>
      </vt:variant>
      <vt:variant>
        <vt:i4>3866630</vt:i4>
      </vt:variant>
      <vt:variant>
        <vt:i4>21</vt:i4>
      </vt:variant>
      <vt:variant>
        <vt:i4>0</vt:i4>
      </vt:variant>
      <vt:variant>
        <vt:i4>5</vt:i4>
      </vt:variant>
      <vt:variant>
        <vt:lpwstr>http://www.kubanrc.ru/accounts_2.php?client=33</vt:lpwstr>
      </vt:variant>
      <vt:variant>
        <vt:lpwstr/>
      </vt:variant>
      <vt:variant>
        <vt:i4>2883588</vt:i4>
      </vt:variant>
      <vt:variant>
        <vt:i4>3</vt:i4>
      </vt:variant>
      <vt:variant>
        <vt:i4>0</vt:i4>
      </vt:variant>
      <vt:variant>
        <vt:i4>5</vt:i4>
      </vt:variant>
      <vt:variant>
        <vt:lpwstr>mailto:referent@novoroskhp.ru</vt:lpwstr>
      </vt:variant>
      <vt:variant>
        <vt:lpwstr/>
      </vt:variant>
      <vt:variant>
        <vt:i4>65622</vt:i4>
      </vt:variant>
      <vt:variant>
        <vt:i4>0</vt:i4>
      </vt:variant>
      <vt:variant>
        <vt:i4>0</vt:i4>
      </vt:variant>
      <vt:variant>
        <vt:i4>5</vt:i4>
      </vt:variant>
      <vt:variant>
        <vt:lpwstr>http://www.novoroskhp.ru/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dc:creator>
  <cp:lastModifiedBy>Саломахина Е.А.</cp:lastModifiedBy>
  <cp:revision>34</cp:revision>
  <cp:lastPrinted>2022-05-31T07:31:00Z</cp:lastPrinted>
  <dcterms:created xsi:type="dcterms:W3CDTF">2022-05-25T11:46:00Z</dcterms:created>
  <dcterms:modified xsi:type="dcterms:W3CDTF">2022-07-04T14:24:00Z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586228</vt:lpwstr>
  </property>
  <property fmtid="{D5CDD505-2E9C-101B-9397-08002B2CF9AE}" pid="3" name="NXPowerLiteSettings">
    <vt:lpwstr>C7000400038000</vt:lpwstr>
  </property>
  <property fmtid="{D5CDD505-2E9C-101B-9397-08002B2CF9AE}" pid="4" name="NXPowerLiteVersion">
    <vt:lpwstr>S9.1.4</vt:lpwstr>
  </property>
</Properties>
</file>