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drawings/drawing3.xml" ContentType="application/vnd.openxmlformats-officedocument.drawingml.chartshapes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theme/themeOverride1.xml" ContentType="application/vnd.openxmlformats-officedocument.themeOverride+xml"/>
  <Override PartName="/word/charts/chart13.xml" ContentType="application/vnd.openxmlformats-officedocument.drawingml.chart+xml"/>
  <Override PartName="/word/theme/themeOverride2.xml" ContentType="application/vnd.openxmlformats-officedocument.themeOverrid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407" w:rsidRDefault="00154407" w:rsidP="00154407"/>
    <w:p w:rsidR="00693D12" w:rsidRDefault="00693D12" w:rsidP="00693D12">
      <w:pPr>
        <w:ind w:firstLine="709"/>
      </w:pPr>
    </w:p>
    <w:p w:rsidR="00154407" w:rsidRDefault="00154407" w:rsidP="00693D12">
      <w:pPr>
        <w:ind w:left="1418" w:firstLine="709"/>
      </w:pPr>
    </w:p>
    <w:p w:rsidR="00E27503" w:rsidRDefault="00E27503" w:rsidP="00504E7D">
      <w:pPr>
        <w:ind w:firstLine="709"/>
      </w:pPr>
    </w:p>
    <w:tbl>
      <w:tblPr>
        <w:tblpPr w:leftFromText="180" w:rightFromText="180" w:vertAnchor="page" w:horzAnchor="margin" w:tblpY="1801"/>
        <w:tblW w:w="0" w:type="auto"/>
        <w:tblBorders>
          <w:top w:val="single" w:sz="6" w:space="0" w:color="17365D"/>
          <w:left w:val="single" w:sz="6" w:space="0" w:color="17365D"/>
          <w:bottom w:val="single" w:sz="6" w:space="0" w:color="17365D"/>
          <w:right w:val="single" w:sz="6" w:space="0" w:color="17365D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659"/>
      </w:tblGrid>
      <w:tr w:rsidR="00E27503" w:rsidRPr="002706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27503" w:rsidRPr="002706CD" w:rsidRDefault="00E27503" w:rsidP="0091336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УТВЕРЖДЕНО:</w:t>
            </w:r>
          </w:p>
          <w:p w:rsidR="00E27503" w:rsidRPr="002706CD" w:rsidRDefault="00E27503" w:rsidP="0091336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Решением годового общего собрания акционеров ОАО «НКХП»</w:t>
            </w:r>
          </w:p>
          <w:p w:rsidR="00E27503" w:rsidRPr="002706CD" w:rsidRDefault="00E27503" w:rsidP="00504E7D">
            <w:pPr>
              <w:pStyle w:val="ConsNonformat"/>
              <w:widowControl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7503" w:rsidRPr="002706CD" w:rsidRDefault="00E27503" w:rsidP="00C5170B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протокол № _____ от ________201</w:t>
            </w:r>
            <w:r w:rsidR="00C517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г.)</w:t>
            </w:r>
          </w:p>
        </w:tc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:rsidR="00E27503" w:rsidRPr="002706CD" w:rsidRDefault="009A71E7" w:rsidP="009A71E7">
            <w:pPr>
              <w:pStyle w:val="Con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Предварительно </w:t>
            </w:r>
            <w:r w:rsidR="00E27503" w:rsidRPr="002706CD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  <w:p w:rsidR="00E27503" w:rsidRPr="002706CD" w:rsidRDefault="00E27503" w:rsidP="00DA679A">
            <w:pPr>
              <w:pStyle w:val="ConsNormal"/>
              <w:widowControl/>
              <w:ind w:left="17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="009A71E7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директоров </w:t>
            </w:r>
            <w:r w:rsidR="009A71E7">
              <w:rPr>
                <w:rFonts w:ascii="Times New Roman" w:hAnsi="Times New Roman" w:cs="Times New Roman"/>
                <w:sz w:val="26"/>
                <w:szCs w:val="26"/>
              </w:rPr>
              <w:t>ОАО «НКХП»</w:t>
            </w:r>
          </w:p>
          <w:p w:rsidR="00E27503" w:rsidRPr="002706CD" w:rsidRDefault="00E27503" w:rsidP="00DA679A">
            <w:pPr>
              <w:pStyle w:val="ConsNormal"/>
              <w:widowControl/>
              <w:ind w:left="176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7503" w:rsidRPr="002706CD" w:rsidRDefault="00E27503" w:rsidP="00C5170B">
            <w:pPr>
              <w:pStyle w:val="ConsNonformat"/>
              <w:widowControl/>
              <w:ind w:left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(протокол №____ от ________201</w:t>
            </w:r>
            <w:r w:rsidR="00C517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г.)</w:t>
            </w:r>
          </w:p>
        </w:tc>
      </w:tr>
      <w:tr w:rsidR="00E27503" w:rsidRPr="002706CD">
        <w:trPr>
          <w:trHeight w:val="145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27503" w:rsidRPr="002706CD" w:rsidRDefault="00E27503" w:rsidP="00504E7D">
            <w:pPr>
              <w:pStyle w:val="ConsNonformat"/>
              <w:widowControl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7503" w:rsidRPr="002706CD" w:rsidRDefault="00E27503" w:rsidP="0091336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Председатель собрания</w:t>
            </w:r>
          </w:p>
          <w:p w:rsidR="00E27503" w:rsidRDefault="00E27503" w:rsidP="0091336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7503" w:rsidRPr="002706CD" w:rsidRDefault="00E27503" w:rsidP="00DA679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_____________/___________________/</w:t>
            </w:r>
          </w:p>
        </w:tc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:rsidR="00E27503" w:rsidRPr="002706CD" w:rsidRDefault="00E27503" w:rsidP="00DA679A">
            <w:pPr>
              <w:pStyle w:val="ConsNonformat"/>
              <w:widowControl/>
              <w:ind w:left="176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7503" w:rsidRPr="002706CD" w:rsidRDefault="00E27503" w:rsidP="00DA679A">
            <w:pPr>
              <w:pStyle w:val="ConsNonformat"/>
              <w:widowControl/>
              <w:ind w:left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</w:p>
          <w:p w:rsidR="00E27503" w:rsidRPr="002706CD" w:rsidRDefault="00E27503" w:rsidP="00DA679A">
            <w:pPr>
              <w:pStyle w:val="ConsNonformat"/>
              <w:widowControl/>
              <w:ind w:left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6CD">
              <w:rPr>
                <w:rFonts w:ascii="Times New Roman" w:hAnsi="Times New Roman" w:cs="Times New Roman"/>
                <w:sz w:val="26"/>
                <w:szCs w:val="26"/>
              </w:rPr>
              <w:t>Совета директоров ОАО «НКХП»</w:t>
            </w:r>
          </w:p>
          <w:p w:rsidR="00E27503" w:rsidRPr="002706CD" w:rsidRDefault="00C5170B" w:rsidP="00C5170B">
            <w:pPr>
              <w:pStyle w:val="ConsNonformat"/>
              <w:widowControl/>
              <w:ind w:left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  <w:r w:rsidR="00E27503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М.А.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Половинкин</w:t>
            </w:r>
            <w:proofErr w:type="spellEnd"/>
            <w:r w:rsidR="00E27503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</w:tr>
    </w:tbl>
    <w:p w:rsidR="00E27503" w:rsidRDefault="00E27503" w:rsidP="00504E7D">
      <w:pPr>
        <w:ind w:firstLine="709"/>
      </w:pPr>
    </w:p>
    <w:p w:rsidR="00E27503" w:rsidRDefault="00E27503" w:rsidP="00504E7D">
      <w:pPr>
        <w:ind w:firstLine="709"/>
      </w:pPr>
    </w:p>
    <w:p w:rsidR="00E27503" w:rsidRDefault="00A04266" w:rsidP="003222F5">
      <w:pPr>
        <w:ind w:firstLine="3686"/>
      </w:pPr>
      <w:r>
        <w:rPr>
          <w:noProof/>
          <w:color w:val="1F497D"/>
          <w:sz w:val="40"/>
          <w:szCs w:val="40"/>
        </w:rPr>
        <w:drawing>
          <wp:inline distT="0" distB="0" distL="0" distR="0">
            <wp:extent cx="1351915" cy="1351915"/>
            <wp:effectExtent l="38100" t="38100" r="38735" b="38735"/>
            <wp:docPr id="10" name="Рисунок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51915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27503" w:rsidRDefault="00E27503" w:rsidP="00504E7D">
      <w:pPr>
        <w:ind w:firstLine="709"/>
      </w:pPr>
    </w:p>
    <w:p w:rsidR="00E27503" w:rsidRPr="008613F9" w:rsidRDefault="00E27503" w:rsidP="00913366">
      <w:pPr>
        <w:jc w:val="center"/>
        <w:rPr>
          <w:b/>
          <w:bCs/>
          <w:color w:val="0070C0"/>
          <w:sz w:val="40"/>
          <w:szCs w:val="40"/>
        </w:rPr>
      </w:pPr>
      <w:r w:rsidRPr="008613F9">
        <w:rPr>
          <w:b/>
          <w:bCs/>
          <w:color w:val="0070C0"/>
          <w:sz w:val="40"/>
          <w:szCs w:val="40"/>
        </w:rPr>
        <w:t xml:space="preserve">ГОДОВОЙ ОТЧЕТ </w:t>
      </w:r>
    </w:p>
    <w:p w:rsidR="00E27503" w:rsidRPr="008613F9" w:rsidRDefault="00E27503" w:rsidP="00913366">
      <w:pPr>
        <w:jc w:val="center"/>
        <w:rPr>
          <w:b/>
          <w:bCs/>
          <w:color w:val="0070C0"/>
          <w:sz w:val="40"/>
          <w:szCs w:val="40"/>
        </w:rPr>
      </w:pPr>
    </w:p>
    <w:p w:rsidR="00E27503" w:rsidRPr="008613F9" w:rsidRDefault="00E27503" w:rsidP="00913366">
      <w:pPr>
        <w:jc w:val="center"/>
        <w:rPr>
          <w:b/>
          <w:bCs/>
          <w:color w:val="0070C0"/>
          <w:sz w:val="40"/>
          <w:szCs w:val="40"/>
        </w:rPr>
      </w:pPr>
      <w:r w:rsidRPr="008613F9">
        <w:rPr>
          <w:b/>
          <w:bCs/>
          <w:color w:val="0070C0"/>
          <w:sz w:val="40"/>
          <w:szCs w:val="40"/>
        </w:rPr>
        <w:t>ОТКРЫТОГО АКЦИОНЕРНОГО ОБЩЕСТВА</w:t>
      </w:r>
    </w:p>
    <w:p w:rsidR="00E27503" w:rsidRPr="008613F9" w:rsidRDefault="00E27503" w:rsidP="00913366">
      <w:pPr>
        <w:jc w:val="center"/>
        <w:rPr>
          <w:b/>
          <w:bCs/>
          <w:color w:val="0070C0"/>
          <w:sz w:val="40"/>
          <w:szCs w:val="40"/>
        </w:rPr>
      </w:pPr>
      <w:r w:rsidRPr="008613F9">
        <w:rPr>
          <w:b/>
          <w:bCs/>
          <w:color w:val="0070C0"/>
          <w:sz w:val="40"/>
          <w:szCs w:val="40"/>
        </w:rPr>
        <w:t xml:space="preserve">«НОВОРОССИЙСКИЙ </w:t>
      </w:r>
    </w:p>
    <w:p w:rsidR="00E27503" w:rsidRPr="008613F9" w:rsidRDefault="00E27503" w:rsidP="00913366">
      <w:pPr>
        <w:jc w:val="center"/>
        <w:rPr>
          <w:b/>
          <w:bCs/>
          <w:color w:val="0070C0"/>
          <w:sz w:val="40"/>
          <w:szCs w:val="40"/>
        </w:rPr>
      </w:pPr>
      <w:r w:rsidRPr="008613F9">
        <w:rPr>
          <w:b/>
          <w:bCs/>
          <w:color w:val="0070C0"/>
          <w:sz w:val="40"/>
          <w:szCs w:val="40"/>
        </w:rPr>
        <w:t>КОМБИНАТ ХЛЕБОПРОДУКТОВ»</w:t>
      </w:r>
    </w:p>
    <w:p w:rsidR="00E27503" w:rsidRPr="008613F9" w:rsidRDefault="00E27503" w:rsidP="00913366">
      <w:pPr>
        <w:jc w:val="center"/>
        <w:rPr>
          <w:b/>
          <w:bCs/>
          <w:color w:val="0070C0"/>
          <w:sz w:val="40"/>
          <w:szCs w:val="40"/>
        </w:rPr>
      </w:pPr>
    </w:p>
    <w:p w:rsidR="00E27503" w:rsidRDefault="00E27503" w:rsidP="00913366">
      <w:pPr>
        <w:spacing w:line="276" w:lineRule="auto"/>
        <w:jc w:val="center"/>
        <w:rPr>
          <w:color w:val="1F497D"/>
          <w:sz w:val="40"/>
          <w:szCs w:val="40"/>
        </w:rPr>
      </w:pPr>
      <w:r w:rsidRPr="008613F9">
        <w:rPr>
          <w:b/>
          <w:bCs/>
          <w:color w:val="0070C0"/>
          <w:sz w:val="40"/>
          <w:szCs w:val="40"/>
        </w:rPr>
        <w:t>ЗА 201</w:t>
      </w:r>
      <w:r w:rsidR="00C5170B">
        <w:rPr>
          <w:b/>
          <w:bCs/>
          <w:color w:val="0070C0"/>
          <w:sz w:val="40"/>
          <w:szCs w:val="40"/>
        </w:rPr>
        <w:t>3</w:t>
      </w:r>
      <w:r w:rsidRPr="008613F9">
        <w:rPr>
          <w:b/>
          <w:bCs/>
          <w:color w:val="0070C0"/>
          <w:sz w:val="40"/>
          <w:szCs w:val="40"/>
        </w:rPr>
        <w:t xml:space="preserve"> ГОД</w:t>
      </w:r>
    </w:p>
    <w:p w:rsidR="00E27503" w:rsidRDefault="00E27503" w:rsidP="00913366">
      <w:pPr>
        <w:spacing w:line="276" w:lineRule="auto"/>
        <w:jc w:val="center"/>
        <w:rPr>
          <w:color w:val="1F497D"/>
          <w:sz w:val="40"/>
          <w:szCs w:val="40"/>
        </w:rPr>
      </w:pPr>
    </w:p>
    <w:p w:rsidR="00E27503" w:rsidRDefault="00E27503" w:rsidP="00913366">
      <w:pPr>
        <w:spacing w:line="276" w:lineRule="auto"/>
        <w:jc w:val="center"/>
        <w:rPr>
          <w:color w:val="1F497D"/>
          <w:sz w:val="40"/>
          <w:szCs w:val="40"/>
        </w:rPr>
      </w:pPr>
    </w:p>
    <w:p w:rsidR="00E27503" w:rsidRPr="00A850B1" w:rsidRDefault="00E27503" w:rsidP="003222F5">
      <w:pPr>
        <w:ind w:firstLine="708"/>
        <w:jc w:val="both"/>
      </w:pPr>
      <w:r w:rsidRPr="00A850B1">
        <w:t>Генеральный директор</w:t>
      </w:r>
      <w:r w:rsidRPr="00A850B1">
        <w:tab/>
      </w:r>
      <w:r w:rsidRPr="00A850B1">
        <w:tab/>
      </w:r>
      <w:r w:rsidRPr="00A850B1">
        <w:tab/>
      </w:r>
      <w:r w:rsidRPr="00A850B1">
        <w:tab/>
      </w:r>
      <w:r w:rsidRPr="00A850B1">
        <w:tab/>
      </w:r>
      <w:r w:rsidR="00B93543">
        <w:t>А.В. Чемеричко</w:t>
      </w:r>
    </w:p>
    <w:p w:rsidR="00E27503" w:rsidRPr="00A850B1" w:rsidRDefault="00E27503" w:rsidP="003222F5">
      <w:pPr>
        <w:jc w:val="both"/>
      </w:pPr>
    </w:p>
    <w:p w:rsidR="00E27503" w:rsidRDefault="00E27503" w:rsidP="003222F5">
      <w:pPr>
        <w:ind w:firstLine="708"/>
        <w:jc w:val="both"/>
      </w:pPr>
    </w:p>
    <w:p w:rsidR="00E27503" w:rsidRPr="00A850B1" w:rsidRDefault="00E27503" w:rsidP="003222F5">
      <w:pPr>
        <w:ind w:firstLine="708"/>
        <w:jc w:val="both"/>
      </w:pPr>
      <w:r w:rsidRPr="00A850B1">
        <w:t xml:space="preserve">Главный бухгалтер </w:t>
      </w:r>
      <w:r w:rsidRPr="00A850B1">
        <w:tab/>
      </w:r>
      <w:r w:rsidRPr="00A850B1">
        <w:tab/>
      </w:r>
      <w:r w:rsidRPr="00A850B1">
        <w:tab/>
      </w:r>
      <w:r w:rsidRPr="00A850B1">
        <w:tab/>
      </w:r>
      <w:r w:rsidRPr="00A850B1">
        <w:tab/>
        <w:t xml:space="preserve">О.В. </w:t>
      </w:r>
      <w:proofErr w:type="spellStart"/>
      <w:r w:rsidR="00B93543">
        <w:t>Водзинская</w:t>
      </w:r>
      <w:proofErr w:type="spellEnd"/>
    </w:p>
    <w:p w:rsidR="000D7AC3" w:rsidRDefault="00E27503" w:rsidP="00645A32">
      <w:pPr>
        <w:spacing w:after="200" w:line="276" w:lineRule="auto"/>
        <w:rPr>
          <w:color w:val="1F497D"/>
          <w:sz w:val="40"/>
          <w:szCs w:val="40"/>
        </w:rPr>
      </w:pPr>
      <w:r>
        <w:rPr>
          <w:color w:val="1F497D"/>
          <w:sz w:val="40"/>
          <w:szCs w:val="40"/>
        </w:rPr>
        <w:br w:type="page"/>
      </w:r>
    </w:p>
    <w:p w:rsidR="000D7AC3" w:rsidRPr="000D7AC3" w:rsidRDefault="000D7AC3" w:rsidP="000D7AC3">
      <w:pPr>
        <w:pStyle w:val="53"/>
      </w:pPr>
    </w:p>
    <w:p w:rsidR="00E27503" w:rsidRPr="00F23903" w:rsidRDefault="00E27503" w:rsidP="00645A32">
      <w:pPr>
        <w:spacing w:after="200" w:line="276" w:lineRule="auto"/>
        <w:rPr>
          <w:b/>
          <w:bCs/>
          <w:color w:val="0F243E"/>
          <w:sz w:val="40"/>
          <w:szCs w:val="40"/>
        </w:rPr>
      </w:pPr>
      <w:r w:rsidRPr="00F23903">
        <w:rPr>
          <w:b/>
          <w:bCs/>
          <w:color w:val="0F243E"/>
          <w:sz w:val="40"/>
          <w:szCs w:val="40"/>
        </w:rPr>
        <w:t>Содержание</w:t>
      </w:r>
    </w:p>
    <w:p w:rsidR="00E27503" w:rsidRPr="00817116" w:rsidRDefault="00E27503" w:rsidP="00504E7D">
      <w:pPr>
        <w:spacing w:line="276" w:lineRule="auto"/>
        <w:ind w:firstLine="709"/>
        <w:jc w:val="center"/>
        <w:rPr>
          <w:b/>
          <w:bCs/>
          <w:color w:val="1F497D"/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832"/>
        <w:gridCol w:w="844"/>
      </w:tblGrid>
      <w:tr w:rsidR="00E27503" w:rsidRPr="00F23903" w:rsidTr="0079006B">
        <w:trPr>
          <w:trHeight w:val="740"/>
        </w:trPr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0"/>
                <w:numId w:val="14"/>
              </w:numPr>
              <w:ind w:left="601" w:hanging="601"/>
              <w:jc w:val="both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>Раскрытие информации и заявления прогнозного характера</w:t>
            </w:r>
          </w:p>
        </w:tc>
        <w:tc>
          <w:tcPr>
            <w:tcW w:w="844" w:type="dxa"/>
            <w:vAlign w:val="center"/>
          </w:tcPr>
          <w:p w:rsidR="00E27503" w:rsidRPr="00F23903" w:rsidRDefault="004239CB" w:rsidP="004239CB">
            <w:pPr>
              <w:spacing w:line="276" w:lineRule="auto"/>
              <w:jc w:val="center"/>
              <w:rPr>
                <w:b/>
                <w:bCs/>
                <w:color w:val="0F243E"/>
              </w:rPr>
            </w:pPr>
            <w:r>
              <w:rPr>
                <w:b/>
                <w:bCs/>
                <w:color w:val="0F243E"/>
              </w:rPr>
              <w:t>5</w:t>
            </w:r>
          </w:p>
        </w:tc>
      </w:tr>
      <w:tr w:rsidR="00E27503" w:rsidRPr="00F23903" w:rsidTr="0079006B">
        <w:trPr>
          <w:trHeight w:val="348"/>
        </w:trPr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0"/>
                <w:numId w:val="14"/>
              </w:numPr>
              <w:tabs>
                <w:tab w:val="left" w:pos="2410"/>
              </w:tabs>
              <w:ind w:left="601" w:hanging="601"/>
              <w:jc w:val="both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>Об Обществе</w:t>
            </w:r>
          </w:p>
        </w:tc>
        <w:tc>
          <w:tcPr>
            <w:tcW w:w="844" w:type="dxa"/>
            <w:vAlign w:val="center"/>
          </w:tcPr>
          <w:p w:rsidR="00E27503" w:rsidRPr="00F23903" w:rsidRDefault="004239CB" w:rsidP="004239CB">
            <w:pPr>
              <w:spacing w:line="276" w:lineRule="auto"/>
              <w:jc w:val="center"/>
              <w:rPr>
                <w:b/>
                <w:bCs/>
                <w:color w:val="0F243E"/>
              </w:rPr>
            </w:pPr>
            <w:r>
              <w:rPr>
                <w:b/>
                <w:bCs/>
                <w:color w:val="0F243E"/>
              </w:rPr>
              <w:t>6</w:t>
            </w:r>
          </w:p>
        </w:tc>
      </w:tr>
      <w:tr w:rsidR="0055475B" w:rsidRPr="00F23903" w:rsidTr="0079006B">
        <w:trPr>
          <w:trHeight w:val="345"/>
        </w:trPr>
        <w:tc>
          <w:tcPr>
            <w:tcW w:w="8832" w:type="dxa"/>
            <w:vAlign w:val="center"/>
          </w:tcPr>
          <w:p w:rsidR="0055475B" w:rsidRPr="00F23903" w:rsidRDefault="0055475B" w:rsidP="00CB09C6">
            <w:pPr>
              <w:pStyle w:val="a9"/>
              <w:numPr>
                <w:ilvl w:val="1"/>
                <w:numId w:val="14"/>
              </w:numPr>
              <w:tabs>
                <w:tab w:val="left" w:pos="1168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Сведения об Обществе</w:t>
            </w:r>
          </w:p>
        </w:tc>
        <w:tc>
          <w:tcPr>
            <w:tcW w:w="844" w:type="dxa"/>
            <w:vAlign w:val="center"/>
          </w:tcPr>
          <w:p w:rsidR="0055475B" w:rsidRDefault="004239CB" w:rsidP="004239CB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6</w:t>
            </w:r>
          </w:p>
        </w:tc>
      </w:tr>
      <w:tr w:rsidR="00E27503" w:rsidRPr="00F23903" w:rsidTr="0079006B">
        <w:trPr>
          <w:trHeight w:val="345"/>
        </w:trPr>
        <w:tc>
          <w:tcPr>
            <w:tcW w:w="8832" w:type="dxa"/>
            <w:vAlign w:val="center"/>
          </w:tcPr>
          <w:p w:rsidR="00E27503" w:rsidRPr="00F23903" w:rsidRDefault="004239CB" w:rsidP="00CB09C6">
            <w:pPr>
              <w:pStyle w:val="a9"/>
              <w:numPr>
                <w:ilvl w:val="1"/>
                <w:numId w:val="14"/>
              </w:numPr>
              <w:tabs>
                <w:tab w:val="left" w:pos="1168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История</w:t>
            </w:r>
          </w:p>
        </w:tc>
        <w:tc>
          <w:tcPr>
            <w:tcW w:w="844" w:type="dxa"/>
            <w:vAlign w:val="center"/>
          </w:tcPr>
          <w:p w:rsidR="00E27503" w:rsidRPr="00F23903" w:rsidRDefault="00E27503" w:rsidP="0055475B">
            <w:pPr>
              <w:spacing w:line="276" w:lineRule="auto"/>
              <w:jc w:val="center"/>
              <w:rPr>
                <w:color w:val="0F243E"/>
              </w:rPr>
            </w:pPr>
          </w:p>
        </w:tc>
      </w:tr>
      <w:tr w:rsidR="0055475B" w:rsidRPr="00F23903" w:rsidTr="0079006B">
        <w:tc>
          <w:tcPr>
            <w:tcW w:w="8832" w:type="dxa"/>
          </w:tcPr>
          <w:p w:rsidR="0055475B" w:rsidRDefault="004239CB" w:rsidP="00CB09C6">
            <w:pPr>
              <w:pStyle w:val="a9"/>
              <w:numPr>
                <w:ilvl w:val="1"/>
                <w:numId w:val="14"/>
              </w:numPr>
              <w:tabs>
                <w:tab w:val="left" w:pos="1168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Краткая характеристика предприятия и его мощностей</w:t>
            </w:r>
          </w:p>
        </w:tc>
        <w:tc>
          <w:tcPr>
            <w:tcW w:w="844" w:type="dxa"/>
            <w:vAlign w:val="center"/>
          </w:tcPr>
          <w:p w:rsidR="0055475B" w:rsidRDefault="004239CB" w:rsidP="004239CB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8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0"/>
                <w:numId w:val="14"/>
              </w:numPr>
              <w:tabs>
                <w:tab w:val="left" w:pos="2410"/>
              </w:tabs>
              <w:ind w:left="601" w:hanging="601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C2677E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 xml:space="preserve">Положение </w:t>
            </w:r>
            <w:r w:rsidR="0055475B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>акционерного общества в</w:t>
            </w:r>
            <w:r w:rsidRPr="00C2677E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 xml:space="preserve"> отрасли</w:t>
            </w:r>
          </w:p>
        </w:tc>
        <w:tc>
          <w:tcPr>
            <w:tcW w:w="844" w:type="dxa"/>
            <w:vAlign w:val="center"/>
          </w:tcPr>
          <w:p w:rsidR="00E27503" w:rsidRPr="00F23903" w:rsidRDefault="00885FC0" w:rsidP="00F23903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9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F23903" w:rsidRDefault="0055475B" w:rsidP="00CB09C6">
            <w:pPr>
              <w:pStyle w:val="a9"/>
              <w:numPr>
                <w:ilvl w:val="1"/>
                <w:numId w:val="14"/>
              </w:numPr>
              <w:tabs>
                <w:tab w:val="left" w:pos="1168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Обзор отрасли</w:t>
            </w:r>
          </w:p>
        </w:tc>
        <w:tc>
          <w:tcPr>
            <w:tcW w:w="844" w:type="dxa"/>
            <w:vAlign w:val="center"/>
          </w:tcPr>
          <w:p w:rsidR="00E27503" w:rsidRPr="00F23903" w:rsidRDefault="004239CB" w:rsidP="004239CB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10</w:t>
            </w:r>
          </w:p>
        </w:tc>
      </w:tr>
      <w:tr w:rsidR="0055475B" w:rsidRPr="00F23903" w:rsidTr="0079006B">
        <w:tc>
          <w:tcPr>
            <w:tcW w:w="8832" w:type="dxa"/>
          </w:tcPr>
          <w:p w:rsidR="0055475B" w:rsidRPr="00F23903" w:rsidRDefault="0055475B" w:rsidP="00CB09C6">
            <w:pPr>
              <w:pStyle w:val="a9"/>
              <w:numPr>
                <w:ilvl w:val="1"/>
                <w:numId w:val="14"/>
              </w:numPr>
              <w:tabs>
                <w:tab w:val="left" w:pos="1168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Положение ОАО «НКХП» в отрасли</w:t>
            </w:r>
          </w:p>
        </w:tc>
        <w:tc>
          <w:tcPr>
            <w:tcW w:w="844" w:type="dxa"/>
            <w:vAlign w:val="center"/>
          </w:tcPr>
          <w:p w:rsidR="0055475B" w:rsidRPr="00F23903" w:rsidRDefault="0055475B" w:rsidP="004239CB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1</w:t>
            </w:r>
            <w:r w:rsidR="004239CB">
              <w:rPr>
                <w:color w:val="0F243E"/>
              </w:rPr>
              <w:t>3</w:t>
            </w:r>
          </w:p>
        </w:tc>
      </w:tr>
      <w:tr w:rsidR="0055475B" w:rsidRPr="00F23903" w:rsidTr="0079006B">
        <w:tc>
          <w:tcPr>
            <w:tcW w:w="8832" w:type="dxa"/>
          </w:tcPr>
          <w:p w:rsidR="0055475B" w:rsidRPr="00F23903" w:rsidRDefault="0055475B" w:rsidP="00CB09C6">
            <w:pPr>
              <w:pStyle w:val="a9"/>
              <w:numPr>
                <w:ilvl w:val="1"/>
                <w:numId w:val="14"/>
              </w:numPr>
              <w:tabs>
                <w:tab w:val="left" w:pos="1168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Перспективы развития и стратегия</w:t>
            </w:r>
          </w:p>
        </w:tc>
        <w:tc>
          <w:tcPr>
            <w:tcW w:w="844" w:type="dxa"/>
            <w:vAlign w:val="center"/>
          </w:tcPr>
          <w:p w:rsidR="0055475B" w:rsidRPr="00F23903" w:rsidRDefault="0055475B" w:rsidP="004239CB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1</w:t>
            </w:r>
            <w:r w:rsidR="004239CB">
              <w:rPr>
                <w:color w:val="0F243E"/>
              </w:rPr>
              <w:t>5</w:t>
            </w:r>
          </w:p>
        </w:tc>
      </w:tr>
      <w:tr w:rsidR="0055475B" w:rsidRPr="00F23903" w:rsidTr="0079006B">
        <w:trPr>
          <w:trHeight w:val="525"/>
        </w:trPr>
        <w:tc>
          <w:tcPr>
            <w:tcW w:w="8832" w:type="dxa"/>
            <w:vAlign w:val="bottom"/>
          </w:tcPr>
          <w:p w:rsidR="0055475B" w:rsidRPr="00F23903" w:rsidRDefault="0055475B" w:rsidP="00CB09C6">
            <w:pPr>
              <w:pStyle w:val="a9"/>
              <w:numPr>
                <w:ilvl w:val="0"/>
                <w:numId w:val="14"/>
              </w:numPr>
              <w:ind w:left="601" w:hanging="601"/>
              <w:jc w:val="both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>Основные факторы риска</w:t>
            </w:r>
          </w:p>
        </w:tc>
        <w:tc>
          <w:tcPr>
            <w:tcW w:w="844" w:type="dxa"/>
            <w:vAlign w:val="center"/>
          </w:tcPr>
          <w:p w:rsidR="0055475B" w:rsidRPr="00F23903" w:rsidRDefault="0055475B" w:rsidP="004239CB">
            <w:pPr>
              <w:spacing w:line="276" w:lineRule="auto"/>
              <w:jc w:val="center"/>
              <w:rPr>
                <w:b/>
                <w:bCs/>
                <w:color w:val="0F243E"/>
              </w:rPr>
            </w:pPr>
            <w:r>
              <w:rPr>
                <w:b/>
                <w:bCs/>
                <w:color w:val="0F243E"/>
              </w:rPr>
              <w:t>1</w:t>
            </w:r>
            <w:r w:rsidR="004239CB">
              <w:rPr>
                <w:b/>
                <w:bCs/>
                <w:color w:val="0F243E"/>
              </w:rPr>
              <w:t>6</w:t>
            </w:r>
          </w:p>
        </w:tc>
      </w:tr>
      <w:tr w:rsidR="00E27503" w:rsidRPr="00F23903" w:rsidTr="0079006B">
        <w:trPr>
          <w:trHeight w:val="525"/>
        </w:trPr>
        <w:tc>
          <w:tcPr>
            <w:tcW w:w="8832" w:type="dxa"/>
            <w:vAlign w:val="bottom"/>
          </w:tcPr>
          <w:p w:rsidR="00E27503" w:rsidRPr="00E22595" w:rsidRDefault="00E27503" w:rsidP="00CB09C6">
            <w:pPr>
              <w:pStyle w:val="a9"/>
              <w:numPr>
                <w:ilvl w:val="0"/>
                <w:numId w:val="14"/>
              </w:numPr>
              <w:ind w:left="601" w:hanging="601"/>
              <w:jc w:val="both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>Финансово – экономическая и хозяйственная деятельность ОАО «Н</w:t>
            </w:r>
            <w:r w:rsidR="00693D12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>КХП</w:t>
            </w:r>
            <w:r w:rsidRPr="00E22595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>»</w:t>
            </w:r>
          </w:p>
        </w:tc>
        <w:tc>
          <w:tcPr>
            <w:tcW w:w="844" w:type="dxa"/>
            <w:vAlign w:val="center"/>
          </w:tcPr>
          <w:p w:rsidR="00E27503" w:rsidRPr="00F23903" w:rsidRDefault="004239CB" w:rsidP="00885FC0">
            <w:pPr>
              <w:spacing w:line="276" w:lineRule="auto"/>
              <w:jc w:val="center"/>
              <w:rPr>
                <w:b/>
                <w:bCs/>
                <w:color w:val="0F243E"/>
              </w:rPr>
            </w:pPr>
            <w:r>
              <w:rPr>
                <w:b/>
                <w:bCs/>
                <w:color w:val="0F243E"/>
              </w:rPr>
              <w:t>20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1"/>
                <w:numId w:val="14"/>
              </w:numPr>
              <w:tabs>
                <w:tab w:val="left" w:pos="1164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Основные финансово-экономические показатели деятельности Общества.</w:t>
            </w:r>
          </w:p>
        </w:tc>
        <w:tc>
          <w:tcPr>
            <w:tcW w:w="844" w:type="dxa"/>
            <w:vAlign w:val="center"/>
          </w:tcPr>
          <w:p w:rsidR="00E27503" w:rsidRPr="00F23903" w:rsidRDefault="004239CB" w:rsidP="00885FC0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20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1"/>
                <w:numId w:val="14"/>
              </w:numPr>
              <w:tabs>
                <w:tab w:val="left" w:pos="1164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Распределение прибыли</w:t>
            </w:r>
          </w:p>
        </w:tc>
        <w:tc>
          <w:tcPr>
            <w:tcW w:w="844" w:type="dxa"/>
            <w:vAlign w:val="center"/>
          </w:tcPr>
          <w:p w:rsidR="00E27503" w:rsidRPr="00F23903" w:rsidRDefault="00EE3BA2" w:rsidP="004239CB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2</w:t>
            </w:r>
            <w:r w:rsidR="004239CB">
              <w:rPr>
                <w:color w:val="0F243E"/>
              </w:rPr>
              <w:t>6</w:t>
            </w:r>
          </w:p>
        </w:tc>
      </w:tr>
      <w:tr w:rsidR="00E27503" w:rsidRPr="00F23903" w:rsidTr="0079006B">
        <w:trPr>
          <w:trHeight w:val="74"/>
        </w:trPr>
        <w:tc>
          <w:tcPr>
            <w:tcW w:w="8832" w:type="dxa"/>
          </w:tcPr>
          <w:p w:rsidR="00E27503" w:rsidRPr="00F23903" w:rsidRDefault="0055475B" w:rsidP="00CB09C6">
            <w:pPr>
              <w:pStyle w:val="a9"/>
              <w:numPr>
                <w:ilvl w:val="1"/>
                <w:numId w:val="14"/>
              </w:numPr>
              <w:tabs>
                <w:tab w:val="left" w:pos="1164"/>
              </w:tabs>
              <w:ind w:left="601" w:firstLine="0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Информация об использовании Обществом энергоресурсов</w:t>
            </w:r>
          </w:p>
        </w:tc>
        <w:tc>
          <w:tcPr>
            <w:tcW w:w="844" w:type="dxa"/>
            <w:vAlign w:val="center"/>
          </w:tcPr>
          <w:p w:rsidR="00E27503" w:rsidRPr="00F23903" w:rsidRDefault="00EE3BA2" w:rsidP="004239CB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2</w:t>
            </w:r>
            <w:r w:rsidR="004239CB">
              <w:rPr>
                <w:color w:val="0F243E"/>
              </w:rPr>
              <w:t>6</w:t>
            </w:r>
          </w:p>
        </w:tc>
      </w:tr>
      <w:tr w:rsidR="00E27503" w:rsidRPr="00F23903" w:rsidTr="0079006B">
        <w:tc>
          <w:tcPr>
            <w:tcW w:w="8832" w:type="dxa"/>
          </w:tcPr>
          <w:p w:rsidR="000D7AC3" w:rsidRPr="000D7AC3" w:rsidRDefault="000D7AC3" w:rsidP="000D7AC3">
            <w:pPr>
              <w:jc w:val="both"/>
              <w:rPr>
                <w:b/>
                <w:bCs/>
                <w:color w:val="0F243E"/>
              </w:rPr>
            </w:pPr>
          </w:p>
          <w:p w:rsidR="00E27503" w:rsidRPr="00F23903" w:rsidRDefault="00E27503" w:rsidP="00CB09C6">
            <w:pPr>
              <w:pStyle w:val="a9"/>
              <w:numPr>
                <w:ilvl w:val="0"/>
                <w:numId w:val="14"/>
              </w:numPr>
              <w:ind w:left="601" w:hanging="601"/>
              <w:jc w:val="both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</w:rPr>
              <w:t>Корпоративное управление</w:t>
            </w:r>
          </w:p>
        </w:tc>
        <w:tc>
          <w:tcPr>
            <w:tcW w:w="844" w:type="dxa"/>
            <w:vAlign w:val="center"/>
          </w:tcPr>
          <w:p w:rsidR="00E27503" w:rsidRPr="00C2029A" w:rsidRDefault="00EE3BA2" w:rsidP="00C2029A">
            <w:pPr>
              <w:spacing w:line="276" w:lineRule="auto"/>
              <w:jc w:val="center"/>
              <w:rPr>
                <w:b/>
                <w:color w:val="0F243E"/>
              </w:rPr>
            </w:pPr>
            <w:r w:rsidRPr="00C2029A">
              <w:rPr>
                <w:b/>
                <w:color w:val="0F243E"/>
              </w:rPr>
              <w:t>2</w:t>
            </w:r>
            <w:r w:rsidR="00C2029A" w:rsidRPr="00C2029A">
              <w:rPr>
                <w:b/>
                <w:color w:val="0F243E"/>
              </w:rPr>
              <w:t>7</w:t>
            </w:r>
          </w:p>
        </w:tc>
      </w:tr>
      <w:tr w:rsidR="00BB3BDC" w:rsidRPr="00F23903" w:rsidTr="0079006B">
        <w:tc>
          <w:tcPr>
            <w:tcW w:w="8832" w:type="dxa"/>
          </w:tcPr>
          <w:p w:rsidR="00BB3BDC" w:rsidRPr="00F23903" w:rsidRDefault="00BB3BDC" w:rsidP="00CB09C6">
            <w:pPr>
              <w:pStyle w:val="a9"/>
              <w:numPr>
                <w:ilvl w:val="1"/>
                <w:numId w:val="14"/>
              </w:numPr>
              <w:ind w:left="1168" w:hanging="567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 xml:space="preserve">Структура органов управления и контроля </w:t>
            </w:r>
          </w:p>
        </w:tc>
        <w:tc>
          <w:tcPr>
            <w:tcW w:w="844" w:type="dxa"/>
            <w:vAlign w:val="center"/>
          </w:tcPr>
          <w:p w:rsidR="00BB3BDC" w:rsidRPr="00F23903" w:rsidRDefault="00EE3BA2" w:rsidP="00C2029A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2</w:t>
            </w:r>
            <w:r w:rsidR="00C2029A">
              <w:rPr>
                <w:color w:val="0F243E"/>
              </w:rPr>
              <w:t>7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1"/>
                <w:numId w:val="14"/>
              </w:numPr>
              <w:ind w:left="1168" w:hanging="567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Общее собрание акционеров</w:t>
            </w:r>
          </w:p>
        </w:tc>
        <w:tc>
          <w:tcPr>
            <w:tcW w:w="844" w:type="dxa"/>
            <w:vAlign w:val="center"/>
          </w:tcPr>
          <w:p w:rsidR="00E27503" w:rsidRPr="00F23903" w:rsidRDefault="00EE3BA2" w:rsidP="00C2029A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2</w:t>
            </w:r>
            <w:r w:rsidR="00C2029A">
              <w:rPr>
                <w:color w:val="0F243E"/>
              </w:rPr>
              <w:t>7</w:t>
            </w:r>
          </w:p>
        </w:tc>
      </w:tr>
      <w:tr w:rsidR="00E27503" w:rsidRPr="00F23903" w:rsidTr="0079006B">
        <w:trPr>
          <w:trHeight w:val="241"/>
        </w:trPr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1"/>
                <w:numId w:val="14"/>
              </w:numPr>
              <w:ind w:left="1168" w:hanging="567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Совет директоров Общества</w:t>
            </w:r>
          </w:p>
        </w:tc>
        <w:tc>
          <w:tcPr>
            <w:tcW w:w="844" w:type="dxa"/>
            <w:vAlign w:val="center"/>
          </w:tcPr>
          <w:p w:rsidR="00E27503" w:rsidRPr="00F23903" w:rsidRDefault="00EE3BA2" w:rsidP="00C2029A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2</w:t>
            </w:r>
            <w:r w:rsidR="00C2029A">
              <w:rPr>
                <w:color w:val="0F243E"/>
              </w:rPr>
              <w:t>7</w:t>
            </w:r>
          </w:p>
        </w:tc>
      </w:tr>
      <w:tr w:rsidR="00E27503" w:rsidRPr="00F23903" w:rsidTr="00EE3BA2">
        <w:trPr>
          <w:trHeight w:val="20"/>
        </w:trPr>
        <w:tc>
          <w:tcPr>
            <w:tcW w:w="8832" w:type="dxa"/>
            <w:vAlign w:val="center"/>
          </w:tcPr>
          <w:p w:rsidR="00E27503" w:rsidRPr="00EE3BA2" w:rsidRDefault="00E27503" w:rsidP="00EE3BA2">
            <w:pPr>
              <w:pStyle w:val="a9"/>
              <w:ind w:left="1168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EE3BA2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Отчет Совета директоров по приоритетным направлениям деятельности Общества</w:t>
            </w:r>
          </w:p>
        </w:tc>
        <w:tc>
          <w:tcPr>
            <w:tcW w:w="844" w:type="dxa"/>
            <w:vAlign w:val="center"/>
          </w:tcPr>
          <w:p w:rsidR="00E27503" w:rsidRPr="00F23903" w:rsidRDefault="00EE3BA2" w:rsidP="00C2029A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3</w:t>
            </w:r>
            <w:r w:rsidR="00C2029A">
              <w:rPr>
                <w:color w:val="0F243E"/>
              </w:rPr>
              <w:t>4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1"/>
                <w:numId w:val="14"/>
              </w:numPr>
              <w:ind w:left="1168" w:hanging="567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Исполнительный орган Общества</w:t>
            </w:r>
          </w:p>
        </w:tc>
        <w:tc>
          <w:tcPr>
            <w:tcW w:w="844" w:type="dxa"/>
            <w:vAlign w:val="center"/>
          </w:tcPr>
          <w:p w:rsidR="00E27503" w:rsidRPr="00F23903" w:rsidRDefault="00EE3BA2" w:rsidP="00C2029A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3</w:t>
            </w:r>
            <w:r w:rsidR="00C2029A">
              <w:rPr>
                <w:color w:val="0F243E"/>
              </w:rPr>
              <w:t>7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1"/>
                <w:numId w:val="14"/>
              </w:numPr>
              <w:ind w:left="1168" w:hanging="567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lastRenderedPageBreak/>
              <w:t>Сведения о соблюдении Обществом Кодекса корпорати</w:t>
            </w:r>
            <w:r w:rsidR="007C59F9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в</w:t>
            </w:r>
            <w:r w:rsidRPr="00F23903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ного поведения.</w:t>
            </w:r>
          </w:p>
        </w:tc>
        <w:tc>
          <w:tcPr>
            <w:tcW w:w="844" w:type="dxa"/>
            <w:vAlign w:val="center"/>
          </w:tcPr>
          <w:p w:rsidR="00E27503" w:rsidRPr="00F23903" w:rsidRDefault="00EE3BA2" w:rsidP="00C2029A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3</w:t>
            </w:r>
            <w:r w:rsidR="00C2029A">
              <w:rPr>
                <w:color w:val="0F243E"/>
              </w:rPr>
              <w:t>8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F23903" w:rsidRDefault="00E27503" w:rsidP="00CB09C6">
            <w:pPr>
              <w:pStyle w:val="a9"/>
              <w:numPr>
                <w:ilvl w:val="1"/>
                <w:numId w:val="14"/>
              </w:numPr>
              <w:ind w:left="1168" w:hanging="567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F23903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Сведения о крупных сделках, совершенных Обществом в отчетном году.</w:t>
            </w:r>
          </w:p>
        </w:tc>
        <w:tc>
          <w:tcPr>
            <w:tcW w:w="844" w:type="dxa"/>
            <w:vAlign w:val="center"/>
          </w:tcPr>
          <w:p w:rsidR="00E27503" w:rsidRPr="00F23903" w:rsidRDefault="00EE3BA2" w:rsidP="00C2029A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3</w:t>
            </w:r>
            <w:r w:rsidR="00C2029A">
              <w:rPr>
                <w:color w:val="0F243E"/>
              </w:rPr>
              <w:t>9</w:t>
            </w:r>
          </w:p>
        </w:tc>
      </w:tr>
      <w:tr w:rsidR="007C59F9" w:rsidRPr="00F23903" w:rsidTr="0079006B">
        <w:tc>
          <w:tcPr>
            <w:tcW w:w="8832" w:type="dxa"/>
          </w:tcPr>
          <w:p w:rsidR="007C59F9" w:rsidRPr="00F23903" w:rsidRDefault="007C59F9" w:rsidP="00CB09C6">
            <w:pPr>
              <w:pStyle w:val="a9"/>
              <w:numPr>
                <w:ilvl w:val="1"/>
                <w:numId w:val="14"/>
              </w:numPr>
              <w:ind w:left="1168" w:hanging="567"/>
              <w:jc w:val="both"/>
              <w:rPr>
                <w:rFonts w:ascii="Times New Roman" w:hAnsi="Times New Roman" w:cs="Times New Roman"/>
                <w:color w:val="0F243E"/>
                <w:sz w:val="28"/>
                <w:szCs w:val="28"/>
              </w:rPr>
            </w:pPr>
            <w:r w:rsidRPr="007C59F9">
              <w:rPr>
                <w:rFonts w:ascii="Times New Roman" w:hAnsi="Times New Roman" w:cs="Times New Roman"/>
                <w:color w:val="0F243E"/>
                <w:sz w:val="28"/>
                <w:szCs w:val="28"/>
              </w:rPr>
              <w:t>Сведения о сделках с заинтересованностью, совершенных Обществом в отчетном году</w:t>
            </w:r>
          </w:p>
        </w:tc>
        <w:tc>
          <w:tcPr>
            <w:tcW w:w="844" w:type="dxa"/>
            <w:vAlign w:val="center"/>
          </w:tcPr>
          <w:p w:rsidR="007C59F9" w:rsidRDefault="00EE3BA2" w:rsidP="00C2029A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3</w:t>
            </w:r>
            <w:r w:rsidR="00C2029A">
              <w:rPr>
                <w:color w:val="0F243E"/>
              </w:rPr>
              <w:t>9</w:t>
            </w:r>
          </w:p>
        </w:tc>
      </w:tr>
      <w:tr w:rsidR="00E27503" w:rsidRPr="00F23903" w:rsidTr="0079006B">
        <w:tc>
          <w:tcPr>
            <w:tcW w:w="8832" w:type="dxa"/>
          </w:tcPr>
          <w:p w:rsidR="00E27503" w:rsidRPr="007C59F9" w:rsidRDefault="00E27503" w:rsidP="0042286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F243E"/>
              </w:rPr>
            </w:pPr>
            <w:r w:rsidRPr="007C59F9">
              <w:rPr>
                <w:b/>
                <w:bCs/>
                <w:color w:val="0F243E"/>
              </w:rPr>
              <w:t xml:space="preserve">Приложение № </w:t>
            </w:r>
            <w:r w:rsidR="0042286C">
              <w:rPr>
                <w:b/>
                <w:bCs/>
                <w:color w:val="0F243E"/>
              </w:rPr>
              <w:t>1</w:t>
            </w:r>
            <w:r w:rsidRPr="007C59F9">
              <w:rPr>
                <w:b/>
                <w:bCs/>
                <w:color w:val="0F243E"/>
              </w:rPr>
              <w:t xml:space="preserve"> к годовому отчету – сведения о соблюдении Кодекса корпоративного поведения.</w:t>
            </w:r>
          </w:p>
        </w:tc>
        <w:tc>
          <w:tcPr>
            <w:tcW w:w="844" w:type="dxa"/>
            <w:vAlign w:val="center"/>
          </w:tcPr>
          <w:p w:rsidR="00E27503" w:rsidRPr="00F23903" w:rsidRDefault="0042286C" w:rsidP="0042286C">
            <w:pPr>
              <w:spacing w:line="276" w:lineRule="auto"/>
              <w:jc w:val="center"/>
              <w:rPr>
                <w:color w:val="0F243E"/>
              </w:rPr>
            </w:pPr>
            <w:r>
              <w:rPr>
                <w:color w:val="0F243E"/>
              </w:rPr>
              <w:t>42</w:t>
            </w:r>
          </w:p>
        </w:tc>
      </w:tr>
    </w:tbl>
    <w:p w:rsidR="00E27503" w:rsidRPr="00A173D5" w:rsidRDefault="00E27503" w:rsidP="00504E7D">
      <w:pPr>
        <w:tabs>
          <w:tab w:val="left" w:pos="2410"/>
        </w:tabs>
        <w:spacing w:line="276" w:lineRule="auto"/>
        <w:ind w:firstLine="709"/>
        <w:rPr>
          <w:b/>
          <w:bCs/>
          <w:color w:val="1F497D"/>
        </w:rPr>
      </w:pPr>
    </w:p>
    <w:p w:rsidR="00E27503" w:rsidRDefault="00E27503" w:rsidP="00504E7D">
      <w:pPr>
        <w:ind w:firstLine="709"/>
        <w:jc w:val="center"/>
        <w:rPr>
          <w:b/>
          <w:bCs/>
          <w:color w:val="0070C0"/>
          <w:sz w:val="40"/>
          <w:szCs w:val="40"/>
        </w:rPr>
      </w:pPr>
    </w:p>
    <w:p w:rsidR="00E27503" w:rsidRDefault="00E27503" w:rsidP="00504E7D">
      <w:pPr>
        <w:spacing w:after="200" w:line="276" w:lineRule="auto"/>
        <w:ind w:firstLine="709"/>
        <w:rPr>
          <w:b/>
          <w:bCs/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br w:type="page"/>
      </w:r>
    </w:p>
    <w:p w:rsidR="00E27503" w:rsidRPr="00DA679A" w:rsidRDefault="00E27503" w:rsidP="00CB09C6">
      <w:pPr>
        <w:pStyle w:val="5"/>
        <w:numPr>
          <w:ilvl w:val="0"/>
          <w:numId w:val="20"/>
        </w:numPr>
      </w:pPr>
      <w:r w:rsidRPr="00DA679A">
        <w:lastRenderedPageBreak/>
        <w:t>Раскрытие информации  и заявления прогнозного характера</w:t>
      </w:r>
    </w:p>
    <w:p w:rsidR="00E27503" w:rsidRDefault="00E27503" w:rsidP="00504E7D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E27503" w:rsidRPr="004D28AA" w:rsidRDefault="00E27503" w:rsidP="00504E7D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 w:rsidRPr="004D28AA">
        <w:t>Раскрытие информации в годовом отчете ОАО «</w:t>
      </w:r>
      <w:r>
        <w:t>НКХП</w:t>
      </w:r>
      <w:r w:rsidRPr="004D28AA">
        <w:t>» за 20</w:t>
      </w:r>
      <w:r>
        <w:t>1</w:t>
      </w:r>
      <w:r w:rsidR="000B05D3">
        <w:t>3</w:t>
      </w:r>
      <w:r w:rsidRPr="004D28AA">
        <w:t xml:space="preserve"> г</w:t>
      </w:r>
      <w:r>
        <w:t>од</w:t>
      </w:r>
      <w:r w:rsidRPr="004D28AA">
        <w:t xml:space="preserve"> осуществляется в целях предоставления  акционер</w:t>
      </w:r>
      <w:r>
        <w:t>ам</w:t>
      </w:r>
      <w:r w:rsidR="00645A32">
        <w:t xml:space="preserve"> </w:t>
      </w:r>
      <w:r>
        <w:t>Общества</w:t>
      </w:r>
      <w:r w:rsidRPr="004D28AA">
        <w:t>, государственным органам, потенциальным  инвесторам и контрагентам, а также иным  заинтересованным лицам  наиболее полной и существенной информации о деятельности ОАО «</w:t>
      </w:r>
      <w:r>
        <w:t>НКХП</w:t>
      </w:r>
      <w:r w:rsidRPr="004D28AA">
        <w:t>» в 20</w:t>
      </w:r>
      <w:r>
        <w:t>1</w:t>
      </w:r>
      <w:r w:rsidR="000B05D3">
        <w:t>3</w:t>
      </w:r>
      <w:r w:rsidRPr="004D28AA">
        <w:t xml:space="preserve"> г</w:t>
      </w:r>
      <w:r>
        <w:t>оду</w:t>
      </w:r>
      <w:r w:rsidRPr="004D28AA">
        <w:t xml:space="preserve"> с отражением динамики происходящих в Компании процессов, а также долгосрочных перспектив </w:t>
      </w:r>
      <w:r>
        <w:t>развития Общества</w:t>
      </w:r>
      <w:r w:rsidRPr="004D28AA">
        <w:t>.</w:t>
      </w:r>
      <w:proofErr w:type="gramEnd"/>
    </w:p>
    <w:p w:rsidR="00E27503" w:rsidRPr="004D28AA" w:rsidRDefault="00E27503" w:rsidP="00504E7D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Настоящий отчет подготовлен в соответствии с </w:t>
      </w:r>
      <w:r w:rsidRPr="004D28AA">
        <w:t>требованиям</w:t>
      </w:r>
      <w:r>
        <w:t>и</w:t>
      </w:r>
      <w:r w:rsidRPr="004D28AA">
        <w:t xml:space="preserve"> нормативно-правовых актов Российской Федерации, в том числе:</w:t>
      </w:r>
    </w:p>
    <w:p w:rsidR="00E27503" w:rsidRPr="004D28AA" w:rsidRDefault="00E27503" w:rsidP="00504E7D">
      <w:pPr>
        <w:numPr>
          <w:ilvl w:val="0"/>
          <w:numId w:val="1"/>
        </w:numPr>
        <w:tabs>
          <w:tab w:val="num" w:pos="-600"/>
          <w:tab w:val="left" w:pos="360"/>
        </w:tabs>
        <w:autoSpaceDE w:val="0"/>
        <w:autoSpaceDN w:val="0"/>
        <w:adjustRightInd w:val="0"/>
        <w:spacing w:line="276" w:lineRule="auto"/>
        <w:ind w:left="0" w:firstLine="709"/>
      </w:pPr>
      <w:r w:rsidRPr="004D28AA">
        <w:t>Федерального закона «Об акционерных обществах»</w:t>
      </w:r>
      <w:r>
        <w:t xml:space="preserve"> от 26 декабря 1995 года № 208-ФЗ.</w:t>
      </w:r>
    </w:p>
    <w:p w:rsidR="008B3AAD" w:rsidRDefault="008B3AAD" w:rsidP="00504E7D">
      <w:pPr>
        <w:numPr>
          <w:ilvl w:val="0"/>
          <w:numId w:val="1"/>
        </w:numPr>
        <w:tabs>
          <w:tab w:val="num" w:pos="-600"/>
          <w:tab w:val="left" w:pos="360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60D67">
        <w:t>Приказ</w:t>
      </w:r>
      <w:r>
        <w:t xml:space="preserve">а </w:t>
      </w:r>
      <w:r w:rsidRPr="00560D67">
        <w:t xml:space="preserve">ФСФР РФ от </w:t>
      </w:r>
      <w:r w:rsidR="00755C58">
        <w:t>4 октября 2011 г. №</w:t>
      </w:r>
      <w:r w:rsidRPr="008B3AAD">
        <w:t xml:space="preserve"> 11-46/</w:t>
      </w:r>
      <w:proofErr w:type="spellStart"/>
      <w:r w:rsidRPr="008B3AAD">
        <w:t>пз</w:t>
      </w:r>
      <w:proofErr w:type="spellEnd"/>
      <w:r w:rsidRPr="008B3AAD">
        <w:t xml:space="preserve">-н </w:t>
      </w:r>
      <w:r>
        <w:t xml:space="preserve"> (ред. от </w:t>
      </w:r>
      <w:proofErr w:type="spellStart"/>
      <w:proofErr w:type="gramStart"/>
      <w:r w:rsidRPr="008B3AAD">
        <w:t>от</w:t>
      </w:r>
      <w:proofErr w:type="spellEnd"/>
      <w:proofErr w:type="gramEnd"/>
      <w:r w:rsidRPr="008B3AAD">
        <w:t xml:space="preserve"> 24.04.2012 N 12-27/</w:t>
      </w:r>
      <w:proofErr w:type="spellStart"/>
      <w:r w:rsidRPr="008B3AAD">
        <w:t>пз</w:t>
      </w:r>
      <w:proofErr w:type="spellEnd"/>
      <w:r w:rsidRPr="008B3AAD">
        <w:t>-н</w:t>
      </w:r>
      <w:r>
        <w:t xml:space="preserve">) </w:t>
      </w:r>
      <w:r w:rsidR="00755C58">
        <w:t>«</w:t>
      </w:r>
      <w:r w:rsidRPr="00560D67">
        <w:t>Об утверждении Положения о раскрытии информации эмит</w:t>
      </w:r>
      <w:r w:rsidR="00755C58">
        <w:t>ентами эмиссионных ценных бумаг»</w:t>
      </w:r>
      <w:r w:rsidRPr="00560D67">
        <w:t>.</w:t>
      </w:r>
    </w:p>
    <w:p w:rsidR="00E27503" w:rsidRPr="00560D67" w:rsidRDefault="00E27503" w:rsidP="008B3AAD">
      <w:pPr>
        <w:pStyle w:val="40"/>
      </w:pPr>
      <w:r>
        <w:t xml:space="preserve">Распоряжения </w:t>
      </w:r>
      <w:r w:rsidR="00755C58">
        <w:t>ФКЦБ РФ от 30.04.2003 № 03-849/</w:t>
      </w:r>
      <w:proofErr w:type="gramStart"/>
      <w:r w:rsidR="00755C58">
        <w:t>р</w:t>
      </w:r>
      <w:proofErr w:type="gramEnd"/>
      <w:r w:rsidR="00755C58">
        <w:t xml:space="preserve"> «</w:t>
      </w:r>
      <w:r w:rsidRPr="00560D67">
        <w:t>О Методических рекомендациях по составу и форме представления сведений о соблюдении Кодекса корпоративного поведения в годо</w:t>
      </w:r>
      <w:r w:rsidR="00755C58">
        <w:t>вых отчетах акционерных обществ»</w:t>
      </w:r>
      <w:r w:rsidR="008B3AAD">
        <w:t>.</w:t>
      </w:r>
    </w:p>
    <w:p w:rsidR="00126B21" w:rsidRDefault="00126B21" w:rsidP="00504E7D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E27503" w:rsidRPr="000C1BC5" w:rsidRDefault="00E27503" w:rsidP="00504E7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C1BC5">
        <w:t>Данный отчет представляет собой обзор состояния и результатов деятельности ОАО «</w:t>
      </w:r>
      <w:r>
        <w:t>НКХП</w:t>
      </w:r>
      <w:r w:rsidRPr="000C1BC5">
        <w:t>» за 20</w:t>
      </w:r>
      <w:r>
        <w:t>1</w:t>
      </w:r>
      <w:r w:rsidR="00DA11CC">
        <w:t>3</w:t>
      </w:r>
      <w:r w:rsidR="00755C58">
        <w:t xml:space="preserve"> </w:t>
      </w:r>
      <w:r w:rsidRPr="000C1BC5">
        <w:t xml:space="preserve">год, основных тенденций, которые могут повлиять на будущие результаты его деятельности, а также перспектив развития </w:t>
      </w:r>
      <w:r>
        <w:t>Общества</w:t>
      </w:r>
      <w:r w:rsidRPr="000C1BC5">
        <w:t>.</w:t>
      </w:r>
    </w:p>
    <w:p w:rsidR="00126B21" w:rsidRDefault="00E27503" w:rsidP="00504E7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C1BC5">
        <w:t>В тексте настоящего документа слова «Общество», «Ком</w:t>
      </w:r>
      <w:r>
        <w:t>бинат</w:t>
      </w:r>
      <w:r w:rsidRPr="000C1BC5">
        <w:t>»,</w:t>
      </w:r>
      <w:r w:rsidR="008B3AAD">
        <w:t xml:space="preserve"> «Компания», </w:t>
      </w:r>
      <w:r w:rsidRPr="000C1BC5">
        <w:t xml:space="preserve"> местоимение «мы» и его различные формы означают </w:t>
      </w:r>
      <w:r w:rsidR="008B3AAD">
        <w:t>О</w:t>
      </w:r>
      <w:r>
        <w:t>ткрытое акционерное общество «Новороссийский комбинат хлебопродуктов»</w:t>
      </w:r>
      <w:r w:rsidRPr="000C1BC5">
        <w:t xml:space="preserve">. </w:t>
      </w:r>
    </w:p>
    <w:p w:rsidR="00E27503" w:rsidRPr="000C1BC5" w:rsidRDefault="00E27503" w:rsidP="00504E7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C1BC5">
        <w:t>Настоящий отчет может, также, содержать заявления прогнозного характера. Такие слова, как «считает», «предполагает», «ожидает», «намеревается», «планирует» и подобные им, отражают существующие на настоящий момент прогнозы и мнения  руководства Ком</w:t>
      </w:r>
      <w:r>
        <w:t>бината о будущих результатах</w:t>
      </w:r>
      <w:r w:rsidRPr="000C1BC5">
        <w:t xml:space="preserve">. </w:t>
      </w:r>
    </w:p>
    <w:p w:rsidR="00E27503" w:rsidRDefault="00E27503" w:rsidP="000D7AC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1F497D"/>
        </w:rPr>
      </w:pPr>
      <w:r w:rsidRPr="000C1BC5">
        <w:t>Необходимо иметь в виду, что</w:t>
      </w:r>
      <w:r>
        <w:t xml:space="preserve"> в силу своей специфики прогнозные заявления связаны с риском и высокой </w:t>
      </w:r>
      <w:r w:rsidR="00AB3051">
        <w:t xml:space="preserve">степенью </w:t>
      </w:r>
      <w:r>
        <w:t>неопределенност</w:t>
      </w:r>
      <w:r w:rsidR="00AB3051">
        <w:t xml:space="preserve">и развития событий в отрасли, в </w:t>
      </w:r>
      <w:r w:rsidR="00126B21">
        <w:t>связи,</w:t>
      </w:r>
      <w:r w:rsidR="00AB3051">
        <w:t xml:space="preserve"> с чем</w:t>
      </w:r>
      <w:r>
        <w:t xml:space="preserve"> ф</w:t>
      </w:r>
      <w:r w:rsidRPr="000C1BC5">
        <w:t>актические результаты могут значительно отличаться от плановых и целевых показателей, ожидаемых результатов, оценок и намерений, содержащихся в прогнозных заявлениях</w:t>
      </w:r>
      <w:r>
        <w:t>.</w:t>
      </w:r>
      <w:r>
        <w:rPr>
          <w:b/>
          <w:bCs/>
          <w:color w:val="1F497D"/>
        </w:rPr>
        <w:br w:type="page"/>
      </w:r>
    </w:p>
    <w:p w:rsidR="00E27503" w:rsidRPr="00DA679A" w:rsidRDefault="00E27503" w:rsidP="00CB09C6">
      <w:pPr>
        <w:pStyle w:val="6"/>
        <w:numPr>
          <w:ilvl w:val="0"/>
          <w:numId w:val="20"/>
        </w:numPr>
      </w:pPr>
      <w:r w:rsidRPr="00DA679A">
        <w:lastRenderedPageBreak/>
        <w:t>Об Обществе</w:t>
      </w:r>
    </w:p>
    <w:p w:rsidR="00E27503" w:rsidRDefault="00E27503" w:rsidP="00BD3A99">
      <w:pPr>
        <w:pStyle w:val="7"/>
        <w:ind w:firstLine="0"/>
      </w:pPr>
    </w:p>
    <w:p w:rsidR="00995B36" w:rsidRPr="00F90777" w:rsidRDefault="00995B36" w:rsidP="00CB09C6">
      <w:pPr>
        <w:pStyle w:val="9"/>
        <w:numPr>
          <w:ilvl w:val="0"/>
          <w:numId w:val="22"/>
        </w:numPr>
      </w:pPr>
      <w:r>
        <w:t>Сведения об акционерном Обществе</w:t>
      </w:r>
    </w:p>
    <w:p w:rsidR="00995B36" w:rsidRPr="00F90777" w:rsidRDefault="00995B36" w:rsidP="00995B36">
      <w:pPr>
        <w:jc w:val="both"/>
        <w:rPr>
          <w:b/>
          <w:bCs/>
          <w:color w:val="0F243E"/>
        </w:rPr>
      </w:pPr>
    </w:p>
    <w:p w:rsidR="00995B36" w:rsidRPr="009D1EF2" w:rsidRDefault="00995B36" w:rsidP="009D1EF2">
      <w:pPr>
        <w:pStyle w:val="440"/>
        <w:rPr>
          <w:b w:val="0"/>
        </w:rPr>
      </w:pPr>
      <w:r w:rsidRPr="009D1EF2">
        <w:t xml:space="preserve">Полное фирменное наименование – </w:t>
      </w:r>
      <w:r w:rsidRPr="009D1EF2">
        <w:rPr>
          <w:b w:val="0"/>
        </w:rPr>
        <w:t>Открытое акционерное общество «Новороссийский комбинат хлебопродуктов»</w:t>
      </w:r>
    </w:p>
    <w:p w:rsidR="00995B36" w:rsidRPr="009D1EF2" w:rsidRDefault="00995B36" w:rsidP="009D1EF2">
      <w:pPr>
        <w:pStyle w:val="440"/>
      </w:pPr>
    </w:p>
    <w:p w:rsidR="00995B36" w:rsidRPr="009D1EF2" w:rsidRDefault="00995B36" w:rsidP="009D1EF2">
      <w:pPr>
        <w:pStyle w:val="440"/>
        <w:rPr>
          <w:b w:val="0"/>
        </w:rPr>
      </w:pPr>
      <w:r w:rsidRPr="009D1EF2">
        <w:t xml:space="preserve">Местонахождения и почтовый адрес – </w:t>
      </w:r>
      <w:r w:rsidRPr="009D1EF2">
        <w:rPr>
          <w:b w:val="0"/>
        </w:rPr>
        <w:t xml:space="preserve">353901, РФ, Краснодарский край, </w:t>
      </w:r>
      <w:r w:rsidR="00755C58">
        <w:rPr>
          <w:b w:val="0"/>
        </w:rPr>
        <w:t xml:space="preserve">                           </w:t>
      </w:r>
      <w:r w:rsidRPr="009D1EF2">
        <w:rPr>
          <w:b w:val="0"/>
        </w:rPr>
        <w:t>г. Новороссийск, ул. Элеваторная, 22.</w:t>
      </w:r>
    </w:p>
    <w:p w:rsidR="00995B36" w:rsidRPr="009D1EF2" w:rsidRDefault="00995B36" w:rsidP="009D1EF2">
      <w:pPr>
        <w:pStyle w:val="440"/>
      </w:pPr>
    </w:p>
    <w:p w:rsidR="00995B36" w:rsidRPr="009D1EF2" w:rsidRDefault="00995B36" w:rsidP="009D1EF2">
      <w:pPr>
        <w:pStyle w:val="440"/>
      </w:pPr>
      <w:r w:rsidRPr="009D1EF2">
        <w:t xml:space="preserve">Дата государственной регистрации общества и регистрационный номер – </w:t>
      </w:r>
      <w:r w:rsidR="00755C58" w:rsidRPr="00755C58">
        <w:rPr>
          <w:b w:val="0"/>
        </w:rPr>
        <w:t>0</w:t>
      </w:r>
      <w:r w:rsidRPr="009D1EF2">
        <w:rPr>
          <w:b w:val="0"/>
        </w:rPr>
        <w:t>1.07.</w:t>
      </w:r>
      <w:r w:rsidR="00755C58">
        <w:rPr>
          <w:b w:val="0"/>
        </w:rPr>
        <w:t>19</w:t>
      </w:r>
      <w:r w:rsidRPr="009D1EF2">
        <w:rPr>
          <w:b w:val="0"/>
        </w:rPr>
        <w:t>96г. № 319 Администрация г. Новороссийска</w:t>
      </w:r>
      <w:r w:rsidRPr="009D1EF2">
        <w:t>.</w:t>
      </w:r>
    </w:p>
    <w:p w:rsidR="00995B36" w:rsidRPr="009D1EF2" w:rsidRDefault="00995B36" w:rsidP="009D1EF2">
      <w:pPr>
        <w:pStyle w:val="440"/>
      </w:pPr>
    </w:p>
    <w:p w:rsidR="00995B36" w:rsidRPr="009D1EF2" w:rsidRDefault="00995B36" w:rsidP="009D1EF2">
      <w:pPr>
        <w:pStyle w:val="440"/>
      </w:pPr>
      <w:r w:rsidRPr="009D1EF2">
        <w:t>Информация об аудиторе общества:</w:t>
      </w:r>
    </w:p>
    <w:p w:rsidR="00995B36" w:rsidRPr="009D1EF2" w:rsidRDefault="001D4364" w:rsidP="009D1EF2">
      <w:pPr>
        <w:pStyle w:val="440"/>
        <w:rPr>
          <w:b w:val="0"/>
        </w:rPr>
      </w:pPr>
      <w:r>
        <w:rPr>
          <w:b w:val="0"/>
          <w:i/>
          <w:iCs/>
        </w:rPr>
        <w:t xml:space="preserve">Общество с ограниченной ответственностью </w:t>
      </w:r>
      <w:r w:rsidRPr="001D4364">
        <w:rPr>
          <w:b w:val="0"/>
          <w:i/>
          <w:iCs/>
        </w:rPr>
        <w:t>«</w:t>
      </w:r>
      <w:proofErr w:type="spellStart"/>
      <w:r w:rsidRPr="001D4364">
        <w:rPr>
          <w:b w:val="0"/>
          <w:i/>
          <w:iCs/>
        </w:rPr>
        <w:t>ФинЭкспертиза</w:t>
      </w:r>
      <w:proofErr w:type="spellEnd"/>
      <w:r w:rsidRPr="001D4364">
        <w:rPr>
          <w:b w:val="0"/>
          <w:i/>
          <w:iCs/>
        </w:rPr>
        <w:t>»</w:t>
      </w:r>
      <w:r>
        <w:rPr>
          <w:sz w:val="22"/>
          <w:szCs w:val="22"/>
        </w:rPr>
        <w:t xml:space="preserve"> </w:t>
      </w:r>
      <w:r w:rsidR="00995B36" w:rsidRPr="00BF7CDF">
        <w:rPr>
          <w:b w:val="0"/>
          <w:snapToGrid w:val="0"/>
          <w:lang w:eastAsia="en-US"/>
        </w:rPr>
        <w:t>(</w:t>
      </w:r>
      <w:r w:rsidR="00F66DFF" w:rsidRPr="00BF7CDF">
        <w:rPr>
          <w:b w:val="0"/>
          <w:snapToGrid w:val="0"/>
          <w:lang w:eastAsia="en-US"/>
        </w:rPr>
        <w:t>Свидетельство о членстве № 4209 в Некоммерческом партнерстве в СРО аудиторов НП «Аудиторская Палата России» в соответствии с решением Совета СРО</w:t>
      </w:r>
      <w:r w:rsidR="00BF7CDF" w:rsidRPr="00BF7CDF">
        <w:rPr>
          <w:b w:val="0"/>
          <w:snapToGrid w:val="0"/>
          <w:lang w:eastAsia="en-US"/>
        </w:rPr>
        <w:t xml:space="preserve"> НП </w:t>
      </w:r>
      <w:proofErr w:type="gramStart"/>
      <w:r w:rsidR="00BF7CDF" w:rsidRPr="00BF7CDF">
        <w:rPr>
          <w:b w:val="0"/>
          <w:snapToGrid w:val="0"/>
          <w:lang w:eastAsia="en-US"/>
        </w:rPr>
        <w:t>АПР</w:t>
      </w:r>
      <w:proofErr w:type="gramEnd"/>
      <w:r w:rsidR="00BF7CDF" w:rsidRPr="00BF7CDF">
        <w:rPr>
          <w:b w:val="0"/>
          <w:snapToGrid w:val="0"/>
          <w:lang w:eastAsia="en-US"/>
        </w:rPr>
        <w:t xml:space="preserve"> от 21 декабря 2009 года (протокол № 55) и включена в реестр аудиторов и аудиторских организаций  за (основным  регистрационным номером записи (ОРНЗ) 10201028038</w:t>
      </w:r>
      <w:r w:rsidR="00995B36" w:rsidRPr="00BF7CDF">
        <w:rPr>
          <w:b w:val="0"/>
          <w:snapToGrid w:val="0"/>
          <w:lang w:eastAsia="en-US"/>
        </w:rPr>
        <w:t>)</w:t>
      </w:r>
      <w:r w:rsidR="00995B36" w:rsidRPr="00BF7CDF">
        <w:rPr>
          <w:b w:val="0"/>
        </w:rPr>
        <w:t>.</w:t>
      </w:r>
    </w:p>
    <w:p w:rsidR="00995B36" w:rsidRPr="009D1EF2" w:rsidRDefault="00995B36" w:rsidP="009D1EF2">
      <w:pPr>
        <w:pStyle w:val="440"/>
        <w:rPr>
          <w:color w:val="FF0000"/>
        </w:rPr>
      </w:pPr>
    </w:p>
    <w:p w:rsidR="00995B36" w:rsidRPr="009D1EF2" w:rsidRDefault="00995B36" w:rsidP="009D1EF2">
      <w:pPr>
        <w:pStyle w:val="440"/>
      </w:pPr>
      <w:r w:rsidRPr="009D1EF2">
        <w:t>Информация о реестродержателе общества:</w:t>
      </w:r>
    </w:p>
    <w:p w:rsidR="00995B36" w:rsidRPr="009D1EF2" w:rsidRDefault="00995B36" w:rsidP="009D1EF2">
      <w:pPr>
        <w:pStyle w:val="440"/>
        <w:rPr>
          <w:b w:val="0"/>
        </w:rPr>
      </w:pPr>
      <w:r w:rsidRPr="009D1EF2">
        <w:rPr>
          <w:b w:val="0"/>
        </w:rPr>
        <w:t xml:space="preserve">полное фирменное наименование: </w:t>
      </w:r>
      <w:r w:rsidR="00190CC6" w:rsidRPr="00190CC6">
        <w:rPr>
          <w:b w:val="0"/>
          <w:i/>
        </w:rPr>
        <w:t>Закрытое акционерное общество «Регистратор КРЦ»</w:t>
      </w:r>
      <w:r w:rsidRPr="009D1EF2">
        <w:rPr>
          <w:b w:val="0"/>
        </w:rPr>
        <w:t>.</w:t>
      </w:r>
    </w:p>
    <w:p w:rsidR="00995B36" w:rsidRPr="009D1EF2" w:rsidRDefault="00995B36" w:rsidP="009D1EF2">
      <w:pPr>
        <w:pStyle w:val="440"/>
        <w:rPr>
          <w:b w:val="0"/>
        </w:rPr>
      </w:pPr>
      <w:r w:rsidRPr="009D1EF2">
        <w:rPr>
          <w:b w:val="0"/>
        </w:rPr>
        <w:t>номер лицензии и дата ее получения: № 10-000-1-00279 от 24.12.2002 (бессрочная).</w:t>
      </w:r>
    </w:p>
    <w:p w:rsidR="00995B36" w:rsidRPr="009D1EF2" w:rsidRDefault="00995B36" w:rsidP="009D1EF2">
      <w:pPr>
        <w:pStyle w:val="440"/>
        <w:rPr>
          <w:b w:val="0"/>
        </w:rPr>
      </w:pPr>
      <w:r w:rsidRPr="009D1EF2">
        <w:rPr>
          <w:b w:val="0"/>
        </w:rPr>
        <w:t>адрес: г. Краснодар, ул. Филатова, 17 ДК ВНИИМК.</w:t>
      </w:r>
    </w:p>
    <w:p w:rsidR="00995B36" w:rsidRPr="009D1EF2" w:rsidRDefault="00995B36" w:rsidP="009D1EF2">
      <w:pPr>
        <w:pStyle w:val="440"/>
      </w:pPr>
    </w:p>
    <w:p w:rsidR="009D1EF2" w:rsidRDefault="00995B36" w:rsidP="009D1EF2">
      <w:pPr>
        <w:pStyle w:val="440"/>
      </w:pPr>
      <w:r w:rsidRPr="009D1EF2">
        <w:t>Сведения о дочерних и зависимых организациях общества</w:t>
      </w:r>
      <w:r w:rsidR="009D1EF2">
        <w:t>:</w:t>
      </w:r>
    </w:p>
    <w:p w:rsidR="00995B36" w:rsidRPr="009D1EF2" w:rsidRDefault="00995B36" w:rsidP="009D1EF2">
      <w:pPr>
        <w:pStyle w:val="440"/>
        <w:rPr>
          <w:b w:val="0"/>
        </w:rPr>
      </w:pPr>
      <w:r w:rsidRPr="009D1EF2">
        <w:rPr>
          <w:b w:val="0"/>
        </w:rPr>
        <w:t xml:space="preserve">Дочерних и зависимых обществ нет. </w:t>
      </w:r>
    </w:p>
    <w:p w:rsidR="00995B36" w:rsidRPr="009D1EF2" w:rsidRDefault="00995B36" w:rsidP="009D1EF2">
      <w:pPr>
        <w:pStyle w:val="440"/>
      </w:pPr>
    </w:p>
    <w:p w:rsidR="00995B36" w:rsidRPr="009D1EF2" w:rsidRDefault="00995B36" w:rsidP="009D1EF2">
      <w:pPr>
        <w:pStyle w:val="440"/>
      </w:pPr>
      <w:r w:rsidRPr="009D1EF2">
        <w:t>Контактная информация</w:t>
      </w:r>
    </w:p>
    <w:p w:rsidR="00995B36" w:rsidRPr="009D1EF2" w:rsidRDefault="00995B36" w:rsidP="00BF7CDF">
      <w:pPr>
        <w:pStyle w:val="440"/>
        <w:ind w:left="709" w:hanging="1"/>
      </w:pPr>
      <w:r w:rsidRPr="009D1EF2">
        <w:rPr>
          <w:b w:val="0"/>
        </w:rPr>
        <w:t>Наиболее полную информацию  о Комбинате мож</w:t>
      </w:r>
      <w:r w:rsidR="009D1EF2">
        <w:rPr>
          <w:b w:val="0"/>
        </w:rPr>
        <w:t>но</w:t>
      </w:r>
      <w:r w:rsidRPr="009D1EF2">
        <w:rPr>
          <w:b w:val="0"/>
        </w:rPr>
        <w:t xml:space="preserve"> найти на  официальном сайте:</w:t>
      </w:r>
      <w:r w:rsidR="00190CC6">
        <w:rPr>
          <w:b w:val="0"/>
        </w:rPr>
        <w:t xml:space="preserve"> </w:t>
      </w:r>
      <w:hyperlink r:id="rId11" w:history="1">
        <w:r w:rsidRPr="009D1EF2">
          <w:rPr>
            <w:rStyle w:val="ad"/>
          </w:rPr>
          <w:t>http://www.</w:t>
        </w:r>
        <w:proofErr w:type="spellStart"/>
        <w:r w:rsidRPr="009D1EF2">
          <w:rPr>
            <w:rStyle w:val="ad"/>
            <w:lang w:val="en-US"/>
          </w:rPr>
          <w:t>novoroskhp</w:t>
        </w:r>
        <w:proofErr w:type="spellEnd"/>
        <w:r w:rsidRPr="009D1EF2">
          <w:rPr>
            <w:rStyle w:val="ad"/>
          </w:rPr>
          <w:t>.</w:t>
        </w:r>
        <w:proofErr w:type="spellStart"/>
        <w:r w:rsidRPr="009D1EF2">
          <w:rPr>
            <w:rStyle w:val="ad"/>
            <w:lang w:val="en-US"/>
          </w:rPr>
          <w:t>ru</w:t>
        </w:r>
        <w:proofErr w:type="spellEnd"/>
        <w:r w:rsidRPr="009D1EF2">
          <w:rPr>
            <w:rStyle w:val="ad"/>
          </w:rPr>
          <w:t>/</w:t>
        </w:r>
      </w:hyperlink>
      <w:r w:rsidRPr="009D1EF2">
        <w:t>.</w:t>
      </w:r>
    </w:p>
    <w:p w:rsidR="00995B36" w:rsidRPr="009D1EF2" w:rsidRDefault="00995B36" w:rsidP="009D1EF2">
      <w:pPr>
        <w:pStyle w:val="440"/>
      </w:pPr>
    </w:p>
    <w:p w:rsidR="00995B36" w:rsidRPr="009D1EF2" w:rsidRDefault="00995B36" w:rsidP="009D1EF2">
      <w:pPr>
        <w:pStyle w:val="440"/>
      </w:pPr>
      <w:r w:rsidRPr="009D1EF2">
        <w:t>Тел.:    +7 (8617) 67-80-41</w:t>
      </w:r>
    </w:p>
    <w:p w:rsidR="00995B36" w:rsidRPr="009D1EF2" w:rsidRDefault="00995B36" w:rsidP="009D1EF2">
      <w:pPr>
        <w:pStyle w:val="440"/>
      </w:pPr>
      <w:r w:rsidRPr="009D1EF2">
        <w:t>Факс:  +7 (8617) 67-80-30</w:t>
      </w:r>
    </w:p>
    <w:p w:rsidR="00995B36" w:rsidRPr="009D1EF2" w:rsidRDefault="00995B36" w:rsidP="009D1EF2">
      <w:pPr>
        <w:pStyle w:val="440"/>
      </w:pPr>
      <w:r w:rsidRPr="009D1EF2">
        <w:rPr>
          <w:lang w:val="en-US"/>
        </w:rPr>
        <w:t>Mail</w:t>
      </w:r>
      <w:r w:rsidRPr="009D1EF2">
        <w:t xml:space="preserve">:  </w:t>
      </w:r>
      <w:hyperlink r:id="rId12" w:history="1">
        <w:r w:rsidRPr="009D1EF2">
          <w:rPr>
            <w:rStyle w:val="ad"/>
            <w:lang w:val="en-US"/>
          </w:rPr>
          <w:t>referent</w:t>
        </w:r>
        <w:r w:rsidRPr="009D1EF2">
          <w:rPr>
            <w:rStyle w:val="ad"/>
          </w:rPr>
          <w:t>@</w:t>
        </w:r>
        <w:proofErr w:type="spellStart"/>
        <w:r w:rsidRPr="009D1EF2">
          <w:rPr>
            <w:rStyle w:val="ad"/>
            <w:lang w:val="en-US"/>
          </w:rPr>
          <w:t>novoroskhp</w:t>
        </w:r>
        <w:proofErr w:type="spellEnd"/>
        <w:r w:rsidRPr="009D1EF2">
          <w:rPr>
            <w:rStyle w:val="ad"/>
          </w:rPr>
          <w:t>.</w:t>
        </w:r>
        <w:proofErr w:type="spellStart"/>
        <w:r w:rsidRPr="009D1EF2">
          <w:rPr>
            <w:rStyle w:val="ad"/>
            <w:lang w:val="en-US"/>
          </w:rPr>
          <w:t>ru</w:t>
        </w:r>
        <w:proofErr w:type="spellEnd"/>
      </w:hyperlink>
    </w:p>
    <w:p w:rsidR="00995B36" w:rsidRPr="009D1EF2" w:rsidRDefault="00995B36" w:rsidP="009D1EF2">
      <w:pPr>
        <w:pStyle w:val="440"/>
      </w:pPr>
    </w:p>
    <w:p w:rsidR="009E252F" w:rsidRPr="009D1EF2" w:rsidRDefault="009E252F" w:rsidP="009D1EF2">
      <w:pPr>
        <w:pStyle w:val="440"/>
      </w:pPr>
      <w:r w:rsidRPr="009D1EF2">
        <w:t>Основн</w:t>
      </w:r>
      <w:r w:rsidR="009D1EF2" w:rsidRPr="009D1EF2">
        <w:t>ые</w:t>
      </w:r>
      <w:r w:rsidRPr="009D1EF2">
        <w:t xml:space="preserve"> вид</w:t>
      </w:r>
      <w:r w:rsidR="009D1EF2" w:rsidRPr="009D1EF2">
        <w:t>ы</w:t>
      </w:r>
      <w:r w:rsidRPr="009D1EF2">
        <w:t xml:space="preserve"> деятельности: </w:t>
      </w:r>
    </w:p>
    <w:p w:rsidR="009E252F" w:rsidRPr="009E252F" w:rsidRDefault="009E252F" w:rsidP="00CB09C6">
      <w:pPr>
        <w:pStyle w:val="a9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52F">
        <w:rPr>
          <w:rFonts w:ascii="Times New Roman" w:hAnsi="Times New Roman" w:cs="Times New Roman"/>
          <w:sz w:val="24"/>
          <w:szCs w:val="24"/>
        </w:rPr>
        <w:t xml:space="preserve">закупка, приемка, послеуборочная обработка, обеспечение сохранности и реализации в установленном порядке зерна, </w:t>
      </w:r>
      <w:proofErr w:type="spellStart"/>
      <w:r w:rsidRPr="009E252F">
        <w:rPr>
          <w:rFonts w:ascii="Times New Roman" w:hAnsi="Times New Roman" w:cs="Times New Roman"/>
          <w:sz w:val="24"/>
          <w:szCs w:val="24"/>
        </w:rPr>
        <w:t>маслосемян</w:t>
      </w:r>
      <w:proofErr w:type="spellEnd"/>
      <w:r w:rsidRPr="009E252F">
        <w:rPr>
          <w:rFonts w:ascii="Times New Roman" w:hAnsi="Times New Roman" w:cs="Times New Roman"/>
          <w:sz w:val="24"/>
          <w:szCs w:val="24"/>
        </w:rPr>
        <w:t>, сортовых семян, зерновых и масличных культур;</w:t>
      </w:r>
    </w:p>
    <w:p w:rsidR="009E252F" w:rsidRPr="009E252F" w:rsidRDefault="009E252F" w:rsidP="00CB09C6">
      <w:pPr>
        <w:pStyle w:val="a9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52F">
        <w:rPr>
          <w:rFonts w:ascii="Times New Roman" w:hAnsi="Times New Roman" w:cs="Times New Roman"/>
          <w:sz w:val="24"/>
          <w:szCs w:val="24"/>
        </w:rPr>
        <w:t>производство и реализация муки, крупы;</w:t>
      </w:r>
    </w:p>
    <w:p w:rsidR="009E252F" w:rsidRPr="009E252F" w:rsidRDefault="009E252F" w:rsidP="00CB09C6">
      <w:pPr>
        <w:pStyle w:val="a9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52F">
        <w:rPr>
          <w:rFonts w:ascii="Times New Roman" w:hAnsi="Times New Roman" w:cs="Times New Roman"/>
          <w:sz w:val="24"/>
          <w:szCs w:val="24"/>
        </w:rPr>
        <w:t>погрузочно-разгрузочные работы и др.</w:t>
      </w:r>
    </w:p>
    <w:p w:rsidR="00DA1924" w:rsidRDefault="00DA1924">
      <w:pPr>
        <w:rPr>
          <w:b/>
          <w:bCs/>
          <w:color w:val="0F243E"/>
        </w:rPr>
      </w:pPr>
      <w:r>
        <w:br w:type="page"/>
      </w:r>
    </w:p>
    <w:p w:rsidR="00E27503" w:rsidRDefault="00E27503" w:rsidP="00CB09C6">
      <w:pPr>
        <w:pStyle w:val="9"/>
        <w:numPr>
          <w:ilvl w:val="0"/>
          <w:numId w:val="22"/>
        </w:numPr>
      </w:pPr>
      <w:r w:rsidRPr="00B60CFB">
        <w:lastRenderedPageBreak/>
        <w:t>И</w:t>
      </w:r>
      <w:r>
        <w:t>стория</w:t>
      </w:r>
      <w:r w:rsidR="00DA11CC">
        <w:t xml:space="preserve"> Общества</w:t>
      </w:r>
    </w:p>
    <w:p w:rsidR="0055475B" w:rsidRDefault="0055475B" w:rsidP="0055475B">
      <w:pPr>
        <w:pStyle w:val="9"/>
        <w:ind w:left="1069" w:firstLine="0"/>
      </w:pPr>
    </w:p>
    <w:p w:rsidR="00E27503" w:rsidRPr="00572A8D" w:rsidRDefault="00E27503" w:rsidP="00913366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В начале 80-х годов XIX века в России был разработан новый план железнодорожного строительства. </w:t>
      </w:r>
      <w:proofErr w:type="gramStart"/>
      <w:r w:rsidRPr="00572A8D">
        <w:rPr>
          <w:sz w:val="24"/>
          <w:szCs w:val="24"/>
        </w:rPr>
        <w:t>В числе 17 железных дорог, указанных в представлении Министерства путей сообщения в Кабинет Министров от 8 апреля 1882 года, новороссийская ветвь Ростово-Владикавказской железной дороги к Черному морю была отмечена как одна из «наиболее необходимых», и осенью 1884 года был принят проект железнодорожной линии «Тихорецкая-Новороссийск».</w:t>
      </w:r>
      <w:proofErr w:type="gramEnd"/>
      <w:r w:rsidRPr="00572A8D">
        <w:rPr>
          <w:sz w:val="24"/>
          <w:szCs w:val="24"/>
        </w:rPr>
        <w:t xml:space="preserve"> Концессия на строительство была выдана Обществу Владикавказской железной дороги. В результате открытия железнодорожного сообщения в Новороссийск поступает большое количество зерна с Дона и Приволжья, Ставрополья и Кубани. В связи с тем, что каменные амбары уже не могли обеспечить необходимый объем хранение, Обществом Владикавказской железной дороги принимается решение строительства Новороссийского силосного </w:t>
      </w:r>
      <w:proofErr w:type="gramStart"/>
      <w:r w:rsidRPr="00572A8D">
        <w:rPr>
          <w:sz w:val="24"/>
          <w:szCs w:val="24"/>
        </w:rPr>
        <w:t>амбар-элеватора</w:t>
      </w:r>
      <w:proofErr w:type="gramEnd"/>
      <w:r w:rsidRPr="00572A8D">
        <w:rPr>
          <w:sz w:val="24"/>
          <w:szCs w:val="24"/>
        </w:rPr>
        <w:t xml:space="preserve">. </w:t>
      </w:r>
      <w:proofErr w:type="gramStart"/>
      <w:r w:rsidRPr="00572A8D">
        <w:rPr>
          <w:sz w:val="24"/>
          <w:szCs w:val="24"/>
        </w:rPr>
        <w:t>Он был сооружен по американскому типу и не имел себе равных не только в России, но и в Европе.</w:t>
      </w:r>
      <w:proofErr w:type="gramEnd"/>
      <w:r w:rsidR="00FE744C">
        <w:rPr>
          <w:sz w:val="24"/>
          <w:szCs w:val="24"/>
        </w:rPr>
        <w:t xml:space="preserve"> </w:t>
      </w:r>
      <w:proofErr w:type="gramStart"/>
      <w:r w:rsidRPr="00572A8D">
        <w:rPr>
          <w:sz w:val="24"/>
          <w:szCs w:val="24"/>
        </w:rPr>
        <w:t xml:space="preserve">Автором проекта был архитектор </w:t>
      </w:r>
      <w:proofErr w:type="spellStart"/>
      <w:r w:rsidRPr="00572A8D">
        <w:rPr>
          <w:sz w:val="24"/>
          <w:szCs w:val="24"/>
        </w:rPr>
        <w:t>Кербедз</w:t>
      </w:r>
      <w:proofErr w:type="spellEnd"/>
      <w:r w:rsidRPr="00572A8D">
        <w:rPr>
          <w:sz w:val="24"/>
          <w:szCs w:val="24"/>
        </w:rPr>
        <w:t xml:space="preserve"> С.И., а строительство вел инженер </w:t>
      </w:r>
      <w:proofErr w:type="spellStart"/>
      <w:r w:rsidRPr="00572A8D">
        <w:rPr>
          <w:sz w:val="24"/>
          <w:szCs w:val="24"/>
        </w:rPr>
        <w:t>Шеснович</w:t>
      </w:r>
      <w:proofErr w:type="spellEnd"/>
      <w:r w:rsidRPr="00572A8D">
        <w:rPr>
          <w:sz w:val="24"/>
          <w:szCs w:val="24"/>
        </w:rPr>
        <w:t xml:space="preserve"> А.Н., </w:t>
      </w:r>
      <w:r w:rsidR="00755C58">
        <w:rPr>
          <w:sz w:val="24"/>
          <w:szCs w:val="24"/>
        </w:rPr>
        <w:t xml:space="preserve">так же </w:t>
      </w:r>
      <w:r w:rsidRPr="00572A8D">
        <w:rPr>
          <w:sz w:val="24"/>
          <w:szCs w:val="24"/>
        </w:rPr>
        <w:t xml:space="preserve">под его руководством </w:t>
      </w:r>
      <w:r w:rsidR="00755C58" w:rsidRPr="00572A8D">
        <w:rPr>
          <w:sz w:val="24"/>
          <w:szCs w:val="24"/>
        </w:rPr>
        <w:t xml:space="preserve">на Новороссийском силосном амбар-элеваторе </w:t>
      </w:r>
      <w:r w:rsidRPr="00572A8D">
        <w:rPr>
          <w:sz w:val="24"/>
          <w:szCs w:val="24"/>
        </w:rPr>
        <w:t>была построена</w:t>
      </w:r>
      <w:r w:rsidR="00755C58">
        <w:rPr>
          <w:sz w:val="24"/>
          <w:szCs w:val="24"/>
        </w:rPr>
        <w:t xml:space="preserve"> первая в мире</w:t>
      </w:r>
      <w:r w:rsidRPr="00572A8D">
        <w:rPr>
          <w:sz w:val="24"/>
          <w:szCs w:val="24"/>
        </w:rPr>
        <w:t xml:space="preserve"> </w:t>
      </w:r>
      <w:r w:rsidR="00755C58">
        <w:rPr>
          <w:sz w:val="24"/>
          <w:szCs w:val="24"/>
        </w:rPr>
        <w:t>электростанция 3-х фазного тока</w:t>
      </w:r>
      <w:r w:rsidRPr="00572A8D">
        <w:rPr>
          <w:sz w:val="24"/>
          <w:szCs w:val="24"/>
        </w:rPr>
        <w:t xml:space="preserve"> мощностью 1200 квт.</w:t>
      </w:r>
      <w:proofErr w:type="gramEnd"/>
      <w:r w:rsidRPr="00572A8D">
        <w:rPr>
          <w:sz w:val="24"/>
          <w:szCs w:val="24"/>
        </w:rPr>
        <w:t xml:space="preserve"> Для того времени это было уникальное сооружение. Благодаря электрификации и механизации число рабочих на элеваторе было всего 60 человек. Основание элеватора состояло из 364 силосов шестигранного сечения общим объемом 3 млн. пудов зерна (порядка 49 000 тонн). Его длина была около 160 метров, ширина - около 30, высота силосных корпусов – 30 метров, а высота башни – 40. Все это позволило увеличить экспорт зерна до 40-45 млн. пудов в год (655 000 – 737 000 тонн).</w:t>
      </w:r>
    </w:p>
    <w:p w:rsidR="00E27503" w:rsidRPr="00572A8D" w:rsidRDefault="00E27503" w:rsidP="00913366">
      <w:pPr>
        <w:ind w:firstLine="709"/>
        <w:jc w:val="both"/>
        <w:rPr>
          <w:b/>
          <w:bCs/>
          <w:color w:val="1F497D"/>
          <w:sz w:val="24"/>
          <w:szCs w:val="24"/>
        </w:rPr>
      </w:pPr>
      <w:r w:rsidRPr="00572A8D">
        <w:rPr>
          <w:sz w:val="24"/>
          <w:szCs w:val="24"/>
        </w:rPr>
        <w:t xml:space="preserve">В годы Гражданской войны элеватор был разграблен. В период после восстановления работы по выгрузке из вагонов производились в </w:t>
      </w:r>
      <w:proofErr w:type="gramStart"/>
      <w:r w:rsidRPr="00572A8D">
        <w:rPr>
          <w:sz w:val="24"/>
          <w:szCs w:val="24"/>
        </w:rPr>
        <w:t>ручную</w:t>
      </w:r>
      <w:proofErr w:type="gramEnd"/>
      <w:r w:rsidRPr="00572A8D">
        <w:rPr>
          <w:sz w:val="24"/>
          <w:szCs w:val="24"/>
        </w:rPr>
        <w:t xml:space="preserve">, погрузка в суда производилась при помощи опрокидывающихся </w:t>
      </w:r>
      <w:proofErr w:type="spellStart"/>
      <w:r w:rsidRPr="00572A8D">
        <w:rPr>
          <w:sz w:val="24"/>
          <w:szCs w:val="24"/>
        </w:rPr>
        <w:t>ковшов</w:t>
      </w:r>
      <w:proofErr w:type="spellEnd"/>
      <w:r w:rsidRPr="00572A8D">
        <w:rPr>
          <w:sz w:val="24"/>
          <w:szCs w:val="24"/>
        </w:rPr>
        <w:t xml:space="preserve">. В связи с низким уровнем механизации погрузо-разгрузочных работ численность грузчиков составила 1000 человек, в их числе работал русский силач Иван </w:t>
      </w:r>
      <w:proofErr w:type="spellStart"/>
      <w:r w:rsidRPr="00572A8D">
        <w:rPr>
          <w:sz w:val="24"/>
          <w:szCs w:val="24"/>
        </w:rPr>
        <w:t>Поддубный</w:t>
      </w:r>
      <w:proofErr w:type="spellEnd"/>
      <w:r w:rsidRPr="00572A8D">
        <w:rPr>
          <w:sz w:val="24"/>
          <w:szCs w:val="24"/>
        </w:rPr>
        <w:t xml:space="preserve">. В 1928 году была построена транспортная галерея подачи зерна на пристань с четырьмя транспортерами и четырьмя </w:t>
      </w:r>
      <w:proofErr w:type="spellStart"/>
      <w:r w:rsidRPr="00572A8D">
        <w:rPr>
          <w:sz w:val="24"/>
          <w:szCs w:val="24"/>
        </w:rPr>
        <w:t>зерноперегружателями</w:t>
      </w:r>
      <w:proofErr w:type="spellEnd"/>
      <w:r w:rsidRPr="00572A8D">
        <w:rPr>
          <w:sz w:val="24"/>
          <w:szCs w:val="24"/>
        </w:rPr>
        <w:t xml:space="preserve"> общей производительностью 400 тонн в час.</w:t>
      </w:r>
    </w:p>
    <w:p w:rsidR="00E27503" w:rsidRPr="00572A8D" w:rsidRDefault="00E27503" w:rsidP="00504E7D">
      <w:pPr>
        <w:ind w:firstLine="709"/>
        <w:rPr>
          <w:sz w:val="24"/>
          <w:szCs w:val="24"/>
        </w:rPr>
      </w:pPr>
    </w:p>
    <w:p w:rsidR="00E27503" w:rsidRPr="00572A8D" w:rsidRDefault="00E27503" w:rsidP="00504E7D">
      <w:pPr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В годы Великой Отечественной войны, в сентябре 1942 года, при оккупации города Новороссийска, немецкие войска закрепились на территории элеватора, сделав его неприступной крепостью. Лишь 10 сентября 1943 года рота автоматчиков-десантников 393 Новороссийского отдельного батальона морской пехоты штурмом овладела элеватором и на протяжении 6 суток обороняла его до подхода основных сил и полного освобождения. К концу 1943 года, для восстановления элеватора, была создана строительная организация «</w:t>
      </w:r>
      <w:proofErr w:type="spellStart"/>
      <w:r w:rsidRPr="00572A8D">
        <w:rPr>
          <w:sz w:val="24"/>
          <w:szCs w:val="24"/>
        </w:rPr>
        <w:t>Севкавзаготсторой</w:t>
      </w:r>
      <w:proofErr w:type="spellEnd"/>
      <w:r w:rsidRPr="00572A8D">
        <w:rPr>
          <w:sz w:val="24"/>
          <w:szCs w:val="24"/>
        </w:rPr>
        <w:t xml:space="preserve">». Усилиями тружеников элеватор был возрожден. В 1950 году были построены мельзавод </w:t>
      </w:r>
      <w:proofErr w:type="spellStart"/>
      <w:r w:rsidRPr="00572A8D">
        <w:rPr>
          <w:sz w:val="24"/>
          <w:szCs w:val="24"/>
        </w:rPr>
        <w:t>трехсортного</w:t>
      </w:r>
      <w:proofErr w:type="spellEnd"/>
      <w:r w:rsidRPr="00572A8D">
        <w:rPr>
          <w:sz w:val="24"/>
          <w:szCs w:val="24"/>
        </w:rPr>
        <w:t xml:space="preserve"> помола и мельзавод </w:t>
      </w:r>
      <w:proofErr w:type="spellStart"/>
      <w:r w:rsidRPr="00572A8D">
        <w:rPr>
          <w:sz w:val="24"/>
          <w:szCs w:val="24"/>
        </w:rPr>
        <w:t>односортного</w:t>
      </w:r>
      <w:proofErr w:type="spellEnd"/>
      <w:r w:rsidRPr="00572A8D">
        <w:rPr>
          <w:sz w:val="24"/>
          <w:szCs w:val="24"/>
        </w:rPr>
        <w:t xml:space="preserve"> помола, 3 склада готовой продукции, склад отрубей, </w:t>
      </w:r>
      <w:proofErr w:type="spellStart"/>
      <w:r w:rsidRPr="00572A8D">
        <w:rPr>
          <w:sz w:val="24"/>
          <w:szCs w:val="24"/>
        </w:rPr>
        <w:t>мехмастерские</w:t>
      </w:r>
      <w:proofErr w:type="spellEnd"/>
      <w:r w:rsidRPr="00572A8D">
        <w:rPr>
          <w:sz w:val="24"/>
          <w:szCs w:val="24"/>
        </w:rPr>
        <w:t xml:space="preserve">, котельная и другие служебные помещения. С увеличением объемов экспортных операций началось проектирование и строительство нового элеватора, который был сдан в эксплуатацию в 1958 году. В 1962 году было закончено строительство отгрузочной галереи подачи зерна на воду, производительностью 1400 тонн в час. В 1975 году элеватор переименован в Новороссийский комбинат хлебопродуктов, к нему был присоединен </w:t>
      </w:r>
      <w:proofErr w:type="spellStart"/>
      <w:r w:rsidRPr="00572A8D">
        <w:rPr>
          <w:sz w:val="24"/>
          <w:szCs w:val="24"/>
        </w:rPr>
        <w:t>Анапский</w:t>
      </w:r>
      <w:proofErr w:type="spellEnd"/>
      <w:r w:rsidRPr="00572A8D">
        <w:rPr>
          <w:sz w:val="24"/>
          <w:szCs w:val="24"/>
        </w:rPr>
        <w:t xml:space="preserve"> хлебоприемный пункт. В 1980 году начато строительство комплекса по расширению элеватора с приемным устройством зерна из морских судов и погрузкой его в железнодорожные вагоны непосредственно из силосов вновь построенного элеватора.</w:t>
      </w:r>
    </w:p>
    <w:p w:rsidR="00E27503" w:rsidRPr="00572A8D" w:rsidRDefault="00E27503" w:rsidP="00504E7D">
      <w:pPr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lastRenderedPageBreak/>
        <w:t>В настоящее время Новороссийский комбинат хлебопродуктов представляет собой один из крупнейших экспортно-ориентированных перегрузочных комплексов, с общим объемом перевалки зерновых культур порядка 3,5 млн. тонн в год.</w:t>
      </w:r>
    </w:p>
    <w:p w:rsidR="00E27503" w:rsidRPr="00975873" w:rsidRDefault="00E27503" w:rsidP="00504E7D">
      <w:pPr>
        <w:tabs>
          <w:tab w:val="left" w:pos="2410"/>
        </w:tabs>
        <w:spacing w:line="276" w:lineRule="auto"/>
        <w:ind w:firstLine="709"/>
        <w:rPr>
          <w:b/>
          <w:bCs/>
          <w:color w:val="1F497D"/>
        </w:rPr>
      </w:pPr>
    </w:p>
    <w:p w:rsidR="00E27503" w:rsidRDefault="00E27503" w:rsidP="00CB09C6">
      <w:pPr>
        <w:pStyle w:val="9"/>
        <w:numPr>
          <w:ilvl w:val="0"/>
          <w:numId w:val="22"/>
        </w:numPr>
      </w:pPr>
      <w:r w:rsidRPr="002B270D">
        <w:t>Краткая характеристика деятельности предприятия и его мощностей.</w:t>
      </w:r>
    </w:p>
    <w:p w:rsidR="00C2677E" w:rsidRPr="00572A8D" w:rsidRDefault="00C2677E" w:rsidP="00C2677E">
      <w:pPr>
        <w:pStyle w:val="8"/>
        <w:ind w:firstLine="0"/>
        <w:rPr>
          <w:sz w:val="24"/>
          <w:szCs w:val="24"/>
        </w:rPr>
      </w:pPr>
    </w:p>
    <w:p w:rsidR="0047500A" w:rsidRPr="00572A8D" w:rsidRDefault="0047500A" w:rsidP="0047500A">
      <w:pPr>
        <w:spacing w:line="276" w:lineRule="auto"/>
        <w:ind w:right="-55"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Для обеспечения </w:t>
      </w:r>
      <w:r w:rsidR="00DA11CC">
        <w:rPr>
          <w:sz w:val="24"/>
          <w:szCs w:val="24"/>
        </w:rPr>
        <w:t xml:space="preserve">деятельности Общества </w:t>
      </w:r>
      <w:r w:rsidRPr="00572A8D">
        <w:rPr>
          <w:sz w:val="24"/>
          <w:szCs w:val="24"/>
        </w:rPr>
        <w:t>существует специализированный перегрузочный комплекс и производственные мощности для переработки пшеницы (2 мельзавода), фасовки и хранения муки.</w:t>
      </w:r>
    </w:p>
    <w:p w:rsidR="0047500A" w:rsidRPr="00572A8D" w:rsidRDefault="0047500A" w:rsidP="0047500A">
      <w:pPr>
        <w:spacing w:line="276" w:lineRule="auto"/>
        <w:ind w:right="-55"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1. Перегрузочный компле</w:t>
      </w:r>
      <w:proofErr w:type="gramStart"/>
      <w:r w:rsidRPr="00572A8D">
        <w:rPr>
          <w:sz w:val="24"/>
          <w:szCs w:val="24"/>
        </w:rPr>
        <w:t>кс вкл</w:t>
      </w:r>
      <w:proofErr w:type="gramEnd"/>
      <w:r w:rsidRPr="00572A8D">
        <w:rPr>
          <w:sz w:val="24"/>
          <w:szCs w:val="24"/>
        </w:rPr>
        <w:t>ючает в себя следующие основные объекты: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>приемные устройства с автомобильного и железнодорожного транспорта, позволяющие одновременно принимать 5 большегрузных автомобилей и до 6 вагонов-зерновозов</w:t>
      </w:r>
      <w:r w:rsidR="00755C58">
        <w:rPr>
          <w:rFonts w:ascii="Times New Roman" w:hAnsi="Times New Roman"/>
          <w:sz w:val="24"/>
          <w:szCs w:val="24"/>
        </w:rPr>
        <w:t>;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>два элеватора общей емкостью 146 тыс. тонн (100</w:t>
      </w:r>
      <w:r w:rsidR="00FE744C">
        <w:rPr>
          <w:rFonts w:ascii="Times New Roman" w:hAnsi="Times New Roman"/>
          <w:sz w:val="24"/>
          <w:szCs w:val="24"/>
        </w:rPr>
        <w:t xml:space="preserve"> </w:t>
      </w:r>
      <w:r w:rsidRPr="00572A8D">
        <w:rPr>
          <w:rFonts w:ascii="Times New Roman" w:hAnsi="Times New Roman"/>
          <w:sz w:val="24"/>
          <w:szCs w:val="24"/>
        </w:rPr>
        <w:t>тыс. тонн и 46 тыс. тонн)</w:t>
      </w:r>
      <w:proofErr w:type="gramStart"/>
      <w:r w:rsidR="00755C58" w:rsidRPr="00755C58">
        <w:rPr>
          <w:rFonts w:ascii="Times New Roman" w:hAnsi="Times New Roman"/>
          <w:sz w:val="24"/>
          <w:szCs w:val="24"/>
        </w:rPr>
        <w:t xml:space="preserve"> </w:t>
      </w:r>
      <w:r w:rsidR="00755C58">
        <w:rPr>
          <w:rFonts w:ascii="Times New Roman" w:hAnsi="Times New Roman"/>
          <w:sz w:val="24"/>
          <w:szCs w:val="24"/>
        </w:rPr>
        <w:t>;</w:t>
      </w:r>
      <w:proofErr w:type="gramEnd"/>
      <w:r w:rsidRPr="00572A8D">
        <w:rPr>
          <w:rFonts w:ascii="Times New Roman" w:hAnsi="Times New Roman"/>
          <w:sz w:val="24"/>
          <w:szCs w:val="24"/>
        </w:rPr>
        <w:t xml:space="preserve"> 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>транспортную галерею производительностью 4*350 т/час, ведущую от элеваторов №1, 2 на пристань №3 протяженностью 1,6 км</w:t>
      </w:r>
      <w:r w:rsidR="00755C58">
        <w:rPr>
          <w:rFonts w:ascii="Times New Roman" w:hAnsi="Times New Roman"/>
          <w:sz w:val="24"/>
          <w:szCs w:val="24"/>
        </w:rPr>
        <w:t>;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 xml:space="preserve">на пристани ОАО «Новороссийский морской торговый порт» располагаются четыре </w:t>
      </w:r>
      <w:proofErr w:type="spellStart"/>
      <w:r w:rsidRPr="00572A8D">
        <w:rPr>
          <w:rFonts w:ascii="Times New Roman" w:hAnsi="Times New Roman"/>
          <w:sz w:val="24"/>
          <w:szCs w:val="24"/>
        </w:rPr>
        <w:t>зернопогрузочные</w:t>
      </w:r>
      <w:proofErr w:type="spellEnd"/>
      <w:r w:rsidRPr="00572A8D">
        <w:rPr>
          <w:rFonts w:ascii="Times New Roman" w:hAnsi="Times New Roman"/>
          <w:sz w:val="24"/>
          <w:szCs w:val="24"/>
        </w:rPr>
        <w:t xml:space="preserve"> машины: 2 машины фирмы «BUHLER» производительностью 350 т/час каждая и две машины фирмы «NEUERO» производительностью 800 и 1000 т/час.</w:t>
      </w:r>
    </w:p>
    <w:p w:rsidR="00A42125" w:rsidRPr="00572A8D" w:rsidRDefault="00A42125" w:rsidP="00A42125">
      <w:pPr>
        <w:spacing w:line="276" w:lineRule="auto"/>
        <w:ind w:right="-55"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2. Производственные цеха по переработке пшеницы включают в себя:</w:t>
      </w:r>
    </w:p>
    <w:p w:rsidR="00A42125" w:rsidRPr="00572A8D" w:rsidRDefault="00A42125" w:rsidP="00A42125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 xml:space="preserve">мельзавод №1 производительностью 150 т/сутки, </w:t>
      </w:r>
      <w:r>
        <w:rPr>
          <w:rFonts w:ascii="Times New Roman" w:hAnsi="Times New Roman"/>
          <w:sz w:val="24"/>
          <w:szCs w:val="24"/>
        </w:rPr>
        <w:t xml:space="preserve">оснащенный </w:t>
      </w:r>
      <w:r w:rsidRPr="00572A8D">
        <w:rPr>
          <w:rFonts w:ascii="Times New Roman" w:hAnsi="Times New Roman"/>
          <w:sz w:val="24"/>
          <w:szCs w:val="24"/>
        </w:rPr>
        <w:t>оборудован</w:t>
      </w:r>
      <w:r>
        <w:rPr>
          <w:rFonts w:ascii="Times New Roman" w:hAnsi="Times New Roman"/>
          <w:sz w:val="24"/>
          <w:szCs w:val="24"/>
        </w:rPr>
        <w:t>ием</w:t>
      </w:r>
      <w:r w:rsidRPr="00572A8D">
        <w:rPr>
          <w:rFonts w:ascii="Times New Roman" w:hAnsi="Times New Roman"/>
          <w:sz w:val="24"/>
          <w:szCs w:val="24"/>
        </w:rPr>
        <w:t xml:space="preserve"> фирм</w:t>
      </w:r>
      <w:r>
        <w:rPr>
          <w:rFonts w:ascii="Times New Roman" w:hAnsi="Times New Roman"/>
          <w:sz w:val="24"/>
          <w:szCs w:val="24"/>
        </w:rPr>
        <w:t>ы</w:t>
      </w:r>
      <w:r w:rsidRPr="00572A8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572A8D">
        <w:rPr>
          <w:rFonts w:ascii="Times New Roman" w:hAnsi="Times New Roman"/>
          <w:sz w:val="24"/>
          <w:szCs w:val="24"/>
        </w:rPr>
        <w:t>СовОкрим</w:t>
      </w:r>
      <w:proofErr w:type="spellEnd"/>
      <w:r w:rsidRPr="00572A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42125" w:rsidRPr="00572A8D" w:rsidRDefault="00A42125" w:rsidP="00A42125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 xml:space="preserve">мельзавод №2 </w:t>
      </w:r>
      <w:r>
        <w:rPr>
          <w:rFonts w:ascii="Times New Roman" w:hAnsi="Times New Roman"/>
          <w:sz w:val="24"/>
          <w:szCs w:val="24"/>
        </w:rPr>
        <w:t>производительностью 100 т/сутки.</w:t>
      </w:r>
      <w:r w:rsidRPr="00572A8D">
        <w:rPr>
          <w:rFonts w:ascii="Times New Roman" w:hAnsi="Times New Roman"/>
          <w:sz w:val="24"/>
          <w:szCs w:val="24"/>
        </w:rPr>
        <w:t xml:space="preserve"> В настоящее время находится на консервации</w:t>
      </w:r>
      <w:r>
        <w:rPr>
          <w:rFonts w:ascii="Times New Roman" w:hAnsi="Times New Roman"/>
          <w:sz w:val="24"/>
          <w:szCs w:val="24"/>
        </w:rPr>
        <w:t>;</w:t>
      </w:r>
    </w:p>
    <w:p w:rsidR="00A42125" w:rsidRPr="00572A8D" w:rsidRDefault="00A42125" w:rsidP="00A42125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 xml:space="preserve">склад бестарного хранения муки емкостью 720 тонн, </w:t>
      </w:r>
      <w:proofErr w:type="gramStart"/>
      <w:r w:rsidRPr="00572A8D">
        <w:rPr>
          <w:rFonts w:ascii="Times New Roman" w:hAnsi="Times New Roman"/>
          <w:sz w:val="24"/>
          <w:szCs w:val="24"/>
        </w:rPr>
        <w:t>оборудование</w:t>
      </w:r>
      <w:proofErr w:type="gramEnd"/>
      <w:r w:rsidRPr="00572A8D">
        <w:rPr>
          <w:rFonts w:ascii="Times New Roman" w:hAnsi="Times New Roman"/>
          <w:sz w:val="24"/>
          <w:szCs w:val="24"/>
        </w:rPr>
        <w:t xml:space="preserve"> которого позволяет вести отгрузку муки одновременно в два </w:t>
      </w:r>
      <w:proofErr w:type="spellStart"/>
      <w:r w:rsidRPr="00572A8D">
        <w:rPr>
          <w:rFonts w:ascii="Times New Roman" w:hAnsi="Times New Roman"/>
          <w:sz w:val="24"/>
          <w:szCs w:val="24"/>
        </w:rPr>
        <w:t>автомуковоза</w:t>
      </w:r>
      <w:proofErr w:type="spellEnd"/>
      <w:r w:rsidRPr="00572A8D">
        <w:rPr>
          <w:rFonts w:ascii="Times New Roman" w:hAnsi="Times New Roman"/>
          <w:sz w:val="24"/>
          <w:szCs w:val="24"/>
        </w:rPr>
        <w:t>, также здесь находится отделение фасовки муки в мешки</w:t>
      </w:r>
      <w:r>
        <w:rPr>
          <w:rFonts w:ascii="Times New Roman" w:hAnsi="Times New Roman"/>
          <w:sz w:val="24"/>
          <w:szCs w:val="24"/>
        </w:rPr>
        <w:t>;</w:t>
      </w:r>
    </w:p>
    <w:p w:rsidR="00A42125" w:rsidRPr="00572A8D" w:rsidRDefault="00A42125" w:rsidP="00A42125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>склады тарного (в мешках) хранения муки вместимостью 2500 тонн и 650 тонн, где ведется отпуск муки в авто и железнодорожный транспорт</w:t>
      </w:r>
      <w:r>
        <w:rPr>
          <w:rFonts w:ascii="Times New Roman" w:hAnsi="Times New Roman"/>
          <w:sz w:val="24"/>
          <w:szCs w:val="24"/>
        </w:rPr>
        <w:t>;</w:t>
      </w:r>
    </w:p>
    <w:p w:rsidR="00A42125" w:rsidRPr="00572A8D" w:rsidRDefault="00A42125" w:rsidP="00A42125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>склад отрубей, где производится отпуск отрубей в автотранспорт.</w:t>
      </w:r>
    </w:p>
    <w:p w:rsidR="0047500A" w:rsidRPr="00572A8D" w:rsidRDefault="0047500A" w:rsidP="0047500A">
      <w:pPr>
        <w:spacing w:line="276" w:lineRule="auto"/>
        <w:ind w:right="-55"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3. Прочие вспомогательные цеха: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>Транспортный цех имеет на балансе три дизельных тепловоза ТГМ-23, ТЭМ-18 и ТЭМ2М, которые позволяют обеспечить бесперебойную работу по выгрузке зерновых, поступающих на комбинат железнодорожным транспортом (100-120 вагонов в сутки).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>Производственная технологическая лаборатория, численность персонала и оснащение оборудованием которой позволяет контролировать качество поступающего зерна и вырабатываемой продукции.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 xml:space="preserve">Энергетический цех комбината имеет в своем ведении четыре подстанции по 10 </w:t>
      </w:r>
      <w:proofErr w:type="spellStart"/>
      <w:r w:rsidRPr="00572A8D">
        <w:rPr>
          <w:rFonts w:ascii="Times New Roman" w:hAnsi="Times New Roman"/>
          <w:sz w:val="24"/>
          <w:szCs w:val="24"/>
        </w:rPr>
        <w:t>кВ.</w:t>
      </w:r>
      <w:proofErr w:type="spellEnd"/>
      <w:r w:rsidRPr="00572A8D">
        <w:rPr>
          <w:rFonts w:ascii="Times New Roman" w:hAnsi="Times New Roman"/>
          <w:sz w:val="24"/>
          <w:szCs w:val="24"/>
        </w:rPr>
        <w:t xml:space="preserve"> Также на балансе находятся две котельные, обеспечивающие тепловой энергией производственные и административные здания и помещения.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 xml:space="preserve">Механические мастерские обеспечивают содержание производственного оборудования в исправном состоянии. Численность персонала и станочного парка </w:t>
      </w:r>
      <w:r w:rsidRPr="00572A8D">
        <w:rPr>
          <w:rFonts w:ascii="Times New Roman" w:hAnsi="Times New Roman"/>
          <w:sz w:val="24"/>
          <w:szCs w:val="24"/>
        </w:rPr>
        <w:lastRenderedPageBreak/>
        <w:t>механических мастерских позволяют производить все виды ремонтов собственными силами.</w:t>
      </w:r>
    </w:p>
    <w:p w:rsidR="0047500A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>Гараж, в автохозяйстве которого находится техник</w:t>
      </w:r>
      <w:r w:rsidR="00A32211">
        <w:rPr>
          <w:rFonts w:ascii="Times New Roman" w:hAnsi="Times New Roman"/>
          <w:sz w:val="24"/>
          <w:szCs w:val="24"/>
        </w:rPr>
        <w:t>а</w:t>
      </w:r>
      <w:r w:rsidRPr="00572A8D">
        <w:rPr>
          <w:rFonts w:ascii="Times New Roman" w:hAnsi="Times New Roman"/>
          <w:sz w:val="24"/>
          <w:szCs w:val="24"/>
        </w:rPr>
        <w:t>, обеспечива</w:t>
      </w:r>
      <w:r w:rsidR="00A32211">
        <w:rPr>
          <w:rFonts w:ascii="Times New Roman" w:hAnsi="Times New Roman"/>
          <w:sz w:val="24"/>
          <w:szCs w:val="24"/>
        </w:rPr>
        <w:t>ющая</w:t>
      </w:r>
      <w:r w:rsidRPr="00572A8D">
        <w:rPr>
          <w:rFonts w:ascii="Times New Roman" w:hAnsi="Times New Roman"/>
          <w:sz w:val="24"/>
          <w:szCs w:val="24"/>
        </w:rPr>
        <w:t xml:space="preserve"> перемещение производственных и непроизводственных </w:t>
      </w:r>
      <w:proofErr w:type="gramStart"/>
      <w:r w:rsidRPr="00572A8D">
        <w:rPr>
          <w:rFonts w:ascii="Times New Roman" w:hAnsi="Times New Roman"/>
          <w:sz w:val="24"/>
          <w:szCs w:val="24"/>
        </w:rPr>
        <w:t>грузов</w:t>
      </w:r>
      <w:proofErr w:type="gramEnd"/>
      <w:r w:rsidRPr="00572A8D">
        <w:rPr>
          <w:rFonts w:ascii="Times New Roman" w:hAnsi="Times New Roman"/>
          <w:sz w:val="24"/>
          <w:szCs w:val="24"/>
        </w:rPr>
        <w:t xml:space="preserve"> как на территории комбината, так и вне ее.</w:t>
      </w:r>
    </w:p>
    <w:p w:rsidR="00E27503" w:rsidRPr="00572A8D" w:rsidRDefault="0047500A" w:rsidP="00CB09C6">
      <w:pPr>
        <w:pStyle w:val="11"/>
        <w:numPr>
          <w:ilvl w:val="0"/>
          <w:numId w:val="7"/>
        </w:numPr>
        <w:tabs>
          <w:tab w:val="clear" w:pos="1353"/>
          <w:tab w:val="num" w:pos="1080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A8D">
        <w:rPr>
          <w:rFonts w:ascii="Times New Roman" w:hAnsi="Times New Roman"/>
          <w:sz w:val="24"/>
          <w:szCs w:val="24"/>
        </w:rPr>
        <w:t xml:space="preserve">Экологическая лаборатория, обеспечивающая </w:t>
      </w:r>
      <w:proofErr w:type="gramStart"/>
      <w:r w:rsidRPr="00572A8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72A8D">
        <w:rPr>
          <w:rFonts w:ascii="Times New Roman" w:hAnsi="Times New Roman"/>
          <w:sz w:val="24"/>
          <w:szCs w:val="24"/>
        </w:rPr>
        <w:t xml:space="preserve"> соблюдением установленных нормативов на источниках выбросов загрязняющих веществ в атмосферу, контроль за безопасным обращением с опасными отходами на территории предприятия, а также разработку нормативно-технической документации и получение разрешительных документов.</w:t>
      </w:r>
    </w:p>
    <w:p w:rsidR="00E27503" w:rsidRPr="00A850B1" w:rsidRDefault="00E27503" w:rsidP="00504E7D">
      <w:pPr>
        <w:ind w:firstLine="709"/>
      </w:pPr>
    </w:p>
    <w:p w:rsidR="00E27503" w:rsidRDefault="00E27503" w:rsidP="00504E7D">
      <w:pPr>
        <w:spacing w:after="200" w:line="276" w:lineRule="auto"/>
        <w:ind w:firstLine="709"/>
        <w:rPr>
          <w:b/>
          <w:bCs/>
          <w:color w:val="1F497D"/>
        </w:rPr>
      </w:pPr>
      <w:r>
        <w:rPr>
          <w:b/>
          <w:bCs/>
          <w:color w:val="1F497D"/>
        </w:rPr>
        <w:br w:type="page"/>
      </w:r>
    </w:p>
    <w:p w:rsidR="009D1EF2" w:rsidRDefault="009D1EF2" w:rsidP="00CB09C6">
      <w:pPr>
        <w:pStyle w:val="6"/>
        <w:numPr>
          <w:ilvl w:val="0"/>
          <w:numId w:val="20"/>
        </w:numPr>
      </w:pPr>
      <w:r>
        <w:lastRenderedPageBreak/>
        <w:t>Положение акционерного общества в отрасли</w:t>
      </w:r>
    </w:p>
    <w:p w:rsidR="009D1EF2" w:rsidRDefault="009D1EF2" w:rsidP="0078659D">
      <w:pPr>
        <w:pStyle w:val="9"/>
        <w:ind w:firstLine="0"/>
      </w:pPr>
    </w:p>
    <w:p w:rsidR="00E27503" w:rsidRDefault="00A0081F" w:rsidP="00CB09C6">
      <w:pPr>
        <w:pStyle w:val="9"/>
        <w:numPr>
          <w:ilvl w:val="0"/>
          <w:numId w:val="24"/>
        </w:numPr>
      </w:pPr>
      <w:r>
        <w:t>Обзор отрасли</w:t>
      </w:r>
    </w:p>
    <w:p w:rsidR="0072124C" w:rsidRPr="002B270D" w:rsidRDefault="0072124C" w:rsidP="0072124C">
      <w:pPr>
        <w:pStyle w:val="9"/>
        <w:ind w:left="0" w:firstLine="0"/>
      </w:pPr>
    </w:p>
    <w:p w:rsidR="0072124C" w:rsidRDefault="0072124C" w:rsidP="00504E7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Зерновая отрасль является одной из важнейших составных частей агропромышленного комплекса Российской Федерации, а зерно и продукты его переработки имеют для страны стратегическое значение. Хлебопродукты удовлетворяют </w:t>
      </w:r>
      <w:proofErr w:type="gramStart"/>
      <w:r>
        <w:rPr>
          <w:sz w:val="24"/>
          <w:szCs w:val="24"/>
        </w:rPr>
        <w:t>около сорока процентов</w:t>
      </w:r>
      <w:proofErr w:type="gramEnd"/>
      <w:r>
        <w:rPr>
          <w:sz w:val="24"/>
          <w:szCs w:val="24"/>
        </w:rPr>
        <w:t xml:space="preserve"> потребностей в питании населения России. Цены на зерно определяют цены на хлеб, макаронные и кондитерские изделия, молочные продукты, мясо, яйца. О благополучии страны часто судят по урожаям зерновых.</w:t>
      </w:r>
    </w:p>
    <w:p w:rsidR="0072124C" w:rsidRPr="00802F14" w:rsidRDefault="0072124C" w:rsidP="00802F14">
      <w:pPr>
        <w:spacing w:line="276" w:lineRule="auto"/>
        <w:ind w:firstLine="709"/>
        <w:jc w:val="both"/>
        <w:rPr>
          <w:sz w:val="24"/>
          <w:szCs w:val="24"/>
        </w:rPr>
      </w:pPr>
      <w:r w:rsidRPr="00802F14">
        <w:rPr>
          <w:sz w:val="24"/>
          <w:szCs w:val="24"/>
        </w:rPr>
        <w:t xml:space="preserve">Производство зерна в значительной мере влияет на многие отрасли экономики. Выращиванием, хранением и переработкой зерна занимается около половины всех предприятий АПК. Эти отрасли сельского хозяйства обеспечивают 10 миллионов рабочих мест в экономике страны. Рост производства зерна и стабилизация зернового рынка повлечет рост производства в перерабатывающей промышленности и смежных отраслях. </w:t>
      </w:r>
    </w:p>
    <w:p w:rsidR="00802F14" w:rsidRPr="00802F14" w:rsidRDefault="00802F14" w:rsidP="00802F14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802F14">
        <w:rPr>
          <w:sz w:val="24"/>
          <w:szCs w:val="24"/>
        </w:rPr>
        <w:t xml:space="preserve">Основными видами зерновых культур на мировом рынке являются: пшеница, ячмень, овес, кукуруза, рис, гречиха, горох. </w:t>
      </w:r>
      <w:proofErr w:type="gramEnd"/>
    </w:p>
    <w:p w:rsidR="00802F14" w:rsidRDefault="00802F14" w:rsidP="00802F14">
      <w:pPr>
        <w:spacing w:line="276" w:lineRule="auto"/>
        <w:ind w:firstLine="709"/>
        <w:jc w:val="both"/>
        <w:rPr>
          <w:sz w:val="24"/>
          <w:szCs w:val="24"/>
        </w:rPr>
      </w:pPr>
      <w:r w:rsidRPr="00802F14">
        <w:rPr>
          <w:sz w:val="24"/>
          <w:szCs w:val="24"/>
        </w:rPr>
        <w:t>Мировой рынок зерна контролирует пять стран-экспортеров (США, Канада, Австралия, Аргентина и ЕС), представленные несколькими крупнейшими транснациональными зерновыми корпорациями.</w:t>
      </w:r>
    </w:p>
    <w:p w:rsidR="00802F14" w:rsidRDefault="00802F14" w:rsidP="00802F14">
      <w:pPr>
        <w:spacing w:line="276" w:lineRule="auto"/>
        <w:ind w:firstLine="709"/>
        <w:jc w:val="both"/>
        <w:rPr>
          <w:sz w:val="24"/>
          <w:szCs w:val="24"/>
        </w:rPr>
      </w:pPr>
      <w:r w:rsidRPr="00802F14">
        <w:rPr>
          <w:sz w:val="24"/>
          <w:szCs w:val="24"/>
        </w:rPr>
        <w:t xml:space="preserve">Суммарные экспортные предложения пшеницы со стороны основной "пятерки" экспортеров составляют свыше 84% от всего объема мировой торговли. Основные показатели, определяющие степень влияния страны на мировой рынок — это доля в мировой торговле и отношение переходящих запасов к среднегодовому внутреннему потреблению в стране. Ведущее положение занимают США, на их долю приходится 28 % от всего объема торговли, далее идут Канада - 17%, Австралия и ЕС - по 15 % и Аргентина - 11 %. </w:t>
      </w:r>
    </w:p>
    <w:p w:rsidR="00802F14" w:rsidRDefault="00802F14" w:rsidP="00802F14">
      <w:pPr>
        <w:spacing w:line="276" w:lineRule="auto"/>
        <w:ind w:firstLine="709"/>
        <w:jc w:val="both"/>
        <w:rPr>
          <w:sz w:val="24"/>
          <w:szCs w:val="24"/>
        </w:rPr>
      </w:pPr>
      <w:r w:rsidRPr="00802F14">
        <w:rPr>
          <w:sz w:val="24"/>
          <w:szCs w:val="24"/>
        </w:rPr>
        <w:t>Основными потребителями зерна в ближайшем будущем будут оставаться страны азиатско-тихоокеанского региона, такие как Китай, Япония, Корея, Индонезия и Филиппины.</w:t>
      </w:r>
    </w:p>
    <w:p w:rsidR="00956C9E" w:rsidRDefault="00956C9E" w:rsidP="00802F14">
      <w:pPr>
        <w:spacing w:line="276" w:lineRule="auto"/>
        <w:ind w:firstLine="709"/>
        <w:jc w:val="both"/>
        <w:rPr>
          <w:sz w:val="24"/>
          <w:szCs w:val="24"/>
        </w:rPr>
      </w:pPr>
      <w:r w:rsidRPr="00956C9E">
        <w:rPr>
          <w:sz w:val="24"/>
          <w:szCs w:val="24"/>
        </w:rPr>
        <w:t>Египет является самым крупным импортером российского зерна, прежде всего, пшеницы. Например, в прошлом сель</w:t>
      </w:r>
      <w:r w:rsidR="007954E6">
        <w:rPr>
          <w:sz w:val="24"/>
          <w:szCs w:val="24"/>
        </w:rPr>
        <w:t>ско</w:t>
      </w:r>
      <w:r w:rsidRPr="00956C9E">
        <w:rPr>
          <w:sz w:val="24"/>
          <w:szCs w:val="24"/>
        </w:rPr>
        <w:t>хоз</w:t>
      </w:r>
      <w:r w:rsidR="007954E6">
        <w:rPr>
          <w:sz w:val="24"/>
          <w:szCs w:val="24"/>
        </w:rPr>
        <w:t xml:space="preserve">яйственном </w:t>
      </w:r>
      <w:r w:rsidRPr="00956C9E">
        <w:rPr>
          <w:sz w:val="24"/>
          <w:szCs w:val="24"/>
        </w:rPr>
        <w:t xml:space="preserve">году </w:t>
      </w:r>
      <w:r w:rsidR="007954E6">
        <w:rPr>
          <w:sz w:val="24"/>
          <w:szCs w:val="24"/>
        </w:rPr>
        <w:t xml:space="preserve">в период с </w:t>
      </w:r>
      <w:r w:rsidRPr="00956C9E">
        <w:rPr>
          <w:sz w:val="24"/>
          <w:szCs w:val="24"/>
        </w:rPr>
        <w:t>июл</w:t>
      </w:r>
      <w:r w:rsidR="007954E6">
        <w:rPr>
          <w:sz w:val="24"/>
          <w:szCs w:val="24"/>
        </w:rPr>
        <w:t>я</w:t>
      </w:r>
      <w:r w:rsidRPr="00956C9E">
        <w:rPr>
          <w:sz w:val="24"/>
          <w:szCs w:val="24"/>
        </w:rPr>
        <w:t xml:space="preserve"> 201</w:t>
      </w:r>
      <w:r w:rsidR="007954E6">
        <w:rPr>
          <w:sz w:val="24"/>
          <w:szCs w:val="24"/>
        </w:rPr>
        <w:t>3</w:t>
      </w:r>
      <w:r w:rsidRPr="00956C9E">
        <w:rPr>
          <w:sz w:val="24"/>
          <w:szCs w:val="24"/>
        </w:rPr>
        <w:t xml:space="preserve"> года </w:t>
      </w:r>
      <w:r w:rsidR="007954E6">
        <w:rPr>
          <w:sz w:val="24"/>
          <w:szCs w:val="24"/>
        </w:rPr>
        <w:t>по</w:t>
      </w:r>
      <w:r w:rsidRPr="00956C9E">
        <w:rPr>
          <w:sz w:val="24"/>
          <w:szCs w:val="24"/>
        </w:rPr>
        <w:t xml:space="preserve"> </w:t>
      </w:r>
      <w:r w:rsidR="007954E6">
        <w:rPr>
          <w:sz w:val="24"/>
          <w:szCs w:val="24"/>
        </w:rPr>
        <w:t>февраль 2014</w:t>
      </w:r>
      <w:r w:rsidRPr="00956C9E">
        <w:rPr>
          <w:sz w:val="24"/>
          <w:szCs w:val="24"/>
        </w:rPr>
        <w:t xml:space="preserve"> года РФ поставила в Египет </w:t>
      </w:r>
      <w:r w:rsidR="007954E6">
        <w:rPr>
          <w:sz w:val="24"/>
          <w:szCs w:val="24"/>
        </w:rPr>
        <w:t>2,6</w:t>
      </w:r>
      <w:r w:rsidRPr="00956C9E">
        <w:rPr>
          <w:sz w:val="24"/>
          <w:szCs w:val="24"/>
        </w:rPr>
        <w:t xml:space="preserve"> миллиона тонн пшеницы (</w:t>
      </w:r>
      <w:r w:rsidR="007954E6">
        <w:rPr>
          <w:sz w:val="24"/>
          <w:szCs w:val="24"/>
        </w:rPr>
        <w:t>19</w:t>
      </w:r>
      <w:r w:rsidRPr="00956C9E">
        <w:rPr>
          <w:sz w:val="24"/>
          <w:szCs w:val="24"/>
        </w:rPr>
        <w:t xml:space="preserve">% от всего экспорта этой культуры). </w:t>
      </w:r>
    </w:p>
    <w:p w:rsidR="00802F14" w:rsidRDefault="00802F14" w:rsidP="00802F14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802F14">
        <w:rPr>
          <w:sz w:val="24"/>
          <w:szCs w:val="24"/>
        </w:rPr>
        <w:t xml:space="preserve">Для России традиционными импортерами зерна являются, прежде всего, государства СНГ (Азербайджан, </w:t>
      </w:r>
      <w:r w:rsidR="007954E6">
        <w:rPr>
          <w:sz w:val="24"/>
          <w:szCs w:val="24"/>
        </w:rPr>
        <w:t>Грузия</w:t>
      </w:r>
      <w:r w:rsidRPr="00802F14">
        <w:rPr>
          <w:sz w:val="24"/>
          <w:szCs w:val="24"/>
        </w:rPr>
        <w:t>), страны Ближнего Востока (</w:t>
      </w:r>
      <w:r w:rsidR="007954E6">
        <w:rPr>
          <w:sz w:val="24"/>
          <w:szCs w:val="24"/>
        </w:rPr>
        <w:t xml:space="preserve">Турция, </w:t>
      </w:r>
      <w:r w:rsidRPr="00802F14">
        <w:rPr>
          <w:sz w:val="24"/>
          <w:szCs w:val="24"/>
        </w:rPr>
        <w:t>Иран, Саудовская Аравия, страны Африки (Марокко, Алжир).</w:t>
      </w:r>
      <w:proofErr w:type="gramEnd"/>
      <w:r w:rsidRPr="00802F14">
        <w:rPr>
          <w:sz w:val="24"/>
          <w:szCs w:val="24"/>
        </w:rPr>
        <w:t xml:space="preserve"> Перспективными партнерами России могут стать </w:t>
      </w:r>
      <w:r w:rsidR="007954E6">
        <w:rPr>
          <w:sz w:val="24"/>
          <w:szCs w:val="24"/>
        </w:rPr>
        <w:t>Корея, Япония</w:t>
      </w:r>
      <w:r w:rsidR="007954E6" w:rsidRPr="00802F14">
        <w:rPr>
          <w:sz w:val="24"/>
          <w:szCs w:val="24"/>
        </w:rPr>
        <w:t xml:space="preserve"> </w:t>
      </w:r>
      <w:r w:rsidR="007954E6">
        <w:rPr>
          <w:sz w:val="24"/>
          <w:szCs w:val="24"/>
        </w:rPr>
        <w:t xml:space="preserve">и </w:t>
      </w:r>
      <w:r w:rsidRPr="00802F14">
        <w:rPr>
          <w:sz w:val="24"/>
          <w:szCs w:val="24"/>
        </w:rPr>
        <w:t xml:space="preserve">некоторые </w:t>
      </w:r>
      <w:r w:rsidR="007954E6">
        <w:rPr>
          <w:sz w:val="24"/>
          <w:szCs w:val="24"/>
        </w:rPr>
        <w:t xml:space="preserve">страны Европы. </w:t>
      </w:r>
    </w:p>
    <w:p w:rsidR="00802F14" w:rsidRDefault="00802F14" w:rsidP="00802F14">
      <w:pPr>
        <w:spacing w:line="276" w:lineRule="auto"/>
        <w:ind w:firstLine="709"/>
        <w:jc w:val="both"/>
        <w:rPr>
          <w:sz w:val="24"/>
          <w:szCs w:val="24"/>
        </w:rPr>
      </w:pPr>
      <w:r w:rsidRPr="00802F14">
        <w:rPr>
          <w:sz w:val="24"/>
          <w:szCs w:val="24"/>
        </w:rPr>
        <w:t xml:space="preserve">На мировой рынок оказывают влияние различные факторы. </w:t>
      </w:r>
    </w:p>
    <w:p w:rsidR="00802F14" w:rsidRDefault="00802F14" w:rsidP="00802F14">
      <w:pPr>
        <w:spacing w:line="276" w:lineRule="auto"/>
        <w:ind w:firstLine="709"/>
        <w:jc w:val="both"/>
        <w:rPr>
          <w:sz w:val="24"/>
          <w:szCs w:val="24"/>
        </w:rPr>
      </w:pPr>
      <w:r w:rsidRPr="00802F14">
        <w:rPr>
          <w:sz w:val="24"/>
          <w:szCs w:val="24"/>
        </w:rPr>
        <w:t xml:space="preserve">Растет население Земли, и вместе с ним увеличивается потребление зерна. Возрастает роль пшеницы как продовольственной культуры в третьих странах мира, (Ближний Восток, Африка, Латинская Америка), увеличивается ее потребление в традиционных </w:t>
      </w:r>
      <w:proofErr w:type="spellStart"/>
      <w:r w:rsidRPr="00802F14">
        <w:rPr>
          <w:sz w:val="24"/>
          <w:szCs w:val="24"/>
        </w:rPr>
        <w:t>рисосеющих</w:t>
      </w:r>
      <w:proofErr w:type="spellEnd"/>
      <w:r w:rsidRPr="00802F14">
        <w:rPr>
          <w:sz w:val="24"/>
          <w:szCs w:val="24"/>
        </w:rPr>
        <w:t xml:space="preserve"> странах, особенно в Китае, в связи с урбанизацией и переходом в значительной мере к западному типу питания. </w:t>
      </w:r>
    </w:p>
    <w:p w:rsidR="00802F14" w:rsidRPr="00802F14" w:rsidRDefault="00802F14" w:rsidP="00802F14">
      <w:pPr>
        <w:spacing w:line="276" w:lineRule="auto"/>
        <w:ind w:firstLine="709"/>
        <w:jc w:val="both"/>
        <w:rPr>
          <w:sz w:val="24"/>
          <w:szCs w:val="24"/>
        </w:rPr>
      </w:pPr>
      <w:r w:rsidRPr="00802F14">
        <w:rPr>
          <w:sz w:val="24"/>
          <w:szCs w:val="24"/>
        </w:rPr>
        <w:lastRenderedPageBreak/>
        <w:t>Важным фактором, оказывающим влияние на ситуацию на мировом зерновом рынке, является величина переходящих запасов в крупнейших странах экспортерах. Эта величина в среднем составляет 20% от величины годовых потребностей в зерне. Однако в некоторых странах, например США, она доходит до 40% от внутренних потребностей страны.</w:t>
      </w:r>
    </w:p>
    <w:p w:rsidR="00FE2418" w:rsidRDefault="00FE2418" w:rsidP="00504E7D">
      <w:pPr>
        <w:spacing w:line="276" w:lineRule="auto"/>
        <w:ind w:firstLine="709"/>
        <w:jc w:val="both"/>
        <w:rPr>
          <w:sz w:val="24"/>
          <w:szCs w:val="24"/>
        </w:rPr>
      </w:pPr>
    </w:p>
    <w:p w:rsidR="00E27503" w:rsidRPr="00572A8D" w:rsidRDefault="00E27503" w:rsidP="00504E7D">
      <w:pPr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Уже сейчас резко повысился спрос на зерно, устойчивое снабжение и доступность которого для многих развивающихся стран является основой социально-экономической стабильности. По прогнозам экспертов, потребление зерна к 2030 году увеличится на 30–40%. А это значит, что мировое сообщество не защищено от повторения в будущем новых витков продовольственного кризиса. </w:t>
      </w:r>
    </w:p>
    <w:p w:rsidR="00BA1D9B" w:rsidRPr="00572A8D" w:rsidRDefault="00BA1D9B" w:rsidP="00CF4BBA">
      <w:pPr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В соответствии с положениями Стратегии национальной безопасности Российской Федерации до 2020 года, утвержденной Указом Президента Российской Федерации от 12 мая 2009 года № 537, национальные интересы государства на долгосрочную перспективу заключаются, в том числе, в повышении конкурентоспособности национальной экономики и экспортного потенциала страны. </w:t>
      </w:r>
    </w:p>
    <w:p w:rsidR="00E27503" w:rsidRPr="00572A8D" w:rsidRDefault="00E27503" w:rsidP="00CF4BBA">
      <w:pPr>
        <w:spacing w:line="276" w:lineRule="auto"/>
        <w:ind w:firstLine="709"/>
        <w:jc w:val="both"/>
        <w:rPr>
          <w:sz w:val="24"/>
          <w:szCs w:val="24"/>
        </w:rPr>
      </w:pPr>
    </w:p>
    <w:p w:rsidR="00FE2418" w:rsidRPr="00572A8D" w:rsidRDefault="00FE2418" w:rsidP="00FE2418">
      <w:pPr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Россия обладает уникальным аграрным потенциалом и возможностями по наращиванию поставок зерна на мировой рынок. </w:t>
      </w:r>
    </w:p>
    <w:p w:rsidR="00BA1D9B" w:rsidRPr="00572A8D" w:rsidRDefault="00BA1D9B" w:rsidP="00CF4BBA">
      <w:pPr>
        <w:spacing w:line="276" w:lineRule="auto"/>
        <w:ind w:firstLine="709"/>
        <w:jc w:val="both"/>
        <w:rPr>
          <w:sz w:val="24"/>
          <w:szCs w:val="24"/>
        </w:rPr>
      </w:pPr>
    </w:p>
    <w:p w:rsidR="00E27503" w:rsidRPr="00572A8D" w:rsidRDefault="00E27503" w:rsidP="00CF4BBA">
      <w:pPr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Возможности расширения посевных площадей в большинстве регионов планеты практически исчерпаны. Россия же занимает лидирующее место в мире по площади и качеству сельскохозяйственных земель. В нашей стране сосредоточено почти 40 процентов мировых площадей чернозёмов – почв, обладающих наиболее высоким естественным плодородием, что является значительным конкурентным преимуществом.</w:t>
      </w:r>
    </w:p>
    <w:p w:rsidR="00E27503" w:rsidRPr="00572A8D" w:rsidRDefault="00E27503" w:rsidP="00CF4BBA">
      <w:pPr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При этом доля России в мировом производстве зерна составляет только около 5 процентов, в то время как её ресурс по посевным площадям составляет не менее 14 процентов. </w:t>
      </w:r>
    </w:p>
    <w:p w:rsidR="004D5765" w:rsidRDefault="00E27503" w:rsidP="00CF4BBA">
      <w:pPr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Правительство Российской Федерации ставит задачу реализовать свой богатый аграрный потенциал России и вывести объёмы производства зерна на такой уровень, чтобы совместно с другими крупнейшими производителями сельхозпродукции стать для значительной части человечества гарантом продовольственной безопасности. </w:t>
      </w:r>
    </w:p>
    <w:p w:rsidR="003816FC" w:rsidRPr="00572A8D" w:rsidRDefault="003816FC" w:rsidP="003816FC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F243E"/>
          <w:sz w:val="24"/>
          <w:szCs w:val="24"/>
        </w:rPr>
      </w:pPr>
    </w:p>
    <w:p w:rsidR="004D5765" w:rsidRDefault="003816FC" w:rsidP="00CF4BBA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i/>
          <w:iCs/>
          <w:color w:val="0F243E"/>
          <w:sz w:val="24"/>
          <w:szCs w:val="24"/>
        </w:rPr>
      </w:pPr>
      <w:r w:rsidRPr="00572A8D">
        <w:rPr>
          <w:rFonts w:eastAsia="Calibri"/>
          <w:b/>
          <w:bCs/>
          <w:i/>
          <w:iCs/>
          <w:color w:val="0F243E"/>
          <w:sz w:val="24"/>
          <w:szCs w:val="24"/>
        </w:rPr>
        <w:t>Существующая сегодня инфраструктура зернового рынка не позволяет эффективно реализовать внутренний и экспортный зерновой потенциал страны, и нуждается в интенсивном развитии и модернизации.</w:t>
      </w:r>
    </w:p>
    <w:p w:rsidR="00E22F80" w:rsidRDefault="00E22F80" w:rsidP="00E22F80">
      <w:pPr>
        <w:pStyle w:val="afb"/>
        <w:spacing w:before="0" w:beforeAutospacing="0" w:after="0" w:afterAutospacing="0"/>
        <w:jc w:val="center"/>
        <w:textAlignment w:val="baseline"/>
        <w:rPr>
          <w:rFonts w:asciiTheme="minorHAnsi" w:hAnsi="Calibri" w:cstheme="minorBidi"/>
          <w:b/>
          <w:bCs/>
          <w:color w:val="auto"/>
          <w:kern w:val="24"/>
        </w:rPr>
      </w:pPr>
    </w:p>
    <w:p w:rsidR="00E22F80" w:rsidRPr="00E22F80" w:rsidRDefault="00E22F80" w:rsidP="00381BC1">
      <w:pPr>
        <w:pStyle w:val="afb"/>
        <w:spacing w:before="0" w:beforeAutospacing="0" w:after="0" w:afterAutospacing="0"/>
        <w:textAlignment w:val="baseline"/>
        <w:rPr>
          <w:color w:val="auto"/>
        </w:rPr>
      </w:pPr>
      <w:r w:rsidRPr="00E22F80">
        <w:rPr>
          <w:b/>
          <w:bCs/>
          <w:color w:val="auto"/>
          <w:kern w:val="24"/>
        </w:rPr>
        <w:t>Драйверы роста экспорта зерна из РФ</w:t>
      </w:r>
      <w:r w:rsidR="00381BC1">
        <w:rPr>
          <w:b/>
          <w:bCs/>
          <w:color w:val="auto"/>
          <w:kern w:val="24"/>
        </w:rPr>
        <w:t>:</w:t>
      </w:r>
    </w:p>
    <w:p w:rsidR="00912B0A" w:rsidRPr="00E22F80" w:rsidRDefault="00064BA8" w:rsidP="00E22F8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22F80">
        <w:rPr>
          <w:sz w:val="24"/>
          <w:szCs w:val="24"/>
        </w:rPr>
        <w:t>Рост населения земли с 7 млрд. в настоящее время до 9,2 млрд. к 2050г.</w:t>
      </w:r>
    </w:p>
    <w:p w:rsidR="00912B0A" w:rsidRPr="00E22F80" w:rsidRDefault="00064BA8" w:rsidP="00E22F8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22F80">
        <w:rPr>
          <w:sz w:val="24"/>
          <w:szCs w:val="24"/>
        </w:rPr>
        <w:t>Урбанизация – от 50% в настоящее время до 70% населения в 2050 г.</w:t>
      </w:r>
    </w:p>
    <w:p w:rsidR="00912B0A" w:rsidRPr="00E22F80" w:rsidRDefault="00064BA8" w:rsidP="00E22F8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22F80">
        <w:rPr>
          <w:sz w:val="24"/>
          <w:szCs w:val="24"/>
        </w:rPr>
        <w:t>Изменение в рационе питания – чем выше благосостояние, тем больше потребления белка</w:t>
      </w:r>
    </w:p>
    <w:p w:rsidR="00912B0A" w:rsidRPr="00E22F80" w:rsidRDefault="00064BA8" w:rsidP="00E22F8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22F80">
        <w:rPr>
          <w:sz w:val="24"/>
          <w:szCs w:val="24"/>
        </w:rPr>
        <w:t xml:space="preserve">Спрос на кормовое зерно вырастет на 200 </w:t>
      </w:r>
      <w:proofErr w:type="gramStart"/>
      <w:r w:rsidRPr="00E22F80">
        <w:rPr>
          <w:sz w:val="24"/>
          <w:szCs w:val="24"/>
        </w:rPr>
        <w:t>млн</w:t>
      </w:r>
      <w:proofErr w:type="gramEnd"/>
      <w:r w:rsidRPr="00E22F80">
        <w:rPr>
          <w:sz w:val="24"/>
          <w:szCs w:val="24"/>
        </w:rPr>
        <w:t xml:space="preserve"> т в 2020 г. по сравнению с 2012 г. (рост 2,5% ежегодно), рост спроса на пшеницу составит около 80 млн т (1,5% ежегодно)</w:t>
      </w:r>
    </w:p>
    <w:p w:rsidR="00912B0A" w:rsidRPr="00E22F80" w:rsidRDefault="00064BA8" w:rsidP="00E22F8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22F80">
        <w:rPr>
          <w:sz w:val="24"/>
          <w:szCs w:val="24"/>
        </w:rPr>
        <w:lastRenderedPageBreak/>
        <w:t xml:space="preserve">Недостаток посевных площадей – для удовлетворения спроса к 2030 г. необходимо дополнительно 175-220 </w:t>
      </w:r>
      <w:proofErr w:type="gramStart"/>
      <w:r w:rsidRPr="00E22F80">
        <w:rPr>
          <w:sz w:val="24"/>
          <w:szCs w:val="24"/>
        </w:rPr>
        <w:t>млн</w:t>
      </w:r>
      <w:proofErr w:type="gramEnd"/>
      <w:r w:rsidRPr="00E22F80">
        <w:rPr>
          <w:sz w:val="24"/>
          <w:szCs w:val="24"/>
        </w:rPr>
        <w:t xml:space="preserve"> га (увеличение на 11-14%)</w:t>
      </w:r>
    </w:p>
    <w:p w:rsidR="00FE2418" w:rsidRDefault="00E22F80" w:rsidP="00E22F80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22F80">
        <w:rPr>
          <w:sz w:val="24"/>
          <w:szCs w:val="24"/>
        </w:rPr>
        <w:t>РФ имеет значительные резервы по наращиванию производства с/х продукции за счет повышения урожайности до уровня развитых стран, а также вовлечения в севооборот неиспользуемых земель</w:t>
      </w:r>
      <w:r>
        <w:rPr>
          <w:sz w:val="24"/>
          <w:szCs w:val="24"/>
        </w:rPr>
        <w:t>.</w:t>
      </w:r>
    </w:p>
    <w:p w:rsidR="00E22F80" w:rsidRDefault="00E22F80" w:rsidP="00E22F80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E22F80" w:rsidRDefault="00E22F80" w:rsidP="00F17EC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22F80">
        <w:rPr>
          <w:noProof/>
          <w:sz w:val="24"/>
          <w:szCs w:val="24"/>
        </w:rPr>
        <w:drawing>
          <wp:inline distT="0" distB="0" distL="0" distR="0" wp14:anchorId="082CF967" wp14:editId="4068A0CF">
            <wp:extent cx="2808000" cy="2196000"/>
            <wp:effectExtent l="0" t="0" r="11430" b="139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F17ECA" w:rsidRPr="00F17ECA">
        <w:rPr>
          <w:noProof/>
          <w:sz w:val="24"/>
          <w:szCs w:val="24"/>
        </w:rPr>
        <w:drawing>
          <wp:inline distT="0" distB="0" distL="0" distR="0" wp14:anchorId="770256EC" wp14:editId="2FCD895B">
            <wp:extent cx="2808000" cy="2196000"/>
            <wp:effectExtent l="0" t="0" r="11430" b="139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C6E68" w:rsidRDefault="002C6E68" w:rsidP="00F17EC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C6E68" w:rsidRDefault="002C6E68" w:rsidP="00F17ECA">
      <w:pPr>
        <w:autoSpaceDE w:val="0"/>
        <w:autoSpaceDN w:val="0"/>
        <w:adjustRightInd w:val="0"/>
        <w:jc w:val="center"/>
        <w:rPr>
          <w:noProof/>
        </w:rPr>
      </w:pPr>
      <w:r w:rsidRPr="002C6E68">
        <w:rPr>
          <w:noProof/>
          <w:sz w:val="24"/>
          <w:szCs w:val="24"/>
        </w:rPr>
        <w:drawing>
          <wp:inline distT="0" distB="0" distL="0" distR="0" wp14:anchorId="2753AFBF" wp14:editId="5089EFFA">
            <wp:extent cx="2808000" cy="2196000"/>
            <wp:effectExtent l="0" t="0" r="11430" b="1397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2C6E68">
        <w:rPr>
          <w:noProof/>
        </w:rPr>
        <w:t xml:space="preserve"> </w:t>
      </w:r>
      <w:r w:rsidRPr="002C6E68">
        <w:rPr>
          <w:noProof/>
          <w:sz w:val="24"/>
          <w:szCs w:val="24"/>
        </w:rPr>
        <w:drawing>
          <wp:inline distT="0" distB="0" distL="0" distR="0" wp14:anchorId="435B0FCC" wp14:editId="1779D1B0">
            <wp:extent cx="2808000" cy="2196000"/>
            <wp:effectExtent l="0" t="0" r="11430" b="1397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8547F" w:rsidRDefault="0018547F" w:rsidP="0018547F">
      <w:pPr>
        <w:autoSpaceDE w:val="0"/>
        <w:autoSpaceDN w:val="0"/>
        <w:adjustRightInd w:val="0"/>
        <w:rPr>
          <w:noProof/>
          <w:sz w:val="24"/>
          <w:szCs w:val="24"/>
        </w:rPr>
      </w:pPr>
    </w:p>
    <w:p w:rsidR="0018547F" w:rsidRPr="0018547F" w:rsidRDefault="0018547F" w:rsidP="00603CCF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i/>
          <w:iCs/>
          <w:color w:val="0F243E"/>
          <w:sz w:val="24"/>
          <w:szCs w:val="24"/>
        </w:rPr>
      </w:pPr>
      <w:r w:rsidRPr="0018547F">
        <w:rPr>
          <w:rFonts w:eastAsia="Calibri"/>
          <w:b/>
          <w:bCs/>
          <w:i/>
          <w:iCs/>
          <w:color w:val="0F243E"/>
          <w:sz w:val="24"/>
          <w:szCs w:val="24"/>
        </w:rPr>
        <w:t>С учетом повышения урожайности и вовлечения неиспользуемых земель потенциал экспорта составляет до 40 млн. тонн</w:t>
      </w:r>
    </w:p>
    <w:p w:rsidR="0018547F" w:rsidRPr="0018547F" w:rsidRDefault="0018547F" w:rsidP="0018547F">
      <w:pPr>
        <w:autoSpaceDE w:val="0"/>
        <w:autoSpaceDN w:val="0"/>
        <w:adjustRightInd w:val="0"/>
        <w:rPr>
          <w:rFonts w:eastAsia="Calibri"/>
          <w:b/>
          <w:bCs/>
          <w:i/>
          <w:iCs/>
          <w:color w:val="0F243E"/>
          <w:sz w:val="24"/>
          <w:szCs w:val="24"/>
        </w:rPr>
      </w:pPr>
    </w:p>
    <w:p w:rsidR="002C6E68" w:rsidRPr="009D0E8B" w:rsidRDefault="002C6E68" w:rsidP="002C6E68">
      <w:pPr>
        <w:autoSpaceDE w:val="0"/>
        <w:autoSpaceDN w:val="0"/>
        <w:adjustRightInd w:val="0"/>
        <w:rPr>
          <w:b/>
          <w:bCs/>
          <w:iCs/>
          <w:sz w:val="24"/>
          <w:szCs w:val="24"/>
        </w:rPr>
      </w:pPr>
      <w:r w:rsidRPr="009D0E8B">
        <w:rPr>
          <w:b/>
          <w:bCs/>
          <w:iCs/>
          <w:sz w:val="24"/>
          <w:szCs w:val="24"/>
        </w:rPr>
        <w:t>Потенциал экспорта зерна из России</w:t>
      </w:r>
    </w:p>
    <w:p w:rsidR="009D0E8B" w:rsidRDefault="009D0E8B" w:rsidP="002C6E68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</w:p>
    <w:p w:rsidR="009D0E8B" w:rsidRDefault="009D0E8B" w:rsidP="002C6E68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Объем экспорта зерна:</w:t>
      </w:r>
    </w:p>
    <w:p w:rsidR="00912B0A" w:rsidRPr="009D0E8B" w:rsidRDefault="00064BA8" w:rsidP="009D0E8B">
      <w:pPr>
        <w:numPr>
          <w:ilvl w:val="0"/>
          <w:numId w:val="38"/>
        </w:numPr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ind w:left="567" w:hanging="567"/>
        <w:rPr>
          <w:bCs/>
          <w:iCs/>
          <w:sz w:val="24"/>
          <w:szCs w:val="24"/>
        </w:rPr>
      </w:pPr>
      <w:r w:rsidRPr="009D0E8B">
        <w:rPr>
          <w:bCs/>
          <w:iCs/>
          <w:sz w:val="24"/>
          <w:szCs w:val="24"/>
        </w:rPr>
        <w:t xml:space="preserve">Экспорт зерна из РФ достиг уровня 27 </w:t>
      </w:r>
      <w:proofErr w:type="gramStart"/>
      <w:r w:rsidRPr="009D0E8B">
        <w:rPr>
          <w:bCs/>
          <w:iCs/>
          <w:sz w:val="24"/>
          <w:szCs w:val="24"/>
        </w:rPr>
        <w:t>млн</w:t>
      </w:r>
      <w:proofErr w:type="gramEnd"/>
      <w:r w:rsidRPr="009D0E8B">
        <w:rPr>
          <w:bCs/>
          <w:iCs/>
          <w:sz w:val="24"/>
          <w:szCs w:val="24"/>
        </w:rPr>
        <w:t xml:space="preserve"> т в 2011-2012 г</w:t>
      </w:r>
      <w:r w:rsidR="007B5310">
        <w:rPr>
          <w:bCs/>
          <w:iCs/>
          <w:sz w:val="24"/>
          <w:szCs w:val="24"/>
        </w:rPr>
        <w:t>;</w:t>
      </w:r>
      <w:r w:rsidRPr="009D0E8B">
        <w:rPr>
          <w:bCs/>
          <w:iCs/>
          <w:sz w:val="24"/>
          <w:szCs w:val="24"/>
        </w:rPr>
        <w:t xml:space="preserve"> </w:t>
      </w:r>
    </w:p>
    <w:p w:rsidR="00912B0A" w:rsidRPr="009D0E8B" w:rsidRDefault="00064BA8" w:rsidP="009D0E8B">
      <w:pPr>
        <w:numPr>
          <w:ilvl w:val="0"/>
          <w:numId w:val="38"/>
        </w:numPr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ind w:left="567" w:hanging="567"/>
        <w:rPr>
          <w:bCs/>
          <w:iCs/>
          <w:sz w:val="24"/>
          <w:szCs w:val="24"/>
        </w:rPr>
      </w:pPr>
      <w:r w:rsidRPr="009D0E8B">
        <w:rPr>
          <w:bCs/>
          <w:iCs/>
          <w:sz w:val="24"/>
          <w:szCs w:val="24"/>
        </w:rPr>
        <w:t xml:space="preserve">Средний уровень экспорта зерна за период 2008-2014 составляет – 23,5 </w:t>
      </w:r>
      <w:proofErr w:type="gramStart"/>
      <w:r w:rsidRPr="009D0E8B">
        <w:rPr>
          <w:bCs/>
          <w:iCs/>
          <w:sz w:val="24"/>
          <w:szCs w:val="24"/>
        </w:rPr>
        <w:t>млн</w:t>
      </w:r>
      <w:proofErr w:type="gramEnd"/>
      <w:r w:rsidRPr="009D0E8B">
        <w:rPr>
          <w:bCs/>
          <w:iCs/>
          <w:sz w:val="24"/>
          <w:szCs w:val="24"/>
        </w:rPr>
        <w:t xml:space="preserve"> т (не считая 2010-11 г. – действие эмбарго на экспорт зерна, и  2012-1</w:t>
      </w:r>
      <w:r w:rsidR="007B5310">
        <w:rPr>
          <w:bCs/>
          <w:iCs/>
          <w:sz w:val="24"/>
          <w:szCs w:val="24"/>
        </w:rPr>
        <w:t>3 г. – засуха на территории РФ);</w:t>
      </w:r>
    </w:p>
    <w:p w:rsidR="00912B0A" w:rsidRPr="009D0E8B" w:rsidRDefault="00064BA8" w:rsidP="009D0E8B">
      <w:pPr>
        <w:numPr>
          <w:ilvl w:val="1"/>
          <w:numId w:val="38"/>
        </w:numPr>
        <w:tabs>
          <w:tab w:val="num" w:pos="0"/>
          <w:tab w:val="left" w:pos="567"/>
        </w:tabs>
        <w:autoSpaceDE w:val="0"/>
        <w:autoSpaceDN w:val="0"/>
        <w:adjustRightInd w:val="0"/>
        <w:ind w:left="567" w:hanging="567"/>
        <w:rPr>
          <w:bCs/>
          <w:iCs/>
          <w:sz w:val="24"/>
          <w:szCs w:val="24"/>
        </w:rPr>
      </w:pPr>
      <w:r w:rsidRPr="009D0E8B">
        <w:rPr>
          <w:bCs/>
          <w:iCs/>
          <w:sz w:val="24"/>
          <w:szCs w:val="24"/>
        </w:rPr>
        <w:t xml:space="preserve">Потенциал российского экспорта зерна к 2020 г. оценивается до 40 млн. тонн. </w:t>
      </w:r>
    </w:p>
    <w:p w:rsidR="002C6E68" w:rsidRDefault="002C6E68" w:rsidP="002C6E68">
      <w:pPr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9D0E8B" w:rsidRPr="009D0E8B" w:rsidRDefault="009D0E8B" w:rsidP="002C6E68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9D0E8B">
        <w:rPr>
          <w:b/>
          <w:bCs/>
          <w:i/>
          <w:iCs/>
          <w:sz w:val="24"/>
          <w:szCs w:val="24"/>
        </w:rPr>
        <w:t>Мощности перевалки:</w:t>
      </w:r>
    </w:p>
    <w:p w:rsidR="00912B0A" w:rsidRPr="009D0E8B" w:rsidRDefault="00064BA8" w:rsidP="009D0E8B">
      <w:pPr>
        <w:numPr>
          <w:ilvl w:val="0"/>
          <w:numId w:val="38"/>
        </w:numPr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ind w:left="567" w:hanging="567"/>
        <w:rPr>
          <w:bCs/>
          <w:iCs/>
          <w:sz w:val="24"/>
          <w:szCs w:val="24"/>
        </w:rPr>
      </w:pPr>
      <w:r w:rsidRPr="009D0E8B">
        <w:rPr>
          <w:bCs/>
          <w:iCs/>
          <w:sz w:val="24"/>
          <w:szCs w:val="24"/>
        </w:rPr>
        <w:t xml:space="preserve">Текущие мощности по перевалке составляют 17 </w:t>
      </w:r>
      <w:proofErr w:type="gramStart"/>
      <w:r w:rsidRPr="009D0E8B">
        <w:rPr>
          <w:bCs/>
          <w:iCs/>
          <w:sz w:val="24"/>
          <w:szCs w:val="24"/>
        </w:rPr>
        <w:t>млн</w:t>
      </w:r>
      <w:proofErr w:type="gramEnd"/>
      <w:r w:rsidRPr="009D0E8B">
        <w:rPr>
          <w:bCs/>
          <w:iCs/>
          <w:sz w:val="24"/>
          <w:szCs w:val="24"/>
        </w:rPr>
        <w:t xml:space="preserve"> т в глубоководных портах (Новороссийск, Туапсе, Тамань) и 14 млн т  в мелководных портах (Азов, Ростов, Ейск)</w:t>
      </w:r>
      <w:r w:rsidR="007B5310">
        <w:rPr>
          <w:bCs/>
          <w:iCs/>
          <w:sz w:val="24"/>
          <w:szCs w:val="24"/>
        </w:rPr>
        <w:t>;</w:t>
      </w:r>
    </w:p>
    <w:p w:rsidR="00912B0A" w:rsidRPr="009D0E8B" w:rsidRDefault="00064BA8" w:rsidP="009D0E8B">
      <w:pPr>
        <w:numPr>
          <w:ilvl w:val="0"/>
          <w:numId w:val="38"/>
        </w:numPr>
        <w:tabs>
          <w:tab w:val="clear" w:pos="720"/>
          <w:tab w:val="num" w:pos="0"/>
          <w:tab w:val="left" w:pos="567"/>
          <w:tab w:val="num" w:pos="1440"/>
        </w:tabs>
        <w:autoSpaceDE w:val="0"/>
        <w:autoSpaceDN w:val="0"/>
        <w:adjustRightInd w:val="0"/>
        <w:ind w:left="567" w:hanging="567"/>
        <w:rPr>
          <w:bCs/>
          <w:iCs/>
          <w:sz w:val="24"/>
          <w:szCs w:val="24"/>
        </w:rPr>
      </w:pPr>
      <w:r w:rsidRPr="009D0E8B">
        <w:rPr>
          <w:bCs/>
          <w:iCs/>
          <w:sz w:val="24"/>
          <w:szCs w:val="24"/>
        </w:rPr>
        <w:t>Средняя загрузка мощностей перевалки зерна составляет 75 – 90%</w:t>
      </w:r>
      <w:r w:rsidR="007B5310">
        <w:rPr>
          <w:bCs/>
          <w:iCs/>
          <w:sz w:val="24"/>
          <w:szCs w:val="24"/>
        </w:rPr>
        <w:t>;</w:t>
      </w:r>
    </w:p>
    <w:p w:rsidR="009D0E8B" w:rsidRPr="007B5310" w:rsidRDefault="00064BA8" w:rsidP="009D0E8B">
      <w:pPr>
        <w:numPr>
          <w:ilvl w:val="0"/>
          <w:numId w:val="38"/>
        </w:numPr>
        <w:tabs>
          <w:tab w:val="clear" w:pos="720"/>
          <w:tab w:val="num" w:pos="0"/>
          <w:tab w:val="left" w:pos="567"/>
        </w:tabs>
        <w:autoSpaceDE w:val="0"/>
        <w:autoSpaceDN w:val="0"/>
        <w:adjustRightInd w:val="0"/>
        <w:ind w:left="567" w:hanging="567"/>
        <w:rPr>
          <w:bCs/>
          <w:iCs/>
          <w:sz w:val="24"/>
          <w:szCs w:val="24"/>
        </w:rPr>
      </w:pPr>
      <w:r w:rsidRPr="007B5310">
        <w:rPr>
          <w:bCs/>
          <w:iCs/>
          <w:sz w:val="24"/>
          <w:szCs w:val="24"/>
        </w:rPr>
        <w:lastRenderedPageBreak/>
        <w:t xml:space="preserve">Для увеличения экспорта зерна до 40 </w:t>
      </w:r>
      <w:proofErr w:type="gramStart"/>
      <w:r w:rsidRPr="007B5310">
        <w:rPr>
          <w:bCs/>
          <w:iCs/>
          <w:sz w:val="24"/>
          <w:szCs w:val="24"/>
        </w:rPr>
        <w:t>млн</w:t>
      </w:r>
      <w:proofErr w:type="gramEnd"/>
      <w:r w:rsidRPr="007B5310">
        <w:rPr>
          <w:bCs/>
          <w:iCs/>
          <w:sz w:val="24"/>
          <w:szCs w:val="24"/>
        </w:rPr>
        <w:t xml:space="preserve"> руб. в 2020 г. необходимы дополнительные мощности перевалки в объеме 10 млн т</w:t>
      </w:r>
      <w:r w:rsidR="007B5310" w:rsidRPr="007B5310">
        <w:rPr>
          <w:bCs/>
          <w:iCs/>
          <w:sz w:val="24"/>
          <w:szCs w:val="24"/>
        </w:rPr>
        <w:t>.</w:t>
      </w:r>
    </w:p>
    <w:p w:rsidR="002C6E68" w:rsidRDefault="002C6E68" w:rsidP="00F17EC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35FE6" w:rsidRDefault="00535FE6" w:rsidP="00F17EC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B5310" w:rsidRDefault="007B5310" w:rsidP="00F17EC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B5310">
        <w:rPr>
          <w:noProof/>
          <w:sz w:val="24"/>
          <w:szCs w:val="24"/>
        </w:rPr>
        <w:drawing>
          <wp:inline distT="0" distB="0" distL="0" distR="0" wp14:anchorId="0A1376BB" wp14:editId="27BEA160">
            <wp:extent cx="4977517" cy="2266122"/>
            <wp:effectExtent l="0" t="0" r="13970" b="2032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35FE6" w:rsidRDefault="00535FE6" w:rsidP="00F17EC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35FE6" w:rsidRDefault="008E17E5" w:rsidP="00F17ECA">
      <w:pPr>
        <w:autoSpaceDE w:val="0"/>
        <w:autoSpaceDN w:val="0"/>
        <w:adjustRightInd w:val="0"/>
        <w:jc w:val="center"/>
        <w:rPr>
          <w:noProof/>
        </w:rPr>
      </w:pPr>
      <w:r w:rsidRPr="008E17E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EA3E3" wp14:editId="25F20486">
                <wp:simplePos x="0" y="0"/>
                <wp:positionH relativeFrom="column">
                  <wp:posOffset>5097145</wp:posOffset>
                </wp:positionH>
                <wp:positionV relativeFrom="paragraph">
                  <wp:posOffset>323215</wp:posOffset>
                </wp:positionV>
                <wp:extent cx="1047750" cy="415290"/>
                <wp:effectExtent l="0" t="0" r="0" b="0"/>
                <wp:wrapNone/>
                <wp:docPr id="23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415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A3C0D" w:rsidRPr="008E17E5" w:rsidRDefault="000A3C0D" w:rsidP="008E17E5">
                            <w:pPr>
                              <w:pStyle w:val="af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8E17E5">
                              <w:rPr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Потенциал роста экспорта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2" o:spid="_x0000_s1026" type="#_x0000_t202" style="position:absolute;left:0;text-align:left;margin-left:401.35pt;margin-top:25.45pt;width:82.5pt;height:32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" filled="f" stroked="f">
                <v:textbox style="mso-fit-shape-to-text:t">
                  <w:txbxContent>
                    <w:p w:rsidR="000A3C0D" w:rsidRPr="008E17E5" w:rsidRDefault="000A3C0D" w:rsidP="008E17E5">
                      <w:pPr>
                        <w:pStyle w:val="afb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8E17E5">
                        <w:rPr>
                          <w:color w:val="000000" w:themeColor="text1"/>
                          <w:kern w:val="24"/>
                          <w:sz w:val="18"/>
                          <w:szCs w:val="18"/>
                        </w:rPr>
                        <w:t>Потенциал роста экспорта</w:t>
                      </w:r>
                    </w:p>
                  </w:txbxContent>
                </v:textbox>
              </v:shape>
            </w:pict>
          </mc:Fallback>
        </mc:AlternateContent>
      </w:r>
      <w:r w:rsidRPr="008E17E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4838D" wp14:editId="12177E22">
                <wp:simplePos x="0" y="0"/>
                <wp:positionH relativeFrom="column">
                  <wp:posOffset>5080828</wp:posOffset>
                </wp:positionH>
                <wp:positionV relativeFrom="paragraph">
                  <wp:posOffset>871855</wp:posOffset>
                </wp:positionV>
                <wp:extent cx="1104900" cy="307340"/>
                <wp:effectExtent l="0" t="0" r="0" b="0"/>
                <wp:wrapNone/>
                <wp:docPr id="2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A3C0D" w:rsidRPr="008E17E5" w:rsidRDefault="000A3C0D" w:rsidP="008E17E5">
                            <w:pPr>
                              <w:pStyle w:val="af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8E17E5">
                              <w:rPr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Текущий</w:t>
                            </w:r>
                            <w:r>
                              <w:rPr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E17E5">
                              <w:rPr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экспорт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19" o:spid="_x0000_s1027" type="#_x0000_t202" style="position:absolute;left:0;text-align:left;margin-left:400.05pt;margin-top:68.65pt;width:87pt;height:2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" filled="f" stroked="f">
                <v:textbox style="mso-fit-shape-to-text:t">
                  <w:txbxContent>
                    <w:p w:rsidR="000A3C0D" w:rsidRPr="008E17E5" w:rsidRDefault="000A3C0D" w:rsidP="008E17E5">
                      <w:pPr>
                        <w:pStyle w:val="afb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8E17E5">
                        <w:rPr>
                          <w:color w:val="000000" w:themeColor="text1"/>
                          <w:kern w:val="24"/>
                          <w:sz w:val="18"/>
                          <w:szCs w:val="18"/>
                        </w:rPr>
                        <w:t>Текущий</w:t>
                      </w:r>
                      <w:r>
                        <w:rPr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 w:rsidRPr="008E17E5">
                        <w:rPr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экспорт</w:t>
                      </w:r>
                    </w:p>
                  </w:txbxContent>
                </v:textbox>
              </v:shape>
            </w:pict>
          </mc:Fallback>
        </mc:AlternateContent>
      </w:r>
      <w:r w:rsidR="00A10D4C" w:rsidRPr="00A10D4C">
        <w:rPr>
          <w:noProof/>
          <w:sz w:val="24"/>
          <w:szCs w:val="24"/>
        </w:rPr>
        <w:drawing>
          <wp:inline distT="0" distB="0" distL="0" distR="0" wp14:anchorId="3A0D88FC" wp14:editId="344CF67A">
            <wp:extent cx="4238045" cy="2695492"/>
            <wp:effectExtent l="0" t="0" r="10160" b="1016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Pr="008E17E5">
        <w:rPr>
          <w:noProof/>
        </w:rPr>
        <w:t xml:space="preserve"> </w:t>
      </w:r>
    </w:p>
    <w:p w:rsidR="0018547F" w:rsidRDefault="0018547F" w:rsidP="0018547F">
      <w:pPr>
        <w:autoSpaceDE w:val="0"/>
        <w:autoSpaceDN w:val="0"/>
        <w:adjustRightInd w:val="0"/>
        <w:rPr>
          <w:rFonts w:eastAsia="Calibri"/>
          <w:b/>
          <w:bCs/>
          <w:i/>
          <w:iCs/>
          <w:color w:val="0F243E"/>
          <w:sz w:val="24"/>
          <w:szCs w:val="24"/>
        </w:rPr>
      </w:pPr>
    </w:p>
    <w:p w:rsidR="0018547F" w:rsidRDefault="0018547F" w:rsidP="00603CCF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i/>
          <w:iCs/>
          <w:color w:val="0F243E"/>
          <w:sz w:val="24"/>
          <w:szCs w:val="24"/>
        </w:rPr>
      </w:pPr>
      <w:r w:rsidRPr="0018547F">
        <w:rPr>
          <w:rFonts w:eastAsia="Calibri"/>
          <w:b/>
          <w:bCs/>
          <w:i/>
          <w:iCs/>
          <w:color w:val="0F243E"/>
          <w:sz w:val="24"/>
          <w:szCs w:val="24"/>
        </w:rPr>
        <w:t>Основным препятствием увеличения экспорта зерна является неразвитость экспортной инфраструктуры и ограничения мощностей перевалки</w:t>
      </w:r>
    </w:p>
    <w:p w:rsidR="0018547F" w:rsidRDefault="0018547F" w:rsidP="0018547F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i/>
          <w:iCs/>
          <w:color w:val="0F243E"/>
          <w:sz w:val="24"/>
          <w:szCs w:val="24"/>
        </w:rPr>
      </w:pPr>
    </w:p>
    <w:p w:rsidR="00572A8D" w:rsidRDefault="00572A8D" w:rsidP="00CF4BBA">
      <w:pPr>
        <w:autoSpaceDE w:val="0"/>
        <w:autoSpaceDN w:val="0"/>
        <w:adjustRightInd w:val="0"/>
        <w:ind w:firstLine="708"/>
        <w:jc w:val="both"/>
        <w:rPr>
          <w:b/>
          <w:bCs/>
          <w:color w:val="0F243E"/>
        </w:rPr>
      </w:pPr>
      <w:r>
        <w:br w:type="page"/>
      </w:r>
    </w:p>
    <w:p w:rsidR="00A0081F" w:rsidRDefault="00A0081F" w:rsidP="00CB09C6">
      <w:pPr>
        <w:pStyle w:val="9"/>
        <w:numPr>
          <w:ilvl w:val="0"/>
          <w:numId w:val="24"/>
        </w:numPr>
      </w:pPr>
      <w:r w:rsidRPr="002B270D">
        <w:lastRenderedPageBreak/>
        <w:t>Положение</w:t>
      </w:r>
      <w:r>
        <w:t xml:space="preserve"> ОАО «НКХП» </w:t>
      </w:r>
      <w:r w:rsidRPr="002B270D">
        <w:t xml:space="preserve"> в отрасли</w:t>
      </w:r>
    </w:p>
    <w:p w:rsidR="003816FC" w:rsidRDefault="003816FC" w:rsidP="003816FC">
      <w:pPr>
        <w:ind w:firstLine="709"/>
        <w:jc w:val="both"/>
      </w:pPr>
    </w:p>
    <w:p w:rsidR="00CD491E" w:rsidRDefault="00CD491E" w:rsidP="00E735ED">
      <w:pPr>
        <w:spacing w:line="276" w:lineRule="auto"/>
        <w:ind w:firstLine="709"/>
        <w:jc w:val="both"/>
        <w:rPr>
          <w:sz w:val="24"/>
          <w:szCs w:val="24"/>
        </w:rPr>
      </w:pPr>
      <w:r w:rsidRPr="00BE627A">
        <w:rPr>
          <w:sz w:val="24"/>
          <w:szCs w:val="24"/>
        </w:rPr>
        <w:t xml:space="preserve">Первое полугодие 2013 года Российского экспорта </w:t>
      </w:r>
      <w:r>
        <w:rPr>
          <w:sz w:val="24"/>
          <w:szCs w:val="24"/>
        </w:rPr>
        <w:t>зерна показало результаты ниже прогнозов аналитиков</w:t>
      </w:r>
      <w:r w:rsidRPr="00BE627A">
        <w:rPr>
          <w:sz w:val="24"/>
          <w:szCs w:val="24"/>
        </w:rPr>
        <w:t>. Это было обусловлено низким урожаем зерновых культур в 2012 году (76 млн. тонн), активным экспортом во второй половине 2012 года и как следствие низким  переходящим остатком на 2013 год.  Эти факторы привели к росту цен на внутреннем рынке и несоответствие их мировым.</w:t>
      </w:r>
    </w:p>
    <w:p w:rsidR="00BE627A" w:rsidRPr="00BE627A" w:rsidRDefault="00BE627A" w:rsidP="00E735ED">
      <w:pPr>
        <w:spacing w:line="276" w:lineRule="auto"/>
        <w:ind w:firstLine="709"/>
        <w:jc w:val="both"/>
        <w:rPr>
          <w:sz w:val="24"/>
          <w:szCs w:val="24"/>
        </w:rPr>
      </w:pPr>
      <w:r w:rsidRPr="00BE627A">
        <w:rPr>
          <w:sz w:val="24"/>
          <w:szCs w:val="24"/>
        </w:rPr>
        <w:t xml:space="preserve">Второе полугодие 2013 года, благодаря хорошему урожаю (92 млн. тонн), позволило экспортной отрасли нивелировать провал первого полугодия. Немалую роль в этом сыграл экспорт кукурузы. Эта культура для России является в экспортном отношении новым направлением. Объем ее перевалки в 2013 году, по сравнению с прошлым сезоном, был увеличен на 112 % и составил, в абсолютных величинах, 4,1 млн. тонн.   </w:t>
      </w:r>
    </w:p>
    <w:p w:rsidR="00BE627A" w:rsidRPr="00BE627A" w:rsidRDefault="00BE627A" w:rsidP="00E735ED">
      <w:pPr>
        <w:spacing w:line="276" w:lineRule="auto"/>
        <w:ind w:firstLine="709"/>
        <w:jc w:val="both"/>
        <w:rPr>
          <w:sz w:val="24"/>
          <w:szCs w:val="24"/>
        </w:rPr>
      </w:pPr>
      <w:r w:rsidRPr="00BE627A">
        <w:rPr>
          <w:sz w:val="24"/>
          <w:szCs w:val="24"/>
        </w:rPr>
        <w:t>Россия намерена расширять географию поставок зерна, выходить на новые рынки стран Юго-Восточной Азии, увеличивая в нем долю продуктов переработки зерновых культур.</w:t>
      </w:r>
    </w:p>
    <w:p w:rsidR="00BE627A" w:rsidRPr="00BE627A" w:rsidRDefault="00BE627A" w:rsidP="00E735ED">
      <w:pPr>
        <w:spacing w:line="276" w:lineRule="auto"/>
        <w:ind w:firstLine="709"/>
        <w:jc w:val="both"/>
        <w:rPr>
          <w:sz w:val="24"/>
          <w:szCs w:val="24"/>
        </w:rPr>
      </w:pPr>
      <w:r w:rsidRPr="00BE627A">
        <w:rPr>
          <w:sz w:val="24"/>
          <w:szCs w:val="24"/>
        </w:rPr>
        <w:t>Мощности экспортной перевалки зерна оцениваются в 28 млн. тонн в год. При этом до 5 млн. тонн зерна в год перегружается не эффективным методом прямой перевалки зерна с вагона в судно на универсальных причалах.</w:t>
      </w:r>
    </w:p>
    <w:p w:rsidR="00BE627A" w:rsidRPr="00BE627A" w:rsidRDefault="00BE627A" w:rsidP="00E735ED">
      <w:pPr>
        <w:spacing w:line="276" w:lineRule="auto"/>
        <w:ind w:firstLine="709"/>
        <w:jc w:val="both"/>
        <w:rPr>
          <w:sz w:val="24"/>
          <w:szCs w:val="24"/>
        </w:rPr>
      </w:pPr>
      <w:r w:rsidRPr="00BE627A">
        <w:rPr>
          <w:sz w:val="24"/>
          <w:szCs w:val="24"/>
        </w:rPr>
        <w:t xml:space="preserve">Учитывая  экономическую эффективность транспортировки зерна крупнотоннажными судами и традиционные рынки сбыта Российского зерна, можем сделать следующие выводы - не </w:t>
      </w:r>
      <w:proofErr w:type="gramStart"/>
      <w:r w:rsidRPr="00BE627A">
        <w:rPr>
          <w:sz w:val="24"/>
          <w:szCs w:val="24"/>
        </w:rPr>
        <w:t>смотря на наращивание возможностей по перевалки малотоннажными портами в случае доступности глубоководных портов переориентация пойдет в сторону</w:t>
      </w:r>
      <w:proofErr w:type="gramEnd"/>
      <w:r w:rsidRPr="00BE627A">
        <w:rPr>
          <w:sz w:val="24"/>
          <w:szCs w:val="24"/>
        </w:rPr>
        <w:t xml:space="preserve"> последних.</w:t>
      </w:r>
    </w:p>
    <w:p w:rsidR="00BE627A" w:rsidRPr="00BE627A" w:rsidRDefault="00BE627A" w:rsidP="00E735ED">
      <w:pPr>
        <w:spacing w:line="276" w:lineRule="auto"/>
        <w:ind w:firstLine="709"/>
        <w:jc w:val="both"/>
        <w:textAlignment w:val="baseline"/>
        <w:rPr>
          <w:sz w:val="24"/>
          <w:szCs w:val="24"/>
        </w:rPr>
      </w:pPr>
      <w:r w:rsidRPr="00BE627A">
        <w:rPr>
          <w:sz w:val="24"/>
          <w:szCs w:val="24"/>
        </w:rPr>
        <w:t>По итогам 2013 года перевалка через ОАО «НКХП» зерновых культур составила 1,94 млн. тонн, при этом  в период с июля 2013 по январь 2014, объемы заявленный к перевалке компаниями экспортерами  составили  4,2 млн. тонн, что больше технологических возможностей ОАО «НКХП».</w:t>
      </w:r>
    </w:p>
    <w:p w:rsidR="00BE627A" w:rsidRPr="00BE627A" w:rsidRDefault="00BE627A" w:rsidP="00E735ED">
      <w:pPr>
        <w:spacing w:line="276" w:lineRule="auto"/>
        <w:ind w:firstLine="709"/>
        <w:jc w:val="both"/>
        <w:textAlignment w:val="baseline"/>
        <w:rPr>
          <w:sz w:val="24"/>
          <w:szCs w:val="24"/>
        </w:rPr>
      </w:pPr>
      <w:r w:rsidRPr="00BE627A">
        <w:rPr>
          <w:sz w:val="24"/>
          <w:szCs w:val="24"/>
        </w:rPr>
        <w:t>Услугами общества воспользовались такие крупные компании, как ОАО «ОЗК», ООО «МЗК», ООО «</w:t>
      </w:r>
      <w:proofErr w:type="spellStart"/>
      <w:r w:rsidRPr="00BE627A">
        <w:rPr>
          <w:sz w:val="24"/>
          <w:szCs w:val="24"/>
        </w:rPr>
        <w:t>Аутспан</w:t>
      </w:r>
      <w:proofErr w:type="spellEnd"/>
      <w:r w:rsidRPr="00BE627A">
        <w:rPr>
          <w:sz w:val="24"/>
          <w:szCs w:val="24"/>
        </w:rPr>
        <w:t xml:space="preserve"> Интернешнл», ООО «Луис Дрейфус», ООО «Основа», ООО «КЗП» и другие, в 2013 году количество компаний осуществляющих перевалку через ОАО «НКХП» составило – 15 компаний экспортеров.</w:t>
      </w:r>
    </w:p>
    <w:p w:rsidR="004A5F59" w:rsidRDefault="004A5F59" w:rsidP="00BE627A">
      <w:pPr>
        <w:spacing w:line="276" w:lineRule="auto"/>
        <w:ind w:firstLine="709"/>
        <w:jc w:val="both"/>
        <w:rPr>
          <w:sz w:val="24"/>
          <w:szCs w:val="24"/>
        </w:rPr>
      </w:pPr>
    </w:p>
    <w:p w:rsidR="004A5F59" w:rsidRDefault="00582B42" w:rsidP="00582B42">
      <w:pPr>
        <w:jc w:val="center"/>
        <w:rPr>
          <w:sz w:val="24"/>
          <w:szCs w:val="24"/>
        </w:rPr>
      </w:pPr>
      <w:r w:rsidRPr="00582B42">
        <w:rPr>
          <w:noProof/>
          <w:sz w:val="24"/>
          <w:szCs w:val="24"/>
        </w:rPr>
        <w:drawing>
          <wp:inline distT="0" distB="0" distL="0" distR="0" wp14:anchorId="7BAE55E5" wp14:editId="6A22297A">
            <wp:extent cx="5832000" cy="2340000"/>
            <wp:effectExtent l="0" t="0" r="16510" b="2222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D7AC3" w:rsidRDefault="000D7AC3" w:rsidP="00504E7D">
      <w:pPr>
        <w:ind w:firstLine="709"/>
        <w:jc w:val="both"/>
        <w:rPr>
          <w:sz w:val="24"/>
          <w:szCs w:val="24"/>
        </w:rPr>
      </w:pPr>
    </w:p>
    <w:p w:rsidR="000D7AC3" w:rsidRDefault="000D7AC3" w:rsidP="00504E7D">
      <w:pPr>
        <w:ind w:firstLine="709"/>
        <w:jc w:val="both"/>
        <w:rPr>
          <w:sz w:val="24"/>
          <w:szCs w:val="24"/>
        </w:rPr>
      </w:pPr>
    </w:p>
    <w:p w:rsidR="00BF5204" w:rsidRDefault="00BE627A" w:rsidP="00BE627A">
      <w:pPr>
        <w:jc w:val="center"/>
        <w:rPr>
          <w:sz w:val="24"/>
          <w:szCs w:val="24"/>
        </w:rPr>
      </w:pPr>
      <w:r w:rsidRPr="00BE627A">
        <w:rPr>
          <w:noProof/>
          <w:sz w:val="24"/>
          <w:szCs w:val="24"/>
        </w:rPr>
        <w:drawing>
          <wp:inline distT="0" distB="0" distL="0" distR="0" wp14:anchorId="3B9E0DC1" wp14:editId="39827630">
            <wp:extent cx="5904000" cy="2412000"/>
            <wp:effectExtent l="0" t="0" r="20955" b="2667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F5204" w:rsidRDefault="00BF5204" w:rsidP="00BE627A">
      <w:pPr>
        <w:jc w:val="both"/>
        <w:rPr>
          <w:sz w:val="24"/>
          <w:szCs w:val="24"/>
        </w:rPr>
      </w:pPr>
    </w:p>
    <w:p w:rsidR="00BF5204" w:rsidRDefault="00BE627A" w:rsidP="00504E7D">
      <w:pPr>
        <w:ind w:firstLine="709"/>
        <w:jc w:val="both"/>
        <w:rPr>
          <w:sz w:val="24"/>
          <w:szCs w:val="24"/>
        </w:rPr>
      </w:pPr>
      <w:r w:rsidRPr="00BE627A">
        <w:rPr>
          <w:noProof/>
          <w:sz w:val="24"/>
          <w:szCs w:val="24"/>
        </w:rPr>
        <w:drawing>
          <wp:inline distT="0" distB="0" distL="0" distR="0" wp14:anchorId="5CFCD771" wp14:editId="6AE1F93E">
            <wp:extent cx="5134429" cy="3259086"/>
            <wp:effectExtent l="0" t="0" r="9525" b="1778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848C6" w:rsidRDefault="008848C6" w:rsidP="00504E7D">
      <w:pPr>
        <w:ind w:firstLine="709"/>
        <w:jc w:val="both"/>
        <w:rPr>
          <w:sz w:val="24"/>
          <w:szCs w:val="24"/>
        </w:rPr>
      </w:pPr>
    </w:p>
    <w:p w:rsidR="00E27503" w:rsidRDefault="00E27503" w:rsidP="00504E7D">
      <w:pPr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Наличие крупнейшей производственной базы и постоянно совершенствующаяся технология перевалки зерновых позволили Обществу занять одно из ведущих мест среди Компаний, оказывающих услуги по перевалке зерна на экспорт.</w:t>
      </w:r>
    </w:p>
    <w:p w:rsidR="00E515C2" w:rsidRDefault="00A05E2B" w:rsidP="00CD491E">
      <w:pPr>
        <w:autoSpaceDE w:val="0"/>
        <w:autoSpaceDN w:val="0"/>
        <w:adjustRightInd w:val="0"/>
        <w:jc w:val="center"/>
        <w:rPr>
          <w:b/>
          <w:bCs/>
          <w:color w:val="1F497D"/>
        </w:rPr>
      </w:pPr>
      <w:r w:rsidRPr="00344BCD">
        <w:rPr>
          <w:rFonts w:eastAsia="Calibri"/>
          <w:bCs/>
          <w:iCs/>
          <w:noProof/>
          <w:sz w:val="24"/>
          <w:szCs w:val="24"/>
        </w:rPr>
        <w:drawing>
          <wp:inline distT="0" distB="0" distL="0" distR="0" wp14:anchorId="2AD9CF4B" wp14:editId="00F23975">
            <wp:extent cx="2880000" cy="2052000"/>
            <wp:effectExtent l="0" t="0" r="15875" b="2476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344BCD">
        <w:rPr>
          <w:rFonts w:eastAsia="Calibri"/>
          <w:bCs/>
          <w:iCs/>
          <w:noProof/>
          <w:sz w:val="24"/>
          <w:szCs w:val="24"/>
        </w:rPr>
        <w:drawing>
          <wp:inline distT="0" distB="0" distL="0" distR="0" wp14:anchorId="6792DC5F" wp14:editId="081D226D">
            <wp:extent cx="2664000" cy="2052000"/>
            <wp:effectExtent l="0" t="0" r="22225" b="2476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E515C2">
        <w:rPr>
          <w:b/>
          <w:bCs/>
          <w:color w:val="1F497D"/>
        </w:rPr>
        <w:br w:type="page"/>
      </w:r>
    </w:p>
    <w:p w:rsidR="00572A8D" w:rsidRPr="0017141D" w:rsidRDefault="00572A8D" w:rsidP="00CB09C6">
      <w:pPr>
        <w:pStyle w:val="19"/>
        <w:numPr>
          <w:ilvl w:val="0"/>
          <w:numId w:val="24"/>
        </w:numPr>
      </w:pPr>
      <w:r w:rsidRPr="0017141D">
        <w:lastRenderedPageBreak/>
        <w:t xml:space="preserve">Перспективы развития и стратегия </w:t>
      </w:r>
    </w:p>
    <w:p w:rsidR="00572A8D" w:rsidRPr="00572A8D" w:rsidRDefault="00572A8D" w:rsidP="00572A8D">
      <w:pPr>
        <w:spacing w:line="276" w:lineRule="auto"/>
        <w:ind w:right="-55"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ОАО «Н</w:t>
      </w:r>
      <w:r w:rsidR="008848C6">
        <w:rPr>
          <w:sz w:val="24"/>
          <w:szCs w:val="24"/>
        </w:rPr>
        <w:t>КХП</w:t>
      </w:r>
      <w:r w:rsidRPr="00572A8D">
        <w:rPr>
          <w:sz w:val="24"/>
          <w:szCs w:val="24"/>
        </w:rPr>
        <w:t xml:space="preserve">» </w:t>
      </w:r>
      <w:proofErr w:type="gramStart"/>
      <w:r w:rsidRPr="00572A8D">
        <w:rPr>
          <w:sz w:val="24"/>
          <w:szCs w:val="24"/>
        </w:rPr>
        <w:t>расположен</w:t>
      </w:r>
      <w:proofErr w:type="gramEnd"/>
      <w:r w:rsidRPr="00572A8D">
        <w:rPr>
          <w:sz w:val="24"/>
          <w:szCs w:val="24"/>
        </w:rPr>
        <w:t xml:space="preserve"> в привлекательной для экспортеров южной портовой зоне, имеет погрузочное оборудование, установленное на глубоководном причале, и позволяющее производить погрузку судов, водоизмещением 50-60 тыс. тонн.</w:t>
      </w:r>
    </w:p>
    <w:p w:rsidR="00572A8D" w:rsidRPr="00572A8D" w:rsidRDefault="00572A8D" w:rsidP="00572A8D">
      <w:pPr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Основным акционером ОАО «Н</w:t>
      </w:r>
      <w:r w:rsidR="008848C6">
        <w:rPr>
          <w:sz w:val="24"/>
          <w:szCs w:val="24"/>
        </w:rPr>
        <w:t>КХП</w:t>
      </w:r>
      <w:r w:rsidRPr="00572A8D">
        <w:rPr>
          <w:sz w:val="24"/>
          <w:szCs w:val="24"/>
        </w:rPr>
        <w:t>» с 2010 года является ОАО «О</w:t>
      </w:r>
      <w:r w:rsidR="008848C6">
        <w:rPr>
          <w:sz w:val="24"/>
          <w:szCs w:val="24"/>
        </w:rPr>
        <w:t>ЗК</w:t>
      </w:r>
      <w:r w:rsidR="00755C58">
        <w:rPr>
          <w:sz w:val="24"/>
          <w:szCs w:val="24"/>
        </w:rPr>
        <w:t>», владеющее</w:t>
      </w:r>
      <w:r w:rsidRPr="00572A8D">
        <w:rPr>
          <w:sz w:val="24"/>
          <w:szCs w:val="24"/>
        </w:rPr>
        <w:t xml:space="preserve"> 51% акций Общества. </w:t>
      </w:r>
    </w:p>
    <w:p w:rsidR="00572A8D" w:rsidRPr="00572A8D" w:rsidRDefault="00572A8D" w:rsidP="005A0078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572A8D">
        <w:rPr>
          <w:sz w:val="24"/>
          <w:szCs w:val="24"/>
        </w:rPr>
        <w:t>Основополагающим принципом деятельности ОАО «О</w:t>
      </w:r>
      <w:r w:rsidR="008848C6">
        <w:rPr>
          <w:sz w:val="24"/>
          <w:szCs w:val="24"/>
        </w:rPr>
        <w:t>ЗК</w:t>
      </w:r>
      <w:r w:rsidRPr="00572A8D">
        <w:rPr>
          <w:sz w:val="24"/>
          <w:szCs w:val="24"/>
        </w:rPr>
        <w:t xml:space="preserve">», заложенным в его Стратегии, является обеспечение и сохранение баланса между выполнением функций проводника государственной политики в области развития элеваторных мощностей, транспортной и портовой инфраструктуры внутреннего рынка зерна, а также увеличение экспортного зернового потенциала Российской Федерации и достижение коммерческих целей акционерного общества (рост рыночной стоимости и доходов от операционной деятельности). </w:t>
      </w:r>
      <w:proofErr w:type="gramEnd"/>
    </w:p>
    <w:p w:rsidR="00572A8D" w:rsidRPr="00572A8D" w:rsidRDefault="00572A8D" w:rsidP="00572A8D">
      <w:pPr>
        <w:spacing w:after="120"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>Основными стратегическими задачами Комбината в долгосрочной перспективе являются:</w:t>
      </w:r>
    </w:p>
    <w:p w:rsidR="002236FC" w:rsidRPr="005A0078" w:rsidRDefault="00A80B81" w:rsidP="005A0078">
      <w:pPr>
        <w:pStyle w:val="47"/>
      </w:pPr>
      <w:r w:rsidRPr="005A0078">
        <w:t xml:space="preserve">Техническое перевооружение транспортного оборудования элеваторного комплекса за счет выполнения Инвестиционных проектов. </w:t>
      </w:r>
    </w:p>
    <w:p w:rsidR="002236FC" w:rsidRPr="005A0078" w:rsidRDefault="00A80B81" w:rsidP="005A0078">
      <w:pPr>
        <w:pStyle w:val="47"/>
      </w:pPr>
      <w:r w:rsidRPr="005A0078">
        <w:t>Сокращение уровня издержек</w:t>
      </w:r>
      <w:r w:rsidR="00755C58">
        <w:t>.</w:t>
      </w:r>
      <w:r w:rsidRPr="005A0078">
        <w:t xml:space="preserve"> </w:t>
      </w:r>
    </w:p>
    <w:p w:rsidR="00572A8D" w:rsidRPr="005A0078" w:rsidRDefault="005A0078" w:rsidP="005A0078">
      <w:pPr>
        <w:pStyle w:val="47"/>
      </w:pPr>
      <w:r w:rsidRPr="005A0078">
        <w:t xml:space="preserve">Рост производительности труда. </w:t>
      </w:r>
    </w:p>
    <w:p w:rsidR="005A0078" w:rsidRDefault="005A0078" w:rsidP="00572A8D">
      <w:pPr>
        <w:tabs>
          <w:tab w:val="left" w:pos="993"/>
        </w:tabs>
        <w:spacing w:after="120" w:line="276" w:lineRule="auto"/>
        <w:ind w:firstLine="709"/>
        <w:jc w:val="both"/>
        <w:rPr>
          <w:b/>
          <w:bCs/>
          <w:sz w:val="24"/>
          <w:szCs w:val="24"/>
        </w:rPr>
      </w:pPr>
    </w:p>
    <w:p w:rsidR="00572A8D" w:rsidRDefault="00572A8D">
      <w:r>
        <w:br w:type="page"/>
      </w:r>
    </w:p>
    <w:p w:rsidR="00E27503" w:rsidRDefault="00E27503" w:rsidP="00CB09C6">
      <w:pPr>
        <w:pStyle w:val="6"/>
        <w:numPr>
          <w:ilvl w:val="0"/>
          <w:numId w:val="20"/>
        </w:numPr>
      </w:pPr>
      <w:r w:rsidRPr="00621958">
        <w:lastRenderedPageBreak/>
        <w:t>Основные факторы риска</w:t>
      </w:r>
    </w:p>
    <w:p w:rsidR="00572A8D" w:rsidRDefault="00572A8D" w:rsidP="00504E7D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E27503" w:rsidRPr="00572A8D" w:rsidRDefault="00E27503" w:rsidP="00504E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Риск определяется вероятностью наступления того или иного события и его ожидаемым воздействием на деятельность Комбината. </w:t>
      </w:r>
    </w:p>
    <w:p w:rsidR="00CD491E" w:rsidRPr="00572A8D" w:rsidRDefault="00CD491E" w:rsidP="00CD491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572A8D">
        <w:rPr>
          <w:sz w:val="24"/>
          <w:szCs w:val="24"/>
        </w:rPr>
        <w:t xml:space="preserve">В процессе осуществления хозяйственной  деятельности  Комбинат  сталкивается с различными рисками. </w:t>
      </w:r>
      <w:r>
        <w:rPr>
          <w:sz w:val="24"/>
          <w:szCs w:val="24"/>
        </w:rPr>
        <w:t>Ниже п</w:t>
      </w:r>
      <w:r w:rsidRPr="00572A8D">
        <w:rPr>
          <w:sz w:val="24"/>
          <w:szCs w:val="24"/>
        </w:rPr>
        <w:t xml:space="preserve">риводятся наиболее существенные риски, оказывающие непосредственное влияние на деятельность ОАО «НКХП». </w:t>
      </w:r>
    </w:p>
    <w:p w:rsidR="00CD491E" w:rsidRPr="00572A8D" w:rsidRDefault="00CD491E" w:rsidP="00CD491E">
      <w:pPr>
        <w:pStyle w:val="Heading31"/>
        <w:ind w:firstLine="709"/>
        <w:jc w:val="both"/>
        <w:rPr>
          <w:b w:val="0"/>
          <w:bCs w:val="0"/>
          <w:sz w:val="24"/>
          <w:szCs w:val="24"/>
        </w:rPr>
      </w:pPr>
      <w:r w:rsidRPr="00572A8D">
        <w:rPr>
          <w:b w:val="0"/>
          <w:bCs w:val="0"/>
          <w:sz w:val="24"/>
          <w:szCs w:val="24"/>
        </w:rPr>
        <w:t>Существуют факторы, которые могут в наибольшей степени негативно повлиять на возможность получения Обществом в будущем высоких результатов деятельности, которые подвержены влиянию как внешних, так и внутренних факторов риска.</w:t>
      </w:r>
    </w:p>
    <w:p w:rsidR="00E27503" w:rsidRPr="00572A8D" w:rsidRDefault="00E27503" w:rsidP="00504E7D">
      <w:pPr>
        <w:pStyle w:val="Heading31"/>
        <w:spacing w:before="0"/>
        <w:ind w:firstLine="709"/>
        <w:jc w:val="both"/>
        <w:rPr>
          <w:i/>
          <w:iCs/>
          <w:sz w:val="24"/>
          <w:szCs w:val="24"/>
        </w:rPr>
      </w:pPr>
    </w:p>
    <w:p w:rsidR="00E27503" w:rsidRPr="00572A8D" w:rsidRDefault="00E27503" w:rsidP="00504E7D">
      <w:pPr>
        <w:pStyle w:val="Heading31"/>
        <w:spacing w:before="0"/>
        <w:ind w:firstLine="709"/>
        <w:jc w:val="both"/>
        <w:rPr>
          <w:i/>
          <w:iCs/>
          <w:sz w:val="24"/>
          <w:szCs w:val="24"/>
        </w:rPr>
      </w:pPr>
      <w:r w:rsidRPr="00572A8D">
        <w:rPr>
          <w:i/>
          <w:iCs/>
          <w:sz w:val="24"/>
          <w:szCs w:val="24"/>
        </w:rPr>
        <w:t>Внешние факторы риска:</w:t>
      </w:r>
    </w:p>
    <w:p w:rsidR="00E27503" w:rsidRPr="00572A8D" w:rsidRDefault="00E27503" w:rsidP="00504E7D">
      <w:pPr>
        <w:pStyle w:val="Heading31"/>
        <w:spacing w:before="0"/>
        <w:ind w:firstLine="709"/>
        <w:jc w:val="both"/>
        <w:rPr>
          <w:b w:val="0"/>
          <w:bCs w:val="0"/>
          <w:sz w:val="24"/>
          <w:szCs w:val="24"/>
        </w:rPr>
      </w:pPr>
      <w:r w:rsidRPr="00572A8D">
        <w:rPr>
          <w:b w:val="0"/>
          <w:bCs w:val="0"/>
          <w:sz w:val="24"/>
          <w:szCs w:val="24"/>
        </w:rPr>
        <w:t xml:space="preserve">К внешним факторам риска, оказывающим влияние на деятельность Общества, можно отнести отраслевые риски, риски связанные с конкуренцией между портовыми терминалами, а также риски связанные с рынком сырья и поставщиками. </w:t>
      </w:r>
    </w:p>
    <w:p w:rsidR="00E27503" w:rsidRPr="00572A8D" w:rsidRDefault="00E27503" w:rsidP="00504E7D">
      <w:pPr>
        <w:pStyle w:val="Heading31"/>
        <w:spacing w:before="0"/>
        <w:ind w:firstLine="709"/>
        <w:jc w:val="both"/>
        <w:rPr>
          <w:b w:val="0"/>
          <w:bCs w:val="0"/>
          <w:sz w:val="24"/>
          <w:szCs w:val="24"/>
        </w:rPr>
      </w:pPr>
    </w:p>
    <w:tbl>
      <w:tblPr>
        <w:tblW w:w="971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227"/>
        <w:gridCol w:w="6485"/>
      </w:tblGrid>
      <w:tr w:rsidR="00E27503" w:rsidRPr="00572A8D" w:rsidTr="0055475B">
        <w:tc>
          <w:tcPr>
            <w:tcW w:w="3227" w:type="dxa"/>
          </w:tcPr>
          <w:p w:rsidR="00E27503" w:rsidRPr="00572A8D" w:rsidRDefault="00E27503" w:rsidP="00CB09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572A8D">
              <w:rPr>
                <w:b/>
                <w:bCs/>
                <w:sz w:val="24"/>
                <w:szCs w:val="24"/>
              </w:rPr>
              <w:t>Отраслевые риски</w:t>
            </w:r>
          </w:p>
        </w:tc>
        <w:tc>
          <w:tcPr>
            <w:tcW w:w="6485" w:type="dxa"/>
          </w:tcPr>
          <w:p w:rsidR="00E27503" w:rsidRPr="00572A8D" w:rsidRDefault="00E27503" w:rsidP="00504E7D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pacing w:val="-3"/>
                <w:sz w:val="24"/>
                <w:szCs w:val="24"/>
              </w:rPr>
              <w:t>К наиболее существенным  рискам, влияющим на положение Общества в отрасли, относятся</w:t>
            </w:r>
            <w:r w:rsidRPr="00572A8D">
              <w:rPr>
                <w:sz w:val="24"/>
                <w:szCs w:val="24"/>
              </w:rPr>
              <w:t>:</w:t>
            </w:r>
          </w:p>
          <w:p w:rsidR="00A05BB7" w:rsidRPr="00A05BB7" w:rsidRDefault="00E27503" w:rsidP="00A05BB7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i/>
                <w:iCs/>
                <w:sz w:val="24"/>
                <w:szCs w:val="24"/>
              </w:rPr>
              <w:t>Макроэкономические риски</w:t>
            </w:r>
            <w:r w:rsidRPr="00572A8D">
              <w:rPr>
                <w:sz w:val="24"/>
                <w:szCs w:val="24"/>
              </w:rPr>
              <w:t xml:space="preserve">, </w:t>
            </w:r>
            <w:r w:rsidR="00A05BB7" w:rsidRPr="00A05BB7">
              <w:rPr>
                <w:sz w:val="24"/>
                <w:szCs w:val="24"/>
              </w:rPr>
              <w:t xml:space="preserve">связанные с возможным введением эмбарго на экспорт зерна, в случае низкой урожайности зерновых и угрозы продовольственной безопасности страны. </w:t>
            </w:r>
          </w:p>
          <w:p w:rsidR="00E27503" w:rsidRPr="00572A8D" w:rsidRDefault="00E27503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i/>
                <w:iCs/>
                <w:sz w:val="24"/>
                <w:szCs w:val="24"/>
              </w:rPr>
              <w:t>Природно-климатические риски</w:t>
            </w:r>
            <w:r w:rsidRPr="00572A8D">
              <w:rPr>
                <w:sz w:val="24"/>
                <w:szCs w:val="24"/>
              </w:rPr>
              <w:t>, связанные со  снижением объемов производства зерна в России, по причине аномальных погодных условий.</w:t>
            </w:r>
          </w:p>
          <w:p w:rsidR="00E27503" w:rsidRPr="00572A8D" w:rsidRDefault="00E27503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i/>
                <w:iCs/>
                <w:sz w:val="24"/>
                <w:szCs w:val="24"/>
              </w:rPr>
              <w:t>Социальные риски</w:t>
            </w:r>
            <w:r w:rsidRPr="00572A8D">
              <w:rPr>
                <w:sz w:val="24"/>
                <w:szCs w:val="24"/>
              </w:rPr>
              <w:t>, обусловленные возможностью усиления социальной непривлекательности работы на Комбинате в период простоя перегрузочного комплекса, оттока профессиональных кадров</w:t>
            </w:r>
            <w:r w:rsidR="008B1277">
              <w:rPr>
                <w:sz w:val="24"/>
                <w:szCs w:val="24"/>
              </w:rPr>
              <w:t>.</w:t>
            </w:r>
          </w:p>
          <w:p w:rsidR="00E27503" w:rsidRPr="00572A8D" w:rsidRDefault="00E27503" w:rsidP="00504E7D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i/>
                <w:iCs/>
                <w:sz w:val="24"/>
                <w:szCs w:val="24"/>
              </w:rPr>
              <w:t>Международные торгово-политические риски</w:t>
            </w:r>
            <w:r w:rsidRPr="00572A8D">
              <w:rPr>
                <w:sz w:val="24"/>
                <w:szCs w:val="24"/>
              </w:rPr>
              <w:t xml:space="preserve">, обусловленные существенным возрастанием конкуренции в результате вступления России во Всемирную торговую организацию и усилением ограничения по принятию различных мер аграрной политики, в том числе по внутренней поддержке сельского хозяйства, тарифному квотированию и уровню таможенных пошлин. </w:t>
            </w:r>
          </w:p>
          <w:p w:rsidR="00E27503" w:rsidRPr="00572A8D" w:rsidRDefault="00E27503" w:rsidP="00504E7D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 xml:space="preserve">Кризисы на рынках зарубежных стран – потребителей зерна российского происхождения. </w:t>
            </w:r>
          </w:p>
          <w:p w:rsidR="00E27503" w:rsidRPr="00572A8D" w:rsidRDefault="00E27503" w:rsidP="00C42B14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>Заградительные пошлины и нетарифные запреты на импо</w:t>
            </w:r>
            <w:proofErr w:type="gramStart"/>
            <w:r w:rsidRPr="00572A8D">
              <w:rPr>
                <w:sz w:val="24"/>
                <w:szCs w:val="24"/>
              </w:rPr>
              <w:t>рт в стр</w:t>
            </w:r>
            <w:proofErr w:type="gramEnd"/>
            <w:r w:rsidRPr="00572A8D">
              <w:rPr>
                <w:sz w:val="24"/>
                <w:szCs w:val="24"/>
              </w:rPr>
              <w:t xml:space="preserve">анах-потребителях российской экспортной продукции. </w:t>
            </w:r>
          </w:p>
        </w:tc>
      </w:tr>
      <w:tr w:rsidR="00E27503" w:rsidRPr="00572A8D" w:rsidTr="0055475B">
        <w:tc>
          <w:tcPr>
            <w:tcW w:w="3227" w:type="dxa"/>
          </w:tcPr>
          <w:p w:rsidR="00E27503" w:rsidRPr="00572A8D" w:rsidRDefault="00E27503" w:rsidP="00CB09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25" w:hanging="425"/>
              <w:rPr>
                <w:b/>
                <w:bCs/>
                <w:sz w:val="24"/>
                <w:szCs w:val="24"/>
              </w:rPr>
            </w:pPr>
            <w:r w:rsidRPr="00572A8D">
              <w:rPr>
                <w:b/>
                <w:bCs/>
                <w:sz w:val="24"/>
                <w:szCs w:val="24"/>
              </w:rPr>
              <w:t>Коммерческие риски</w:t>
            </w:r>
          </w:p>
        </w:tc>
        <w:tc>
          <w:tcPr>
            <w:tcW w:w="6485" w:type="dxa"/>
          </w:tcPr>
          <w:p w:rsidR="008D1E6F" w:rsidRPr="00572A8D" w:rsidRDefault="00E27503" w:rsidP="00504E7D">
            <w:pPr>
              <w:pStyle w:val="Heading31"/>
              <w:spacing w:before="0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 w:rsidRPr="00572A8D">
              <w:rPr>
                <w:b w:val="0"/>
                <w:bCs w:val="0"/>
                <w:sz w:val="24"/>
                <w:szCs w:val="24"/>
              </w:rPr>
              <w:t xml:space="preserve">В конце 2009 года введен в эксплуатацию зерновой терминал в порту Туапсе с объемом перевалки  2 – 2,5 млн. тонн зерна в год. Кроме этого фирмой «Эфко» в 2010 </w:t>
            </w:r>
            <w:r w:rsidRPr="002F64AF">
              <w:rPr>
                <w:b w:val="0"/>
                <w:bCs w:val="0"/>
                <w:sz w:val="24"/>
                <w:szCs w:val="24"/>
              </w:rPr>
              <w:t xml:space="preserve">году </w:t>
            </w:r>
            <w:r w:rsidR="002F64AF" w:rsidRPr="002F64AF">
              <w:rPr>
                <w:b w:val="0"/>
                <w:bCs w:val="0"/>
                <w:sz w:val="24"/>
                <w:szCs w:val="24"/>
              </w:rPr>
              <w:t xml:space="preserve">построено и эксплуатируется зерновой терминал </w:t>
            </w:r>
            <w:r w:rsidRPr="002F64AF">
              <w:rPr>
                <w:b w:val="0"/>
                <w:bCs w:val="0"/>
                <w:sz w:val="24"/>
                <w:szCs w:val="24"/>
              </w:rPr>
              <w:t xml:space="preserve">мощностью 5,0 млн. тонн в год в порту Кавказ. </w:t>
            </w:r>
            <w:r w:rsidR="008D1E6F" w:rsidRPr="00572A8D">
              <w:rPr>
                <w:b w:val="0"/>
                <w:bCs w:val="0"/>
                <w:sz w:val="24"/>
                <w:szCs w:val="24"/>
              </w:rPr>
              <w:t xml:space="preserve">Проведена реконструкция ОАО «Комбинат </w:t>
            </w:r>
            <w:proofErr w:type="spellStart"/>
            <w:r w:rsidR="008D1E6F" w:rsidRPr="00572A8D">
              <w:rPr>
                <w:b w:val="0"/>
                <w:bCs w:val="0"/>
                <w:sz w:val="24"/>
                <w:szCs w:val="24"/>
              </w:rPr>
              <w:t>Стройкомплект</w:t>
            </w:r>
            <w:proofErr w:type="spellEnd"/>
            <w:r w:rsidR="008D1E6F" w:rsidRPr="00572A8D">
              <w:rPr>
                <w:b w:val="0"/>
                <w:bCs w:val="0"/>
                <w:sz w:val="24"/>
                <w:szCs w:val="24"/>
              </w:rPr>
              <w:t xml:space="preserve">». </w:t>
            </w:r>
          </w:p>
          <w:p w:rsidR="00E27503" w:rsidRPr="00572A8D" w:rsidRDefault="00E27503" w:rsidP="00504E7D">
            <w:pPr>
              <w:pStyle w:val="Heading31"/>
              <w:spacing w:before="0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 w:rsidRPr="00572A8D">
              <w:rPr>
                <w:b w:val="0"/>
                <w:bCs w:val="0"/>
                <w:sz w:val="24"/>
                <w:szCs w:val="24"/>
              </w:rPr>
              <w:lastRenderedPageBreak/>
              <w:t>По нашему мнению указанные портовые терминалы окажут существенное влияние на данный сегмент рынка, что в свою очередь может привести к снижению стоимости услуг по перевалке зерна.</w:t>
            </w:r>
          </w:p>
          <w:p w:rsidR="00E27503" w:rsidRPr="00572A8D" w:rsidRDefault="00E27503" w:rsidP="00504E7D">
            <w:pPr>
              <w:shd w:val="clear" w:color="auto" w:fill="FFFFFF"/>
              <w:ind w:firstLine="709"/>
              <w:jc w:val="both"/>
              <w:rPr>
                <w:spacing w:val="-3"/>
                <w:sz w:val="24"/>
                <w:szCs w:val="24"/>
              </w:rPr>
            </w:pPr>
          </w:p>
        </w:tc>
      </w:tr>
      <w:tr w:rsidR="00E27503" w:rsidRPr="00572A8D" w:rsidTr="0055475B">
        <w:tc>
          <w:tcPr>
            <w:tcW w:w="3227" w:type="dxa"/>
          </w:tcPr>
          <w:p w:rsidR="00E27503" w:rsidRPr="00572A8D" w:rsidRDefault="00E27503" w:rsidP="00CB09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25" w:hanging="425"/>
              <w:jc w:val="both"/>
              <w:rPr>
                <w:b/>
                <w:bCs/>
                <w:sz w:val="24"/>
                <w:szCs w:val="24"/>
              </w:rPr>
            </w:pPr>
            <w:r w:rsidRPr="00572A8D">
              <w:rPr>
                <w:b/>
                <w:bCs/>
                <w:sz w:val="24"/>
                <w:szCs w:val="24"/>
              </w:rPr>
              <w:lastRenderedPageBreak/>
              <w:t>Инфраструктурные риски</w:t>
            </w:r>
          </w:p>
        </w:tc>
        <w:tc>
          <w:tcPr>
            <w:tcW w:w="6485" w:type="dxa"/>
          </w:tcPr>
          <w:p w:rsidR="00E27503" w:rsidRPr="00572A8D" w:rsidRDefault="00E27503" w:rsidP="00504E7D">
            <w:pPr>
              <w:pStyle w:val="Heading31"/>
              <w:spacing w:before="0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 w:rsidRPr="00572A8D">
              <w:rPr>
                <w:b w:val="0"/>
                <w:bCs w:val="0"/>
                <w:sz w:val="24"/>
                <w:szCs w:val="24"/>
              </w:rPr>
              <w:t xml:space="preserve">Одним из сдерживающих факторов увеличения мощностей по перевалке зерна на экспорт портовыми терминалами г. Новороссийска является ограниченность транспортной системы. В настоящее время пропускная способность железнодорожного узла ст. Новороссийск находится «на пределе». Развитие мощностей Новороссийского морского торгового порта может привести к дефициту поступления зерна железнодорожным транспортом. </w:t>
            </w:r>
            <w:r w:rsidRPr="005F6EFD">
              <w:rPr>
                <w:b w:val="0"/>
                <w:bCs w:val="0"/>
                <w:sz w:val="24"/>
                <w:szCs w:val="24"/>
              </w:rPr>
              <w:t xml:space="preserve">Увеличение поступления груза автомобильным транспортом невозможно, так как </w:t>
            </w:r>
            <w:r w:rsidR="00BB5D70" w:rsidRPr="005F6EFD">
              <w:rPr>
                <w:b w:val="0"/>
                <w:bCs w:val="0"/>
                <w:sz w:val="24"/>
                <w:szCs w:val="24"/>
              </w:rPr>
              <w:t xml:space="preserve">дорожная инфраструктура </w:t>
            </w:r>
            <w:r w:rsidRPr="005F6EFD">
              <w:rPr>
                <w:b w:val="0"/>
                <w:bCs w:val="0"/>
                <w:sz w:val="24"/>
                <w:szCs w:val="24"/>
              </w:rPr>
              <w:t xml:space="preserve">в настоящее время </w:t>
            </w:r>
            <w:r w:rsidR="00755C58" w:rsidRPr="005F6EFD">
              <w:rPr>
                <w:b w:val="0"/>
                <w:bCs w:val="0"/>
                <w:sz w:val="24"/>
                <w:szCs w:val="24"/>
              </w:rPr>
              <w:t xml:space="preserve">уже </w:t>
            </w:r>
            <w:r w:rsidRPr="005F6EFD">
              <w:rPr>
                <w:b w:val="0"/>
                <w:bCs w:val="0"/>
                <w:sz w:val="24"/>
                <w:szCs w:val="24"/>
              </w:rPr>
              <w:t>перегружен</w:t>
            </w:r>
            <w:r w:rsidR="005F6EFD" w:rsidRPr="005F6EFD">
              <w:rPr>
                <w:b w:val="0"/>
                <w:bCs w:val="0"/>
                <w:sz w:val="24"/>
                <w:szCs w:val="24"/>
              </w:rPr>
              <w:t>а</w:t>
            </w:r>
            <w:r w:rsidRPr="005F6EFD">
              <w:rPr>
                <w:b w:val="0"/>
                <w:bCs w:val="0"/>
                <w:sz w:val="24"/>
                <w:szCs w:val="24"/>
              </w:rPr>
              <w:t>.</w:t>
            </w:r>
          </w:p>
          <w:p w:rsidR="00E27503" w:rsidRPr="00572A8D" w:rsidRDefault="00E27503" w:rsidP="00504E7D">
            <w:pPr>
              <w:pStyle w:val="Heading31"/>
              <w:spacing w:before="0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 w:rsidRPr="00572A8D">
              <w:rPr>
                <w:b w:val="0"/>
                <w:bCs w:val="0"/>
                <w:sz w:val="24"/>
                <w:szCs w:val="24"/>
              </w:rPr>
              <w:t>Изменение тарифной политики предприятий транспортной отрасли, в особенности изменение железнодорожных тарифов, введение новых нормативных актов, касающихся ж/д перевозок, а также рост ставок на перевозку грузов на мировом фрахтовом рынке могут привести к ухудшению конкурен</w:t>
            </w:r>
            <w:r w:rsidR="00755C58">
              <w:rPr>
                <w:b w:val="0"/>
                <w:bCs w:val="0"/>
                <w:sz w:val="24"/>
                <w:szCs w:val="24"/>
              </w:rPr>
              <w:t>тоспособности российского зерна</w:t>
            </w:r>
            <w:r w:rsidRPr="00572A8D">
              <w:rPr>
                <w:b w:val="0"/>
                <w:bCs w:val="0"/>
                <w:sz w:val="24"/>
                <w:szCs w:val="24"/>
              </w:rPr>
              <w:t xml:space="preserve">, что в свою очередь приведет к снижению объемов зернового экспорта. </w:t>
            </w:r>
          </w:p>
        </w:tc>
      </w:tr>
      <w:tr w:rsidR="00E27503" w:rsidRPr="00572A8D" w:rsidTr="0055475B">
        <w:tc>
          <w:tcPr>
            <w:tcW w:w="3227" w:type="dxa"/>
          </w:tcPr>
          <w:p w:rsidR="00E27503" w:rsidRPr="00572A8D" w:rsidRDefault="00E27503" w:rsidP="00E515C2">
            <w:pPr>
              <w:pStyle w:val="Heading31"/>
              <w:numPr>
                <w:ilvl w:val="0"/>
                <w:numId w:val="2"/>
              </w:numPr>
              <w:tabs>
                <w:tab w:val="clear" w:pos="360"/>
                <w:tab w:val="num" w:pos="390"/>
              </w:tabs>
              <w:spacing w:before="0"/>
              <w:ind w:left="425" w:hanging="425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>Риски, связанные с рынком сырья и поставщиками</w:t>
            </w:r>
          </w:p>
          <w:p w:rsidR="00E27503" w:rsidRPr="00572A8D" w:rsidRDefault="00E27503" w:rsidP="00504E7D">
            <w:pPr>
              <w:pStyle w:val="Heading31"/>
              <w:spacing w:before="0"/>
              <w:ind w:firstLine="709"/>
              <w:rPr>
                <w:b w:val="0"/>
                <w:bCs w:val="0"/>
                <w:i/>
                <w:iCs/>
                <w:sz w:val="24"/>
                <w:szCs w:val="24"/>
              </w:rPr>
            </w:pPr>
          </w:p>
        </w:tc>
        <w:tc>
          <w:tcPr>
            <w:tcW w:w="6485" w:type="dxa"/>
          </w:tcPr>
          <w:p w:rsidR="00E27503" w:rsidRPr="00572A8D" w:rsidRDefault="008D1E6F" w:rsidP="008D1E6F">
            <w:pPr>
              <w:pStyle w:val="Heading31"/>
              <w:tabs>
                <w:tab w:val="left" w:pos="1120"/>
              </w:tabs>
              <w:spacing w:before="0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 w:rsidRPr="00572A8D">
              <w:rPr>
                <w:b w:val="0"/>
                <w:bCs w:val="0"/>
                <w:sz w:val="24"/>
                <w:szCs w:val="24"/>
              </w:rPr>
              <w:t xml:space="preserve">Низкие переходящие остатки зерна, вызвали существенный рост цен на зерно у </w:t>
            </w:r>
            <w:proofErr w:type="spellStart"/>
            <w:r w:rsidRPr="00572A8D">
              <w:rPr>
                <w:b w:val="0"/>
                <w:bCs w:val="0"/>
                <w:sz w:val="24"/>
                <w:szCs w:val="24"/>
              </w:rPr>
              <w:t>сельхозтоваропроизводителей</w:t>
            </w:r>
            <w:proofErr w:type="spellEnd"/>
            <w:r w:rsidRPr="00572A8D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  <w:p w:rsidR="008D1E6F" w:rsidRPr="00572A8D" w:rsidRDefault="008D1E6F" w:rsidP="008D1E6F">
            <w:pPr>
              <w:pStyle w:val="Heading31"/>
              <w:tabs>
                <w:tab w:val="left" w:pos="1120"/>
              </w:tabs>
              <w:spacing w:before="0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 w:rsidRPr="00572A8D">
              <w:rPr>
                <w:b w:val="0"/>
                <w:bCs w:val="0"/>
                <w:sz w:val="24"/>
                <w:szCs w:val="24"/>
              </w:rPr>
              <w:t>Увеличение стоимости зерна на внутреннем рынке страны приведет к снижению его конкурентоспособности на внешнем</w:t>
            </w:r>
            <w:r w:rsidR="005F6EFD">
              <w:rPr>
                <w:b w:val="0"/>
                <w:bCs w:val="0"/>
                <w:sz w:val="24"/>
                <w:szCs w:val="24"/>
              </w:rPr>
              <w:t xml:space="preserve"> рынке</w:t>
            </w:r>
            <w:r w:rsidRPr="00572A8D"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E27503" w:rsidRPr="005F6EFD" w:rsidTr="0055475B">
        <w:tc>
          <w:tcPr>
            <w:tcW w:w="3227" w:type="dxa"/>
          </w:tcPr>
          <w:p w:rsidR="00E27503" w:rsidRPr="005F6EFD" w:rsidRDefault="00E27503" w:rsidP="00E515C2">
            <w:pPr>
              <w:numPr>
                <w:ilvl w:val="0"/>
                <w:numId w:val="3"/>
              </w:numPr>
              <w:tabs>
                <w:tab w:val="clear" w:pos="360"/>
                <w:tab w:val="num" w:pos="39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5F6EFD">
              <w:rPr>
                <w:b/>
                <w:bCs/>
                <w:sz w:val="24"/>
                <w:szCs w:val="24"/>
              </w:rPr>
              <w:t>Финансовые риски</w:t>
            </w:r>
          </w:p>
        </w:tc>
        <w:tc>
          <w:tcPr>
            <w:tcW w:w="6485" w:type="dxa"/>
          </w:tcPr>
          <w:p w:rsidR="00E27503" w:rsidRPr="005F6EFD" w:rsidRDefault="00E27503" w:rsidP="00504E7D">
            <w:pPr>
              <w:spacing w:after="60"/>
              <w:ind w:firstLine="709"/>
              <w:jc w:val="both"/>
              <w:rPr>
                <w:i/>
                <w:iCs/>
                <w:sz w:val="24"/>
                <w:szCs w:val="24"/>
              </w:rPr>
            </w:pPr>
            <w:bookmarkStart w:id="0" w:name="_Toc222317411"/>
            <w:bookmarkStart w:id="1" w:name="_Toc235337107"/>
            <w:bookmarkStart w:id="2" w:name="_Toc222559434"/>
            <w:bookmarkStart w:id="3" w:name="_Toc222317412"/>
            <w:bookmarkStart w:id="4" w:name="_Toc235337108"/>
            <w:bookmarkStart w:id="5" w:name="_Toc222559435"/>
            <w:bookmarkStart w:id="6" w:name="_Toc222317413"/>
            <w:bookmarkStart w:id="7" w:name="_Toc235337109"/>
            <w:bookmarkStart w:id="8" w:name="_Toc222559436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5F6EFD">
              <w:rPr>
                <w:i/>
                <w:iCs/>
                <w:sz w:val="24"/>
                <w:szCs w:val="24"/>
              </w:rPr>
              <w:t>Риск инфляции</w:t>
            </w:r>
          </w:p>
          <w:p w:rsidR="00E27503" w:rsidRPr="005F6EFD" w:rsidRDefault="00657FED" w:rsidP="00657FED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F6EFD">
              <w:rPr>
                <w:sz w:val="24"/>
                <w:szCs w:val="24"/>
              </w:rPr>
              <w:t>Общество планирует привлечение долгосрочных заемных сре</w:t>
            </w:r>
            <w:proofErr w:type="gramStart"/>
            <w:r w:rsidRPr="005F6EFD">
              <w:rPr>
                <w:sz w:val="24"/>
                <w:szCs w:val="24"/>
              </w:rPr>
              <w:t>дств дл</w:t>
            </w:r>
            <w:proofErr w:type="gramEnd"/>
            <w:r w:rsidRPr="005F6EFD">
              <w:rPr>
                <w:sz w:val="24"/>
                <w:szCs w:val="24"/>
              </w:rPr>
              <w:t xml:space="preserve">я финансирования Инвестиционной программы. С учетом тенденции роста процентных ставок существенно вырастает стоимость </w:t>
            </w:r>
            <w:proofErr w:type="spellStart"/>
            <w:r w:rsidRPr="005F6EFD">
              <w:rPr>
                <w:sz w:val="24"/>
                <w:szCs w:val="24"/>
              </w:rPr>
              <w:t>Инвестпроекта</w:t>
            </w:r>
            <w:proofErr w:type="spellEnd"/>
            <w:r w:rsidR="00A05BB7" w:rsidRPr="005F6EFD">
              <w:rPr>
                <w:sz w:val="24"/>
                <w:szCs w:val="24"/>
              </w:rPr>
              <w:t>.</w:t>
            </w:r>
          </w:p>
        </w:tc>
      </w:tr>
      <w:tr w:rsidR="00E27503" w:rsidRPr="00572A8D" w:rsidTr="0055475B">
        <w:tc>
          <w:tcPr>
            <w:tcW w:w="3227" w:type="dxa"/>
          </w:tcPr>
          <w:p w:rsidR="00E27503" w:rsidRPr="00572A8D" w:rsidRDefault="00E27503" w:rsidP="00E515C2">
            <w:pPr>
              <w:numPr>
                <w:ilvl w:val="0"/>
                <w:numId w:val="4"/>
              </w:numPr>
              <w:tabs>
                <w:tab w:val="clear" w:pos="360"/>
                <w:tab w:val="num" w:pos="39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  <w:r w:rsidRPr="00572A8D">
              <w:rPr>
                <w:b/>
                <w:bCs/>
                <w:sz w:val="24"/>
                <w:szCs w:val="24"/>
              </w:rPr>
              <w:t>Правовые риски</w:t>
            </w:r>
          </w:p>
          <w:p w:rsidR="00E27503" w:rsidRPr="00572A8D" w:rsidRDefault="00E27503" w:rsidP="00504E7D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485" w:type="dxa"/>
          </w:tcPr>
          <w:p w:rsidR="00E27503" w:rsidRPr="00572A8D" w:rsidRDefault="00E27503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 xml:space="preserve">В отчетном году правовые  риски, связанные с изменением </w:t>
            </w:r>
            <w:r w:rsidRPr="00572A8D">
              <w:rPr>
                <w:i/>
                <w:iCs/>
                <w:sz w:val="24"/>
                <w:szCs w:val="24"/>
              </w:rPr>
              <w:t>валютного, налогового, таможенного и лицензионного регулирования</w:t>
            </w:r>
            <w:r w:rsidRPr="00572A8D">
              <w:rPr>
                <w:sz w:val="24"/>
                <w:szCs w:val="24"/>
              </w:rPr>
              <w:t xml:space="preserve">, оцениваются Комбинатом как </w:t>
            </w:r>
            <w:r w:rsidR="00657FED">
              <w:rPr>
                <w:sz w:val="24"/>
                <w:szCs w:val="24"/>
              </w:rPr>
              <w:t>высокие</w:t>
            </w:r>
            <w:r w:rsidRPr="00572A8D">
              <w:rPr>
                <w:sz w:val="24"/>
                <w:szCs w:val="24"/>
              </w:rPr>
              <w:t xml:space="preserve">. </w:t>
            </w:r>
          </w:p>
          <w:p w:rsidR="00E27503" w:rsidRPr="00572A8D" w:rsidRDefault="00E27503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 xml:space="preserve">Комбинат осуществляет свою деятельность в строгом соответствии с налоговым и валютным законодательством Российской Федерации, отслеживает и своевременно реагирует на изменение в них, а также стремится к конструктивному взаимодействию с компетентными в данных сферах органами. </w:t>
            </w:r>
          </w:p>
          <w:p w:rsidR="00E27503" w:rsidRPr="00572A8D" w:rsidRDefault="00E27503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 xml:space="preserve">В связи с тенденцией либерализации валютного регулирования, а также значительного смягчения процедур  государственного контроля в отношении валютных операций, </w:t>
            </w:r>
            <w:r w:rsidRPr="00572A8D">
              <w:rPr>
                <w:i/>
                <w:iCs/>
                <w:sz w:val="24"/>
                <w:szCs w:val="24"/>
              </w:rPr>
              <w:t xml:space="preserve">риски, связанные с изменениями валютного </w:t>
            </w:r>
            <w:r w:rsidRPr="00572A8D">
              <w:rPr>
                <w:i/>
                <w:iCs/>
                <w:sz w:val="24"/>
                <w:szCs w:val="24"/>
              </w:rPr>
              <w:lastRenderedPageBreak/>
              <w:t>законодательства</w:t>
            </w:r>
            <w:r w:rsidR="00755C58">
              <w:rPr>
                <w:sz w:val="24"/>
                <w:szCs w:val="24"/>
              </w:rPr>
              <w:t>,</w:t>
            </w:r>
            <w:r w:rsidRPr="00572A8D">
              <w:rPr>
                <w:sz w:val="24"/>
                <w:szCs w:val="24"/>
              </w:rPr>
              <w:t xml:space="preserve"> Комбинат оценивает как незначительные.</w:t>
            </w:r>
          </w:p>
          <w:p w:rsidR="00E27503" w:rsidRDefault="00E27503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>К деятельности Комбинат</w:t>
            </w:r>
            <w:r w:rsidR="00AB3051" w:rsidRPr="00572A8D">
              <w:rPr>
                <w:sz w:val="24"/>
                <w:szCs w:val="24"/>
              </w:rPr>
              <w:t>а</w:t>
            </w:r>
            <w:r w:rsidRPr="00572A8D">
              <w:rPr>
                <w:sz w:val="24"/>
                <w:szCs w:val="24"/>
              </w:rPr>
              <w:t xml:space="preserve"> не применяется никаких специальных режимов налогообложения. ОАО «НКХП» не имеет задолженности по налогам и сборам в бюджеты всех уровней и по всем параметрам выступает в гражданском обороте как добросовестный налогоплательщик. Возможный рост ставок по налогам, выплачиваемым </w:t>
            </w:r>
            <w:r w:rsidR="00755C58">
              <w:rPr>
                <w:sz w:val="24"/>
                <w:szCs w:val="24"/>
              </w:rPr>
              <w:t>К</w:t>
            </w:r>
            <w:r w:rsidRPr="00572A8D">
              <w:rPr>
                <w:sz w:val="24"/>
                <w:szCs w:val="24"/>
              </w:rPr>
              <w:t xml:space="preserve">омпанией в ходе осуществления своей деятельности, может привести к увеличению расходов и снижению денежных средств, предназначенных для финансирования текущей деятельности. </w:t>
            </w:r>
          </w:p>
          <w:p w:rsidR="00657FED" w:rsidRPr="00572A8D" w:rsidRDefault="00657FED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с внесенными изменениями в </w:t>
            </w:r>
            <w:r w:rsidR="0049525C">
              <w:rPr>
                <w:sz w:val="24"/>
                <w:szCs w:val="24"/>
              </w:rPr>
              <w:t xml:space="preserve">Налоговый Кодекс РФ, касающихся применения НДС по ставке 0% </w:t>
            </w:r>
            <w:r w:rsidR="00FC2ECD">
              <w:rPr>
                <w:sz w:val="24"/>
                <w:szCs w:val="24"/>
              </w:rPr>
              <w:t>при оказании услуг по транспортировке зерна до трюма судна, возрастает риск необходимости доказательства в судебном порядке правомерность применения указанной выше ставки НДС.</w:t>
            </w:r>
          </w:p>
          <w:p w:rsidR="00E27503" w:rsidRPr="00572A8D" w:rsidRDefault="00E27503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>Кроме того, на деятельности Комбината может негативно сказаться отсутствие единообразной судебной практики в связи с недостаточной конкретизаци</w:t>
            </w:r>
            <w:r w:rsidR="00C961E8">
              <w:rPr>
                <w:sz w:val="24"/>
                <w:szCs w:val="24"/>
              </w:rPr>
              <w:t>ей</w:t>
            </w:r>
            <w:r w:rsidRPr="00572A8D">
              <w:rPr>
                <w:sz w:val="24"/>
                <w:szCs w:val="24"/>
              </w:rPr>
              <w:t xml:space="preserve"> законодательства по отдельным вопросам налогообложения. </w:t>
            </w:r>
          </w:p>
          <w:p w:rsidR="00E27503" w:rsidRPr="00572A8D" w:rsidRDefault="00E27503" w:rsidP="00504E7D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 xml:space="preserve">На деятельность Комбината могут оказать влияние общеправовые </w:t>
            </w:r>
            <w:r w:rsidRPr="00572A8D">
              <w:rPr>
                <w:i/>
                <w:iCs/>
                <w:sz w:val="24"/>
                <w:szCs w:val="24"/>
              </w:rPr>
              <w:t>риски, связанные  с возникновением коллизий</w:t>
            </w:r>
            <w:r w:rsidRPr="00572A8D">
              <w:rPr>
                <w:sz w:val="24"/>
                <w:szCs w:val="24"/>
              </w:rPr>
              <w:t xml:space="preserve"> в процессе применения судами правовых норм  российского законодательства  и неоднозначностью их толкования. По отдельным вопросам деятельности Общества отсутствует сложившаяся судебная практика.</w:t>
            </w:r>
          </w:p>
          <w:p w:rsidR="00E27503" w:rsidRPr="00572A8D" w:rsidRDefault="00E27503" w:rsidP="00504E7D">
            <w:pPr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>Комбинат не участвует в текущих судебных</w:t>
            </w:r>
            <w:r w:rsidR="006D4ADA">
              <w:rPr>
                <w:sz w:val="24"/>
                <w:szCs w:val="24"/>
              </w:rPr>
              <w:t xml:space="preserve"> процессах в качестве ответчика.</w:t>
            </w:r>
          </w:p>
          <w:p w:rsidR="00E27503" w:rsidRPr="00572A8D" w:rsidRDefault="00285BAB" w:rsidP="006D4ADA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Комбинатом подано исковое заявление в Арбитражный суд Краснодарского края о неправомерности привлечения </w:t>
            </w:r>
            <w:r w:rsidR="006D4ADA">
              <w:rPr>
                <w:sz w:val="24"/>
                <w:szCs w:val="24"/>
              </w:rPr>
              <w:t xml:space="preserve">Общества к </w:t>
            </w:r>
            <w:r>
              <w:rPr>
                <w:sz w:val="24"/>
                <w:szCs w:val="24"/>
              </w:rPr>
              <w:t>ответственности по Решению МИФНС России по крупным налогоплательщикам.</w:t>
            </w:r>
          </w:p>
        </w:tc>
      </w:tr>
      <w:tr w:rsidR="00E27503" w:rsidRPr="00572A8D" w:rsidTr="0055475B">
        <w:tc>
          <w:tcPr>
            <w:tcW w:w="9712" w:type="dxa"/>
            <w:gridSpan w:val="2"/>
          </w:tcPr>
          <w:p w:rsidR="00E27503" w:rsidRPr="00572A8D" w:rsidRDefault="00E27503" w:rsidP="00504E7D">
            <w:pPr>
              <w:ind w:firstLine="709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27503" w:rsidRPr="00572A8D" w:rsidRDefault="00E27503" w:rsidP="00504E7D">
            <w:pPr>
              <w:ind w:firstLine="709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72A8D">
              <w:rPr>
                <w:b/>
                <w:bCs/>
                <w:i/>
                <w:iCs/>
                <w:sz w:val="24"/>
                <w:szCs w:val="24"/>
              </w:rPr>
              <w:t>Внутренние факторы риска:</w:t>
            </w:r>
          </w:p>
          <w:p w:rsidR="00E27503" w:rsidRPr="00572A8D" w:rsidRDefault="00E27503" w:rsidP="00504E7D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E27503" w:rsidRPr="00572A8D" w:rsidTr="0055475B">
        <w:tc>
          <w:tcPr>
            <w:tcW w:w="3227" w:type="dxa"/>
          </w:tcPr>
          <w:p w:rsidR="00E27503" w:rsidRPr="00572A8D" w:rsidRDefault="00E27503" w:rsidP="00CB09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25" w:hanging="425"/>
              <w:jc w:val="both"/>
              <w:rPr>
                <w:b/>
                <w:bCs/>
                <w:sz w:val="24"/>
                <w:szCs w:val="24"/>
              </w:rPr>
            </w:pPr>
            <w:r w:rsidRPr="00572A8D">
              <w:rPr>
                <w:b/>
                <w:bCs/>
                <w:sz w:val="24"/>
                <w:szCs w:val="24"/>
              </w:rPr>
              <w:t xml:space="preserve">Производственные риски </w:t>
            </w:r>
          </w:p>
        </w:tc>
        <w:tc>
          <w:tcPr>
            <w:tcW w:w="6485" w:type="dxa"/>
          </w:tcPr>
          <w:p w:rsidR="00E27503" w:rsidRPr="00572A8D" w:rsidRDefault="00E27503" w:rsidP="003C07D5">
            <w:pPr>
              <w:spacing w:after="120"/>
              <w:ind w:firstLine="709"/>
              <w:jc w:val="both"/>
              <w:rPr>
                <w:sz w:val="24"/>
                <w:szCs w:val="24"/>
              </w:rPr>
            </w:pPr>
            <w:r w:rsidRPr="00572A8D">
              <w:rPr>
                <w:sz w:val="24"/>
                <w:szCs w:val="24"/>
              </w:rPr>
              <w:t>Наиболее существенными рисками для деятельности Компании являются риски порчи, утраты и недостачи</w:t>
            </w:r>
            <w:r w:rsidR="00030952">
              <w:rPr>
                <w:sz w:val="24"/>
                <w:szCs w:val="24"/>
              </w:rPr>
              <w:t xml:space="preserve"> зерна и готовой продукции (муки)</w:t>
            </w:r>
            <w:r w:rsidRPr="00572A8D">
              <w:rPr>
                <w:sz w:val="24"/>
                <w:szCs w:val="24"/>
              </w:rPr>
              <w:t>. Данные риски, прежде всего, связаны с технологическими особенностями отраслевого назначения деятельности Комбината и обусловлены следующими факторами</w:t>
            </w:r>
            <w:proofErr w:type="gramStart"/>
            <w:r w:rsidR="003C07D5">
              <w:rPr>
                <w:sz w:val="24"/>
                <w:szCs w:val="24"/>
              </w:rPr>
              <w:t>:</w:t>
            </w:r>
            <w:r w:rsidRPr="00572A8D">
              <w:rPr>
                <w:sz w:val="24"/>
                <w:szCs w:val="24"/>
              </w:rPr>
              <w:t xml:space="preserve">. </w:t>
            </w:r>
            <w:proofErr w:type="gramEnd"/>
          </w:p>
          <w:p w:rsidR="00E27503" w:rsidRPr="003C07D5" w:rsidRDefault="00E27503" w:rsidP="009E4AAF">
            <w:pPr>
              <w:pStyle w:val="56"/>
              <w:numPr>
                <w:ilvl w:val="0"/>
                <w:numId w:val="34"/>
              </w:numPr>
              <w:tabs>
                <w:tab w:val="clear" w:pos="990"/>
                <w:tab w:val="left" w:pos="-2"/>
                <w:tab w:val="left" w:pos="1049"/>
                <w:tab w:val="left" w:pos="1211"/>
              </w:tabs>
              <w:ind w:left="-2" w:firstLine="709"/>
            </w:pPr>
            <w:r w:rsidRPr="003C07D5">
              <w:t>Риск порчи связан с возможным нарушением технологического процесса хранения зерна в результате:</w:t>
            </w:r>
          </w:p>
          <w:p w:rsidR="00E27503" w:rsidRPr="00572A8D" w:rsidRDefault="00E27503" w:rsidP="00F952F5">
            <w:pPr>
              <w:pStyle w:val="56"/>
              <w:tabs>
                <w:tab w:val="clear" w:pos="990"/>
                <w:tab w:val="left" w:pos="1415"/>
              </w:tabs>
              <w:ind w:left="-2" w:firstLine="1071"/>
            </w:pPr>
            <w:r w:rsidRPr="00572A8D">
              <w:t>нарушения санитарного режима хранения зерна;</w:t>
            </w:r>
          </w:p>
          <w:p w:rsidR="00E27503" w:rsidRPr="00572A8D" w:rsidRDefault="00E27503" w:rsidP="00F952F5">
            <w:pPr>
              <w:pStyle w:val="56"/>
              <w:ind w:left="-2" w:firstLine="1071"/>
            </w:pPr>
            <w:r w:rsidRPr="00572A8D">
              <w:t xml:space="preserve">несвоевременного проведения </w:t>
            </w:r>
            <w:r w:rsidRPr="00572A8D">
              <w:lastRenderedPageBreak/>
              <w:t>оздоровительных мероприятий по сохранности зерна;</w:t>
            </w:r>
          </w:p>
          <w:p w:rsidR="00E27503" w:rsidRPr="00572A8D" w:rsidRDefault="00E27503" w:rsidP="00F952F5">
            <w:pPr>
              <w:pStyle w:val="56"/>
              <w:ind w:left="-2" w:firstLine="1071"/>
            </w:pPr>
            <w:r w:rsidRPr="00572A8D">
              <w:t xml:space="preserve">негативного влияния климатических условий (погодный риск), следствием которого может стать ухудшение условий хранения (повреждение кровли, целостности стен, дверей, фундаментов зернохранилищ, подтопление нижних галерей грунтовыми водами и т.д.). </w:t>
            </w:r>
          </w:p>
          <w:p w:rsidR="00E27503" w:rsidRPr="003C07D5" w:rsidRDefault="00E27503" w:rsidP="00912F7B">
            <w:pPr>
              <w:pStyle w:val="56"/>
              <w:numPr>
                <w:ilvl w:val="0"/>
                <w:numId w:val="34"/>
              </w:numPr>
              <w:ind w:left="-2" w:firstLine="1069"/>
            </w:pPr>
            <w:r w:rsidRPr="003C07D5">
              <w:t>Риски утраты и недостачи  связаны с недобросовестным исполнением предприятиями, осуществляющими хранение зерна, своих договорных обязательств, а именно:</w:t>
            </w:r>
          </w:p>
          <w:p w:rsidR="00E27503" w:rsidRPr="00572A8D" w:rsidRDefault="00755C58" w:rsidP="00F952F5">
            <w:pPr>
              <w:pStyle w:val="56"/>
              <w:tabs>
                <w:tab w:val="clear" w:pos="990"/>
                <w:tab w:val="left" w:pos="1415"/>
              </w:tabs>
              <w:ind w:left="-2" w:firstLine="1071"/>
            </w:pPr>
            <w:r>
              <w:t>х</w:t>
            </w:r>
            <w:r w:rsidR="00E27503" w:rsidRPr="00572A8D">
              <w:t>ищение зерна;</w:t>
            </w:r>
          </w:p>
          <w:p w:rsidR="00E27503" w:rsidRPr="00572A8D" w:rsidRDefault="00755C58" w:rsidP="00F952F5">
            <w:pPr>
              <w:pStyle w:val="56"/>
              <w:tabs>
                <w:tab w:val="clear" w:pos="990"/>
                <w:tab w:val="left" w:pos="1415"/>
              </w:tabs>
              <w:ind w:left="-2" w:firstLine="1071"/>
            </w:pPr>
            <w:r>
              <w:t>к</w:t>
            </w:r>
            <w:r w:rsidR="00E27503" w:rsidRPr="00572A8D">
              <w:t>ража  зерна и иные противоправные действия третьих лиц.</w:t>
            </w:r>
          </w:p>
          <w:p w:rsidR="00E27503" w:rsidRPr="00572A8D" w:rsidRDefault="00E27503" w:rsidP="000D7AC3">
            <w:pPr>
              <w:pStyle w:val="11"/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A8D">
              <w:rPr>
                <w:rFonts w:ascii="Times New Roman" w:hAnsi="Times New Roman" w:cs="Times New Roman"/>
                <w:sz w:val="24"/>
                <w:szCs w:val="24"/>
              </w:rPr>
              <w:t>Транспортная галерея, связывающая элеватор с погрузочным портовым оборудованием, имеет износ около 80%, что потребует дополнительных вложений в поддержании данного объекта в рабочем состоянии.</w:t>
            </w:r>
          </w:p>
        </w:tc>
      </w:tr>
      <w:tr w:rsidR="00E27503" w:rsidRPr="00572A8D" w:rsidTr="0055475B">
        <w:tc>
          <w:tcPr>
            <w:tcW w:w="3227" w:type="dxa"/>
          </w:tcPr>
          <w:p w:rsidR="00E27503" w:rsidRPr="00572A8D" w:rsidRDefault="00E27503" w:rsidP="00CB09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25" w:hanging="425"/>
              <w:jc w:val="both"/>
              <w:rPr>
                <w:b/>
                <w:bCs/>
                <w:sz w:val="24"/>
                <w:szCs w:val="24"/>
              </w:rPr>
            </w:pPr>
            <w:r w:rsidRPr="00572A8D">
              <w:rPr>
                <w:b/>
                <w:bCs/>
                <w:sz w:val="24"/>
                <w:szCs w:val="24"/>
              </w:rPr>
              <w:lastRenderedPageBreak/>
              <w:t>Экологические риски</w:t>
            </w:r>
          </w:p>
        </w:tc>
        <w:tc>
          <w:tcPr>
            <w:tcW w:w="6485" w:type="dxa"/>
          </w:tcPr>
          <w:p w:rsidR="00E27503" w:rsidRPr="00572A8D" w:rsidRDefault="00E27503" w:rsidP="00693D12">
            <w:pPr>
              <w:pStyle w:val="11"/>
              <w:spacing w:line="240" w:lineRule="auto"/>
              <w:ind w:left="0" w:firstLine="709"/>
              <w:jc w:val="both"/>
              <w:rPr>
                <w:rFonts w:cs="Times New Roman"/>
                <w:sz w:val="24"/>
                <w:szCs w:val="24"/>
              </w:rPr>
            </w:pPr>
            <w:r w:rsidRPr="00572A8D">
              <w:rPr>
                <w:rFonts w:ascii="Times New Roman" w:hAnsi="Times New Roman" w:cs="Times New Roman"/>
                <w:sz w:val="24"/>
                <w:szCs w:val="24"/>
              </w:rPr>
              <w:t>В настоящее время ужесточаются требования экологических служб за нормами ПДВ (предельно допустимых выбросов) в атмосферу. Особую тревогу вызывает, тот факт, что ОАО «Н</w:t>
            </w:r>
            <w:r w:rsidR="00693D12">
              <w:rPr>
                <w:rFonts w:ascii="Times New Roman" w:hAnsi="Times New Roman" w:cs="Times New Roman"/>
                <w:sz w:val="24"/>
                <w:szCs w:val="24"/>
              </w:rPr>
              <w:t>КХП</w:t>
            </w:r>
            <w:r w:rsidRPr="00572A8D">
              <w:rPr>
                <w:rFonts w:ascii="Times New Roman" w:hAnsi="Times New Roman" w:cs="Times New Roman"/>
                <w:sz w:val="24"/>
                <w:szCs w:val="24"/>
              </w:rPr>
              <w:t>» расположен в жилой зоне  г. Новороссийска. Это приводит к дополнительным расходам за соблюдением экологических норм и требований.</w:t>
            </w:r>
          </w:p>
        </w:tc>
      </w:tr>
    </w:tbl>
    <w:p w:rsidR="00E27503" w:rsidRPr="00572A8D" w:rsidRDefault="00E27503" w:rsidP="00504E7D">
      <w:pPr>
        <w:spacing w:line="276" w:lineRule="auto"/>
        <w:ind w:firstLine="709"/>
        <w:jc w:val="both"/>
        <w:rPr>
          <w:sz w:val="24"/>
          <w:szCs w:val="24"/>
        </w:rPr>
      </w:pPr>
    </w:p>
    <w:p w:rsidR="00A05BB7" w:rsidRPr="0061466A" w:rsidRDefault="00A05BB7" w:rsidP="00A05BB7">
      <w:pPr>
        <w:spacing w:line="276" w:lineRule="auto"/>
        <w:ind w:firstLine="709"/>
        <w:jc w:val="both"/>
        <w:rPr>
          <w:sz w:val="24"/>
          <w:szCs w:val="24"/>
        </w:rPr>
      </w:pPr>
      <w:r w:rsidRPr="0061466A">
        <w:rPr>
          <w:sz w:val="24"/>
          <w:szCs w:val="24"/>
        </w:rPr>
        <w:t>В целях уменьшения потенциального негативного влияния на деятельность вышеуказанных рисков, а также для более качественной проработки управленческих решений, Комбинат стремится оперативно реагировать  на возникающие угрозы и предпринимает все возможные меры по минимизации негативных последствий, например:</w:t>
      </w:r>
    </w:p>
    <w:p w:rsidR="00A05BB7" w:rsidRPr="0061466A" w:rsidRDefault="00A05BB7" w:rsidP="0061466A">
      <w:pPr>
        <w:pStyle w:val="46"/>
      </w:pPr>
      <w:r w:rsidRPr="0061466A">
        <w:t xml:space="preserve">отказ от </w:t>
      </w:r>
      <w:r w:rsidR="00E703C9" w:rsidRPr="0061466A">
        <w:t>чрезмерно</w:t>
      </w:r>
      <w:r w:rsidRPr="0061466A">
        <w:t xml:space="preserve"> рисковой деятельности;</w:t>
      </w:r>
    </w:p>
    <w:p w:rsidR="00A05BB7" w:rsidRPr="0061466A" w:rsidRDefault="00A05BB7" w:rsidP="0061466A">
      <w:pPr>
        <w:pStyle w:val="46"/>
      </w:pPr>
      <w:r w:rsidRPr="0061466A">
        <w:t xml:space="preserve">диверсификация видов деятельности: развитие мукомольного комплекса, зерновой </w:t>
      </w:r>
      <w:proofErr w:type="spellStart"/>
      <w:r w:rsidRPr="0061466A">
        <w:t>трейдинг</w:t>
      </w:r>
      <w:proofErr w:type="spellEnd"/>
      <w:r w:rsidRPr="0061466A">
        <w:t>, услуги по хранению и подработке зерна, услуги по отправке порожних вагонов;</w:t>
      </w:r>
    </w:p>
    <w:p w:rsidR="00A05BB7" w:rsidRPr="0061466A" w:rsidRDefault="00A05BB7" w:rsidP="0061466A">
      <w:pPr>
        <w:pStyle w:val="46"/>
      </w:pPr>
      <w:r w:rsidRPr="0061466A">
        <w:t>формирование имущественных и денежных резервов и запасов;</w:t>
      </w:r>
    </w:p>
    <w:p w:rsidR="003B4553" w:rsidRDefault="00A05BB7" w:rsidP="003B4553">
      <w:pPr>
        <w:pStyle w:val="46"/>
      </w:pPr>
      <w:r w:rsidRPr="0061466A">
        <w:t xml:space="preserve">контроль и инспектирование состояния основных производственных фондов, составление планов и проведение </w:t>
      </w:r>
      <w:r w:rsidR="003B4553">
        <w:t>текущих и капитальных ремонтов;</w:t>
      </w:r>
    </w:p>
    <w:p w:rsidR="006D4ADA" w:rsidRDefault="00A05BB7" w:rsidP="003B4553">
      <w:pPr>
        <w:pStyle w:val="46"/>
      </w:pPr>
      <w:r w:rsidRPr="0061466A">
        <w:t>своевременное выполнение пре</w:t>
      </w:r>
      <w:r w:rsidR="006D4ADA">
        <w:t>дписаний контролирующих органов;</w:t>
      </w:r>
    </w:p>
    <w:p w:rsidR="00E27503" w:rsidRPr="003B4553" w:rsidRDefault="006D4ADA" w:rsidP="003B4553">
      <w:pPr>
        <w:pStyle w:val="46"/>
      </w:pPr>
      <w:r>
        <w:t>выполнение утвержденных Инвестиционных программ, направленных на замену и модернизацию основных фондов.</w:t>
      </w:r>
      <w:r w:rsidR="00E27503" w:rsidRPr="003B4553">
        <w:rPr>
          <w:b/>
          <w:bCs/>
          <w:color w:val="1F497D"/>
        </w:rPr>
        <w:br w:type="page"/>
      </w:r>
    </w:p>
    <w:p w:rsidR="00E27503" w:rsidRPr="005D2170" w:rsidRDefault="00E27503" w:rsidP="00CB09C6">
      <w:pPr>
        <w:pStyle w:val="6"/>
        <w:numPr>
          <w:ilvl w:val="0"/>
          <w:numId w:val="20"/>
        </w:numPr>
      </w:pPr>
      <w:r w:rsidRPr="005D2170">
        <w:lastRenderedPageBreak/>
        <w:t xml:space="preserve">Финансово – экономическая и хозяйственная деятельность </w:t>
      </w:r>
      <w:r w:rsidR="00693D12">
        <w:t>Общества</w:t>
      </w:r>
    </w:p>
    <w:p w:rsidR="00E27503" w:rsidRDefault="00E27503" w:rsidP="00AB4355">
      <w:pPr>
        <w:pStyle w:val="a9"/>
        <w:ind w:left="1080"/>
        <w:rPr>
          <w:rFonts w:cs="Times New Roman"/>
          <w:b/>
          <w:bCs/>
          <w:color w:val="1F497D"/>
        </w:rPr>
      </w:pPr>
    </w:p>
    <w:p w:rsidR="00E27503" w:rsidRPr="0017141D" w:rsidRDefault="00E27503" w:rsidP="00CB09C6">
      <w:pPr>
        <w:pStyle w:val="19"/>
        <w:numPr>
          <w:ilvl w:val="0"/>
          <w:numId w:val="25"/>
        </w:numPr>
      </w:pPr>
      <w:r w:rsidRPr="0017141D">
        <w:t>Основные финансово-экономические показатели деятельности Общества.</w:t>
      </w:r>
    </w:p>
    <w:p w:rsidR="00D03410" w:rsidRPr="005D2170" w:rsidRDefault="00D03410" w:rsidP="00CF4D41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5D2170">
        <w:rPr>
          <w:b/>
          <w:sz w:val="26"/>
          <w:szCs w:val="26"/>
        </w:rPr>
        <w:t>Агрегированный бухгалтерский баланс ОАО «НКХП» за 201</w:t>
      </w:r>
      <w:r w:rsidR="00A0031C">
        <w:rPr>
          <w:b/>
          <w:sz w:val="26"/>
          <w:szCs w:val="26"/>
        </w:rPr>
        <w:t>2</w:t>
      </w:r>
      <w:r w:rsidRPr="005D2170">
        <w:rPr>
          <w:b/>
          <w:sz w:val="26"/>
          <w:szCs w:val="26"/>
        </w:rPr>
        <w:t>-201</w:t>
      </w:r>
      <w:r w:rsidR="00A0031C">
        <w:rPr>
          <w:b/>
          <w:sz w:val="26"/>
          <w:szCs w:val="26"/>
        </w:rPr>
        <w:t>3</w:t>
      </w:r>
      <w:r w:rsidRPr="005D2170">
        <w:rPr>
          <w:b/>
          <w:sz w:val="26"/>
          <w:szCs w:val="26"/>
        </w:rPr>
        <w:t>гг.</w:t>
      </w:r>
    </w:p>
    <w:p w:rsidR="00D03410" w:rsidRDefault="00D03410" w:rsidP="00CF4D41">
      <w:pPr>
        <w:autoSpaceDE w:val="0"/>
        <w:autoSpaceDN w:val="0"/>
        <w:adjustRightInd w:val="0"/>
        <w:ind w:firstLine="708"/>
        <w:jc w:val="both"/>
      </w:pPr>
    </w:p>
    <w:p w:rsidR="00D03410" w:rsidRPr="005D2170" w:rsidRDefault="00D03410" w:rsidP="00CF4D4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2170">
        <w:rPr>
          <w:rFonts w:eastAsia="Calibri"/>
          <w:sz w:val="24"/>
          <w:szCs w:val="24"/>
        </w:rPr>
        <w:t xml:space="preserve">В отчетном году Компании удалось сохранить устойчивую структуру баланса, несмотря на отрицательные последствия мирового финансового кризиса, а также </w:t>
      </w:r>
      <w:r w:rsidR="00611979">
        <w:rPr>
          <w:rFonts w:eastAsia="Calibri"/>
          <w:sz w:val="24"/>
          <w:szCs w:val="24"/>
        </w:rPr>
        <w:t xml:space="preserve">высокие цены на зерновые культуры на </w:t>
      </w:r>
      <w:proofErr w:type="gramStart"/>
      <w:r w:rsidR="00611979">
        <w:rPr>
          <w:rFonts w:eastAsia="Calibri"/>
          <w:sz w:val="24"/>
          <w:szCs w:val="24"/>
        </w:rPr>
        <w:t>внутренним</w:t>
      </w:r>
      <w:proofErr w:type="gramEnd"/>
      <w:r w:rsidR="00611979">
        <w:rPr>
          <w:rFonts w:eastAsia="Calibri"/>
          <w:sz w:val="24"/>
          <w:szCs w:val="24"/>
        </w:rPr>
        <w:t xml:space="preserve"> зерновом рынке и обвал цен на внешнем рынке.</w:t>
      </w:r>
    </w:p>
    <w:p w:rsidR="00D03410" w:rsidRDefault="00D03410" w:rsidP="00CF4D41">
      <w:pPr>
        <w:autoSpaceDE w:val="0"/>
        <w:autoSpaceDN w:val="0"/>
        <w:adjustRightInd w:val="0"/>
        <w:ind w:firstLine="708"/>
        <w:jc w:val="both"/>
      </w:pPr>
    </w:p>
    <w:tbl>
      <w:tblPr>
        <w:tblW w:w="95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628"/>
        <w:gridCol w:w="1356"/>
        <w:gridCol w:w="1076"/>
        <w:gridCol w:w="1356"/>
        <w:gridCol w:w="876"/>
        <w:gridCol w:w="1087"/>
        <w:gridCol w:w="1176"/>
      </w:tblGrid>
      <w:tr w:rsidR="00B715F7" w:rsidRPr="00D03410" w:rsidTr="00B715F7">
        <w:trPr>
          <w:trHeight w:val="315"/>
          <w:jc w:val="center"/>
        </w:trPr>
        <w:tc>
          <w:tcPr>
            <w:tcW w:w="262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vAlign w:val="center"/>
            <w:hideMark/>
          </w:tcPr>
          <w:p w:rsidR="00D03410" w:rsidRPr="00B715F7" w:rsidRDefault="00571A60" w:rsidP="00B715F7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Показатель</w:t>
            </w:r>
          </w:p>
        </w:tc>
        <w:tc>
          <w:tcPr>
            <w:tcW w:w="2432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hideMark/>
          </w:tcPr>
          <w:p w:rsidR="00D03410" w:rsidRPr="00B715F7" w:rsidRDefault="00D03410" w:rsidP="00B715F7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B715F7">
              <w:rPr>
                <w:b/>
                <w:bCs/>
                <w:color w:val="FFFFFF"/>
                <w:sz w:val="22"/>
                <w:szCs w:val="22"/>
              </w:rPr>
              <w:t>31.12.201</w:t>
            </w:r>
            <w:r w:rsidR="00A0031C" w:rsidRPr="00B715F7">
              <w:rPr>
                <w:b/>
                <w:bCs/>
                <w:color w:val="FFFFFF"/>
                <w:sz w:val="22"/>
                <w:szCs w:val="22"/>
              </w:rPr>
              <w:t>2</w:t>
            </w:r>
          </w:p>
        </w:tc>
        <w:tc>
          <w:tcPr>
            <w:tcW w:w="2232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hideMark/>
          </w:tcPr>
          <w:p w:rsidR="00D03410" w:rsidRPr="00B715F7" w:rsidRDefault="00D03410" w:rsidP="00B715F7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B715F7">
              <w:rPr>
                <w:b/>
                <w:bCs/>
                <w:color w:val="FFFFFF"/>
                <w:sz w:val="22"/>
                <w:szCs w:val="22"/>
              </w:rPr>
              <w:t>31.12.201</w:t>
            </w:r>
            <w:r w:rsidR="00A0031C" w:rsidRPr="00B715F7">
              <w:rPr>
                <w:b/>
                <w:bCs/>
                <w:color w:val="FFFFFF"/>
                <w:sz w:val="22"/>
                <w:szCs w:val="22"/>
              </w:rPr>
              <w:t>3</w:t>
            </w:r>
          </w:p>
        </w:tc>
        <w:tc>
          <w:tcPr>
            <w:tcW w:w="226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hideMark/>
          </w:tcPr>
          <w:p w:rsidR="00D03410" w:rsidRPr="00B715F7" w:rsidRDefault="00D03410" w:rsidP="00B715F7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B715F7">
              <w:rPr>
                <w:b/>
                <w:bCs/>
                <w:color w:val="FFFFFF"/>
                <w:sz w:val="22"/>
                <w:szCs w:val="22"/>
              </w:rPr>
              <w:t>Изменение</w:t>
            </w:r>
          </w:p>
        </w:tc>
      </w:tr>
      <w:tr w:rsidR="00B715F7" w:rsidRPr="00D03410" w:rsidTr="00B715F7">
        <w:trPr>
          <w:trHeight w:val="315"/>
          <w:jc w:val="center"/>
        </w:trPr>
        <w:tc>
          <w:tcPr>
            <w:tcW w:w="2628" w:type="dxa"/>
            <w:vMerge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D03410" w:rsidRPr="00B715F7" w:rsidRDefault="00D03410" w:rsidP="00D03410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D03410" w:rsidRPr="00B715F7" w:rsidRDefault="00571A60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з</w:t>
            </w:r>
            <w:r w:rsidR="00D03410" w:rsidRPr="00B715F7">
              <w:rPr>
                <w:color w:val="000000"/>
                <w:sz w:val="22"/>
                <w:szCs w:val="22"/>
              </w:rPr>
              <w:t>начение</w:t>
            </w:r>
            <w:r w:rsidRPr="00B715F7">
              <w:rPr>
                <w:color w:val="000000"/>
                <w:sz w:val="22"/>
                <w:szCs w:val="22"/>
              </w:rPr>
              <w:t>,</w:t>
            </w:r>
          </w:p>
          <w:p w:rsidR="00571A60" w:rsidRPr="00B715F7" w:rsidRDefault="00571A60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B7529D" w:rsidRPr="00B715F7" w:rsidRDefault="00B7529D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доля,</w:t>
            </w:r>
          </w:p>
          <w:p w:rsidR="00D03410" w:rsidRPr="00B715F7" w:rsidRDefault="00B7529D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D03410" w:rsidRPr="00B715F7" w:rsidRDefault="00571A60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з</w:t>
            </w:r>
            <w:r w:rsidR="00D03410" w:rsidRPr="00B715F7">
              <w:rPr>
                <w:color w:val="000000"/>
                <w:sz w:val="22"/>
                <w:szCs w:val="22"/>
              </w:rPr>
              <w:t>начение</w:t>
            </w:r>
            <w:r w:rsidRPr="00B715F7">
              <w:rPr>
                <w:color w:val="000000"/>
                <w:sz w:val="22"/>
                <w:szCs w:val="22"/>
              </w:rPr>
              <w:t>,</w:t>
            </w:r>
          </w:p>
          <w:p w:rsidR="00571A60" w:rsidRPr="00B715F7" w:rsidRDefault="00571A60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D03410" w:rsidRPr="00B715F7" w:rsidRDefault="00B7529D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д</w:t>
            </w:r>
            <w:r w:rsidR="00D03410" w:rsidRPr="00B715F7">
              <w:rPr>
                <w:color w:val="000000"/>
                <w:sz w:val="22"/>
                <w:szCs w:val="22"/>
              </w:rPr>
              <w:t>оля</w:t>
            </w:r>
            <w:r w:rsidRPr="00B715F7">
              <w:rPr>
                <w:color w:val="000000"/>
                <w:sz w:val="22"/>
                <w:szCs w:val="22"/>
              </w:rPr>
              <w:t>,</w:t>
            </w:r>
          </w:p>
          <w:p w:rsidR="00B7529D" w:rsidRPr="00B715F7" w:rsidRDefault="00B7529D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D03410" w:rsidRPr="00B715F7" w:rsidRDefault="00D03410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+/-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D03410" w:rsidRPr="00B715F7" w:rsidRDefault="00D03410" w:rsidP="00B715F7">
            <w:pPr>
              <w:jc w:val="center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%</w:t>
            </w:r>
          </w:p>
        </w:tc>
      </w:tr>
      <w:tr w:rsidR="00B715F7" w:rsidRPr="00D03410" w:rsidTr="00B715F7">
        <w:trPr>
          <w:trHeight w:val="315"/>
          <w:jc w:val="center"/>
        </w:trPr>
        <w:tc>
          <w:tcPr>
            <w:tcW w:w="262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D03410" w:rsidRPr="00B715F7" w:rsidRDefault="00D03410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356" w:type="dxa"/>
            <w:shd w:val="clear" w:color="auto" w:fill="D3DFEE"/>
            <w:hideMark/>
          </w:tcPr>
          <w:p w:rsidR="00D03410" w:rsidRPr="00B715F7" w:rsidRDefault="00D03410" w:rsidP="00B715F7">
            <w:pPr>
              <w:jc w:val="both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shd w:val="clear" w:color="auto" w:fill="D3DFEE"/>
            <w:hideMark/>
          </w:tcPr>
          <w:p w:rsidR="00D03410" w:rsidRPr="00B715F7" w:rsidRDefault="00D03410" w:rsidP="00B715F7">
            <w:pPr>
              <w:jc w:val="both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D3DFEE"/>
            <w:hideMark/>
          </w:tcPr>
          <w:p w:rsidR="00D03410" w:rsidRPr="00B715F7" w:rsidRDefault="00D03410" w:rsidP="00B715F7">
            <w:pPr>
              <w:jc w:val="both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shd w:val="clear" w:color="auto" w:fill="D3DFEE"/>
            <w:hideMark/>
          </w:tcPr>
          <w:p w:rsidR="00D03410" w:rsidRPr="00B715F7" w:rsidRDefault="00D03410" w:rsidP="00B715F7">
            <w:pPr>
              <w:jc w:val="both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7" w:type="dxa"/>
            <w:shd w:val="clear" w:color="auto" w:fill="D3DFEE"/>
            <w:hideMark/>
          </w:tcPr>
          <w:p w:rsidR="00D03410" w:rsidRPr="00B715F7" w:rsidRDefault="00D03410" w:rsidP="00B715F7">
            <w:pPr>
              <w:jc w:val="both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D3DFEE"/>
            <w:hideMark/>
          </w:tcPr>
          <w:p w:rsidR="00D03410" w:rsidRPr="00B715F7" w:rsidRDefault="00D03410" w:rsidP="00B715F7">
            <w:pPr>
              <w:jc w:val="both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715F7" w:rsidRPr="00D03410" w:rsidTr="00B715F7">
        <w:trPr>
          <w:trHeight w:val="315"/>
          <w:jc w:val="center"/>
        </w:trPr>
        <w:tc>
          <w:tcPr>
            <w:tcW w:w="262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125555" w:rsidRPr="00B715F7" w:rsidRDefault="00125555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Оборотные активы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25555" w:rsidRPr="00B715F7" w:rsidRDefault="00125555" w:rsidP="00B715F7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715F7">
              <w:rPr>
                <w:b/>
                <w:color w:val="000000"/>
                <w:sz w:val="20"/>
                <w:szCs w:val="20"/>
              </w:rPr>
              <w:t>779 368</w:t>
            </w:r>
          </w:p>
        </w:tc>
        <w:tc>
          <w:tcPr>
            <w:tcW w:w="10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25555" w:rsidRPr="00B715F7" w:rsidRDefault="00125555" w:rsidP="00B715F7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715F7">
              <w:rPr>
                <w:b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25555" w:rsidRPr="00B715F7" w:rsidRDefault="00125555" w:rsidP="00B715F7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715F7">
              <w:rPr>
                <w:b/>
                <w:color w:val="000000"/>
                <w:sz w:val="20"/>
                <w:szCs w:val="20"/>
              </w:rPr>
              <w:t>1 134 738</w:t>
            </w:r>
          </w:p>
        </w:tc>
        <w:tc>
          <w:tcPr>
            <w:tcW w:w="8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25555" w:rsidRPr="00B715F7" w:rsidRDefault="00125555" w:rsidP="00B715F7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715F7">
              <w:rPr>
                <w:b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25555" w:rsidRPr="00B715F7" w:rsidRDefault="00125555" w:rsidP="00B715F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 xml:space="preserve">355 370 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25555" w:rsidRPr="00B715F7" w:rsidRDefault="00125555" w:rsidP="00B715F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 xml:space="preserve">45,6 </w:t>
            </w:r>
          </w:p>
        </w:tc>
      </w:tr>
      <w:tr w:rsidR="00B715F7" w:rsidRPr="00D03410" w:rsidTr="00B715F7">
        <w:trPr>
          <w:trHeight w:val="510"/>
          <w:jc w:val="center"/>
        </w:trPr>
        <w:tc>
          <w:tcPr>
            <w:tcW w:w="262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125555" w:rsidRPr="00B715F7" w:rsidRDefault="00125555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денежные средства и денежные эквиваленты</w:t>
            </w:r>
          </w:p>
        </w:tc>
        <w:tc>
          <w:tcPr>
            <w:tcW w:w="1356" w:type="dxa"/>
            <w:shd w:val="clear" w:color="auto" w:fill="D3DFEE"/>
          </w:tcPr>
          <w:p w:rsidR="00125555" w:rsidRPr="00B715F7" w:rsidRDefault="00125555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569 012</w:t>
            </w:r>
          </w:p>
        </w:tc>
        <w:tc>
          <w:tcPr>
            <w:tcW w:w="1076" w:type="dxa"/>
            <w:shd w:val="clear" w:color="auto" w:fill="D3DFEE"/>
          </w:tcPr>
          <w:p w:rsidR="00125555" w:rsidRPr="00B715F7" w:rsidRDefault="00125555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56" w:type="dxa"/>
            <w:shd w:val="clear" w:color="auto" w:fill="D3DFEE"/>
          </w:tcPr>
          <w:p w:rsidR="00125555" w:rsidRPr="00B715F7" w:rsidRDefault="00125555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729 137</w:t>
            </w:r>
          </w:p>
        </w:tc>
        <w:tc>
          <w:tcPr>
            <w:tcW w:w="876" w:type="dxa"/>
            <w:shd w:val="clear" w:color="auto" w:fill="D3DFEE"/>
          </w:tcPr>
          <w:p w:rsidR="00125555" w:rsidRPr="00B715F7" w:rsidRDefault="00125555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087" w:type="dxa"/>
            <w:shd w:val="clear" w:color="auto" w:fill="D3DFEE"/>
          </w:tcPr>
          <w:p w:rsidR="00125555" w:rsidRPr="00B715F7" w:rsidRDefault="00125555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160 125 </w:t>
            </w:r>
          </w:p>
        </w:tc>
        <w:tc>
          <w:tcPr>
            <w:tcW w:w="1176" w:type="dxa"/>
            <w:shd w:val="clear" w:color="auto" w:fill="D3DFEE"/>
          </w:tcPr>
          <w:p w:rsidR="00125555" w:rsidRPr="00B715F7" w:rsidRDefault="00125555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28,1 </w:t>
            </w:r>
          </w:p>
        </w:tc>
      </w:tr>
      <w:tr w:rsidR="008D09AE" w:rsidRPr="00D03410" w:rsidTr="00B715F7">
        <w:trPr>
          <w:trHeight w:val="567"/>
          <w:jc w:val="center"/>
        </w:trPr>
        <w:tc>
          <w:tcPr>
            <w:tcW w:w="262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71 559</w:t>
            </w:r>
          </w:p>
        </w:tc>
        <w:tc>
          <w:tcPr>
            <w:tcW w:w="10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303 151</w:t>
            </w:r>
          </w:p>
        </w:tc>
        <w:tc>
          <w:tcPr>
            <w:tcW w:w="8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231 592 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323,6 </w:t>
            </w:r>
          </w:p>
        </w:tc>
      </w:tr>
      <w:tr w:rsidR="008D09AE" w:rsidRPr="00D03410" w:rsidTr="00B715F7">
        <w:trPr>
          <w:trHeight w:val="315"/>
          <w:jc w:val="center"/>
        </w:trPr>
        <w:tc>
          <w:tcPr>
            <w:tcW w:w="262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запасы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135 084</w:t>
            </w:r>
          </w:p>
        </w:tc>
        <w:tc>
          <w:tcPr>
            <w:tcW w:w="10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101 599</w:t>
            </w:r>
          </w:p>
        </w:tc>
        <w:tc>
          <w:tcPr>
            <w:tcW w:w="8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87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FF0000"/>
                <w:sz w:val="20"/>
                <w:szCs w:val="20"/>
              </w:rPr>
              <w:t xml:space="preserve">-33 485 </w:t>
            </w:r>
          </w:p>
        </w:tc>
        <w:tc>
          <w:tcPr>
            <w:tcW w:w="1176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FF0000"/>
                <w:sz w:val="20"/>
                <w:szCs w:val="20"/>
              </w:rPr>
              <w:t xml:space="preserve">-24,8 </w:t>
            </w:r>
          </w:p>
        </w:tc>
      </w:tr>
      <w:tr w:rsidR="008D09AE" w:rsidRPr="00D03410" w:rsidTr="00B715F7">
        <w:trPr>
          <w:trHeight w:val="315"/>
          <w:jc w:val="center"/>
        </w:trPr>
        <w:tc>
          <w:tcPr>
            <w:tcW w:w="262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715F7">
              <w:rPr>
                <w:b/>
                <w:bCs/>
                <w:color w:val="000000"/>
                <w:sz w:val="20"/>
                <w:szCs w:val="20"/>
              </w:rPr>
              <w:t>Внеоборотные</w:t>
            </w:r>
            <w:proofErr w:type="spellEnd"/>
            <w:r w:rsidRPr="00B715F7">
              <w:rPr>
                <w:b/>
                <w:bCs/>
                <w:color w:val="000000"/>
                <w:sz w:val="20"/>
                <w:szCs w:val="20"/>
              </w:rPr>
              <w:t xml:space="preserve"> активы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1 056 545</w:t>
            </w:r>
          </w:p>
        </w:tc>
        <w:tc>
          <w:tcPr>
            <w:tcW w:w="10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991 275</w:t>
            </w:r>
          </w:p>
        </w:tc>
        <w:tc>
          <w:tcPr>
            <w:tcW w:w="8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FF0000"/>
                <w:sz w:val="20"/>
                <w:szCs w:val="20"/>
              </w:rPr>
              <w:t xml:space="preserve">-65 270 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FF0000"/>
                <w:sz w:val="20"/>
                <w:szCs w:val="20"/>
              </w:rPr>
              <w:t xml:space="preserve">-6,2 </w:t>
            </w:r>
          </w:p>
        </w:tc>
      </w:tr>
      <w:tr w:rsidR="008D09AE" w:rsidRPr="00D03410" w:rsidTr="00B715F7">
        <w:trPr>
          <w:trHeight w:val="315"/>
          <w:jc w:val="center"/>
        </w:trPr>
        <w:tc>
          <w:tcPr>
            <w:tcW w:w="262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960 323</w:t>
            </w:r>
          </w:p>
        </w:tc>
        <w:tc>
          <w:tcPr>
            <w:tcW w:w="10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875 191</w:t>
            </w:r>
          </w:p>
        </w:tc>
        <w:tc>
          <w:tcPr>
            <w:tcW w:w="8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41,1</w:t>
            </w:r>
          </w:p>
        </w:tc>
        <w:tc>
          <w:tcPr>
            <w:tcW w:w="1087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FF0000"/>
                <w:sz w:val="20"/>
                <w:szCs w:val="20"/>
              </w:rPr>
              <w:t xml:space="preserve">-85 132 </w:t>
            </w:r>
          </w:p>
        </w:tc>
        <w:tc>
          <w:tcPr>
            <w:tcW w:w="1176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FF0000"/>
                <w:sz w:val="20"/>
                <w:szCs w:val="20"/>
              </w:rPr>
              <w:t xml:space="preserve">-8,9 </w:t>
            </w:r>
          </w:p>
        </w:tc>
      </w:tr>
      <w:tr w:rsidR="008D09AE" w:rsidRPr="00D03410" w:rsidTr="00B715F7">
        <w:trPr>
          <w:trHeight w:val="567"/>
          <w:jc w:val="center"/>
        </w:trPr>
        <w:tc>
          <w:tcPr>
            <w:tcW w:w="262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Общая величина активов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1 835 913</w:t>
            </w:r>
          </w:p>
        </w:tc>
        <w:tc>
          <w:tcPr>
            <w:tcW w:w="10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2 126 013</w:t>
            </w:r>
          </w:p>
        </w:tc>
        <w:tc>
          <w:tcPr>
            <w:tcW w:w="8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290 100 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15,8 </w:t>
            </w:r>
          </w:p>
        </w:tc>
      </w:tr>
      <w:tr w:rsidR="008D09AE" w:rsidRPr="00D03410" w:rsidTr="00B715F7">
        <w:trPr>
          <w:trHeight w:val="315"/>
          <w:jc w:val="center"/>
        </w:trPr>
        <w:tc>
          <w:tcPr>
            <w:tcW w:w="262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Пассив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D09AE" w:rsidRPr="00D03410" w:rsidTr="00B715F7">
        <w:trPr>
          <w:trHeight w:val="567"/>
          <w:jc w:val="center"/>
        </w:trPr>
        <w:tc>
          <w:tcPr>
            <w:tcW w:w="262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Краткосрочные обязательства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343 461</w:t>
            </w:r>
          </w:p>
        </w:tc>
        <w:tc>
          <w:tcPr>
            <w:tcW w:w="10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426 062</w:t>
            </w:r>
          </w:p>
        </w:tc>
        <w:tc>
          <w:tcPr>
            <w:tcW w:w="8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82 601 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24,0 </w:t>
            </w:r>
          </w:p>
        </w:tc>
      </w:tr>
      <w:tr w:rsidR="008D09AE" w:rsidRPr="00D03410" w:rsidTr="00B715F7">
        <w:trPr>
          <w:trHeight w:val="567"/>
          <w:jc w:val="center"/>
        </w:trPr>
        <w:tc>
          <w:tcPr>
            <w:tcW w:w="262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320 134</w:t>
            </w:r>
          </w:p>
        </w:tc>
        <w:tc>
          <w:tcPr>
            <w:tcW w:w="10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412 233</w:t>
            </w:r>
          </w:p>
        </w:tc>
        <w:tc>
          <w:tcPr>
            <w:tcW w:w="8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087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92 099 </w:t>
            </w:r>
          </w:p>
        </w:tc>
        <w:tc>
          <w:tcPr>
            <w:tcW w:w="1176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28,8 </w:t>
            </w:r>
          </w:p>
        </w:tc>
      </w:tr>
      <w:tr w:rsidR="008D09AE" w:rsidRPr="00D03410" w:rsidTr="00B715F7">
        <w:trPr>
          <w:trHeight w:val="567"/>
          <w:jc w:val="center"/>
        </w:trPr>
        <w:tc>
          <w:tcPr>
            <w:tcW w:w="262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14 505</w:t>
            </w:r>
          </w:p>
        </w:tc>
        <w:tc>
          <w:tcPr>
            <w:tcW w:w="10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17 231</w:t>
            </w:r>
          </w:p>
        </w:tc>
        <w:tc>
          <w:tcPr>
            <w:tcW w:w="8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2 726 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18,8 </w:t>
            </w:r>
          </w:p>
        </w:tc>
      </w:tr>
      <w:tr w:rsidR="008D09AE" w:rsidRPr="00D03410" w:rsidTr="00B715F7">
        <w:trPr>
          <w:trHeight w:val="567"/>
          <w:jc w:val="center"/>
        </w:trPr>
        <w:tc>
          <w:tcPr>
            <w:tcW w:w="262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14 505</w:t>
            </w:r>
          </w:p>
        </w:tc>
        <w:tc>
          <w:tcPr>
            <w:tcW w:w="10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17 231</w:t>
            </w:r>
          </w:p>
        </w:tc>
        <w:tc>
          <w:tcPr>
            <w:tcW w:w="8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87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2 726 </w:t>
            </w:r>
          </w:p>
        </w:tc>
        <w:tc>
          <w:tcPr>
            <w:tcW w:w="1176" w:type="dxa"/>
            <w:shd w:val="clear" w:color="auto" w:fill="D3DFE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18,8 </w:t>
            </w:r>
          </w:p>
        </w:tc>
      </w:tr>
      <w:tr w:rsidR="008D09AE" w:rsidRPr="00D03410" w:rsidTr="00B715F7">
        <w:trPr>
          <w:trHeight w:val="315"/>
          <w:jc w:val="center"/>
        </w:trPr>
        <w:tc>
          <w:tcPr>
            <w:tcW w:w="262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Собственный капитал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1 477 947</w:t>
            </w:r>
          </w:p>
        </w:tc>
        <w:tc>
          <w:tcPr>
            <w:tcW w:w="10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80,5</w:t>
            </w:r>
          </w:p>
        </w:tc>
        <w:tc>
          <w:tcPr>
            <w:tcW w:w="13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1 682 720</w:t>
            </w:r>
          </w:p>
        </w:tc>
        <w:tc>
          <w:tcPr>
            <w:tcW w:w="8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0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204 773 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8D09AE" w:rsidRPr="00B715F7" w:rsidRDefault="008D09AE" w:rsidP="00A80015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 xml:space="preserve">13,9 </w:t>
            </w:r>
          </w:p>
        </w:tc>
      </w:tr>
      <w:tr w:rsidR="008D09AE" w:rsidRPr="00D03410" w:rsidTr="00B715F7">
        <w:trPr>
          <w:trHeight w:val="630"/>
          <w:jc w:val="center"/>
        </w:trPr>
        <w:tc>
          <w:tcPr>
            <w:tcW w:w="262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8D09AE" w:rsidRPr="00B715F7" w:rsidRDefault="008D09AE" w:rsidP="00B715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Общая величина пассивов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1 835 913</w:t>
            </w:r>
          </w:p>
        </w:tc>
        <w:tc>
          <w:tcPr>
            <w:tcW w:w="10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2 126 013</w:t>
            </w:r>
          </w:p>
        </w:tc>
        <w:tc>
          <w:tcPr>
            <w:tcW w:w="8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290 100</w:t>
            </w:r>
          </w:p>
        </w:tc>
        <w:tc>
          <w:tcPr>
            <w:tcW w:w="1176" w:type="dxa"/>
            <w:shd w:val="clear" w:color="auto" w:fill="D3DFEE"/>
          </w:tcPr>
          <w:p w:rsidR="008D09AE" w:rsidRPr="00B715F7" w:rsidRDefault="008D09AE" w:rsidP="00B715F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15,8</w:t>
            </w:r>
          </w:p>
        </w:tc>
      </w:tr>
    </w:tbl>
    <w:p w:rsidR="00D03410" w:rsidRPr="00CF4D41" w:rsidRDefault="00D03410" w:rsidP="00CF4D41">
      <w:pPr>
        <w:autoSpaceDE w:val="0"/>
        <w:autoSpaceDN w:val="0"/>
        <w:adjustRightInd w:val="0"/>
        <w:ind w:firstLine="708"/>
        <w:jc w:val="both"/>
      </w:pPr>
    </w:p>
    <w:p w:rsidR="00E27503" w:rsidRPr="00D01A31" w:rsidRDefault="0090461A" w:rsidP="00D01A31">
      <w:pPr>
        <w:pStyle w:val="130"/>
        <w:ind w:left="0" w:firstLine="0"/>
        <w:jc w:val="center"/>
        <w:rPr>
          <w:bCs w:val="0"/>
          <w:color w:val="auto"/>
          <w:sz w:val="26"/>
          <w:szCs w:val="26"/>
        </w:rPr>
      </w:pPr>
      <w:r w:rsidRPr="00D01A31">
        <w:rPr>
          <w:bCs w:val="0"/>
          <w:color w:val="auto"/>
          <w:sz w:val="26"/>
          <w:szCs w:val="26"/>
        </w:rPr>
        <w:t>Общая характеристика финансовых результатов 201</w:t>
      </w:r>
      <w:r w:rsidR="00A0031C">
        <w:rPr>
          <w:bCs w:val="0"/>
          <w:color w:val="auto"/>
          <w:sz w:val="26"/>
          <w:szCs w:val="26"/>
        </w:rPr>
        <w:t>3</w:t>
      </w:r>
      <w:r w:rsidRPr="00D01A31">
        <w:rPr>
          <w:bCs w:val="0"/>
          <w:color w:val="auto"/>
          <w:sz w:val="26"/>
          <w:szCs w:val="26"/>
        </w:rPr>
        <w:t xml:space="preserve"> года</w:t>
      </w:r>
    </w:p>
    <w:p w:rsidR="00E27503" w:rsidRPr="0055475B" w:rsidRDefault="00E27276" w:rsidP="00CB09C6">
      <w:pPr>
        <w:pStyle w:val="130"/>
        <w:numPr>
          <w:ilvl w:val="0"/>
          <w:numId w:val="15"/>
        </w:numPr>
        <w:ind w:left="284" w:hanging="284"/>
        <w:rPr>
          <w:b w:val="0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Увеличение</w:t>
      </w:r>
      <w:r w:rsidR="0090461A" w:rsidRPr="0055475B">
        <w:rPr>
          <w:color w:val="auto"/>
          <w:sz w:val="24"/>
          <w:szCs w:val="24"/>
        </w:rPr>
        <w:t xml:space="preserve"> активов Общества: </w:t>
      </w:r>
      <w:r>
        <w:rPr>
          <w:b w:val="0"/>
          <w:color w:val="auto"/>
          <w:sz w:val="24"/>
          <w:szCs w:val="24"/>
        </w:rPr>
        <w:t>увеличение</w:t>
      </w:r>
      <w:r w:rsidR="0090461A" w:rsidRPr="0055475B">
        <w:rPr>
          <w:b w:val="0"/>
          <w:color w:val="auto"/>
          <w:sz w:val="24"/>
          <w:szCs w:val="24"/>
        </w:rPr>
        <w:t xml:space="preserve"> за год составил</w:t>
      </w:r>
      <w:r w:rsidR="00541BFE">
        <w:rPr>
          <w:b w:val="0"/>
          <w:color w:val="auto"/>
          <w:sz w:val="24"/>
          <w:szCs w:val="24"/>
        </w:rPr>
        <w:t>о</w:t>
      </w:r>
      <w:r w:rsidR="0090461A" w:rsidRPr="0055475B">
        <w:rPr>
          <w:b w:val="0"/>
          <w:color w:val="auto"/>
          <w:sz w:val="24"/>
          <w:szCs w:val="24"/>
        </w:rPr>
        <w:t xml:space="preserve"> </w:t>
      </w:r>
      <w:r>
        <w:rPr>
          <w:b w:val="0"/>
          <w:color w:val="auto"/>
          <w:sz w:val="24"/>
          <w:szCs w:val="24"/>
        </w:rPr>
        <w:t>290 100</w:t>
      </w:r>
      <w:r w:rsidR="0090461A" w:rsidRPr="0055475B">
        <w:rPr>
          <w:b w:val="0"/>
          <w:color w:val="auto"/>
          <w:sz w:val="24"/>
          <w:szCs w:val="24"/>
        </w:rPr>
        <w:t xml:space="preserve"> тыс. руб.(</w:t>
      </w:r>
      <w:r>
        <w:rPr>
          <w:b w:val="0"/>
          <w:color w:val="auto"/>
          <w:sz w:val="24"/>
          <w:szCs w:val="24"/>
        </w:rPr>
        <w:t>15,8</w:t>
      </w:r>
      <w:r w:rsidR="0090461A" w:rsidRPr="0055475B">
        <w:rPr>
          <w:b w:val="0"/>
          <w:color w:val="auto"/>
          <w:sz w:val="24"/>
          <w:szCs w:val="24"/>
        </w:rPr>
        <w:t xml:space="preserve">%): </w:t>
      </w:r>
    </w:p>
    <w:p w:rsidR="0090461A" w:rsidRPr="0055475B" w:rsidRDefault="0090461A" w:rsidP="00CB09C6">
      <w:pPr>
        <w:pStyle w:val="130"/>
        <w:numPr>
          <w:ilvl w:val="0"/>
          <w:numId w:val="16"/>
        </w:numPr>
        <w:ind w:left="284" w:hanging="284"/>
        <w:rPr>
          <w:b w:val="0"/>
          <w:color w:val="auto"/>
          <w:sz w:val="24"/>
          <w:szCs w:val="24"/>
        </w:rPr>
      </w:pPr>
      <w:r w:rsidRPr="0055475B">
        <w:rPr>
          <w:b w:val="0"/>
          <w:color w:val="auto"/>
          <w:sz w:val="24"/>
          <w:szCs w:val="24"/>
        </w:rPr>
        <w:t xml:space="preserve">Доля </w:t>
      </w:r>
      <w:proofErr w:type="spellStart"/>
      <w:r w:rsidRPr="0055475B">
        <w:rPr>
          <w:b w:val="0"/>
          <w:color w:val="auto"/>
          <w:sz w:val="24"/>
          <w:szCs w:val="24"/>
        </w:rPr>
        <w:t>внеоборотных</w:t>
      </w:r>
      <w:proofErr w:type="spellEnd"/>
      <w:r w:rsidRPr="0055475B">
        <w:rPr>
          <w:b w:val="0"/>
          <w:color w:val="auto"/>
          <w:sz w:val="24"/>
          <w:szCs w:val="24"/>
        </w:rPr>
        <w:t xml:space="preserve"> активов </w:t>
      </w:r>
      <w:r w:rsidR="00541BFE">
        <w:rPr>
          <w:b w:val="0"/>
          <w:color w:val="auto"/>
          <w:sz w:val="24"/>
          <w:szCs w:val="24"/>
        </w:rPr>
        <w:t>снизилась</w:t>
      </w:r>
      <w:r w:rsidRPr="0055475B">
        <w:rPr>
          <w:b w:val="0"/>
          <w:color w:val="auto"/>
          <w:sz w:val="24"/>
          <w:szCs w:val="24"/>
        </w:rPr>
        <w:t xml:space="preserve"> с </w:t>
      </w:r>
      <w:r w:rsidR="00141268">
        <w:rPr>
          <w:b w:val="0"/>
          <w:color w:val="auto"/>
          <w:sz w:val="24"/>
          <w:szCs w:val="24"/>
        </w:rPr>
        <w:t>57,</w:t>
      </w:r>
      <w:r w:rsidR="00E27276">
        <w:rPr>
          <w:b w:val="0"/>
          <w:color w:val="auto"/>
          <w:sz w:val="24"/>
          <w:szCs w:val="24"/>
        </w:rPr>
        <w:t>5</w:t>
      </w:r>
      <w:r w:rsidR="00141268">
        <w:rPr>
          <w:b w:val="0"/>
          <w:color w:val="auto"/>
          <w:sz w:val="24"/>
          <w:szCs w:val="24"/>
        </w:rPr>
        <w:t xml:space="preserve">% </w:t>
      </w:r>
      <w:r w:rsidRPr="0055475B">
        <w:rPr>
          <w:b w:val="0"/>
          <w:color w:val="auto"/>
          <w:sz w:val="24"/>
          <w:szCs w:val="24"/>
        </w:rPr>
        <w:t xml:space="preserve">до </w:t>
      </w:r>
      <w:r w:rsidR="00E27276">
        <w:rPr>
          <w:b w:val="0"/>
          <w:color w:val="auto"/>
          <w:sz w:val="24"/>
          <w:szCs w:val="24"/>
        </w:rPr>
        <w:t>46,6</w:t>
      </w:r>
      <w:r w:rsidRPr="00141268">
        <w:rPr>
          <w:b w:val="0"/>
          <w:color w:val="auto"/>
          <w:sz w:val="24"/>
          <w:szCs w:val="24"/>
        </w:rPr>
        <w:t xml:space="preserve">% </w:t>
      </w:r>
      <w:r w:rsidRPr="0055475B">
        <w:rPr>
          <w:b w:val="0"/>
          <w:color w:val="auto"/>
          <w:sz w:val="24"/>
          <w:szCs w:val="24"/>
        </w:rPr>
        <w:t>от валюты баланса по состоянию на 31.12.201</w:t>
      </w:r>
      <w:r w:rsidR="00E27276">
        <w:rPr>
          <w:b w:val="0"/>
          <w:color w:val="auto"/>
          <w:sz w:val="24"/>
          <w:szCs w:val="24"/>
        </w:rPr>
        <w:t>3</w:t>
      </w:r>
      <w:r w:rsidRPr="0055475B">
        <w:rPr>
          <w:b w:val="0"/>
          <w:color w:val="auto"/>
          <w:sz w:val="24"/>
          <w:szCs w:val="24"/>
        </w:rPr>
        <w:t>г.</w:t>
      </w:r>
      <w:r w:rsidR="00433E88" w:rsidRPr="0055475B">
        <w:rPr>
          <w:b w:val="0"/>
          <w:color w:val="auto"/>
          <w:sz w:val="24"/>
          <w:szCs w:val="24"/>
        </w:rPr>
        <w:t xml:space="preserve">, суммарно </w:t>
      </w:r>
      <w:r w:rsidR="00541BFE">
        <w:rPr>
          <w:b w:val="0"/>
          <w:color w:val="auto"/>
          <w:sz w:val="24"/>
          <w:szCs w:val="24"/>
        </w:rPr>
        <w:t>снижение</w:t>
      </w:r>
      <w:r w:rsidR="00433E88" w:rsidRPr="0055475B">
        <w:rPr>
          <w:b w:val="0"/>
          <w:color w:val="auto"/>
          <w:sz w:val="24"/>
          <w:szCs w:val="24"/>
        </w:rPr>
        <w:t xml:space="preserve"> составил</w:t>
      </w:r>
      <w:r w:rsidR="00541BFE">
        <w:rPr>
          <w:b w:val="0"/>
          <w:color w:val="auto"/>
          <w:sz w:val="24"/>
          <w:szCs w:val="24"/>
        </w:rPr>
        <w:t>о</w:t>
      </w:r>
      <w:r w:rsidR="00433E88" w:rsidRPr="0055475B">
        <w:rPr>
          <w:b w:val="0"/>
          <w:color w:val="auto"/>
          <w:sz w:val="24"/>
          <w:szCs w:val="24"/>
        </w:rPr>
        <w:t xml:space="preserve"> </w:t>
      </w:r>
      <w:r w:rsidR="00E27276">
        <w:rPr>
          <w:b w:val="0"/>
          <w:color w:val="auto"/>
          <w:sz w:val="24"/>
          <w:szCs w:val="24"/>
        </w:rPr>
        <w:t>65 270</w:t>
      </w:r>
      <w:r w:rsidR="00433E88" w:rsidRPr="0055475B">
        <w:rPr>
          <w:b w:val="0"/>
          <w:color w:val="auto"/>
          <w:sz w:val="24"/>
          <w:szCs w:val="24"/>
        </w:rPr>
        <w:t xml:space="preserve"> тыс. руб.;</w:t>
      </w:r>
    </w:p>
    <w:p w:rsidR="00433E88" w:rsidRDefault="00433E88" w:rsidP="00CB09C6">
      <w:pPr>
        <w:pStyle w:val="130"/>
        <w:numPr>
          <w:ilvl w:val="0"/>
          <w:numId w:val="16"/>
        </w:numPr>
        <w:ind w:left="284" w:hanging="284"/>
        <w:rPr>
          <w:b w:val="0"/>
          <w:color w:val="auto"/>
          <w:sz w:val="24"/>
          <w:szCs w:val="24"/>
        </w:rPr>
      </w:pPr>
      <w:r w:rsidRPr="0055475B">
        <w:rPr>
          <w:b w:val="0"/>
          <w:color w:val="auto"/>
          <w:sz w:val="24"/>
          <w:szCs w:val="24"/>
        </w:rPr>
        <w:lastRenderedPageBreak/>
        <w:t xml:space="preserve">Доля оборотных активов </w:t>
      </w:r>
      <w:r w:rsidR="00141268">
        <w:rPr>
          <w:b w:val="0"/>
          <w:color w:val="auto"/>
          <w:sz w:val="24"/>
          <w:szCs w:val="24"/>
        </w:rPr>
        <w:t>увеличилась с 42,</w:t>
      </w:r>
      <w:r w:rsidR="00E27276">
        <w:rPr>
          <w:b w:val="0"/>
          <w:color w:val="auto"/>
          <w:sz w:val="24"/>
          <w:szCs w:val="24"/>
        </w:rPr>
        <w:t>5</w:t>
      </w:r>
      <w:r w:rsidR="00141268">
        <w:rPr>
          <w:b w:val="0"/>
          <w:color w:val="auto"/>
          <w:sz w:val="24"/>
          <w:szCs w:val="24"/>
        </w:rPr>
        <w:t xml:space="preserve">% до </w:t>
      </w:r>
      <w:r w:rsidR="00E27276">
        <w:rPr>
          <w:b w:val="0"/>
          <w:color w:val="auto"/>
          <w:sz w:val="24"/>
          <w:szCs w:val="24"/>
        </w:rPr>
        <w:t>53,4</w:t>
      </w:r>
      <w:r w:rsidR="00141268">
        <w:rPr>
          <w:b w:val="0"/>
          <w:color w:val="auto"/>
          <w:sz w:val="24"/>
          <w:szCs w:val="24"/>
        </w:rPr>
        <w:t>%</w:t>
      </w:r>
      <w:r w:rsidRPr="0055475B">
        <w:rPr>
          <w:b w:val="0"/>
          <w:color w:val="auto"/>
          <w:sz w:val="24"/>
          <w:szCs w:val="24"/>
        </w:rPr>
        <w:t xml:space="preserve">, </w:t>
      </w:r>
      <w:r w:rsidR="00CD491E">
        <w:rPr>
          <w:b w:val="0"/>
          <w:color w:val="auto"/>
          <w:sz w:val="24"/>
          <w:szCs w:val="24"/>
        </w:rPr>
        <w:t xml:space="preserve"> и составила </w:t>
      </w:r>
      <w:r w:rsidR="00E27276">
        <w:rPr>
          <w:b w:val="0"/>
          <w:color w:val="auto"/>
          <w:sz w:val="24"/>
          <w:szCs w:val="24"/>
        </w:rPr>
        <w:t>355 370</w:t>
      </w:r>
      <w:r w:rsidRPr="0055475B">
        <w:rPr>
          <w:b w:val="0"/>
          <w:color w:val="auto"/>
          <w:sz w:val="24"/>
          <w:szCs w:val="24"/>
        </w:rPr>
        <w:t xml:space="preserve"> тыс. руб.</w:t>
      </w:r>
    </w:p>
    <w:p w:rsidR="00D97000" w:rsidRDefault="00D97000" w:rsidP="00CB09C6">
      <w:pPr>
        <w:pStyle w:val="130"/>
        <w:numPr>
          <w:ilvl w:val="0"/>
          <w:numId w:val="16"/>
        </w:numPr>
        <w:ind w:left="284" w:hanging="284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Снижение </w:t>
      </w:r>
      <w:proofErr w:type="spellStart"/>
      <w:r>
        <w:rPr>
          <w:b w:val="0"/>
          <w:color w:val="auto"/>
          <w:sz w:val="24"/>
          <w:szCs w:val="24"/>
        </w:rPr>
        <w:t>внеоборотных</w:t>
      </w:r>
      <w:proofErr w:type="spellEnd"/>
      <w:r>
        <w:rPr>
          <w:b w:val="0"/>
          <w:color w:val="auto"/>
          <w:sz w:val="24"/>
          <w:szCs w:val="24"/>
        </w:rPr>
        <w:t xml:space="preserve"> активов на 65 270 тыс. руб. за 2013 год произошло из-за снижения остаточной стоимости основных средств.</w:t>
      </w:r>
    </w:p>
    <w:p w:rsidR="00D97000" w:rsidRPr="0055475B" w:rsidRDefault="00D97000" w:rsidP="00CB09C6">
      <w:pPr>
        <w:pStyle w:val="130"/>
        <w:numPr>
          <w:ilvl w:val="0"/>
          <w:numId w:val="16"/>
        </w:numPr>
        <w:ind w:left="284" w:hanging="284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Снижение запасов на 33 485 тыс. руб. за 2013 год произошло в</w:t>
      </w:r>
      <w:r w:rsidR="00B21BBF">
        <w:rPr>
          <w:b w:val="0"/>
          <w:color w:val="auto"/>
          <w:sz w:val="24"/>
          <w:szCs w:val="24"/>
        </w:rPr>
        <w:t xml:space="preserve"> результате </w:t>
      </w:r>
      <w:proofErr w:type="gramStart"/>
      <w:r w:rsidR="00B21BBF">
        <w:rPr>
          <w:b w:val="0"/>
          <w:color w:val="auto"/>
          <w:sz w:val="24"/>
          <w:szCs w:val="24"/>
        </w:rPr>
        <w:t>не поступления</w:t>
      </w:r>
      <w:proofErr w:type="gramEnd"/>
      <w:r w:rsidR="00B21BBF">
        <w:rPr>
          <w:b w:val="0"/>
          <w:color w:val="auto"/>
          <w:sz w:val="24"/>
          <w:szCs w:val="24"/>
        </w:rPr>
        <w:t xml:space="preserve"> зерна в запланированные сроки поставки по причине загруженности СКЖД.</w:t>
      </w:r>
    </w:p>
    <w:p w:rsidR="00433E88" w:rsidRPr="0055475B" w:rsidRDefault="00433E88" w:rsidP="005D2170">
      <w:pPr>
        <w:pStyle w:val="130"/>
        <w:ind w:left="284" w:firstLine="0"/>
        <w:rPr>
          <w:color w:val="auto"/>
          <w:sz w:val="24"/>
          <w:szCs w:val="24"/>
        </w:rPr>
      </w:pPr>
      <w:r w:rsidRPr="0055475B">
        <w:rPr>
          <w:color w:val="auto"/>
          <w:sz w:val="24"/>
          <w:szCs w:val="24"/>
        </w:rPr>
        <w:t xml:space="preserve">Факторы </w:t>
      </w:r>
      <w:r w:rsidR="00B21BBF">
        <w:rPr>
          <w:color w:val="auto"/>
          <w:sz w:val="24"/>
          <w:szCs w:val="24"/>
        </w:rPr>
        <w:t>роста</w:t>
      </w:r>
      <w:r w:rsidRPr="0055475B">
        <w:rPr>
          <w:color w:val="auto"/>
          <w:sz w:val="24"/>
          <w:szCs w:val="24"/>
        </w:rPr>
        <w:t>:</w:t>
      </w:r>
    </w:p>
    <w:p w:rsidR="0061466A" w:rsidRDefault="00B21BBF" w:rsidP="00CB09C6">
      <w:pPr>
        <w:pStyle w:val="130"/>
        <w:numPr>
          <w:ilvl w:val="0"/>
          <w:numId w:val="17"/>
        </w:numPr>
        <w:ind w:left="284" w:hanging="284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Рост оборотных активов в 2013 году на 355 370 тыс. руб. произошел в результате роста стоимости тарифов на услуги по основному виду деятельности</w:t>
      </w:r>
      <w:r w:rsidR="0066059B">
        <w:rPr>
          <w:b w:val="0"/>
          <w:color w:val="auto"/>
          <w:sz w:val="24"/>
          <w:szCs w:val="24"/>
        </w:rPr>
        <w:t>.</w:t>
      </w:r>
    </w:p>
    <w:p w:rsidR="0066059B" w:rsidRDefault="0066059B" w:rsidP="00CB09C6">
      <w:pPr>
        <w:pStyle w:val="130"/>
        <w:numPr>
          <w:ilvl w:val="0"/>
          <w:numId w:val="17"/>
        </w:numPr>
        <w:ind w:left="284" w:hanging="284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Рост денежных средств на 160 125 тыс. руб. обусловлен ростом выручки по основному виду деятельности.</w:t>
      </w:r>
    </w:p>
    <w:p w:rsidR="0066059B" w:rsidRDefault="0066059B" w:rsidP="00CB09C6">
      <w:pPr>
        <w:pStyle w:val="130"/>
        <w:numPr>
          <w:ilvl w:val="0"/>
          <w:numId w:val="17"/>
        </w:numPr>
        <w:ind w:left="284" w:hanging="284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Дебиторская задолженность возросла в 2013 году на 231 592 тыс. руб. в результате авансовых платежей за поставку сырья.</w:t>
      </w:r>
    </w:p>
    <w:p w:rsidR="0066059B" w:rsidRDefault="0066059B" w:rsidP="00CB09C6">
      <w:pPr>
        <w:pStyle w:val="130"/>
        <w:numPr>
          <w:ilvl w:val="0"/>
          <w:numId w:val="17"/>
        </w:numPr>
        <w:ind w:left="284" w:hanging="284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Краткосрочные обязательства в 2013 году возросли на 82 601 тыс. руб.</w:t>
      </w:r>
      <w:r w:rsidR="00F705C0">
        <w:rPr>
          <w:b w:val="0"/>
          <w:color w:val="auto"/>
          <w:sz w:val="24"/>
          <w:szCs w:val="24"/>
        </w:rPr>
        <w:t xml:space="preserve"> за счет роста кредиторской задолженности.</w:t>
      </w:r>
    </w:p>
    <w:p w:rsidR="00F705C0" w:rsidRDefault="00F705C0" w:rsidP="00CB09C6">
      <w:pPr>
        <w:pStyle w:val="130"/>
        <w:numPr>
          <w:ilvl w:val="0"/>
          <w:numId w:val="17"/>
        </w:numPr>
        <w:ind w:left="284" w:hanging="284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Кредиторская задолженность в 2013 году возросла на 92 099 тыс. руб. в результате решения внеочередного общего собрания акционеров о начислении  в декабре 2013 года дивидендов по итогам работы за 9 мес. 2013 года.</w:t>
      </w:r>
    </w:p>
    <w:p w:rsidR="00F705C0" w:rsidRDefault="00F705C0" w:rsidP="00CB09C6">
      <w:pPr>
        <w:pStyle w:val="130"/>
        <w:numPr>
          <w:ilvl w:val="0"/>
          <w:numId w:val="17"/>
        </w:numPr>
        <w:ind w:left="284" w:hanging="284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Собственный капитал</w:t>
      </w:r>
      <w:r w:rsidR="00C418D5">
        <w:rPr>
          <w:b w:val="0"/>
          <w:color w:val="auto"/>
          <w:sz w:val="24"/>
          <w:szCs w:val="24"/>
        </w:rPr>
        <w:t xml:space="preserve"> в 2013 году вырос на 204 773 тыс. руб. за счет нераспределенной прибыли </w:t>
      </w:r>
      <w:r w:rsidR="00A027D9">
        <w:rPr>
          <w:b w:val="0"/>
          <w:color w:val="auto"/>
          <w:sz w:val="24"/>
          <w:szCs w:val="24"/>
          <w:lang w:val="en-US"/>
        </w:rPr>
        <w:t>IV</w:t>
      </w:r>
      <w:r w:rsidR="00A027D9">
        <w:rPr>
          <w:b w:val="0"/>
          <w:color w:val="auto"/>
          <w:sz w:val="24"/>
          <w:szCs w:val="24"/>
        </w:rPr>
        <w:t xml:space="preserve"> квартала 2013 года. </w:t>
      </w:r>
    </w:p>
    <w:p w:rsidR="00A027D9" w:rsidRDefault="00A027D9" w:rsidP="00A027D9">
      <w:pPr>
        <w:pStyle w:val="130"/>
        <w:ind w:left="284" w:firstLine="0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Совокупная долговая нагрузка Общества </w:t>
      </w:r>
      <w:proofErr w:type="gramStart"/>
      <w:r>
        <w:rPr>
          <w:b w:val="0"/>
          <w:color w:val="auto"/>
          <w:sz w:val="24"/>
          <w:szCs w:val="24"/>
        </w:rPr>
        <w:t>на конец</w:t>
      </w:r>
      <w:proofErr w:type="gramEnd"/>
      <w:r>
        <w:rPr>
          <w:b w:val="0"/>
          <w:color w:val="auto"/>
          <w:sz w:val="24"/>
          <w:szCs w:val="24"/>
        </w:rPr>
        <w:t xml:space="preserve"> 2013 года составила 426 062 тыс. руб., что составляет 20% валюты баланса. Долгосрочные обязательства составляют 0,8 % валюты баланса.</w:t>
      </w:r>
    </w:p>
    <w:p w:rsidR="00A027D9" w:rsidRPr="004D2103" w:rsidRDefault="00A027D9" w:rsidP="00A027D9">
      <w:pPr>
        <w:pStyle w:val="130"/>
        <w:ind w:left="284" w:firstLine="0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Просроченная дебиторская задолженность составляет 7 251 тыс. руб. или 0,3%</w:t>
      </w:r>
      <w:r w:rsidR="00852855">
        <w:rPr>
          <w:b w:val="0"/>
          <w:color w:val="auto"/>
          <w:sz w:val="24"/>
          <w:szCs w:val="24"/>
        </w:rPr>
        <w:t xml:space="preserve"> от валюты баланса. На данную просроченную задолженность создан резерв по сомнительным долгам.</w:t>
      </w:r>
    </w:p>
    <w:p w:rsidR="00886E76" w:rsidRPr="002478D4" w:rsidRDefault="00886E76" w:rsidP="00886E76">
      <w:pPr>
        <w:pStyle w:val="49"/>
        <w:numPr>
          <w:ilvl w:val="0"/>
          <w:numId w:val="0"/>
        </w:numPr>
        <w:ind w:left="709"/>
      </w:pPr>
    </w:p>
    <w:p w:rsidR="00517D18" w:rsidRDefault="00517D18">
      <w:pPr>
        <w:rPr>
          <w:b/>
          <w:bCs/>
          <w:color w:val="0F243E"/>
          <w:sz w:val="24"/>
          <w:szCs w:val="24"/>
        </w:rPr>
      </w:pPr>
      <w:r>
        <w:rPr>
          <w:sz w:val="24"/>
          <w:szCs w:val="24"/>
        </w:rPr>
        <w:br w:type="page"/>
      </w:r>
    </w:p>
    <w:p w:rsidR="007531DF" w:rsidRDefault="007531DF" w:rsidP="007531DF">
      <w:pPr>
        <w:pStyle w:val="130"/>
        <w:ind w:left="0" w:firstLine="0"/>
        <w:jc w:val="center"/>
        <w:rPr>
          <w:sz w:val="24"/>
          <w:szCs w:val="24"/>
        </w:rPr>
      </w:pPr>
      <w:r w:rsidRPr="00D01A31">
        <w:rPr>
          <w:sz w:val="24"/>
          <w:szCs w:val="24"/>
        </w:rPr>
        <w:lastRenderedPageBreak/>
        <w:t>Анализ отчета о прибылях и убытках за 201</w:t>
      </w:r>
      <w:r w:rsidR="00A0031C">
        <w:rPr>
          <w:sz w:val="24"/>
          <w:szCs w:val="24"/>
        </w:rPr>
        <w:t>3</w:t>
      </w:r>
      <w:r w:rsidRPr="00D01A31">
        <w:rPr>
          <w:sz w:val="24"/>
          <w:szCs w:val="24"/>
        </w:rPr>
        <w:t xml:space="preserve"> год</w:t>
      </w:r>
    </w:p>
    <w:p w:rsidR="0055475B" w:rsidRPr="0055475B" w:rsidRDefault="0055475B" w:rsidP="007531DF">
      <w:pPr>
        <w:pStyle w:val="130"/>
        <w:ind w:left="0" w:firstLine="0"/>
        <w:jc w:val="center"/>
        <w:rPr>
          <w:sz w:val="18"/>
          <w:szCs w:val="18"/>
        </w:rPr>
      </w:pPr>
    </w:p>
    <w:tbl>
      <w:tblPr>
        <w:tblW w:w="10018" w:type="dxa"/>
        <w:tblInd w:w="-1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520"/>
        <w:gridCol w:w="2268"/>
        <w:gridCol w:w="1276"/>
        <w:gridCol w:w="1369"/>
        <w:gridCol w:w="843"/>
        <w:gridCol w:w="3742"/>
      </w:tblGrid>
      <w:tr w:rsidR="00B715F7" w:rsidRPr="00F97283" w:rsidTr="00B715F7">
        <w:trPr>
          <w:trHeight w:val="300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hideMark/>
          </w:tcPr>
          <w:p w:rsidR="004620A1" w:rsidRPr="00B715F7" w:rsidRDefault="004620A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hideMark/>
          </w:tcPr>
          <w:p w:rsidR="004620A1" w:rsidRPr="00B715F7" w:rsidRDefault="004620A1" w:rsidP="00462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hideMark/>
          </w:tcPr>
          <w:p w:rsidR="004620A1" w:rsidRPr="00B715F7" w:rsidRDefault="004620A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201</w:t>
            </w:r>
            <w:r w:rsidR="00A0031C"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B715F7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hideMark/>
          </w:tcPr>
          <w:p w:rsidR="004620A1" w:rsidRPr="00B715F7" w:rsidRDefault="004620A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201</w:t>
            </w:r>
            <w:r w:rsidR="00A0031C"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B715F7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</w:tcPr>
          <w:p w:rsidR="004620A1" w:rsidRPr="00B715F7" w:rsidRDefault="00DD7D30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hideMark/>
          </w:tcPr>
          <w:p w:rsidR="004620A1" w:rsidRPr="00B715F7" w:rsidRDefault="004620A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Причины</w:t>
            </w:r>
          </w:p>
        </w:tc>
      </w:tr>
      <w:tr w:rsidR="00B715F7" w:rsidRPr="00F97283" w:rsidTr="00294070">
        <w:trPr>
          <w:trHeight w:val="1027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vAlign w:val="center"/>
            <w:hideMark/>
          </w:tcPr>
          <w:p w:rsidR="00A0031C" w:rsidRPr="00611979" w:rsidRDefault="00A0031C" w:rsidP="00611979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Выручка от продаж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3 088 376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3154E8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1796857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3154E8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58,2</w:t>
            </w: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52B29" w:rsidRDefault="00B112A9" w:rsidP="00FB3F7D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Снижение</w:t>
            </w:r>
            <w:r w:rsidR="00A0031C" w:rsidRPr="00B52B29">
              <w:rPr>
                <w:sz w:val="20"/>
                <w:szCs w:val="20"/>
              </w:rPr>
              <w:t xml:space="preserve"> объемов перевалки зерна на экспорт с 01.01.201</w:t>
            </w:r>
            <w:r w:rsidR="00FB3F7D" w:rsidRPr="00B52B29">
              <w:rPr>
                <w:sz w:val="20"/>
                <w:szCs w:val="20"/>
              </w:rPr>
              <w:t>3</w:t>
            </w:r>
            <w:r w:rsidR="00A0031C" w:rsidRPr="00B52B29">
              <w:rPr>
                <w:sz w:val="20"/>
                <w:szCs w:val="20"/>
              </w:rPr>
              <w:t xml:space="preserve"> по 31.</w:t>
            </w:r>
            <w:r w:rsidR="00FB3F7D" w:rsidRPr="00B52B29">
              <w:rPr>
                <w:sz w:val="20"/>
                <w:szCs w:val="20"/>
              </w:rPr>
              <w:t>06.2013</w:t>
            </w:r>
            <w:r w:rsidR="00A0031C" w:rsidRPr="00B52B29">
              <w:rPr>
                <w:sz w:val="20"/>
                <w:szCs w:val="20"/>
              </w:rPr>
              <w:t>. Рост тарифов на услуги. Проведение операции купли-продажи зерна.</w:t>
            </w:r>
          </w:p>
        </w:tc>
      </w:tr>
      <w:tr w:rsidR="00B715F7" w:rsidRPr="00F97283" w:rsidTr="00294070">
        <w:trPr>
          <w:trHeight w:val="600"/>
        </w:trPr>
        <w:tc>
          <w:tcPr>
            <w:tcW w:w="52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D3DFE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Себестоимость продаж</w:t>
            </w:r>
          </w:p>
        </w:tc>
        <w:tc>
          <w:tcPr>
            <w:tcW w:w="1276" w:type="dxa"/>
            <w:shd w:val="clear" w:color="auto" w:fill="D3DFE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1 974 684</w:t>
            </w:r>
          </w:p>
        </w:tc>
        <w:tc>
          <w:tcPr>
            <w:tcW w:w="1369" w:type="dxa"/>
            <w:shd w:val="clear" w:color="auto" w:fill="D3DFEE"/>
            <w:noWrap/>
            <w:vAlign w:val="center"/>
          </w:tcPr>
          <w:p w:rsidR="00A0031C" w:rsidRPr="00B715F7" w:rsidRDefault="003154E8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863 599</w:t>
            </w:r>
          </w:p>
        </w:tc>
        <w:tc>
          <w:tcPr>
            <w:tcW w:w="843" w:type="dxa"/>
            <w:shd w:val="clear" w:color="auto" w:fill="D3DFEE"/>
            <w:noWrap/>
            <w:vAlign w:val="center"/>
          </w:tcPr>
          <w:p w:rsidR="00A0031C" w:rsidRPr="00B715F7" w:rsidRDefault="003154E8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43,7</w:t>
            </w:r>
          </w:p>
        </w:tc>
        <w:tc>
          <w:tcPr>
            <w:tcW w:w="3742" w:type="dxa"/>
            <w:shd w:val="clear" w:color="auto" w:fill="D3DFEE"/>
            <w:noWrap/>
            <w:vAlign w:val="center"/>
            <w:hideMark/>
          </w:tcPr>
          <w:p w:rsidR="00A0031C" w:rsidRPr="00B52B29" w:rsidRDefault="00B112A9" w:rsidP="00334A68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Снижение</w:t>
            </w:r>
            <w:r w:rsidR="00A0031C" w:rsidRPr="00B52B29">
              <w:rPr>
                <w:sz w:val="20"/>
                <w:szCs w:val="20"/>
              </w:rPr>
              <w:t xml:space="preserve"> объемов и рост цен на энергоносители.</w:t>
            </w:r>
          </w:p>
        </w:tc>
      </w:tr>
      <w:tr w:rsidR="00B715F7" w:rsidRPr="00F97283" w:rsidTr="00294070">
        <w:trPr>
          <w:trHeight w:val="454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Валовая прибыль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1 113 692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3154E8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933 258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3154E8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83,8</w:t>
            </w: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52B29" w:rsidRDefault="00387162" w:rsidP="00131560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Снижение</w:t>
            </w:r>
            <w:r w:rsidR="00A0031C" w:rsidRPr="00B52B29">
              <w:rPr>
                <w:sz w:val="20"/>
                <w:szCs w:val="20"/>
              </w:rPr>
              <w:t xml:space="preserve"> выручки.</w:t>
            </w:r>
          </w:p>
        </w:tc>
      </w:tr>
      <w:tr w:rsidR="00B715F7" w:rsidRPr="00F97283" w:rsidTr="00294070">
        <w:trPr>
          <w:trHeight w:val="600"/>
        </w:trPr>
        <w:tc>
          <w:tcPr>
            <w:tcW w:w="52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D3DFE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Коммерческие расходы</w:t>
            </w:r>
          </w:p>
        </w:tc>
        <w:tc>
          <w:tcPr>
            <w:tcW w:w="1276" w:type="dxa"/>
            <w:shd w:val="clear" w:color="auto" w:fill="D3DFE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16 429</w:t>
            </w:r>
          </w:p>
        </w:tc>
        <w:tc>
          <w:tcPr>
            <w:tcW w:w="1369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3 679</w:t>
            </w:r>
          </w:p>
        </w:tc>
        <w:tc>
          <w:tcPr>
            <w:tcW w:w="843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3742" w:type="dxa"/>
            <w:shd w:val="clear" w:color="auto" w:fill="D3DFEE"/>
            <w:noWrap/>
            <w:vAlign w:val="center"/>
            <w:hideMark/>
          </w:tcPr>
          <w:p w:rsidR="00A0031C" w:rsidRPr="00B52B29" w:rsidRDefault="00FB3F7D" w:rsidP="00FB3F7D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 xml:space="preserve">Снижение объемов </w:t>
            </w:r>
            <w:r w:rsidR="00A0031C" w:rsidRPr="00B52B29">
              <w:rPr>
                <w:sz w:val="20"/>
                <w:szCs w:val="20"/>
              </w:rPr>
              <w:t xml:space="preserve">продаж </w:t>
            </w:r>
            <w:r w:rsidRPr="00B52B29">
              <w:rPr>
                <w:sz w:val="20"/>
                <w:szCs w:val="20"/>
              </w:rPr>
              <w:t xml:space="preserve">муки </w:t>
            </w:r>
            <w:r w:rsidR="00A0031C" w:rsidRPr="00B52B29">
              <w:rPr>
                <w:sz w:val="20"/>
                <w:szCs w:val="20"/>
              </w:rPr>
              <w:t>на условиях (</w:t>
            </w:r>
            <w:r w:rsidR="00A0031C" w:rsidRPr="00B52B29">
              <w:rPr>
                <w:sz w:val="20"/>
                <w:szCs w:val="20"/>
                <w:lang w:val="en-US"/>
              </w:rPr>
              <w:t>CIF</w:t>
            </w:r>
            <w:r w:rsidR="00A0031C" w:rsidRPr="00B52B29">
              <w:rPr>
                <w:sz w:val="20"/>
                <w:szCs w:val="20"/>
              </w:rPr>
              <w:t xml:space="preserve"> и </w:t>
            </w:r>
            <w:r w:rsidR="00A0031C" w:rsidRPr="00B52B29">
              <w:rPr>
                <w:sz w:val="20"/>
                <w:szCs w:val="20"/>
                <w:lang w:val="en-US"/>
              </w:rPr>
              <w:t>FOB</w:t>
            </w:r>
            <w:r w:rsidR="00A0031C" w:rsidRPr="00B52B29">
              <w:rPr>
                <w:sz w:val="20"/>
                <w:szCs w:val="20"/>
              </w:rPr>
              <w:t>).</w:t>
            </w:r>
          </w:p>
        </w:tc>
      </w:tr>
      <w:tr w:rsidR="00B715F7" w:rsidRPr="00F97283" w:rsidTr="00294070">
        <w:trPr>
          <w:trHeight w:val="600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vAlign w:val="center"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Управленческие расходы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236 566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174 554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52B29" w:rsidP="00B715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52B29" w:rsidRDefault="00712C3F" w:rsidP="00712C3F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 xml:space="preserve">Снижение финансирования капитального и текущего ремонта основных средств. Уменьшение премиальной </w:t>
            </w:r>
            <w:proofErr w:type="gramStart"/>
            <w:r w:rsidRPr="00B52B29">
              <w:rPr>
                <w:sz w:val="20"/>
                <w:szCs w:val="20"/>
              </w:rPr>
              <w:t>части фонда оплаты труда административного персонала</w:t>
            </w:r>
            <w:proofErr w:type="gramEnd"/>
            <w:r w:rsidR="000356DE" w:rsidRPr="00B52B29">
              <w:rPr>
                <w:sz w:val="20"/>
                <w:szCs w:val="20"/>
              </w:rPr>
              <w:t>.</w:t>
            </w:r>
          </w:p>
        </w:tc>
      </w:tr>
      <w:tr w:rsidR="00B715F7" w:rsidRPr="00F97283" w:rsidTr="00294070">
        <w:trPr>
          <w:trHeight w:val="600"/>
        </w:trPr>
        <w:tc>
          <w:tcPr>
            <w:tcW w:w="52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D3DFE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Прибыль  от продаж</w:t>
            </w:r>
          </w:p>
        </w:tc>
        <w:tc>
          <w:tcPr>
            <w:tcW w:w="1276" w:type="dxa"/>
            <w:shd w:val="clear" w:color="auto" w:fill="D3DFE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860 697</w:t>
            </w:r>
          </w:p>
        </w:tc>
        <w:tc>
          <w:tcPr>
            <w:tcW w:w="1369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755 025</w:t>
            </w:r>
          </w:p>
        </w:tc>
        <w:tc>
          <w:tcPr>
            <w:tcW w:w="843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3742" w:type="dxa"/>
            <w:shd w:val="clear" w:color="auto" w:fill="D3DFEE"/>
            <w:noWrap/>
            <w:vAlign w:val="center"/>
            <w:hideMark/>
          </w:tcPr>
          <w:p w:rsidR="00A0031C" w:rsidRPr="00B52B29" w:rsidRDefault="00FB3F7D" w:rsidP="00FB3F7D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Снижение</w:t>
            </w:r>
            <w:r w:rsidR="00A0031C" w:rsidRPr="00B52B29">
              <w:rPr>
                <w:sz w:val="20"/>
                <w:szCs w:val="20"/>
              </w:rPr>
              <w:t xml:space="preserve"> выручки</w:t>
            </w:r>
            <w:r w:rsidR="000356DE" w:rsidRPr="00B52B29">
              <w:rPr>
                <w:sz w:val="20"/>
                <w:szCs w:val="20"/>
              </w:rPr>
              <w:t>.</w:t>
            </w:r>
          </w:p>
        </w:tc>
      </w:tr>
      <w:tr w:rsidR="00B715F7" w:rsidRPr="00F97283" w:rsidTr="00294070">
        <w:trPr>
          <w:trHeight w:val="964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Проценты к получению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25 706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23 734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52B29" w:rsidRDefault="000356DE" w:rsidP="000356DE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Снижение объема сре</w:t>
            </w:r>
            <w:proofErr w:type="gramStart"/>
            <w:r w:rsidRPr="00B52B29">
              <w:rPr>
                <w:sz w:val="20"/>
                <w:szCs w:val="20"/>
              </w:rPr>
              <w:t>дств дл</w:t>
            </w:r>
            <w:proofErr w:type="gramEnd"/>
            <w:r w:rsidRPr="00B52B29">
              <w:rPr>
                <w:sz w:val="20"/>
                <w:szCs w:val="20"/>
              </w:rPr>
              <w:t xml:space="preserve">я </w:t>
            </w:r>
            <w:r w:rsidR="00A0031C" w:rsidRPr="00B52B29">
              <w:rPr>
                <w:sz w:val="20"/>
                <w:szCs w:val="20"/>
              </w:rPr>
              <w:t xml:space="preserve"> размещени</w:t>
            </w:r>
            <w:r w:rsidRPr="00B52B29">
              <w:rPr>
                <w:sz w:val="20"/>
                <w:szCs w:val="20"/>
              </w:rPr>
              <w:t>я</w:t>
            </w:r>
            <w:r w:rsidR="00A0031C" w:rsidRPr="00B52B29">
              <w:rPr>
                <w:sz w:val="20"/>
                <w:szCs w:val="20"/>
              </w:rPr>
              <w:t xml:space="preserve"> на депозитных счетах  для получения дополнительного дохода.</w:t>
            </w:r>
          </w:p>
        </w:tc>
      </w:tr>
      <w:tr w:rsidR="00B715F7" w:rsidRPr="00F97283" w:rsidTr="00294070">
        <w:trPr>
          <w:trHeight w:val="454"/>
        </w:trPr>
        <w:tc>
          <w:tcPr>
            <w:tcW w:w="52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D3DFE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Проценту к уплате</w:t>
            </w:r>
          </w:p>
        </w:tc>
        <w:tc>
          <w:tcPr>
            <w:tcW w:w="1276" w:type="dxa"/>
            <w:shd w:val="clear" w:color="auto" w:fill="D3DFEE"/>
            <w:noWrap/>
            <w:vAlign w:val="center"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9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43" w:type="dxa"/>
            <w:shd w:val="clear" w:color="auto" w:fill="D3DFEE"/>
            <w:noWrap/>
            <w:vAlign w:val="center"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742" w:type="dxa"/>
            <w:shd w:val="clear" w:color="auto" w:fill="D3DFEE"/>
            <w:noWrap/>
            <w:vAlign w:val="center"/>
            <w:hideMark/>
          </w:tcPr>
          <w:p w:rsidR="00A0031C" w:rsidRPr="00B52B29" w:rsidRDefault="00A0031C" w:rsidP="00131560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Отсутствие кредитных средств</w:t>
            </w:r>
          </w:p>
        </w:tc>
      </w:tr>
      <w:tr w:rsidR="00B715F7" w:rsidRPr="00F97283" w:rsidTr="00294070">
        <w:trPr>
          <w:trHeight w:val="900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Доходы от участия в других организациях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52B29" w:rsidRDefault="00A0031C" w:rsidP="00131560">
            <w:pPr>
              <w:rPr>
                <w:sz w:val="20"/>
                <w:szCs w:val="20"/>
              </w:rPr>
            </w:pPr>
          </w:p>
        </w:tc>
      </w:tr>
      <w:tr w:rsidR="00B715F7" w:rsidRPr="00F97283" w:rsidTr="00294070">
        <w:trPr>
          <w:trHeight w:val="624"/>
        </w:trPr>
        <w:tc>
          <w:tcPr>
            <w:tcW w:w="52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D3DFE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Прочие доходы</w:t>
            </w:r>
          </w:p>
        </w:tc>
        <w:tc>
          <w:tcPr>
            <w:tcW w:w="1276" w:type="dxa"/>
            <w:shd w:val="clear" w:color="auto" w:fill="D3DFE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46 272</w:t>
            </w:r>
          </w:p>
        </w:tc>
        <w:tc>
          <w:tcPr>
            <w:tcW w:w="1369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9 948</w:t>
            </w:r>
          </w:p>
        </w:tc>
        <w:tc>
          <w:tcPr>
            <w:tcW w:w="843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3742" w:type="dxa"/>
            <w:shd w:val="clear" w:color="auto" w:fill="D3DFEE"/>
            <w:noWrap/>
            <w:vAlign w:val="center"/>
            <w:hideMark/>
          </w:tcPr>
          <w:p w:rsidR="00A0031C" w:rsidRPr="00B52B29" w:rsidRDefault="00A0031C" w:rsidP="005A71B8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Снижение объемов операций выраженных в иностранной валюте.</w:t>
            </w:r>
          </w:p>
        </w:tc>
      </w:tr>
      <w:tr w:rsidR="00B715F7" w:rsidRPr="00F97283" w:rsidTr="00294070">
        <w:trPr>
          <w:trHeight w:val="510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Прочие расходы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53 930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31 273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52B29" w:rsidRDefault="00A0031C" w:rsidP="00131560">
            <w:pPr>
              <w:rPr>
                <w:sz w:val="20"/>
                <w:szCs w:val="20"/>
              </w:rPr>
            </w:pPr>
          </w:p>
        </w:tc>
      </w:tr>
      <w:tr w:rsidR="00B715F7" w:rsidRPr="00F97283" w:rsidTr="00294070">
        <w:trPr>
          <w:trHeight w:val="624"/>
        </w:trPr>
        <w:tc>
          <w:tcPr>
            <w:tcW w:w="52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D3DFE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Прибыль до налогообложения</w:t>
            </w:r>
          </w:p>
        </w:tc>
        <w:tc>
          <w:tcPr>
            <w:tcW w:w="1276" w:type="dxa"/>
            <w:shd w:val="clear" w:color="auto" w:fill="D3DFE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878 745</w:t>
            </w:r>
          </w:p>
        </w:tc>
        <w:tc>
          <w:tcPr>
            <w:tcW w:w="1369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757 434</w:t>
            </w:r>
          </w:p>
        </w:tc>
        <w:tc>
          <w:tcPr>
            <w:tcW w:w="843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3742" w:type="dxa"/>
            <w:shd w:val="clear" w:color="auto" w:fill="D3DFEE"/>
            <w:noWrap/>
            <w:vAlign w:val="center"/>
            <w:hideMark/>
          </w:tcPr>
          <w:p w:rsidR="00A0031C" w:rsidRPr="00B52B29" w:rsidRDefault="000356DE" w:rsidP="00131560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Снижение</w:t>
            </w:r>
            <w:r w:rsidR="00A0031C" w:rsidRPr="00B52B29">
              <w:rPr>
                <w:sz w:val="20"/>
                <w:szCs w:val="20"/>
              </w:rPr>
              <w:t xml:space="preserve"> выручки</w:t>
            </w:r>
            <w:r w:rsidRPr="00B52B29">
              <w:rPr>
                <w:sz w:val="20"/>
                <w:szCs w:val="20"/>
              </w:rPr>
              <w:t>.</w:t>
            </w:r>
          </w:p>
        </w:tc>
      </w:tr>
      <w:tr w:rsidR="00B715F7" w:rsidRPr="00F97283" w:rsidTr="00294070">
        <w:trPr>
          <w:trHeight w:val="600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Отложенные налоговые активы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5 415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1 067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52B29" w:rsidRDefault="00A0031C" w:rsidP="00131560">
            <w:pPr>
              <w:rPr>
                <w:sz w:val="20"/>
                <w:szCs w:val="20"/>
              </w:rPr>
            </w:pPr>
          </w:p>
        </w:tc>
      </w:tr>
      <w:tr w:rsidR="00B715F7" w:rsidRPr="00F97283" w:rsidTr="00294070">
        <w:trPr>
          <w:trHeight w:val="900"/>
        </w:trPr>
        <w:tc>
          <w:tcPr>
            <w:tcW w:w="52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D3DFE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Отложенные налоговые обязательства</w:t>
            </w:r>
          </w:p>
        </w:tc>
        <w:tc>
          <w:tcPr>
            <w:tcW w:w="1276" w:type="dxa"/>
            <w:shd w:val="clear" w:color="auto" w:fill="D3DFE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2 713</w:t>
            </w:r>
          </w:p>
        </w:tc>
        <w:tc>
          <w:tcPr>
            <w:tcW w:w="1369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2 726</w:t>
            </w:r>
          </w:p>
        </w:tc>
        <w:tc>
          <w:tcPr>
            <w:tcW w:w="843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3742" w:type="dxa"/>
            <w:shd w:val="clear" w:color="auto" w:fill="D3DFEE"/>
            <w:noWrap/>
            <w:vAlign w:val="center"/>
          </w:tcPr>
          <w:p w:rsidR="00A0031C" w:rsidRPr="00B52B29" w:rsidRDefault="00A0031C" w:rsidP="00131560">
            <w:pPr>
              <w:rPr>
                <w:sz w:val="20"/>
                <w:szCs w:val="20"/>
              </w:rPr>
            </w:pPr>
          </w:p>
        </w:tc>
      </w:tr>
      <w:tr w:rsidR="00B715F7" w:rsidRPr="00F97283" w:rsidTr="00294070">
        <w:trPr>
          <w:trHeight w:val="510"/>
        </w:trPr>
        <w:tc>
          <w:tcPr>
            <w:tcW w:w="520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Налог на прибыль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179 802</w:t>
            </w:r>
          </w:p>
        </w:tc>
        <w:tc>
          <w:tcPr>
            <w:tcW w:w="13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152 528</w:t>
            </w:r>
          </w:p>
        </w:tc>
        <w:tc>
          <w:tcPr>
            <w:tcW w:w="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84,8</w:t>
            </w:r>
          </w:p>
        </w:tc>
        <w:tc>
          <w:tcPr>
            <w:tcW w:w="37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vAlign w:val="center"/>
            <w:hideMark/>
          </w:tcPr>
          <w:p w:rsidR="00A0031C" w:rsidRPr="00B52B29" w:rsidRDefault="00A0031C" w:rsidP="00A13D22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>В соответствии с НК РФ.</w:t>
            </w:r>
          </w:p>
        </w:tc>
      </w:tr>
      <w:tr w:rsidR="00B715F7" w:rsidRPr="00F97283" w:rsidTr="00294070">
        <w:trPr>
          <w:trHeight w:val="624"/>
        </w:trPr>
        <w:tc>
          <w:tcPr>
            <w:tcW w:w="520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vAlign w:val="center"/>
            <w:hideMark/>
          </w:tcPr>
          <w:p w:rsidR="00A0031C" w:rsidRPr="00B715F7" w:rsidRDefault="00A0031C" w:rsidP="002940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D3DFEE"/>
            <w:vAlign w:val="center"/>
            <w:hideMark/>
          </w:tcPr>
          <w:p w:rsidR="00A0031C" w:rsidRPr="00B715F7" w:rsidRDefault="00A0031C" w:rsidP="00131560">
            <w:pPr>
              <w:rPr>
                <w:b/>
                <w:color w:val="000000"/>
                <w:sz w:val="22"/>
                <w:szCs w:val="22"/>
              </w:rPr>
            </w:pPr>
            <w:r w:rsidRPr="00B715F7">
              <w:rPr>
                <w:b/>
                <w:color w:val="000000"/>
                <w:sz w:val="22"/>
                <w:szCs w:val="22"/>
              </w:rPr>
              <w:t>Чистая прибыль</w:t>
            </w:r>
          </w:p>
        </w:tc>
        <w:tc>
          <w:tcPr>
            <w:tcW w:w="1276" w:type="dxa"/>
            <w:shd w:val="clear" w:color="auto" w:fill="D3DFEE"/>
            <w:noWrap/>
            <w:vAlign w:val="center"/>
            <w:hideMark/>
          </w:tcPr>
          <w:p w:rsidR="00A0031C" w:rsidRPr="00B715F7" w:rsidRDefault="00A0031C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704 006</w:t>
            </w:r>
          </w:p>
        </w:tc>
        <w:tc>
          <w:tcPr>
            <w:tcW w:w="1369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603 247</w:t>
            </w:r>
          </w:p>
        </w:tc>
        <w:tc>
          <w:tcPr>
            <w:tcW w:w="843" w:type="dxa"/>
            <w:shd w:val="clear" w:color="auto" w:fill="D3DFEE"/>
            <w:noWrap/>
            <w:vAlign w:val="center"/>
          </w:tcPr>
          <w:p w:rsidR="00A0031C" w:rsidRPr="00B715F7" w:rsidRDefault="00B112A9" w:rsidP="00B715F7">
            <w:pPr>
              <w:jc w:val="right"/>
              <w:rPr>
                <w:color w:val="000000"/>
                <w:sz w:val="22"/>
                <w:szCs w:val="22"/>
              </w:rPr>
            </w:pPr>
            <w:r w:rsidRPr="00B715F7"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3742" w:type="dxa"/>
            <w:shd w:val="clear" w:color="auto" w:fill="D3DFEE"/>
            <w:noWrap/>
            <w:vAlign w:val="center"/>
            <w:hideMark/>
          </w:tcPr>
          <w:p w:rsidR="00A0031C" w:rsidRPr="00B52B29" w:rsidRDefault="000356DE" w:rsidP="000356DE">
            <w:pPr>
              <w:rPr>
                <w:sz w:val="20"/>
                <w:szCs w:val="20"/>
              </w:rPr>
            </w:pPr>
            <w:r w:rsidRPr="00B52B29">
              <w:rPr>
                <w:sz w:val="20"/>
                <w:szCs w:val="20"/>
              </w:rPr>
              <w:t xml:space="preserve">Снижение </w:t>
            </w:r>
            <w:r w:rsidR="00A0031C" w:rsidRPr="00B52B29">
              <w:rPr>
                <w:sz w:val="20"/>
                <w:szCs w:val="20"/>
              </w:rPr>
              <w:t>выручки контроль над расходами.</w:t>
            </w:r>
          </w:p>
        </w:tc>
      </w:tr>
    </w:tbl>
    <w:p w:rsidR="00294070" w:rsidRDefault="00294070" w:rsidP="00294070">
      <w:pPr>
        <w:pStyle w:val="a9"/>
        <w:spacing w:line="240" w:lineRule="auto"/>
        <w:ind w:left="0"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6285" w:rsidRPr="005D2170" w:rsidRDefault="0065236D" w:rsidP="00294070">
      <w:pPr>
        <w:pStyle w:val="a9"/>
        <w:spacing w:line="240" w:lineRule="auto"/>
        <w:ind w:left="0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170">
        <w:rPr>
          <w:rFonts w:ascii="Times New Roman" w:hAnsi="Times New Roman" w:cs="Times New Roman"/>
          <w:sz w:val="24"/>
          <w:szCs w:val="24"/>
        </w:rPr>
        <w:t>По данным бу</w:t>
      </w:r>
      <w:r w:rsidR="00631266" w:rsidRPr="005D2170">
        <w:rPr>
          <w:rFonts w:ascii="Times New Roman" w:hAnsi="Times New Roman" w:cs="Times New Roman"/>
          <w:sz w:val="24"/>
          <w:szCs w:val="24"/>
        </w:rPr>
        <w:t>хгалтерской отчетности ОАО «Н</w:t>
      </w:r>
      <w:r w:rsidR="006C2880">
        <w:rPr>
          <w:rFonts w:ascii="Times New Roman" w:hAnsi="Times New Roman" w:cs="Times New Roman"/>
          <w:sz w:val="24"/>
          <w:szCs w:val="24"/>
        </w:rPr>
        <w:t>КХП</w:t>
      </w:r>
      <w:r w:rsidR="00631266" w:rsidRPr="005D2170">
        <w:rPr>
          <w:rFonts w:ascii="Times New Roman" w:hAnsi="Times New Roman" w:cs="Times New Roman"/>
          <w:sz w:val="24"/>
          <w:szCs w:val="24"/>
        </w:rPr>
        <w:t>» в соответствии с РСБУ выручка Общества в 201</w:t>
      </w:r>
      <w:r w:rsidR="002F121C">
        <w:rPr>
          <w:rFonts w:ascii="Times New Roman" w:hAnsi="Times New Roman" w:cs="Times New Roman"/>
          <w:sz w:val="24"/>
          <w:szCs w:val="24"/>
        </w:rPr>
        <w:t>3</w:t>
      </w:r>
      <w:r w:rsidR="00631266" w:rsidRPr="005D217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2F121C">
        <w:rPr>
          <w:rFonts w:ascii="Times New Roman" w:hAnsi="Times New Roman" w:cs="Times New Roman"/>
          <w:sz w:val="24"/>
          <w:szCs w:val="24"/>
        </w:rPr>
        <w:t>снизилась</w:t>
      </w:r>
      <w:r w:rsidR="003868FB">
        <w:rPr>
          <w:rFonts w:ascii="Times New Roman" w:hAnsi="Times New Roman" w:cs="Times New Roman"/>
          <w:sz w:val="24"/>
          <w:szCs w:val="24"/>
        </w:rPr>
        <w:t xml:space="preserve"> и </w:t>
      </w:r>
      <w:r w:rsidR="00631266" w:rsidRPr="005D2170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F121C">
        <w:rPr>
          <w:rFonts w:ascii="Times New Roman" w:hAnsi="Times New Roman" w:cs="Times New Roman"/>
          <w:sz w:val="24"/>
          <w:szCs w:val="24"/>
        </w:rPr>
        <w:t>1 796 857</w:t>
      </w:r>
      <w:r w:rsidR="00631266" w:rsidRPr="005D2170">
        <w:rPr>
          <w:rFonts w:ascii="Times New Roman" w:hAnsi="Times New Roman" w:cs="Times New Roman"/>
          <w:sz w:val="24"/>
          <w:szCs w:val="24"/>
        </w:rPr>
        <w:t xml:space="preserve"> тыс. руб., что на </w:t>
      </w:r>
      <w:r w:rsidR="002F121C">
        <w:rPr>
          <w:rFonts w:ascii="Times New Roman" w:hAnsi="Times New Roman" w:cs="Times New Roman"/>
          <w:sz w:val="24"/>
          <w:szCs w:val="24"/>
        </w:rPr>
        <w:t xml:space="preserve">1 291 519 </w:t>
      </w:r>
      <w:r w:rsidR="00631266" w:rsidRPr="005D2170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B52B29">
        <w:rPr>
          <w:rFonts w:ascii="Times New Roman" w:hAnsi="Times New Roman" w:cs="Times New Roman"/>
          <w:sz w:val="24"/>
          <w:szCs w:val="24"/>
        </w:rPr>
        <w:t xml:space="preserve">ниже </w:t>
      </w:r>
      <w:r w:rsidR="00631266" w:rsidRPr="005D2170">
        <w:rPr>
          <w:rFonts w:ascii="Times New Roman" w:hAnsi="Times New Roman" w:cs="Times New Roman"/>
          <w:sz w:val="24"/>
          <w:szCs w:val="24"/>
        </w:rPr>
        <w:t>по сравнению с аналогичным периодом 201</w:t>
      </w:r>
      <w:r w:rsidR="002F121C">
        <w:rPr>
          <w:rFonts w:ascii="Times New Roman" w:hAnsi="Times New Roman" w:cs="Times New Roman"/>
          <w:sz w:val="24"/>
          <w:szCs w:val="24"/>
        </w:rPr>
        <w:t>2</w:t>
      </w:r>
      <w:r w:rsidR="00631266" w:rsidRPr="005D217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802EE" w:rsidRPr="005D2170" w:rsidRDefault="00631266" w:rsidP="00397C65">
      <w:pPr>
        <w:pStyle w:val="a9"/>
        <w:ind w:left="0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170">
        <w:rPr>
          <w:rFonts w:ascii="Times New Roman" w:hAnsi="Times New Roman" w:cs="Times New Roman"/>
          <w:sz w:val="24"/>
          <w:szCs w:val="24"/>
        </w:rPr>
        <w:lastRenderedPageBreak/>
        <w:t xml:space="preserve">Прибыль от </w:t>
      </w:r>
      <w:r w:rsidR="000802EE" w:rsidRPr="005D2170">
        <w:rPr>
          <w:rFonts w:ascii="Times New Roman" w:hAnsi="Times New Roman" w:cs="Times New Roman"/>
          <w:sz w:val="24"/>
          <w:szCs w:val="24"/>
        </w:rPr>
        <w:t xml:space="preserve">продаж </w:t>
      </w:r>
      <w:r w:rsidR="004F0EA9">
        <w:rPr>
          <w:rFonts w:ascii="Times New Roman" w:hAnsi="Times New Roman" w:cs="Times New Roman"/>
          <w:sz w:val="24"/>
          <w:szCs w:val="24"/>
        </w:rPr>
        <w:t>снизилась</w:t>
      </w:r>
      <w:r w:rsidR="000802EE" w:rsidRPr="005D2170">
        <w:rPr>
          <w:rFonts w:ascii="Times New Roman" w:hAnsi="Times New Roman" w:cs="Times New Roman"/>
          <w:sz w:val="24"/>
          <w:szCs w:val="24"/>
        </w:rPr>
        <w:t xml:space="preserve"> </w:t>
      </w:r>
      <w:r w:rsidR="006C2880">
        <w:rPr>
          <w:rFonts w:ascii="Times New Roman" w:hAnsi="Times New Roman" w:cs="Times New Roman"/>
          <w:sz w:val="24"/>
          <w:szCs w:val="24"/>
        </w:rPr>
        <w:t xml:space="preserve">на </w:t>
      </w:r>
      <w:r w:rsidR="004F0EA9">
        <w:rPr>
          <w:rFonts w:ascii="Times New Roman" w:hAnsi="Times New Roman" w:cs="Times New Roman"/>
          <w:sz w:val="24"/>
          <w:szCs w:val="24"/>
        </w:rPr>
        <w:t>105 672</w:t>
      </w:r>
      <w:r w:rsidR="000802EE" w:rsidRPr="005D2170">
        <w:rPr>
          <w:rFonts w:ascii="Times New Roman" w:hAnsi="Times New Roman" w:cs="Times New Roman"/>
          <w:sz w:val="24"/>
          <w:szCs w:val="24"/>
        </w:rPr>
        <w:t xml:space="preserve"> тыс. руб. или </w:t>
      </w:r>
      <w:r w:rsidR="006C2880">
        <w:rPr>
          <w:rFonts w:ascii="Times New Roman" w:hAnsi="Times New Roman" w:cs="Times New Roman"/>
          <w:sz w:val="24"/>
          <w:szCs w:val="24"/>
        </w:rPr>
        <w:t xml:space="preserve">на </w:t>
      </w:r>
      <w:r w:rsidR="004F0EA9">
        <w:rPr>
          <w:rFonts w:ascii="Times New Roman" w:hAnsi="Times New Roman" w:cs="Times New Roman"/>
          <w:sz w:val="24"/>
          <w:szCs w:val="24"/>
        </w:rPr>
        <w:t>12,3</w:t>
      </w:r>
      <w:r w:rsidR="006C2880">
        <w:rPr>
          <w:rFonts w:ascii="Times New Roman" w:hAnsi="Times New Roman" w:cs="Times New Roman"/>
          <w:sz w:val="24"/>
          <w:szCs w:val="24"/>
        </w:rPr>
        <w:t>%</w:t>
      </w:r>
      <w:r w:rsidR="000802EE" w:rsidRPr="005D2170">
        <w:rPr>
          <w:rFonts w:ascii="Times New Roman" w:hAnsi="Times New Roman" w:cs="Times New Roman"/>
          <w:sz w:val="24"/>
          <w:szCs w:val="24"/>
        </w:rPr>
        <w:t xml:space="preserve"> по сравнению с аналогичными показателями 201</w:t>
      </w:r>
      <w:r w:rsidR="004F0EA9">
        <w:rPr>
          <w:rFonts w:ascii="Times New Roman" w:hAnsi="Times New Roman" w:cs="Times New Roman"/>
          <w:sz w:val="24"/>
          <w:szCs w:val="24"/>
        </w:rPr>
        <w:t>2 года</w:t>
      </w:r>
      <w:r w:rsidR="000802EE" w:rsidRPr="005D2170">
        <w:rPr>
          <w:rFonts w:ascii="Times New Roman" w:hAnsi="Times New Roman" w:cs="Times New Roman"/>
          <w:sz w:val="24"/>
          <w:szCs w:val="24"/>
        </w:rPr>
        <w:t>.</w:t>
      </w:r>
    </w:p>
    <w:p w:rsidR="00CE2998" w:rsidRPr="005D2170" w:rsidRDefault="00CE2998" w:rsidP="00397C65">
      <w:pPr>
        <w:pStyle w:val="a9"/>
        <w:ind w:left="0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170">
        <w:rPr>
          <w:rFonts w:ascii="Times New Roman" w:hAnsi="Times New Roman" w:cs="Times New Roman"/>
          <w:sz w:val="24"/>
          <w:szCs w:val="24"/>
        </w:rPr>
        <w:t xml:space="preserve">Чистая прибыль </w:t>
      </w:r>
      <w:r w:rsidR="00397C65" w:rsidRPr="005D2170">
        <w:rPr>
          <w:rFonts w:ascii="Times New Roman" w:hAnsi="Times New Roman" w:cs="Times New Roman"/>
          <w:sz w:val="24"/>
          <w:szCs w:val="24"/>
        </w:rPr>
        <w:t>ОАО «НКХП» по итогам работы 201</w:t>
      </w:r>
      <w:r w:rsidR="004F0EA9">
        <w:rPr>
          <w:rFonts w:ascii="Times New Roman" w:hAnsi="Times New Roman" w:cs="Times New Roman"/>
          <w:sz w:val="24"/>
          <w:szCs w:val="24"/>
        </w:rPr>
        <w:t>3</w:t>
      </w:r>
      <w:r w:rsidR="00397C65" w:rsidRPr="005D2170">
        <w:rPr>
          <w:rFonts w:ascii="Times New Roman" w:hAnsi="Times New Roman" w:cs="Times New Roman"/>
          <w:sz w:val="24"/>
          <w:szCs w:val="24"/>
        </w:rPr>
        <w:t xml:space="preserve"> года составила </w:t>
      </w:r>
      <w:r w:rsidR="006D2311">
        <w:rPr>
          <w:rFonts w:ascii="Times New Roman" w:hAnsi="Times New Roman" w:cs="Times New Roman"/>
          <w:sz w:val="24"/>
          <w:szCs w:val="24"/>
        </w:rPr>
        <w:t>603 247</w:t>
      </w:r>
      <w:r w:rsidR="00397C65" w:rsidRPr="005D2170">
        <w:rPr>
          <w:rFonts w:ascii="Times New Roman" w:hAnsi="Times New Roman" w:cs="Times New Roman"/>
          <w:sz w:val="24"/>
          <w:szCs w:val="24"/>
        </w:rPr>
        <w:t xml:space="preserve"> тыс. руб., что </w:t>
      </w:r>
      <w:r w:rsidR="006C2880">
        <w:rPr>
          <w:rFonts w:ascii="Times New Roman" w:hAnsi="Times New Roman" w:cs="Times New Roman"/>
          <w:sz w:val="24"/>
          <w:szCs w:val="24"/>
        </w:rPr>
        <w:t xml:space="preserve">на </w:t>
      </w:r>
      <w:r w:rsidR="006D2311">
        <w:rPr>
          <w:rFonts w:ascii="Times New Roman" w:hAnsi="Times New Roman" w:cs="Times New Roman"/>
          <w:sz w:val="24"/>
          <w:szCs w:val="24"/>
        </w:rPr>
        <w:t>100 759</w:t>
      </w:r>
      <w:r w:rsidR="006C2880">
        <w:rPr>
          <w:rFonts w:ascii="Times New Roman" w:hAnsi="Times New Roman" w:cs="Times New Roman"/>
          <w:sz w:val="24"/>
          <w:szCs w:val="24"/>
        </w:rPr>
        <w:t xml:space="preserve"> тыс. руб. (на </w:t>
      </w:r>
      <w:r w:rsidR="00B52B29">
        <w:rPr>
          <w:rFonts w:ascii="Times New Roman" w:hAnsi="Times New Roman" w:cs="Times New Roman"/>
          <w:sz w:val="24"/>
          <w:szCs w:val="24"/>
        </w:rPr>
        <w:t>14,3</w:t>
      </w:r>
      <w:r w:rsidR="006C2880">
        <w:rPr>
          <w:rFonts w:ascii="Times New Roman" w:hAnsi="Times New Roman" w:cs="Times New Roman"/>
          <w:sz w:val="24"/>
          <w:szCs w:val="24"/>
        </w:rPr>
        <w:t>%)</w:t>
      </w:r>
      <w:r w:rsidR="00B52B29">
        <w:rPr>
          <w:rFonts w:ascii="Times New Roman" w:hAnsi="Times New Roman" w:cs="Times New Roman"/>
          <w:sz w:val="24"/>
          <w:szCs w:val="24"/>
        </w:rPr>
        <w:t xml:space="preserve"> ниже,</w:t>
      </w:r>
      <w:r w:rsidR="00397C65" w:rsidRPr="005D2170">
        <w:rPr>
          <w:rFonts w:ascii="Times New Roman" w:hAnsi="Times New Roman" w:cs="Times New Roman"/>
          <w:sz w:val="24"/>
          <w:szCs w:val="24"/>
        </w:rPr>
        <w:t xml:space="preserve"> чем за соответствующий период 201</w:t>
      </w:r>
      <w:r w:rsidR="0084746D">
        <w:rPr>
          <w:rFonts w:ascii="Times New Roman" w:hAnsi="Times New Roman" w:cs="Times New Roman"/>
          <w:sz w:val="24"/>
          <w:szCs w:val="24"/>
        </w:rPr>
        <w:t>2</w:t>
      </w:r>
      <w:r w:rsidR="00397C65" w:rsidRPr="005D2170">
        <w:rPr>
          <w:rFonts w:ascii="Times New Roman" w:hAnsi="Times New Roman" w:cs="Times New Roman"/>
          <w:sz w:val="24"/>
          <w:szCs w:val="24"/>
        </w:rPr>
        <w:t xml:space="preserve"> год</w:t>
      </w:r>
      <w:r w:rsidR="00B52B29">
        <w:rPr>
          <w:rFonts w:ascii="Times New Roman" w:hAnsi="Times New Roman" w:cs="Times New Roman"/>
          <w:sz w:val="24"/>
          <w:szCs w:val="24"/>
        </w:rPr>
        <w:t>а</w:t>
      </w:r>
      <w:r w:rsidR="00397C65" w:rsidRPr="005D2170">
        <w:rPr>
          <w:rFonts w:ascii="Times New Roman" w:hAnsi="Times New Roman" w:cs="Times New Roman"/>
          <w:sz w:val="24"/>
          <w:szCs w:val="24"/>
        </w:rPr>
        <w:t>.</w:t>
      </w:r>
    </w:p>
    <w:p w:rsidR="00397C65" w:rsidRDefault="00397C65" w:rsidP="00397C65">
      <w:pPr>
        <w:pStyle w:val="a9"/>
        <w:ind w:left="0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170">
        <w:rPr>
          <w:rFonts w:ascii="Times New Roman" w:hAnsi="Times New Roman" w:cs="Times New Roman"/>
          <w:sz w:val="24"/>
          <w:szCs w:val="24"/>
        </w:rPr>
        <w:t xml:space="preserve">Основную долю выручки обеспечивают услуги по перевалке зерна на экспорт. </w:t>
      </w:r>
      <w:r w:rsidR="0084746D">
        <w:rPr>
          <w:rFonts w:ascii="Times New Roman" w:hAnsi="Times New Roman" w:cs="Times New Roman"/>
          <w:sz w:val="24"/>
          <w:szCs w:val="24"/>
        </w:rPr>
        <w:t>Ввиду резкого снижения переходящих остатков зерна в конце</w:t>
      </w:r>
      <w:r w:rsidR="00B52B29">
        <w:rPr>
          <w:rFonts w:ascii="Times New Roman" w:hAnsi="Times New Roman" w:cs="Times New Roman"/>
          <w:sz w:val="24"/>
          <w:szCs w:val="24"/>
        </w:rPr>
        <w:t>,</w:t>
      </w:r>
      <w:r w:rsidR="0084746D">
        <w:rPr>
          <w:rFonts w:ascii="Times New Roman" w:hAnsi="Times New Roman" w:cs="Times New Roman"/>
          <w:sz w:val="24"/>
          <w:szCs w:val="24"/>
        </w:rPr>
        <w:t xml:space="preserve"> 2012 года перевалка зерна на экспорт в первом полугодии 2013 года была минимальна.</w:t>
      </w:r>
    </w:p>
    <w:p w:rsidR="0084746D" w:rsidRPr="005D2170" w:rsidRDefault="002446D2" w:rsidP="00397C65">
      <w:pPr>
        <w:pStyle w:val="a9"/>
        <w:ind w:left="0"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Возобновление услуг по перевалке зерна на экспорт произошло во второй половине 2013 года после поступления зерна нового урожая.</w:t>
      </w:r>
    </w:p>
    <w:tbl>
      <w:tblPr>
        <w:tblW w:w="1038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04"/>
        <w:gridCol w:w="5279"/>
      </w:tblGrid>
      <w:tr w:rsidR="009A529D" w:rsidTr="00294070">
        <w:trPr>
          <w:trHeight w:val="5082"/>
        </w:trPr>
        <w:tc>
          <w:tcPr>
            <w:tcW w:w="5104" w:type="dxa"/>
            <w:shd w:val="clear" w:color="auto" w:fill="auto"/>
            <w:vAlign w:val="center"/>
          </w:tcPr>
          <w:p w:rsidR="009A529D" w:rsidRPr="00B715F7" w:rsidRDefault="00A04266" w:rsidP="00B715F7">
            <w:pPr>
              <w:pStyle w:val="a9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A5B6807" wp14:editId="0FB29B21">
                  <wp:extent cx="3267710" cy="2926080"/>
                  <wp:effectExtent l="0" t="0" r="27940" b="26670"/>
                  <wp:docPr id="5" name="Диаграмм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5279" w:type="dxa"/>
            <w:shd w:val="clear" w:color="auto" w:fill="auto"/>
            <w:vAlign w:val="center"/>
          </w:tcPr>
          <w:p w:rsidR="009A529D" w:rsidRPr="00B715F7" w:rsidRDefault="000B05D3" w:rsidP="00294070">
            <w:pPr>
              <w:pStyle w:val="a9"/>
              <w:ind w:left="-125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1F5F882" wp14:editId="644B83EB">
                  <wp:extent cx="3267710" cy="2926080"/>
                  <wp:effectExtent l="0" t="0" r="27940" b="26670"/>
                  <wp:docPr id="24" name="Диаграмм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</w:tr>
    </w:tbl>
    <w:p w:rsidR="00517D18" w:rsidRDefault="00517D18" w:rsidP="0055475B">
      <w:pPr>
        <w:pStyle w:val="140"/>
        <w:ind w:firstLine="0"/>
        <w:jc w:val="center"/>
        <w:rPr>
          <w:sz w:val="18"/>
          <w:szCs w:val="18"/>
        </w:rPr>
      </w:pPr>
    </w:p>
    <w:p w:rsidR="00517D18" w:rsidRDefault="00517D18">
      <w:pPr>
        <w:rPr>
          <w:b/>
          <w:bCs/>
          <w:color w:val="0F243E"/>
          <w:sz w:val="18"/>
          <w:szCs w:val="18"/>
        </w:rPr>
      </w:pPr>
      <w:r>
        <w:rPr>
          <w:sz w:val="18"/>
          <w:szCs w:val="18"/>
        </w:rPr>
        <w:br w:type="page"/>
      </w:r>
    </w:p>
    <w:p w:rsidR="00A13D22" w:rsidRDefault="00A13D22" w:rsidP="0055475B">
      <w:pPr>
        <w:pStyle w:val="140"/>
        <w:ind w:left="0" w:firstLine="0"/>
        <w:jc w:val="center"/>
        <w:rPr>
          <w:sz w:val="24"/>
          <w:szCs w:val="24"/>
        </w:rPr>
      </w:pPr>
      <w:r w:rsidRPr="00D01A31">
        <w:rPr>
          <w:sz w:val="24"/>
          <w:szCs w:val="24"/>
        </w:rPr>
        <w:lastRenderedPageBreak/>
        <w:t>Основные финансово – экономические показатели ОАО «НКХП» за 201</w:t>
      </w:r>
      <w:r w:rsidR="00A0031C">
        <w:rPr>
          <w:sz w:val="24"/>
          <w:szCs w:val="24"/>
        </w:rPr>
        <w:t>3</w:t>
      </w:r>
      <w:r w:rsidRPr="00D01A31">
        <w:rPr>
          <w:sz w:val="24"/>
          <w:szCs w:val="24"/>
        </w:rPr>
        <w:t xml:space="preserve"> год</w:t>
      </w:r>
    </w:p>
    <w:tbl>
      <w:tblPr>
        <w:tblW w:w="0" w:type="auto"/>
        <w:tblInd w:w="-4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3708"/>
        <w:gridCol w:w="3589"/>
        <w:gridCol w:w="1033"/>
        <w:gridCol w:w="1033"/>
        <w:gridCol w:w="666"/>
      </w:tblGrid>
      <w:tr w:rsidR="00517D18" w:rsidRPr="0031409C" w:rsidTr="00B715F7">
        <w:trPr>
          <w:trHeight w:val="300"/>
        </w:trPr>
        <w:tc>
          <w:tcPr>
            <w:tcW w:w="3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hideMark/>
          </w:tcPr>
          <w:p w:rsidR="00517D18" w:rsidRPr="00B715F7" w:rsidRDefault="00517D18" w:rsidP="00B715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vAlign w:val="center"/>
            <w:hideMark/>
          </w:tcPr>
          <w:p w:rsidR="00517D18" w:rsidRPr="00B715F7" w:rsidRDefault="00517D18" w:rsidP="00B715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>Методика</w:t>
            </w:r>
          </w:p>
        </w:tc>
        <w:tc>
          <w:tcPr>
            <w:tcW w:w="0" w:type="auto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vAlign w:val="center"/>
            <w:hideMark/>
          </w:tcPr>
          <w:p w:rsidR="00517D18" w:rsidRPr="00B715F7" w:rsidRDefault="00517D18" w:rsidP="00B715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A0031C" w:rsidRPr="00B715F7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B715F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vAlign w:val="center"/>
            <w:hideMark/>
          </w:tcPr>
          <w:p w:rsidR="00517D18" w:rsidRPr="00B715F7" w:rsidRDefault="00517D18" w:rsidP="00B715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A0031C" w:rsidRPr="00B715F7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B715F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noWrap/>
            <w:vAlign w:val="center"/>
            <w:hideMark/>
          </w:tcPr>
          <w:p w:rsidR="00517D18" w:rsidRPr="00B715F7" w:rsidRDefault="00517D18" w:rsidP="00B715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517D18" w:rsidRPr="00D32EA6" w:rsidTr="00B715F7">
        <w:trPr>
          <w:trHeight w:val="300"/>
        </w:trPr>
        <w:tc>
          <w:tcPr>
            <w:tcW w:w="370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noWrap/>
            <w:hideMark/>
          </w:tcPr>
          <w:p w:rsidR="00517D18" w:rsidRPr="00B715F7" w:rsidRDefault="00517D18" w:rsidP="00A13D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>Показатели рентабельности, %</w:t>
            </w: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hideMark/>
          </w:tcPr>
          <w:p w:rsidR="00517D18" w:rsidRPr="00B715F7" w:rsidRDefault="00517D18" w:rsidP="00A13D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hideMark/>
          </w:tcPr>
          <w:p w:rsidR="00517D18" w:rsidRPr="00B715F7" w:rsidRDefault="00517D18" w:rsidP="00AC257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517D18" w:rsidRPr="00B715F7" w:rsidRDefault="00517D18" w:rsidP="00A13D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hideMark/>
          </w:tcPr>
          <w:p w:rsidR="00517D18" w:rsidRPr="00B715F7" w:rsidRDefault="00517D18" w:rsidP="00A13D22">
            <w:pPr>
              <w:rPr>
                <w:color w:val="000000"/>
                <w:sz w:val="22"/>
                <w:szCs w:val="22"/>
              </w:rPr>
            </w:pPr>
          </w:p>
        </w:tc>
      </w:tr>
      <w:tr w:rsidR="003A0938" w:rsidRPr="00A13D22" w:rsidTr="004D385B">
        <w:trPr>
          <w:trHeight w:val="300"/>
        </w:trPr>
        <w:tc>
          <w:tcPr>
            <w:tcW w:w="37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Рентабельность продаж</w:t>
            </w:r>
          </w:p>
        </w:tc>
        <w:tc>
          <w:tcPr>
            <w:tcW w:w="0" w:type="auto"/>
            <w:shd w:val="clear" w:color="auto" w:fill="D3DFE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Чистая прибыль/ Выручка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22,80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33,57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47,2 </w:t>
            </w:r>
          </w:p>
        </w:tc>
      </w:tr>
      <w:tr w:rsidR="003A0938" w:rsidRPr="00A13D22" w:rsidTr="004D385B">
        <w:trPr>
          <w:trHeight w:val="480"/>
        </w:trPr>
        <w:tc>
          <w:tcPr>
            <w:tcW w:w="370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Рентабельность активов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Чистая прибыль/Средняя балансовая стоимость активов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38,11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30,45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-20,1 </w:t>
            </w:r>
          </w:p>
        </w:tc>
      </w:tr>
      <w:tr w:rsidR="003A0938" w:rsidRPr="00A13D22" w:rsidTr="004D385B">
        <w:trPr>
          <w:trHeight w:val="907"/>
        </w:trPr>
        <w:tc>
          <w:tcPr>
            <w:tcW w:w="37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Рентабельность собственного капитала</w:t>
            </w:r>
          </w:p>
        </w:tc>
        <w:tc>
          <w:tcPr>
            <w:tcW w:w="0" w:type="auto"/>
            <w:shd w:val="clear" w:color="auto" w:fill="D3DFE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proofErr w:type="gramStart"/>
            <w:r w:rsidRPr="00B715F7">
              <w:rPr>
                <w:color w:val="000000"/>
                <w:sz w:val="18"/>
                <w:szCs w:val="18"/>
              </w:rPr>
              <w:t>Чистая прибыль/ (Капитал и резервы - целевые финансирования и поступления + доходы будущих периодов-собственные акции, выкупленные у акционеров)</w:t>
            </w:r>
            <w:proofErr w:type="gramEnd"/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47,63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35, 85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-24,7 </w:t>
            </w:r>
          </w:p>
        </w:tc>
      </w:tr>
      <w:tr w:rsidR="003A0938" w:rsidRPr="00D32EA6" w:rsidTr="004D385B">
        <w:trPr>
          <w:trHeight w:val="600"/>
        </w:trPr>
        <w:tc>
          <w:tcPr>
            <w:tcW w:w="370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 xml:space="preserve">Показатели ликвидности, доли </w:t>
            </w:r>
            <w:proofErr w:type="spellStart"/>
            <w:proofErr w:type="gramStart"/>
            <w:r w:rsidRPr="00B715F7">
              <w:rPr>
                <w:b/>
                <w:bCs/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938" w:rsidRPr="00A13D22" w:rsidTr="004D385B">
        <w:trPr>
          <w:trHeight w:val="850"/>
        </w:trPr>
        <w:tc>
          <w:tcPr>
            <w:tcW w:w="37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Коэффициент текущей ликвидности</w:t>
            </w:r>
          </w:p>
        </w:tc>
        <w:tc>
          <w:tcPr>
            <w:tcW w:w="0" w:type="auto"/>
            <w:shd w:val="clear" w:color="auto" w:fill="D3DFE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(Оборотные активы - долгосрочная дебиторская задолженность) /  Краткосрочные обязательства (не включая доходы будущих периодов)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E02E38">
            <w:pPr>
              <w:jc w:val="center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2,27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2,66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17,2 </w:t>
            </w:r>
          </w:p>
        </w:tc>
      </w:tr>
      <w:tr w:rsidR="003A0938" w:rsidRPr="00A13D22" w:rsidTr="004D385B">
        <w:trPr>
          <w:trHeight w:val="1077"/>
        </w:trPr>
        <w:tc>
          <w:tcPr>
            <w:tcW w:w="370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Коэффициент срочной ликвидности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proofErr w:type="gramStart"/>
            <w:r w:rsidRPr="00B715F7">
              <w:rPr>
                <w:color w:val="000000"/>
                <w:sz w:val="18"/>
                <w:szCs w:val="18"/>
              </w:rPr>
              <w:t>Оборотные активы-запасы-НДС по приобретенным ценностям - долгосрочная дебиторская задолженность)/  Краткосрочные обязательства (не включая доходы будущих периодов)</w:t>
            </w:r>
            <w:proofErr w:type="gramEnd"/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1,87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29,4 </w:t>
            </w:r>
          </w:p>
        </w:tc>
      </w:tr>
      <w:tr w:rsidR="003A0938" w:rsidRPr="00A13D22" w:rsidTr="004D385B">
        <w:trPr>
          <w:trHeight w:val="696"/>
        </w:trPr>
        <w:tc>
          <w:tcPr>
            <w:tcW w:w="37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Коэффициент абсолютной ликвидности</w:t>
            </w:r>
          </w:p>
        </w:tc>
        <w:tc>
          <w:tcPr>
            <w:tcW w:w="0" w:type="auto"/>
            <w:shd w:val="clear" w:color="auto" w:fill="D3DFE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Денежные средства/  Краткосрочные обязательства (не включая доходы будущих периодов)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1,12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138,3 </w:t>
            </w:r>
          </w:p>
        </w:tc>
      </w:tr>
      <w:tr w:rsidR="003A0938" w:rsidRPr="0031409C" w:rsidTr="004D385B">
        <w:trPr>
          <w:trHeight w:val="600"/>
        </w:trPr>
        <w:tc>
          <w:tcPr>
            <w:tcW w:w="370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>Показатели финансовой устойчивости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938" w:rsidRPr="00A13D22" w:rsidTr="004D385B">
        <w:trPr>
          <w:trHeight w:val="1134"/>
        </w:trPr>
        <w:tc>
          <w:tcPr>
            <w:tcW w:w="37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Коэффициент автономии собственных средств</w:t>
            </w:r>
          </w:p>
        </w:tc>
        <w:tc>
          <w:tcPr>
            <w:tcW w:w="0" w:type="auto"/>
            <w:shd w:val="clear" w:color="auto" w:fill="D3DFE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(Капиталы и резервы (за вычетом собственных акций, выкупленных у акционеров) - целевые финансирования и поступления + доходы будущих периодов)/ (</w:t>
            </w:r>
            <w:proofErr w:type="spellStart"/>
            <w:r w:rsidRPr="00B715F7">
              <w:rPr>
                <w:color w:val="000000"/>
                <w:sz w:val="18"/>
                <w:szCs w:val="18"/>
              </w:rPr>
              <w:t>Внеоборотные</w:t>
            </w:r>
            <w:proofErr w:type="spellEnd"/>
            <w:r w:rsidRPr="00B715F7">
              <w:rPr>
                <w:color w:val="000000"/>
                <w:sz w:val="18"/>
                <w:szCs w:val="18"/>
              </w:rPr>
              <w:t xml:space="preserve"> активы + оборотные активы)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-2,5 </w:t>
            </w:r>
          </w:p>
        </w:tc>
      </w:tr>
      <w:tr w:rsidR="003A0938" w:rsidRPr="00A13D22" w:rsidTr="004D385B">
        <w:trPr>
          <w:trHeight w:val="1361"/>
        </w:trPr>
        <w:tc>
          <w:tcPr>
            <w:tcW w:w="370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Коэффициент капитализации (финансовой зависимости)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(Долгосрочные обязательства+ краткосрочные обязательства (не включая доходы будущих периодов)) / (Капиталы и резервы (за вычетом собственных акций, выкупленных у акционеров)- целевые финансирования и поступления +доходы будущих периодов)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8,3 </w:t>
            </w:r>
          </w:p>
        </w:tc>
      </w:tr>
      <w:tr w:rsidR="003A0938" w:rsidRPr="0031409C" w:rsidTr="004D385B">
        <w:trPr>
          <w:trHeight w:val="600"/>
        </w:trPr>
        <w:tc>
          <w:tcPr>
            <w:tcW w:w="37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715F7">
              <w:rPr>
                <w:b/>
                <w:bCs/>
                <w:color w:val="000000"/>
                <w:sz w:val="22"/>
                <w:szCs w:val="22"/>
              </w:rPr>
              <w:t>Показатели оборачиваемости, раз</w:t>
            </w:r>
          </w:p>
        </w:tc>
        <w:tc>
          <w:tcPr>
            <w:tcW w:w="0" w:type="auto"/>
            <w:shd w:val="clear" w:color="auto" w:fill="D3DFEE"/>
            <w:noWrap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3DFE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0938" w:rsidRPr="00A13D22" w:rsidTr="004D385B">
        <w:trPr>
          <w:trHeight w:val="922"/>
        </w:trPr>
        <w:tc>
          <w:tcPr>
            <w:tcW w:w="3708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Оборачиваемость активов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>Выручка от продажи товаров, продукции, работ, услуг за вычетом НДС, акцизов и пр. налогов и обязательных платежей/ Средняя стоимость активов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1,67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-45,5 </w:t>
            </w:r>
          </w:p>
        </w:tc>
      </w:tr>
      <w:tr w:rsidR="003A0938" w:rsidRPr="00A13D22" w:rsidTr="004D385B">
        <w:trPr>
          <w:trHeight w:val="1191"/>
        </w:trPr>
        <w:tc>
          <w:tcPr>
            <w:tcW w:w="3708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  <w:hideMark/>
          </w:tcPr>
          <w:p w:rsidR="003A0938" w:rsidRPr="00B715F7" w:rsidRDefault="003A0938" w:rsidP="00A13D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5F7">
              <w:rPr>
                <w:b/>
                <w:bCs/>
                <w:color w:val="000000"/>
                <w:sz w:val="20"/>
                <w:szCs w:val="20"/>
              </w:rPr>
              <w:t>Оборачиваемость собственного капитала</w:t>
            </w:r>
          </w:p>
        </w:tc>
        <w:tc>
          <w:tcPr>
            <w:tcW w:w="0" w:type="auto"/>
            <w:shd w:val="clear" w:color="auto" w:fill="D3DFEE"/>
            <w:hideMark/>
          </w:tcPr>
          <w:p w:rsidR="003A0938" w:rsidRPr="00B715F7" w:rsidRDefault="003A0938" w:rsidP="00A13D22">
            <w:pPr>
              <w:rPr>
                <w:color w:val="000000"/>
                <w:sz w:val="18"/>
                <w:szCs w:val="18"/>
              </w:rPr>
            </w:pPr>
            <w:r w:rsidRPr="00B715F7">
              <w:rPr>
                <w:color w:val="000000"/>
                <w:sz w:val="18"/>
                <w:szCs w:val="18"/>
              </w:rPr>
              <w:t xml:space="preserve">Среднегодовой собственный капитал (капиталы и резервы - целевые финансирования и поступления + доходы </w:t>
            </w:r>
            <w:proofErr w:type="spellStart"/>
            <w:r w:rsidRPr="00B715F7">
              <w:rPr>
                <w:color w:val="000000"/>
                <w:sz w:val="18"/>
                <w:szCs w:val="18"/>
              </w:rPr>
              <w:t>будующих</w:t>
            </w:r>
            <w:proofErr w:type="spellEnd"/>
            <w:r w:rsidRPr="00B715F7">
              <w:rPr>
                <w:color w:val="000000"/>
                <w:sz w:val="18"/>
                <w:szCs w:val="18"/>
              </w:rPr>
              <w:t xml:space="preserve"> периодо</w:t>
            </w:r>
            <w:proofErr w:type="gramStart"/>
            <w:r w:rsidRPr="00B715F7">
              <w:rPr>
                <w:color w:val="000000"/>
                <w:sz w:val="18"/>
                <w:szCs w:val="18"/>
              </w:rPr>
              <w:t>в-</w:t>
            </w:r>
            <w:proofErr w:type="gramEnd"/>
            <w:r w:rsidRPr="00B715F7">
              <w:rPr>
                <w:color w:val="000000"/>
                <w:sz w:val="18"/>
                <w:szCs w:val="18"/>
              </w:rPr>
              <w:t xml:space="preserve"> собственные акции выкупленные у акционеров)/ Чистая прибыль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DB7BA4">
            <w:pPr>
              <w:jc w:val="center"/>
              <w:rPr>
                <w:color w:val="000000"/>
                <w:sz w:val="20"/>
                <w:szCs w:val="20"/>
              </w:rPr>
            </w:pPr>
            <w:r w:rsidRPr="00B715F7">
              <w:rPr>
                <w:color w:val="000000"/>
                <w:sz w:val="20"/>
                <w:szCs w:val="20"/>
              </w:rPr>
              <w:t>2,</w:t>
            </w: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Pr="00B715F7" w:rsidRDefault="003A0938" w:rsidP="00B71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2,62</w:t>
            </w:r>
          </w:p>
        </w:tc>
        <w:tc>
          <w:tcPr>
            <w:tcW w:w="0" w:type="auto"/>
            <w:shd w:val="clear" w:color="auto" w:fill="D3DFEE"/>
            <w:noWrap/>
          </w:tcPr>
          <w:p w:rsidR="003A0938" w:rsidRDefault="003A0938" w:rsidP="004D38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20,7 </w:t>
            </w:r>
          </w:p>
        </w:tc>
      </w:tr>
    </w:tbl>
    <w:p w:rsidR="0031409C" w:rsidRDefault="0031409C" w:rsidP="00EA0117">
      <w:pPr>
        <w:pStyle w:val="140"/>
        <w:ind w:firstLine="0"/>
        <w:rPr>
          <w:b w:val="0"/>
        </w:rPr>
      </w:pPr>
    </w:p>
    <w:p w:rsidR="00DB7BA4" w:rsidRDefault="00DB7BA4" w:rsidP="00EA0117">
      <w:pPr>
        <w:pStyle w:val="140"/>
        <w:ind w:firstLine="0"/>
        <w:rPr>
          <w:b w:val="0"/>
        </w:rPr>
      </w:pPr>
    </w:p>
    <w:p w:rsidR="00DB7BA4" w:rsidRDefault="00DB7BA4" w:rsidP="00EA0117">
      <w:pPr>
        <w:pStyle w:val="140"/>
        <w:ind w:firstLine="0"/>
        <w:rPr>
          <w:b w:val="0"/>
        </w:rPr>
      </w:pPr>
    </w:p>
    <w:p w:rsidR="00DB7BA4" w:rsidRDefault="00DB7BA4" w:rsidP="00EA0117">
      <w:pPr>
        <w:pStyle w:val="140"/>
        <w:ind w:firstLine="0"/>
        <w:rPr>
          <w:b w:val="0"/>
        </w:rPr>
      </w:pPr>
    </w:p>
    <w:p w:rsidR="00E27503" w:rsidRPr="00CC166D" w:rsidRDefault="00CC166D" w:rsidP="004D385B">
      <w:pPr>
        <w:pStyle w:val="19"/>
        <w:numPr>
          <w:ilvl w:val="0"/>
          <w:numId w:val="25"/>
        </w:numPr>
        <w:ind w:left="993" w:hanging="426"/>
      </w:pPr>
      <w:r w:rsidRPr="00CC166D">
        <w:lastRenderedPageBreak/>
        <w:t>Отчет о выплате объявленных (начисленных) дивидендов по акциям</w:t>
      </w:r>
      <w:r w:rsidR="00E27503" w:rsidRPr="00CC166D">
        <w:t>.</w:t>
      </w:r>
    </w:p>
    <w:p w:rsidR="00CC166D" w:rsidRPr="00CC166D" w:rsidRDefault="00CC166D" w:rsidP="00CD6046">
      <w:pPr>
        <w:ind w:firstLine="709"/>
        <w:jc w:val="both"/>
        <w:rPr>
          <w:bCs/>
          <w:sz w:val="24"/>
          <w:szCs w:val="24"/>
        </w:rPr>
      </w:pPr>
      <w:r w:rsidRPr="00CC166D">
        <w:rPr>
          <w:bCs/>
          <w:sz w:val="24"/>
          <w:szCs w:val="24"/>
        </w:rPr>
        <w:t>Дивиденды за 2012 год (</w:t>
      </w:r>
      <w:r w:rsidR="002F34DF">
        <w:rPr>
          <w:bCs/>
          <w:sz w:val="24"/>
          <w:szCs w:val="24"/>
        </w:rPr>
        <w:t>с учетом ранее выплаченных промежуточных дивидендов</w:t>
      </w:r>
      <w:r w:rsidRPr="00CC166D">
        <w:rPr>
          <w:bCs/>
          <w:sz w:val="24"/>
          <w:szCs w:val="24"/>
        </w:rPr>
        <w:t>) начислены решением годового общего собрания акционеров 01.07.2013 года. Выплата дивидендов прошла в августе 2013 года.</w:t>
      </w:r>
    </w:p>
    <w:p w:rsidR="00CC166D" w:rsidRPr="00CC166D" w:rsidRDefault="00CC166D" w:rsidP="00CD6046">
      <w:pPr>
        <w:ind w:firstLine="709"/>
        <w:jc w:val="both"/>
        <w:rPr>
          <w:bCs/>
          <w:sz w:val="24"/>
          <w:szCs w:val="24"/>
        </w:rPr>
      </w:pPr>
      <w:r w:rsidRPr="00CC166D">
        <w:rPr>
          <w:bCs/>
          <w:sz w:val="24"/>
          <w:szCs w:val="24"/>
        </w:rPr>
        <w:t>Внеочередным общим собранием акционеров 20 декабря 2013 года было принято решение о выплате промежуточных дивидендов по итогам работы Общества за 9 месяцев 2013 года. Выплата дивидендов прошла в феврале 2014 года.</w:t>
      </w:r>
    </w:p>
    <w:p w:rsidR="00D87192" w:rsidRDefault="00D87192" w:rsidP="004D385B">
      <w:pPr>
        <w:ind w:left="-284" w:firstLine="993"/>
        <w:jc w:val="both"/>
        <w:rPr>
          <w:bCs/>
          <w:sz w:val="24"/>
          <w:szCs w:val="24"/>
        </w:rPr>
      </w:pPr>
    </w:p>
    <w:p w:rsidR="00D01A31" w:rsidRPr="0055475B" w:rsidRDefault="00D01A31" w:rsidP="004D385B">
      <w:pPr>
        <w:pStyle w:val="19"/>
        <w:numPr>
          <w:ilvl w:val="0"/>
          <w:numId w:val="25"/>
        </w:numPr>
        <w:ind w:hanging="502"/>
      </w:pPr>
      <w:r w:rsidRPr="00D01A31">
        <w:t>Информация об использовании Обществом энергоресурсов</w:t>
      </w:r>
    </w:p>
    <w:p w:rsidR="00AE7101" w:rsidRPr="0055475B" w:rsidRDefault="00AE7101" w:rsidP="00AE7101">
      <w:pPr>
        <w:autoSpaceDE w:val="0"/>
        <w:autoSpaceDN w:val="0"/>
        <w:adjustRightInd w:val="0"/>
        <w:jc w:val="both"/>
        <w:rPr>
          <w:b/>
          <w:bCs/>
          <w:color w:val="0F243E"/>
        </w:rPr>
      </w:pPr>
    </w:p>
    <w:p w:rsidR="002F3960" w:rsidRDefault="002F3960" w:rsidP="00CD6046">
      <w:pPr>
        <w:ind w:right="-2"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За истекший год комбинатом для своей производственной деятельности были использованы энергетические ресурсы:</w:t>
      </w:r>
    </w:p>
    <w:p w:rsidR="00A741CB" w:rsidRPr="00AE7101" w:rsidRDefault="00A741CB" w:rsidP="00AE7101">
      <w:pPr>
        <w:ind w:left="-426" w:right="-2" w:firstLine="1135"/>
        <w:jc w:val="both"/>
        <w:rPr>
          <w:sz w:val="24"/>
          <w:szCs w:val="24"/>
        </w:rPr>
      </w:pPr>
    </w:p>
    <w:p w:rsidR="00AE7101" w:rsidRDefault="002F3960" w:rsidP="00CB09C6">
      <w:pPr>
        <w:pStyle w:val="a9"/>
        <w:numPr>
          <w:ilvl w:val="0"/>
          <w:numId w:val="23"/>
        </w:numPr>
        <w:spacing w:line="240" w:lineRule="auto"/>
        <w:ind w:right="-2" w:hanging="11"/>
        <w:jc w:val="both"/>
        <w:rPr>
          <w:rFonts w:ascii="Times New Roman" w:hAnsi="Times New Roman" w:cs="Times New Roman"/>
          <w:sz w:val="24"/>
          <w:szCs w:val="24"/>
        </w:rPr>
      </w:pPr>
      <w:r w:rsidRPr="00AE7101">
        <w:rPr>
          <w:rFonts w:ascii="Times New Roman" w:hAnsi="Times New Roman" w:cs="Times New Roman"/>
          <w:sz w:val="24"/>
          <w:szCs w:val="24"/>
        </w:rPr>
        <w:t xml:space="preserve">Электроэнергия  - </w:t>
      </w:r>
      <w:r w:rsidR="00680E8D">
        <w:rPr>
          <w:rFonts w:ascii="Times New Roman" w:hAnsi="Times New Roman" w:cs="Times New Roman"/>
          <w:sz w:val="24"/>
          <w:szCs w:val="24"/>
        </w:rPr>
        <w:t>9 833 386</w:t>
      </w:r>
      <w:r w:rsidRPr="00680E8D">
        <w:rPr>
          <w:rFonts w:ascii="Times New Roman" w:hAnsi="Times New Roman" w:cs="Times New Roman"/>
          <w:sz w:val="24"/>
          <w:szCs w:val="24"/>
        </w:rPr>
        <w:t xml:space="preserve"> </w:t>
      </w:r>
      <w:r w:rsidRPr="00AE7101">
        <w:rPr>
          <w:rFonts w:ascii="Times New Roman" w:hAnsi="Times New Roman" w:cs="Times New Roman"/>
          <w:sz w:val="24"/>
          <w:szCs w:val="24"/>
        </w:rPr>
        <w:t xml:space="preserve">кВт/ч на сумму </w:t>
      </w:r>
      <w:r w:rsidR="00680E8D" w:rsidRPr="00680E8D">
        <w:rPr>
          <w:rFonts w:ascii="Times New Roman" w:hAnsi="Times New Roman" w:cs="Times New Roman"/>
          <w:sz w:val="24"/>
          <w:szCs w:val="24"/>
        </w:rPr>
        <w:t>29 202,5</w:t>
      </w:r>
      <w:r w:rsidRPr="00680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10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E710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E710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E7101">
        <w:rPr>
          <w:rFonts w:ascii="Times New Roman" w:hAnsi="Times New Roman" w:cs="Times New Roman"/>
          <w:sz w:val="24"/>
          <w:szCs w:val="24"/>
        </w:rPr>
        <w:t>., без НДС;</w:t>
      </w:r>
    </w:p>
    <w:p w:rsidR="002F3960" w:rsidRDefault="002F3960" w:rsidP="00CB09C6">
      <w:pPr>
        <w:pStyle w:val="a9"/>
        <w:numPr>
          <w:ilvl w:val="0"/>
          <w:numId w:val="23"/>
        </w:numPr>
        <w:spacing w:line="240" w:lineRule="auto"/>
        <w:ind w:right="-2" w:hanging="11"/>
        <w:jc w:val="both"/>
        <w:rPr>
          <w:rFonts w:ascii="Times New Roman" w:hAnsi="Times New Roman" w:cs="Times New Roman"/>
          <w:sz w:val="24"/>
          <w:szCs w:val="24"/>
        </w:rPr>
      </w:pPr>
      <w:r w:rsidRPr="00680E8D">
        <w:rPr>
          <w:rFonts w:ascii="Times New Roman" w:hAnsi="Times New Roman" w:cs="Times New Roman"/>
          <w:sz w:val="24"/>
          <w:szCs w:val="24"/>
        </w:rPr>
        <w:t>Газ  -</w:t>
      </w:r>
      <w:r w:rsidR="007643B1">
        <w:rPr>
          <w:rFonts w:ascii="Times New Roman" w:hAnsi="Times New Roman" w:cs="Times New Roman"/>
          <w:sz w:val="24"/>
          <w:szCs w:val="24"/>
        </w:rPr>
        <w:t xml:space="preserve"> </w:t>
      </w:r>
      <w:r w:rsidR="00680E8D" w:rsidRPr="00680E8D">
        <w:rPr>
          <w:rFonts w:ascii="Times New Roman" w:hAnsi="Times New Roman" w:cs="Times New Roman"/>
          <w:sz w:val="24"/>
          <w:szCs w:val="24"/>
        </w:rPr>
        <w:t>213 327</w:t>
      </w:r>
      <w:r w:rsidRPr="00680E8D">
        <w:rPr>
          <w:rFonts w:ascii="Times New Roman" w:hAnsi="Times New Roman" w:cs="Times New Roman"/>
          <w:sz w:val="24"/>
          <w:szCs w:val="24"/>
        </w:rPr>
        <w:t xml:space="preserve"> м</w:t>
      </w:r>
      <w:r w:rsidRPr="00680E8D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680E8D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680E8D" w:rsidRPr="00680E8D">
        <w:rPr>
          <w:rFonts w:ascii="Times New Roman" w:hAnsi="Times New Roman" w:cs="Times New Roman"/>
          <w:sz w:val="24"/>
          <w:szCs w:val="24"/>
        </w:rPr>
        <w:t>863,5</w:t>
      </w:r>
      <w:r w:rsidRPr="00680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E8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80E8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80E8D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E7101">
        <w:rPr>
          <w:rFonts w:ascii="Times New Roman" w:hAnsi="Times New Roman" w:cs="Times New Roman"/>
          <w:sz w:val="24"/>
          <w:szCs w:val="24"/>
        </w:rPr>
        <w:t>.</w:t>
      </w:r>
      <w:r w:rsidR="007643B1" w:rsidRPr="007643B1">
        <w:rPr>
          <w:rFonts w:ascii="Times New Roman" w:hAnsi="Times New Roman" w:cs="Times New Roman"/>
          <w:sz w:val="24"/>
          <w:szCs w:val="24"/>
        </w:rPr>
        <w:t xml:space="preserve"> </w:t>
      </w:r>
      <w:r w:rsidR="007643B1" w:rsidRPr="00AE7101">
        <w:rPr>
          <w:rFonts w:ascii="Times New Roman" w:hAnsi="Times New Roman" w:cs="Times New Roman"/>
          <w:sz w:val="24"/>
          <w:szCs w:val="24"/>
        </w:rPr>
        <w:t>без НДС</w:t>
      </w:r>
      <w:r w:rsidR="007643B1">
        <w:rPr>
          <w:rFonts w:ascii="Times New Roman" w:hAnsi="Times New Roman" w:cs="Times New Roman"/>
          <w:sz w:val="24"/>
          <w:szCs w:val="24"/>
        </w:rPr>
        <w:t>;</w:t>
      </w:r>
    </w:p>
    <w:p w:rsidR="00853D55" w:rsidRDefault="00853D55" w:rsidP="00CB09C6">
      <w:pPr>
        <w:pStyle w:val="a9"/>
        <w:numPr>
          <w:ilvl w:val="0"/>
          <w:numId w:val="23"/>
        </w:numPr>
        <w:spacing w:line="240" w:lineRule="auto"/>
        <w:ind w:right="-2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Бензин автомобильный – </w:t>
      </w:r>
      <w:r w:rsidR="007643B1">
        <w:rPr>
          <w:rFonts w:ascii="Times New Roman" w:hAnsi="Times New Roman" w:cs="Times New Roman"/>
          <w:sz w:val="24"/>
          <w:szCs w:val="24"/>
        </w:rPr>
        <w:t>84 463 л на сумму 2 151 173,43 тыс. руб. без НДС</w:t>
      </w:r>
      <w:r w:rsidR="00E952FC">
        <w:rPr>
          <w:rFonts w:ascii="Times New Roman" w:hAnsi="Times New Roman" w:cs="Times New Roman"/>
          <w:sz w:val="24"/>
          <w:szCs w:val="24"/>
        </w:rPr>
        <w:t>;</w:t>
      </w:r>
    </w:p>
    <w:p w:rsidR="000F3404" w:rsidRDefault="000F3404" w:rsidP="00CB09C6">
      <w:pPr>
        <w:pStyle w:val="a9"/>
        <w:numPr>
          <w:ilvl w:val="0"/>
          <w:numId w:val="23"/>
        </w:numPr>
        <w:spacing w:line="240" w:lineRule="auto"/>
        <w:ind w:right="-2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Дизельное топливо</w:t>
      </w:r>
      <w:r w:rsidR="007643B1">
        <w:rPr>
          <w:rFonts w:ascii="Times New Roman" w:hAnsi="Times New Roman" w:cs="Times New Roman"/>
          <w:sz w:val="24"/>
          <w:szCs w:val="24"/>
        </w:rPr>
        <w:t xml:space="preserve"> </w:t>
      </w:r>
      <w:r w:rsidR="00E952FC">
        <w:rPr>
          <w:rFonts w:ascii="Times New Roman" w:hAnsi="Times New Roman" w:cs="Times New Roman"/>
          <w:sz w:val="24"/>
          <w:szCs w:val="24"/>
        </w:rPr>
        <w:t>–</w:t>
      </w:r>
      <w:r w:rsidR="007643B1">
        <w:rPr>
          <w:rFonts w:ascii="Times New Roman" w:hAnsi="Times New Roman" w:cs="Times New Roman"/>
          <w:sz w:val="24"/>
          <w:szCs w:val="24"/>
        </w:rPr>
        <w:t xml:space="preserve"> </w:t>
      </w:r>
      <w:r w:rsidR="00E952FC">
        <w:rPr>
          <w:rFonts w:ascii="Times New Roman" w:hAnsi="Times New Roman" w:cs="Times New Roman"/>
          <w:sz w:val="24"/>
          <w:szCs w:val="24"/>
        </w:rPr>
        <w:t xml:space="preserve">205 120 л на сумму 5 178 684,96 тыс. руб. </w:t>
      </w:r>
      <w:r w:rsidR="00E952FC" w:rsidRPr="00AE7101">
        <w:rPr>
          <w:rFonts w:ascii="Times New Roman" w:hAnsi="Times New Roman" w:cs="Times New Roman"/>
          <w:sz w:val="24"/>
          <w:szCs w:val="24"/>
        </w:rPr>
        <w:t>без НДС</w:t>
      </w:r>
    </w:p>
    <w:p w:rsidR="00E27503" w:rsidRDefault="00E27503">
      <w:pPr>
        <w:spacing w:after="200" w:line="276" w:lineRule="auto"/>
      </w:pPr>
      <w:r>
        <w:br w:type="page"/>
      </w:r>
    </w:p>
    <w:p w:rsidR="00E27503" w:rsidRPr="0048064F" w:rsidRDefault="00E27503" w:rsidP="00CB09C6">
      <w:pPr>
        <w:pStyle w:val="6"/>
        <w:numPr>
          <w:ilvl w:val="0"/>
          <w:numId w:val="20"/>
        </w:numPr>
      </w:pPr>
      <w:bookmarkStart w:id="9" w:name="_Ref228761273"/>
      <w:r w:rsidRPr="0048064F">
        <w:lastRenderedPageBreak/>
        <w:t>Корпоративное управление</w:t>
      </w:r>
      <w:bookmarkEnd w:id="9"/>
    </w:p>
    <w:p w:rsidR="00E27503" w:rsidRPr="00E511DE" w:rsidRDefault="00E576EB" w:rsidP="00CB09C6">
      <w:pPr>
        <w:pStyle w:val="19"/>
        <w:numPr>
          <w:ilvl w:val="0"/>
          <w:numId w:val="26"/>
        </w:numPr>
      </w:pPr>
      <w:r w:rsidRPr="00E511DE">
        <w:t>Структура органов управления и контроля</w:t>
      </w:r>
    </w:p>
    <w:p w:rsidR="00686725" w:rsidRPr="00E511DE" w:rsidRDefault="00686725" w:rsidP="00E511DE">
      <w:pPr>
        <w:pStyle w:val="220"/>
      </w:pPr>
    </w:p>
    <w:p w:rsidR="00E576EB" w:rsidRDefault="00A04266" w:rsidP="00E576EB">
      <w:pPr>
        <w:spacing w:line="276" w:lineRule="auto"/>
        <w:ind w:left="709" w:hanging="709"/>
        <w:jc w:val="center"/>
        <w:rPr>
          <w:b/>
          <w:bCs/>
          <w:color w:val="0F243E"/>
          <w:sz w:val="20"/>
          <w:szCs w:val="20"/>
        </w:rPr>
      </w:pPr>
      <w:r>
        <w:rPr>
          <w:b/>
          <w:noProof/>
          <w:color w:val="0F243E"/>
          <w:sz w:val="20"/>
          <w:szCs w:val="20"/>
        </w:rPr>
        <w:drawing>
          <wp:inline distT="0" distB="0" distL="0" distR="0" wp14:anchorId="11FA4B8D" wp14:editId="4A3114E6">
            <wp:extent cx="5621655" cy="3169285"/>
            <wp:effectExtent l="0" t="0" r="0" b="12065"/>
            <wp:docPr id="7" name="Схе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D01A31" w:rsidRDefault="00D01A31" w:rsidP="00E576EB">
      <w:pPr>
        <w:spacing w:line="276" w:lineRule="auto"/>
        <w:ind w:left="709" w:hanging="709"/>
        <w:jc w:val="center"/>
        <w:rPr>
          <w:b/>
          <w:bCs/>
          <w:color w:val="0F243E"/>
          <w:sz w:val="20"/>
          <w:szCs w:val="20"/>
        </w:rPr>
      </w:pPr>
    </w:p>
    <w:p w:rsidR="00D01A31" w:rsidRPr="00686725" w:rsidRDefault="00D01A31" w:rsidP="00E576EB">
      <w:pPr>
        <w:spacing w:line="276" w:lineRule="auto"/>
        <w:ind w:left="709" w:hanging="709"/>
        <w:jc w:val="center"/>
        <w:rPr>
          <w:b/>
          <w:bCs/>
          <w:color w:val="0F243E"/>
          <w:sz w:val="20"/>
          <w:szCs w:val="20"/>
        </w:rPr>
      </w:pPr>
    </w:p>
    <w:p w:rsidR="00E27503" w:rsidRPr="0048064F" w:rsidRDefault="00E27503" w:rsidP="00CB09C6">
      <w:pPr>
        <w:pStyle w:val="19"/>
        <w:numPr>
          <w:ilvl w:val="0"/>
          <w:numId w:val="26"/>
        </w:numPr>
      </w:pPr>
      <w:r w:rsidRPr="0048064F">
        <w:t>Общее собрание акционеров</w:t>
      </w:r>
    </w:p>
    <w:p w:rsidR="00E27503" w:rsidRPr="00AE7101" w:rsidRDefault="00E27503" w:rsidP="00504E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Высшим органом управления ОАО «НКХП» является общее собрание акционеров.</w:t>
      </w:r>
    </w:p>
    <w:p w:rsidR="00E511DE" w:rsidRPr="00AE7101" w:rsidRDefault="00E27503" w:rsidP="00504E7D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В отчетном году состоялось</w:t>
      </w:r>
      <w:r w:rsidR="00E511DE" w:rsidRPr="00AE7101">
        <w:rPr>
          <w:sz w:val="24"/>
          <w:szCs w:val="24"/>
        </w:rPr>
        <w:t>:</w:t>
      </w:r>
    </w:p>
    <w:p w:rsidR="00E511DE" w:rsidRPr="00AE7101" w:rsidRDefault="00E511DE" w:rsidP="00CB09C6">
      <w:pPr>
        <w:pStyle w:val="a9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101">
        <w:rPr>
          <w:rFonts w:ascii="Times New Roman" w:hAnsi="Times New Roman" w:cs="Times New Roman"/>
          <w:sz w:val="24"/>
          <w:szCs w:val="24"/>
        </w:rPr>
        <w:t>Г</w:t>
      </w:r>
      <w:r w:rsidR="00E27503" w:rsidRPr="00AE7101">
        <w:rPr>
          <w:rFonts w:ascii="Times New Roman" w:hAnsi="Times New Roman" w:cs="Times New Roman"/>
          <w:sz w:val="24"/>
          <w:szCs w:val="24"/>
        </w:rPr>
        <w:t>о</w:t>
      </w:r>
      <w:r w:rsidR="008F0E97" w:rsidRPr="00AE7101">
        <w:rPr>
          <w:rFonts w:ascii="Times New Roman" w:hAnsi="Times New Roman" w:cs="Times New Roman"/>
          <w:sz w:val="24"/>
          <w:szCs w:val="24"/>
        </w:rPr>
        <w:t>довое общее собрание акционеров;</w:t>
      </w:r>
    </w:p>
    <w:p w:rsidR="00E27503" w:rsidRPr="00AE7101" w:rsidRDefault="003A3711" w:rsidP="00CB09C6">
      <w:pPr>
        <w:pStyle w:val="a9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Четыре </w:t>
      </w:r>
      <w:r w:rsidR="00E27503" w:rsidRPr="00AE7101">
        <w:rPr>
          <w:rFonts w:ascii="Times New Roman" w:hAnsi="Times New Roman" w:cs="Times New Roman"/>
          <w:sz w:val="24"/>
          <w:szCs w:val="24"/>
        </w:rPr>
        <w:t>внеочер</w:t>
      </w:r>
      <w:r w:rsidR="003B4553">
        <w:rPr>
          <w:rFonts w:ascii="Times New Roman" w:hAnsi="Times New Roman" w:cs="Times New Roman"/>
          <w:sz w:val="24"/>
          <w:szCs w:val="24"/>
        </w:rPr>
        <w:t>едных общих собрания акционеров.</w:t>
      </w:r>
    </w:p>
    <w:p w:rsidR="00E27503" w:rsidRPr="0048064F" w:rsidRDefault="00E27503" w:rsidP="00CB09C6">
      <w:pPr>
        <w:pStyle w:val="19"/>
        <w:numPr>
          <w:ilvl w:val="0"/>
          <w:numId w:val="26"/>
        </w:numPr>
      </w:pPr>
      <w:r w:rsidRPr="0048064F">
        <w:t xml:space="preserve">Совет директоров Общества. </w:t>
      </w:r>
    </w:p>
    <w:p w:rsidR="00E27503" w:rsidRPr="00AE7101" w:rsidRDefault="00E27503" w:rsidP="00504E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E7101">
        <w:rPr>
          <w:color w:val="000000"/>
          <w:sz w:val="24"/>
          <w:szCs w:val="24"/>
        </w:rPr>
        <w:t>Совет директоров является органом управления Общества, который осуществляет общее руководство в соответствии с требованиями законодательства Российской Федерации и Устава Общества</w:t>
      </w:r>
      <w:r w:rsidRPr="00AE7101">
        <w:rPr>
          <w:sz w:val="24"/>
          <w:szCs w:val="24"/>
        </w:rPr>
        <w:t>.</w:t>
      </w:r>
    </w:p>
    <w:p w:rsidR="00E27503" w:rsidRPr="00AE7101" w:rsidRDefault="00E27503" w:rsidP="00504E7D">
      <w:pPr>
        <w:pStyle w:val="Pa6"/>
        <w:spacing w:line="276" w:lineRule="auto"/>
        <w:ind w:firstLine="709"/>
        <w:jc w:val="both"/>
        <w:rPr>
          <w:rFonts w:ascii="Times New Roman" w:eastAsia="MS Mincho" w:hAnsi="Times New Roman" w:cs="Times New Roman"/>
          <w:color w:val="000000"/>
        </w:rPr>
      </w:pPr>
      <w:r w:rsidRPr="00AE7101">
        <w:rPr>
          <w:rFonts w:ascii="Times New Roman" w:eastAsia="MS Mincho" w:hAnsi="Times New Roman" w:cs="Times New Roman"/>
          <w:color w:val="000000"/>
        </w:rPr>
        <w:t>Главными целями и задачами деятельности Совета директоров Общества являются:</w:t>
      </w:r>
    </w:p>
    <w:p w:rsidR="00E27503" w:rsidRPr="00AE7101" w:rsidRDefault="00E27503" w:rsidP="00CB09C6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101">
        <w:rPr>
          <w:rFonts w:ascii="Times New Roman" w:hAnsi="Times New Roman" w:cs="Times New Roman"/>
          <w:color w:val="000000"/>
          <w:sz w:val="24"/>
          <w:szCs w:val="24"/>
        </w:rPr>
        <w:t>определение стратегии развития Общества, направленной на повышение его рыночной капитализации и инвестиционной привлекательности, достижение максимальной прибыли и увеличение активов Общества;</w:t>
      </w:r>
    </w:p>
    <w:p w:rsidR="00E27503" w:rsidRPr="00AE7101" w:rsidRDefault="00E27503" w:rsidP="00CB09C6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101">
        <w:rPr>
          <w:rFonts w:ascii="Times New Roman" w:hAnsi="Times New Roman" w:cs="Times New Roman"/>
          <w:color w:val="000000"/>
          <w:sz w:val="24"/>
          <w:szCs w:val="24"/>
        </w:rPr>
        <w:t>обеспечение реализации и защиты прав и законных интересов акционеров Общества, а также содействие разрешению корпоративных конфликтов;</w:t>
      </w:r>
    </w:p>
    <w:p w:rsidR="00E27503" w:rsidRPr="00AE7101" w:rsidRDefault="00E27503" w:rsidP="00CB09C6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101">
        <w:rPr>
          <w:rFonts w:ascii="Times New Roman" w:hAnsi="Times New Roman" w:cs="Times New Roman"/>
          <w:color w:val="000000"/>
          <w:sz w:val="24"/>
          <w:szCs w:val="24"/>
        </w:rPr>
        <w:t>обеспечение полноты, достоверности и объективности раскрытия информации об Обществе для акционеров и иных заинтересованных лиц;</w:t>
      </w:r>
    </w:p>
    <w:p w:rsidR="00E27503" w:rsidRPr="00AE7101" w:rsidRDefault="00E27503" w:rsidP="00CB09C6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10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создание эффективных внутренних  механизмов контроля;</w:t>
      </w:r>
    </w:p>
    <w:p w:rsidR="00E27503" w:rsidRPr="00AE7101" w:rsidRDefault="00E27503" w:rsidP="00CB09C6">
      <w:pPr>
        <w:pStyle w:val="a9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101">
        <w:rPr>
          <w:rFonts w:ascii="Times New Roman" w:hAnsi="Times New Roman" w:cs="Times New Roman"/>
          <w:color w:val="000000"/>
          <w:sz w:val="24"/>
          <w:szCs w:val="24"/>
        </w:rPr>
        <w:t>регулярная оценка деятельности исполнительных органов Общества и работы менеджмента.</w:t>
      </w:r>
    </w:p>
    <w:p w:rsidR="00E27503" w:rsidRPr="00AE7101" w:rsidRDefault="00F440B3" w:rsidP="00504E7D">
      <w:pPr>
        <w:tabs>
          <w:tab w:val="left" w:pos="567"/>
          <w:tab w:val="left" w:pos="744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AE7101">
        <w:rPr>
          <w:sz w:val="24"/>
          <w:szCs w:val="24"/>
        </w:rPr>
        <w:t>С</w:t>
      </w:r>
      <w:r w:rsidR="00E27503" w:rsidRPr="00AE7101">
        <w:rPr>
          <w:sz w:val="24"/>
          <w:szCs w:val="24"/>
        </w:rPr>
        <w:t xml:space="preserve">остав Совета директоров </w:t>
      </w:r>
      <w:r w:rsidRPr="00AE7101">
        <w:rPr>
          <w:sz w:val="24"/>
          <w:szCs w:val="24"/>
        </w:rPr>
        <w:t xml:space="preserve">ОАО «НКХП» </w:t>
      </w:r>
      <w:r w:rsidR="00E27503" w:rsidRPr="00AE7101">
        <w:rPr>
          <w:sz w:val="24"/>
          <w:szCs w:val="24"/>
        </w:rPr>
        <w:t xml:space="preserve">за отчетный год в соответствии с нормами Устава Общества </w:t>
      </w:r>
      <w:r w:rsidRPr="00AE7101">
        <w:rPr>
          <w:sz w:val="24"/>
          <w:szCs w:val="24"/>
        </w:rPr>
        <w:t xml:space="preserve">сформирован из </w:t>
      </w:r>
      <w:r w:rsidR="00E27503" w:rsidRPr="00AE7101">
        <w:rPr>
          <w:sz w:val="24"/>
          <w:szCs w:val="24"/>
        </w:rPr>
        <w:t>7 (сем</w:t>
      </w:r>
      <w:r w:rsidRPr="00AE7101">
        <w:rPr>
          <w:sz w:val="24"/>
          <w:szCs w:val="24"/>
        </w:rPr>
        <w:t>и</w:t>
      </w:r>
      <w:r w:rsidR="00E27503" w:rsidRPr="00AE7101">
        <w:rPr>
          <w:sz w:val="24"/>
          <w:szCs w:val="24"/>
        </w:rPr>
        <w:t>) человек.</w:t>
      </w:r>
    </w:p>
    <w:p w:rsidR="00AE390E" w:rsidRPr="00AE7101" w:rsidRDefault="00AE390E" w:rsidP="00504E7D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4337D" w:rsidRDefault="00AE390E" w:rsidP="00AE390E">
      <w:pPr>
        <w:ind w:firstLine="709"/>
        <w:jc w:val="center"/>
        <w:rPr>
          <w:b/>
          <w:sz w:val="24"/>
          <w:szCs w:val="24"/>
        </w:rPr>
      </w:pPr>
      <w:r w:rsidRPr="00AE390E">
        <w:rPr>
          <w:b/>
          <w:sz w:val="24"/>
          <w:szCs w:val="24"/>
        </w:rPr>
        <w:t xml:space="preserve">Состав Совета директоров ОАО «НКХП» </w:t>
      </w:r>
    </w:p>
    <w:p w:rsidR="00E27503" w:rsidRPr="00AE390E" w:rsidRDefault="00AE390E" w:rsidP="00AE390E">
      <w:pPr>
        <w:ind w:firstLine="709"/>
        <w:jc w:val="center"/>
        <w:rPr>
          <w:b/>
          <w:sz w:val="24"/>
          <w:szCs w:val="24"/>
        </w:rPr>
      </w:pPr>
      <w:r w:rsidRPr="00AE390E">
        <w:rPr>
          <w:b/>
          <w:sz w:val="24"/>
          <w:szCs w:val="24"/>
        </w:rPr>
        <w:t xml:space="preserve">избранный </w:t>
      </w:r>
      <w:r w:rsidR="009F5DC6">
        <w:rPr>
          <w:b/>
          <w:sz w:val="24"/>
          <w:szCs w:val="24"/>
        </w:rPr>
        <w:t xml:space="preserve">на годовом общем собрании акционеров </w:t>
      </w:r>
      <w:r w:rsidRPr="00AE390E">
        <w:rPr>
          <w:b/>
          <w:sz w:val="24"/>
          <w:szCs w:val="24"/>
        </w:rPr>
        <w:t>2</w:t>
      </w:r>
      <w:r w:rsidR="007213C8">
        <w:rPr>
          <w:b/>
          <w:sz w:val="24"/>
          <w:szCs w:val="24"/>
        </w:rPr>
        <w:t>7</w:t>
      </w:r>
      <w:r w:rsidRPr="00AE390E">
        <w:rPr>
          <w:b/>
          <w:sz w:val="24"/>
          <w:szCs w:val="24"/>
        </w:rPr>
        <w:t xml:space="preserve"> июня 201</w:t>
      </w:r>
      <w:r w:rsidR="007213C8">
        <w:rPr>
          <w:b/>
          <w:sz w:val="24"/>
          <w:szCs w:val="24"/>
        </w:rPr>
        <w:t>2</w:t>
      </w:r>
      <w:r w:rsidRPr="00AE390E">
        <w:rPr>
          <w:b/>
          <w:sz w:val="24"/>
          <w:szCs w:val="24"/>
        </w:rPr>
        <w:t xml:space="preserve"> года</w:t>
      </w:r>
      <w:r w:rsidR="00D4337D">
        <w:rPr>
          <w:b/>
          <w:sz w:val="24"/>
          <w:szCs w:val="24"/>
        </w:rPr>
        <w:t xml:space="preserve"> и действовавший </w:t>
      </w:r>
      <w:r w:rsidR="00D17423">
        <w:rPr>
          <w:b/>
          <w:sz w:val="24"/>
          <w:szCs w:val="24"/>
        </w:rPr>
        <w:t>п</w:t>
      </w:r>
      <w:r w:rsidR="00D4337D">
        <w:rPr>
          <w:b/>
          <w:sz w:val="24"/>
          <w:szCs w:val="24"/>
        </w:rPr>
        <w:t>о 27февраля 2013 года.</w:t>
      </w:r>
    </w:p>
    <w:p w:rsidR="00AE390E" w:rsidRDefault="00AE390E" w:rsidP="00504E7D">
      <w:pPr>
        <w:ind w:firstLine="709"/>
      </w:pPr>
    </w:p>
    <w:tbl>
      <w:tblPr>
        <w:tblW w:w="96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40"/>
        <w:gridCol w:w="4274"/>
        <w:gridCol w:w="2962"/>
      </w:tblGrid>
      <w:tr w:rsidR="0049668D" w:rsidRPr="0049668D" w:rsidTr="00B715F7">
        <w:tc>
          <w:tcPr>
            <w:tcW w:w="2440" w:type="dxa"/>
            <w:shd w:val="clear" w:color="auto" w:fill="4F81BD"/>
            <w:vAlign w:val="center"/>
          </w:tcPr>
          <w:p w:rsidR="0049668D" w:rsidRPr="00B715F7" w:rsidRDefault="0049668D" w:rsidP="00B715F7">
            <w:pPr>
              <w:ind w:firstLine="84"/>
              <w:jc w:val="center"/>
              <w:rPr>
                <w:rStyle w:val="Subst"/>
                <w:b w:val="0"/>
                <w:bCs w:val="0"/>
                <w:color w:val="FFFFFF"/>
                <w:sz w:val="24"/>
                <w:szCs w:val="24"/>
              </w:rPr>
            </w:pPr>
            <w:r w:rsidRPr="00B715F7">
              <w:rPr>
                <w:rStyle w:val="Subst"/>
                <w:b w:val="0"/>
                <w:bCs w:val="0"/>
                <w:color w:val="FFFFFF"/>
                <w:sz w:val="24"/>
                <w:szCs w:val="24"/>
              </w:rPr>
              <w:t>ФИО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49668D" w:rsidRPr="00B715F7" w:rsidRDefault="0049668D" w:rsidP="00B715F7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Краткие биографические данные</w:t>
            </w:r>
          </w:p>
        </w:tc>
        <w:tc>
          <w:tcPr>
            <w:tcW w:w="2962" w:type="dxa"/>
            <w:shd w:val="clear" w:color="auto" w:fill="4F81BD"/>
            <w:vAlign w:val="center"/>
          </w:tcPr>
          <w:p w:rsidR="0049668D" w:rsidRPr="00B715F7" w:rsidRDefault="0049668D" w:rsidP="00B715F7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Доля принадлежащих обыкновенных акций Общества</w:t>
            </w:r>
          </w:p>
        </w:tc>
      </w:tr>
      <w:tr w:rsidR="000E717D" w:rsidRPr="0049668D" w:rsidTr="00B715F7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0E717D" w:rsidRP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>Левин</w:t>
            </w:r>
          </w:p>
          <w:p w:rsidR="000E717D" w:rsidRPr="00ED3321" w:rsidRDefault="000E717D" w:rsidP="00B715F7">
            <w:pPr>
              <w:ind w:firstLine="84"/>
              <w:jc w:val="center"/>
              <w:rPr>
                <w:bCs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>Сергей Львович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117BC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rStyle w:val="Subst"/>
                <w:sz w:val="24"/>
                <w:szCs w:val="24"/>
              </w:rPr>
              <w:t xml:space="preserve"> </w:t>
            </w:r>
            <w:r w:rsidRPr="00B715F7">
              <w:rPr>
                <w:rStyle w:val="Subst"/>
                <w:b w:val="0"/>
                <w:bCs w:val="0"/>
                <w:sz w:val="24"/>
                <w:szCs w:val="24"/>
              </w:rPr>
              <w:t>1965</w:t>
            </w:r>
          </w:p>
          <w:p w:rsidR="000E717D" w:rsidRPr="00B715F7" w:rsidRDefault="000E717D" w:rsidP="00117BCD">
            <w:pPr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proofErr w:type="gramStart"/>
            <w:r w:rsidRPr="00B715F7">
              <w:rPr>
                <w:rStyle w:val="Subst"/>
                <w:b w:val="0"/>
                <w:bCs w:val="0"/>
                <w:sz w:val="24"/>
                <w:szCs w:val="24"/>
              </w:rPr>
              <w:t>Высшее</w:t>
            </w:r>
            <w:proofErr w:type="gramEnd"/>
            <w:r w:rsidRPr="00B715F7">
              <w:rPr>
                <w:rStyle w:val="Subst"/>
                <w:b w:val="0"/>
                <w:bCs w:val="0"/>
                <w:sz w:val="24"/>
                <w:szCs w:val="24"/>
              </w:rPr>
              <w:t>.                                                    1988 г. - Ленинградский политехнический институт им. Калинина,</w:t>
            </w:r>
          </w:p>
          <w:p w:rsidR="000E717D" w:rsidRPr="00B715F7" w:rsidRDefault="000E717D" w:rsidP="00117BC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rStyle w:val="Subst"/>
                <w:b w:val="0"/>
                <w:bCs w:val="0"/>
                <w:sz w:val="24"/>
                <w:szCs w:val="24"/>
              </w:rPr>
              <w:t>2000г. - Северо-западную академию государственной службы</w:t>
            </w:r>
          </w:p>
          <w:p w:rsidR="000E717D" w:rsidRPr="00B715F7" w:rsidRDefault="000E717D" w:rsidP="00117BCD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" Объединенная зерновая компания".</w:t>
            </w:r>
          </w:p>
          <w:p w:rsidR="000E717D" w:rsidRPr="00B715F7" w:rsidRDefault="000E717D" w:rsidP="00117BCD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B715F7">
              <w:rPr>
                <w:i/>
                <w:iCs/>
                <w:sz w:val="24"/>
                <w:szCs w:val="24"/>
              </w:rPr>
              <w:t>Генеральный директор.</w:t>
            </w:r>
          </w:p>
          <w:p w:rsidR="000E717D" w:rsidRPr="00B715F7" w:rsidRDefault="000E717D" w:rsidP="00117BCD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B715F7">
            <w:pPr>
              <w:jc w:val="center"/>
              <w:rPr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  <w:p w:rsidR="000E717D" w:rsidRPr="00B715F7" w:rsidRDefault="000E717D" w:rsidP="00B715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E717D" w:rsidRPr="0049668D" w:rsidTr="00B715F7">
        <w:tc>
          <w:tcPr>
            <w:tcW w:w="2440" w:type="dxa"/>
            <w:shd w:val="clear" w:color="auto" w:fill="auto"/>
            <w:vAlign w:val="center"/>
          </w:tcPr>
          <w:p w:rsidR="00ED3321" w:rsidRDefault="000E717D" w:rsidP="00B715F7">
            <w:pPr>
              <w:ind w:firstLine="8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D3321">
              <w:rPr>
                <w:b/>
                <w:bCs/>
                <w:i/>
                <w:iCs/>
                <w:sz w:val="24"/>
                <w:szCs w:val="24"/>
              </w:rPr>
              <w:t xml:space="preserve">Поляков </w:t>
            </w:r>
          </w:p>
          <w:p w:rsidR="000E717D" w:rsidRPr="00ED3321" w:rsidRDefault="000E717D" w:rsidP="00B715F7">
            <w:pPr>
              <w:ind w:firstLine="84"/>
              <w:jc w:val="center"/>
              <w:rPr>
                <w:b/>
                <w:bCs/>
                <w:sz w:val="24"/>
                <w:szCs w:val="24"/>
              </w:rPr>
            </w:pPr>
            <w:r w:rsidRPr="00ED3321">
              <w:rPr>
                <w:b/>
                <w:bCs/>
                <w:i/>
                <w:iCs/>
                <w:sz w:val="24"/>
                <w:szCs w:val="24"/>
              </w:rPr>
              <w:t>Сергей Владимирович</w:t>
            </w:r>
          </w:p>
          <w:p w:rsidR="000E717D" w:rsidRPr="00ED3321" w:rsidRDefault="000E717D" w:rsidP="00B715F7">
            <w:pPr>
              <w:ind w:firstLine="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117BCD">
            <w:pPr>
              <w:rPr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Год рождения: </w:t>
            </w:r>
            <w:r w:rsidRPr="00B715F7">
              <w:rPr>
                <w:i/>
                <w:iCs/>
                <w:sz w:val="24"/>
                <w:szCs w:val="24"/>
              </w:rPr>
              <w:t>197</w:t>
            </w:r>
            <w:r w:rsidR="003429F8" w:rsidRPr="00B715F7">
              <w:rPr>
                <w:i/>
                <w:iCs/>
                <w:sz w:val="24"/>
                <w:szCs w:val="24"/>
              </w:rPr>
              <w:t>6</w:t>
            </w:r>
          </w:p>
          <w:p w:rsidR="000E717D" w:rsidRPr="00B715F7" w:rsidRDefault="000E717D" w:rsidP="00117BCD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Сведения об образовании: </w:t>
            </w:r>
            <w:r w:rsidRPr="00B715F7">
              <w:rPr>
                <w:i/>
                <w:iCs/>
                <w:sz w:val="24"/>
                <w:szCs w:val="24"/>
              </w:rPr>
              <w:t xml:space="preserve">Высшее.  </w:t>
            </w:r>
            <w:r w:rsidR="003429F8" w:rsidRPr="00B715F7">
              <w:rPr>
                <w:i/>
                <w:iCs/>
                <w:sz w:val="24"/>
                <w:szCs w:val="24"/>
              </w:rPr>
              <w:t xml:space="preserve">Европейский </w:t>
            </w:r>
            <w:r w:rsidR="00F8477E" w:rsidRPr="00B715F7">
              <w:rPr>
                <w:i/>
                <w:iCs/>
                <w:sz w:val="24"/>
                <w:szCs w:val="24"/>
              </w:rPr>
              <w:t>гуманитарный</w:t>
            </w:r>
            <w:r w:rsidR="003429F8" w:rsidRPr="00B715F7">
              <w:rPr>
                <w:i/>
                <w:iCs/>
                <w:sz w:val="24"/>
                <w:szCs w:val="24"/>
              </w:rPr>
              <w:t xml:space="preserve"> университет г. Минск</w:t>
            </w:r>
          </w:p>
          <w:p w:rsidR="000E717D" w:rsidRPr="00B715F7" w:rsidRDefault="000E717D" w:rsidP="00117BC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«Объединенная зерновая компания».</w:t>
            </w:r>
          </w:p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Должность на момент выдвижения в Совет директоров:</w:t>
            </w:r>
            <w:r w:rsidR="008C1533" w:rsidRPr="00B715F7">
              <w:rPr>
                <w:b/>
                <w:bCs/>
                <w:sz w:val="24"/>
                <w:szCs w:val="24"/>
              </w:rPr>
              <w:t xml:space="preserve"> </w:t>
            </w:r>
            <w:r w:rsidRPr="00B715F7">
              <w:rPr>
                <w:i/>
                <w:iCs/>
                <w:sz w:val="24"/>
                <w:szCs w:val="24"/>
              </w:rPr>
              <w:t>Заместитель</w:t>
            </w:r>
            <w:r w:rsidRPr="00B715F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715F7">
              <w:rPr>
                <w:i/>
                <w:iCs/>
                <w:sz w:val="24"/>
                <w:szCs w:val="24"/>
              </w:rPr>
              <w:t>генерального директора.</w:t>
            </w:r>
          </w:p>
          <w:p w:rsidR="000E717D" w:rsidRPr="00B715F7" w:rsidRDefault="000E717D" w:rsidP="00117BCD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0E717D" w:rsidRPr="00B715F7" w:rsidRDefault="000E717D" w:rsidP="00B715F7">
            <w:pPr>
              <w:jc w:val="center"/>
              <w:rPr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  <w:p w:rsidR="000E717D" w:rsidRPr="00B715F7" w:rsidRDefault="000E717D" w:rsidP="00B715F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E717D" w:rsidRPr="0049668D" w:rsidTr="00B715F7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0E717D" w:rsidRP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proofErr w:type="spellStart"/>
            <w:r w:rsidRPr="00ED3321">
              <w:rPr>
                <w:rStyle w:val="Subst"/>
                <w:bCs w:val="0"/>
                <w:sz w:val="24"/>
                <w:szCs w:val="24"/>
              </w:rPr>
              <w:t>Залогин</w:t>
            </w:r>
            <w:proofErr w:type="spellEnd"/>
            <w:r w:rsidRPr="00ED3321">
              <w:rPr>
                <w:rStyle w:val="Subst"/>
                <w:bCs w:val="0"/>
                <w:sz w:val="24"/>
                <w:szCs w:val="24"/>
              </w:rPr>
              <w:t xml:space="preserve"> </w:t>
            </w:r>
          </w:p>
          <w:p w:rsidR="000E717D" w:rsidRP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>Александр Владимирович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1960</w:t>
            </w:r>
          </w:p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B715F7">
              <w:rPr>
                <w:i/>
                <w:iCs/>
                <w:sz w:val="24"/>
                <w:szCs w:val="24"/>
              </w:rPr>
              <w:t>Высшее. Ростовский инженерно-строительный институт, Север</w:t>
            </w:r>
            <w:proofErr w:type="gramStart"/>
            <w:r w:rsidRPr="00B715F7">
              <w:rPr>
                <w:i/>
                <w:iCs/>
                <w:sz w:val="24"/>
                <w:szCs w:val="24"/>
              </w:rPr>
              <w:t>о-</w:t>
            </w:r>
            <w:proofErr w:type="gramEnd"/>
            <w:r w:rsidRPr="00B715F7">
              <w:rPr>
                <w:i/>
                <w:iCs/>
                <w:sz w:val="24"/>
                <w:szCs w:val="24"/>
              </w:rPr>
              <w:t xml:space="preserve"> Кавказский государственный технический университет</w:t>
            </w:r>
            <w:r w:rsidR="008C1533" w:rsidRPr="00B715F7">
              <w:rPr>
                <w:i/>
                <w:iCs/>
                <w:sz w:val="24"/>
                <w:szCs w:val="24"/>
              </w:rPr>
              <w:t xml:space="preserve"> </w:t>
            </w:r>
            <w:r w:rsidRPr="00B715F7">
              <w:rPr>
                <w:i/>
                <w:iCs/>
                <w:sz w:val="24"/>
                <w:szCs w:val="24"/>
              </w:rPr>
              <w:t>(</w:t>
            </w:r>
            <w:r w:rsidR="00F8477E" w:rsidRPr="00B715F7">
              <w:rPr>
                <w:i/>
                <w:iCs/>
                <w:sz w:val="24"/>
                <w:szCs w:val="24"/>
              </w:rPr>
              <w:t>менеджмент</w:t>
            </w:r>
            <w:r w:rsidRPr="00B715F7">
              <w:rPr>
                <w:i/>
                <w:iCs/>
                <w:sz w:val="24"/>
                <w:szCs w:val="24"/>
              </w:rPr>
              <w:t>)</w:t>
            </w:r>
          </w:p>
          <w:p w:rsidR="000E717D" w:rsidRPr="00B715F7" w:rsidRDefault="000E717D" w:rsidP="00117BC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«Объединенная зерновая компания»</w:t>
            </w:r>
          </w:p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B715F7">
              <w:rPr>
                <w:i/>
                <w:sz w:val="22"/>
                <w:szCs w:val="22"/>
              </w:rPr>
              <w:t>Заместитель начальника департамента корпоративной политики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B715F7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</w:t>
            </w:r>
            <w:r w:rsidR="000A3C0D">
              <w:rPr>
                <w:rStyle w:val="Subst"/>
                <w:sz w:val="24"/>
                <w:szCs w:val="24"/>
              </w:rPr>
              <w:t xml:space="preserve"> имеет</w:t>
            </w:r>
          </w:p>
        </w:tc>
      </w:tr>
      <w:tr w:rsidR="000E717D" w:rsidRPr="0049668D" w:rsidTr="00B715F7">
        <w:tc>
          <w:tcPr>
            <w:tcW w:w="2440" w:type="dxa"/>
            <w:shd w:val="clear" w:color="auto" w:fill="auto"/>
            <w:vAlign w:val="center"/>
          </w:tcPr>
          <w:p w:rsidR="000E717D" w:rsidRP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lastRenderedPageBreak/>
              <w:t xml:space="preserve">Четверткова </w:t>
            </w:r>
          </w:p>
          <w:p w:rsid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>Нин</w:t>
            </w:r>
            <w:r w:rsidR="00ED3321">
              <w:rPr>
                <w:rStyle w:val="Subst"/>
                <w:bCs w:val="0"/>
                <w:sz w:val="24"/>
                <w:szCs w:val="24"/>
              </w:rPr>
              <w:t>а</w:t>
            </w:r>
            <w:r w:rsidRPr="00ED3321">
              <w:rPr>
                <w:rStyle w:val="Subst"/>
                <w:bCs w:val="0"/>
                <w:sz w:val="24"/>
                <w:szCs w:val="24"/>
              </w:rPr>
              <w:t xml:space="preserve"> </w:t>
            </w:r>
          </w:p>
          <w:p w:rsidR="000E717D" w:rsidRP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>Александровна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1958</w:t>
            </w:r>
          </w:p>
          <w:p w:rsidR="000E717D" w:rsidRPr="00B715F7" w:rsidRDefault="000E717D" w:rsidP="00117BCD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proofErr w:type="gramStart"/>
            <w:r w:rsidRPr="00B715F7">
              <w:rPr>
                <w:i/>
                <w:iCs/>
                <w:sz w:val="24"/>
                <w:szCs w:val="24"/>
              </w:rPr>
              <w:t>Высшее</w:t>
            </w:r>
            <w:proofErr w:type="gramEnd"/>
            <w:r w:rsidRPr="00B715F7">
              <w:rPr>
                <w:i/>
                <w:iCs/>
                <w:sz w:val="24"/>
                <w:szCs w:val="24"/>
              </w:rPr>
              <w:t>, Московский Государственный Университет им. Ломоносова</w:t>
            </w:r>
          </w:p>
          <w:p w:rsidR="000E717D" w:rsidRPr="00B715F7" w:rsidRDefault="000E717D" w:rsidP="00117BC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«Объединенная зерновая компания».</w:t>
            </w:r>
          </w:p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Должность на момент выдвижения в Совет директоров:</w:t>
            </w:r>
            <w:r w:rsidRPr="00B715F7">
              <w:rPr>
                <w:sz w:val="22"/>
                <w:szCs w:val="22"/>
              </w:rPr>
              <w:t xml:space="preserve"> </w:t>
            </w:r>
            <w:r w:rsidRPr="00B715F7">
              <w:rPr>
                <w:i/>
                <w:sz w:val="22"/>
                <w:szCs w:val="22"/>
              </w:rPr>
              <w:t>Начальник департамента корпоративной политики</w:t>
            </w:r>
          </w:p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0E717D" w:rsidRPr="00B715F7" w:rsidRDefault="000E717D" w:rsidP="00B715F7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</w:t>
            </w:r>
            <w:r w:rsidR="000A3C0D">
              <w:rPr>
                <w:rStyle w:val="Subst"/>
                <w:sz w:val="24"/>
                <w:szCs w:val="24"/>
              </w:rPr>
              <w:t xml:space="preserve"> имеет</w:t>
            </w:r>
          </w:p>
        </w:tc>
      </w:tr>
      <w:tr w:rsidR="000E717D" w:rsidRPr="0049668D" w:rsidTr="00B715F7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0E717D" w:rsidRP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>Сироткин Александр Валентинович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117BCD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1968</w:t>
            </w:r>
          </w:p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B715F7">
              <w:rPr>
                <w:bCs/>
                <w:i/>
                <w:sz w:val="24"/>
                <w:szCs w:val="24"/>
              </w:rPr>
              <w:t>Высшее. Федеральное государственное учреждение высшего профессионального образования «Государственная морская академия имени адмирала С.О. Макарова»</w:t>
            </w:r>
          </w:p>
          <w:p w:rsidR="000E717D" w:rsidRPr="00B715F7" w:rsidRDefault="000E717D" w:rsidP="00117BC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«Объединенная зерновая компания».</w:t>
            </w:r>
          </w:p>
          <w:p w:rsidR="000E717D" w:rsidRPr="00B715F7" w:rsidRDefault="000E717D" w:rsidP="00117BCD">
            <w:pPr>
              <w:rPr>
                <w:b/>
                <w:bCs/>
                <w:i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B715F7">
              <w:rPr>
                <w:bCs/>
                <w:i/>
                <w:sz w:val="24"/>
                <w:szCs w:val="24"/>
              </w:rPr>
              <w:t>Начальник Департамента управления производственными активами и реализации инвестиционных проектов</w:t>
            </w:r>
            <w:r w:rsidRPr="00B715F7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B715F7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  <w:tr w:rsidR="000E717D" w:rsidRPr="0049668D" w:rsidTr="00B715F7">
        <w:tc>
          <w:tcPr>
            <w:tcW w:w="2440" w:type="dxa"/>
            <w:shd w:val="clear" w:color="auto" w:fill="auto"/>
            <w:vAlign w:val="center"/>
          </w:tcPr>
          <w:p w:rsidR="000E717D" w:rsidRP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 xml:space="preserve">Евгеньев </w:t>
            </w:r>
          </w:p>
          <w:p w:rsidR="000E717D" w:rsidRPr="00ED3321" w:rsidRDefault="000E717D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>Алексей Михайлович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117BCD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1972</w:t>
            </w:r>
          </w:p>
          <w:p w:rsidR="000E717D" w:rsidRPr="00B715F7" w:rsidRDefault="000E717D" w:rsidP="00117BCD">
            <w:pPr>
              <w:rPr>
                <w:bCs/>
                <w:i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B715F7">
              <w:rPr>
                <w:bCs/>
                <w:i/>
                <w:sz w:val="24"/>
                <w:szCs w:val="24"/>
              </w:rPr>
              <w:t>Высшее.</w:t>
            </w:r>
            <w:r>
              <w:rPr>
                <w:rStyle w:val="10"/>
              </w:rPr>
              <w:t xml:space="preserve"> </w:t>
            </w:r>
            <w:r w:rsidRPr="00B715F7">
              <w:rPr>
                <w:i/>
                <w:iCs/>
                <w:sz w:val="24"/>
                <w:szCs w:val="24"/>
              </w:rPr>
              <w:t>Бизнес Школа Колумбийского Университета</w:t>
            </w:r>
          </w:p>
          <w:p w:rsidR="000E717D" w:rsidRPr="00B715F7" w:rsidRDefault="000E717D" w:rsidP="00117BCD">
            <w:pPr>
              <w:rPr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bCs/>
                <w:i/>
                <w:sz w:val="24"/>
                <w:szCs w:val="24"/>
              </w:rPr>
              <w:t>Филиал Партнерства с ограниченной ответственностью «</w:t>
            </w:r>
            <w:proofErr w:type="spellStart"/>
            <w:r w:rsidRPr="00B715F7">
              <w:rPr>
                <w:bCs/>
                <w:i/>
                <w:sz w:val="24"/>
                <w:szCs w:val="24"/>
              </w:rPr>
              <w:t>Альварез</w:t>
            </w:r>
            <w:proofErr w:type="spellEnd"/>
            <w:r w:rsidRPr="00B715F7">
              <w:rPr>
                <w:bCs/>
                <w:i/>
                <w:sz w:val="24"/>
                <w:szCs w:val="24"/>
              </w:rPr>
              <w:t xml:space="preserve"> энд </w:t>
            </w:r>
            <w:proofErr w:type="spellStart"/>
            <w:r w:rsidRPr="00B715F7">
              <w:rPr>
                <w:bCs/>
                <w:i/>
                <w:sz w:val="24"/>
                <w:szCs w:val="24"/>
              </w:rPr>
              <w:t>Марсал</w:t>
            </w:r>
            <w:proofErr w:type="spellEnd"/>
            <w:r w:rsidRPr="00B715F7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B715F7">
              <w:rPr>
                <w:bCs/>
                <w:i/>
                <w:sz w:val="24"/>
                <w:szCs w:val="24"/>
              </w:rPr>
              <w:t>СиАйЭс</w:t>
            </w:r>
            <w:proofErr w:type="spellEnd"/>
            <w:r w:rsidRPr="00B715F7">
              <w:rPr>
                <w:bCs/>
                <w:i/>
                <w:sz w:val="24"/>
                <w:szCs w:val="24"/>
              </w:rPr>
              <w:t xml:space="preserve"> ЛЛП»</w:t>
            </w:r>
          </w:p>
          <w:p w:rsidR="000E717D" w:rsidRPr="00B715F7" w:rsidRDefault="000E717D" w:rsidP="00117BC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B715F7">
              <w:rPr>
                <w:sz w:val="22"/>
                <w:szCs w:val="22"/>
              </w:rPr>
              <w:t xml:space="preserve"> Управляющий Директор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0E717D" w:rsidRPr="00B715F7" w:rsidRDefault="000E717D" w:rsidP="00B715F7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  <w:tr w:rsidR="000E717D" w:rsidRPr="0049668D" w:rsidTr="00B715F7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ED3321" w:rsidRDefault="00277E00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proofErr w:type="spellStart"/>
            <w:r w:rsidRPr="00ED3321">
              <w:rPr>
                <w:rStyle w:val="Subst"/>
                <w:bCs w:val="0"/>
                <w:sz w:val="24"/>
                <w:szCs w:val="24"/>
              </w:rPr>
              <w:t>Стержанов</w:t>
            </w:r>
            <w:proofErr w:type="spellEnd"/>
            <w:r w:rsidRPr="00ED3321">
              <w:rPr>
                <w:rStyle w:val="Subst"/>
                <w:bCs w:val="0"/>
                <w:sz w:val="24"/>
                <w:szCs w:val="24"/>
              </w:rPr>
              <w:t xml:space="preserve"> </w:t>
            </w:r>
          </w:p>
          <w:p w:rsidR="00ED3321" w:rsidRDefault="00277E00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 xml:space="preserve">Павел </w:t>
            </w:r>
          </w:p>
          <w:p w:rsidR="000E717D" w:rsidRPr="00ED3321" w:rsidRDefault="00277E00" w:rsidP="00B715F7">
            <w:pPr>
              <w:ind w:firstLine="84"/>
              <w:jc w:val="center"/>
              <w:rPr>
                <w:rStyle w:val="Subst"/>
                <w:bCs w:val="0"/>
                <w:sz w:val="24"/>
                <w:szCs w:val="24"/>
              </w:rPr>
            </w:pPr>
            <w:r w:rsidRPr="00ED3321">
              <w:rPr>
                <w:rStyle w:val="Subst"/>
                <w:bCs w:val="0"/>
                <w:sz w:val="24"/>
                <w:szCs w:val="24"/>
              </w:rPr>
              <w:t>Валерьевич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2D6C10" w:rsidRPr="00B715F7" w:rsidRDefault="000E717D" w:rsidP="002D6C10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</w:t>
            </w:r>
            <w:r w:rsidR="002D6C10" w:rsidRPr="00B715F7">
              <w:rPr>
                <w:i/>
                <w:iCs/>
                <w:sz w:val="24"/>
                <w:szCs w:val="24"/>
              </w:rPr>
              <w:t>1969.</w:t>
            </w:r>
          </w:p>
          <w:p w:rsidR="002D6C10" w:rsidRPr="00B715F7" w:rsidRDefault="000E717D" w:rsidP="002D6C10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proofErr w:type="gramStart"/>
            <w:r w:rsidR="002D6C10" w:rsidRPr="00B715F7">
              <w:rPr>
                <w:i/>
                <w:iCs/>
                <w:sz w:val="24"/>
                <w:szCs w:val="24"/>
              </w:rPr>
              <w:t>Высшее</w:t>
            </w:r>
            <w:proofErr w:type="gramEnd"/>
            <w:r w:rsidR="002D6C10" w:rsidRPr="00B715F7">
              <w:rPr>
                <w:i/>
                <w:iCs/>
                <w:sz w:val="24"/>
                <w:szCs w:val="24"/>
              </w:rPr>
              <w:t>, Московский автомобильно-дорожный институт</w:t>
            </w:r>
            <w:r w:rsidR="00835CB2" w:rsidRPr="00B715F7">
              <w:rPr>
                <w:i/>
                <w:iCs/>
                <w:sz w:val="24"/>
                <w:szCs w:val="24"/>
              </w:rPr>
              <w:t xml:space="preserve">. </w:t>
            </w:r>
            <w:r w:rsidR="002D6C10" w:rsidRPr="00B715F7">
              <w:rPr>
                <w:i/>
                <w:iCs/>
                <w:sz w:val="24"/>
                <w:szCs w:val="24"/>
              </w:rPr>
              <w:t xml:space="preserve">  Государственная академия сферы быта и услуг.</w:t>
            </w:r>
          </w:p>
          <w:p w:rsidR="000E717D" w:rsidRPr="00B715F7" w:rsidRDefault="000E717D" w:rsidP="00117BC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="00BC4CC9" w:rsidRPr="00B715F7">
              <w:rPr>
                <w:i/>
                <w:iCs/>
                <w:sz w:val="24"/>
                <w:szCs w:val="24"/>
              </w:rPr>
              <w:t>ООО "</w:t>
            </w:r>
            <w:proofErr w:type="spellStart"/>
            <w:r w:rsidR="00BC4CC9" w:rsidRPr="00B715F7">
              <w:rPr>
                <w:i/>
                <w:iCs/>
                <w:sz w:val="24"/>
                <w:szCs w:val="24"/>
              </w:rPr>
              <w:t>Прайм</w:t>
            </w:r>
            <w:proofErr w:type="spellEnd"/>
            <w:r w:rsidR="00BC4CC9" w:rsidRPr="00B715F7">
              <w:rPr>
                <w:i/>
                <w:iCs/>
                <w:sz w:val="24"/>
                <w:szCs w:val="24"/>
              </w:rPr>
              <w:t xml:space="preserve"> Марк Управление Активами"</w:t>
            </w:r>
          </w:p>
          <w:p w:rsidR="000E717D" w:rsidRPr="00B715F7" w:rsidRDefault="000E717D" w:rsidP="003429F8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B715F7">
              <w:rPr>
                <w:sz w:val="22"/>
                <w:szCs w:val="22"/>
              </w:rPr>
              <w:t xml:space="preserve"> </w:t>
            </w:r>
            <w:r w:rsidR="00BC4CC9" w:rsidRPr="00B715F7">
              <w:rPr>
                <w:i/>
                <w:iCs/>
                <w:sz w:val="24"/>
                <w:szCs w:val="24"/>
              </w:rPr>
              <w:t>Исполнительный директор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0E717D" w:rsidRPr="00B715F7" w:rsidRDefault="000E717D" w:rsidP="00B715F7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</w:tbl>
    <w:p w:rsidR="0049668D" w:rsidRDefault="0049668D" w:rsidP="00504E7D">
      <w:pPr>
        <w:ind w:firstLine="709"/>
      </w:pPr>
    </w:p>
    <w:p w:rsidR="00D11003" w:rsidRDefault="00D11003" w:rsidP="00145A2B">
      <w:pPr>
        <w:jc w:val="center"/>
        <w:rPr>
          <w:b/>
          <w:sz w:val="24"/>
          <w:szCs w:val="24"/>
        </w:rPr>
      </w:pPr>
      <w:r w:rsidRPr="00AE390E">
        <w:rPr>
          <w:b/>
          <w:sz w:val="24"/>
          <w:szCs w:val="24"/>
        </w:rPr>
        <w:t>Состав Совета директоров ОАО «НКХП»</w:t>
      </w:r>
    </w:p>
    <w:p w:rsidR="00145A2B" w:rsidRDefault="00D11003" w:rsidP="00145A2B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E390E">
        <w:rPr>
          <w:b/>
          <w:sz w:val="24"/>
          <w:szCs w:val="24"/>
        </w:rPr>
        <w:t xml:space="preserve">избранный </w:t>
      </w:r>
      <w:r>
        <w:rPr>
          <w:b/>
          <w:sz w:val="24"/>
          <w:szCs w:val="24"/>
        </w:rPr>
        <w:t xml:space="preserve">внеочередным общим собранием акционеров </w:t>
      </w:r>
      <w:r w:rsidR="000B10C8">
        <w:rPr>
          <w:b/>
          <w:sz w:val="24"/>
          <w:szCs w:val="24"/>
        </w:rPr>
        <w:t xml:space="preserve">и действовавший </w:t>
      </w:r>
    </w:p>
    <w:p w:rsidR="00D11003" w:rsidRDefault="000B10C8" w:rsidP="00145A2B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27февраля 2013 года по 01 июля </w:t>
      </w:r>
      <w:r w:rsidR="00D11003" w:rsidRPr="00AE390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3</w:t>
      </w:r>
      <w:r w:rsidR="00D11003" w:rsidRPr="00AE390E">
        <w:rPr>
          <w:b/>
          <w:sz w:val="24"/>
          <w:szCs w:val="24"/>
        </w:rPr>
        <w:t xml:space="preserve"> года</w:t>
      </w:r>
      <w:r w:rsidR="00D11003">
        <w:rPr>
          <w:b/>
          <w:sz w:val="24"/>
          <w:szCs w:val="24"/>
        </w:rPr>
        <w:t>.</w:t>
      </w:r>
    </w:p>
    <w:p w:rsidR="005C613B" w:rsidRDefault="005C613B" w:rsidP="00D11003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4"/>
          <w:szCs w:val="24"/>
        </w:rPr>
      </w:pPr>
    </w:p>
    <w:tbl>
      <w:tblPr>
        <w:tblW w:w="96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40"/>
        <w:gridCol w:w="4274"/>
        <w:gridCol w:w="2962"/>
      </w:tblGrid>
      <w:tr w:rsidR="00D11003" w:rsidRPr="0049668D" w:rsidTr="00BC2D8E">
        <w:tc>
          <w:tcPr>
            <w:tcW w:w="2440" w:type="dxa"/>
            <w:shd w:val="clear" w:color="auto" w:fill="4F81BD"/>
            <w:vAlign w:val="center"/>
          </w:tcPr>
          <w:p w:rsidR="00D11003" w:rsidRPr="00B715F7" w:rsidRDefault="00D11003" w:rsidP="00BC2D8E">
            <w:pPr>
              <w:ind w:firstLine="84"/>
              <w:jc w:val="center"/>
              <w:rPr>
                <w:rStyle w:val="Subst"/>
                <w:b w:val="0"/>
                <w:bCs w:val="0"/>
                <w:color w:val="FFFFFF"/>
                <w:sz w:val="24"/>
                <w:szCs w:val="24"/>
              </w:rPr>
            </w:pPr>
            <w:r w:rsidRPr="00B715F7">
              <w:rPr>
                <w:rStyle w:val="Subst"/>
                <w:b w:val="0"/>
                <w:bCs w:val="0"/>
                <w:color w:val="FFFFFF"/>
                <w:sz w:val="24"/>
                <w:szCs w:val="24"/>
              </w:rPr>
              <w:t>ФИО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D11003" w:rsidRPr="00B715F7" w:rsidRDefault="00D11003" w:rsidP="00BC2D8E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Краткие биографические данные</w:t>
            </w:r>
          </w:p>
        </w:tc>
        <w:tc>
          <w:tcPr>
            <w:tcW w:w="2962" w:type="dxa"/>
            <w:shd w:val="clear" w:color="auto" w:fill="4F81BD"/>
            <w:vAlign w:val="center"/>
          </w:tcPr>
          <w:p w:rsidR="00D11003" w:rsidRPr="00B715F7" w:rsidRDefault="00D11003" w:rsidP="00BC2D8E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Доля принадлежащих обыкновенных акций Общества</w:t>
            </w:r>
          </w:p>
        </w:tc>
      </w:tr>
      <w:tr w:rsidR="00D11003" w:rsidRPr="0049668D" w:rsidTr="00BC2D8E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D11003" w:rsidRPr="00B715F7" w:rsidRDefault="005C613B" w:rsidP="00BC2D8E">
            <w:pPr>
              <w:ind w:firstLine="84"/>
              <w:jc w:val="center"/>
              <w:rPr>
                <w:b/>
                <w:bCs/>
                <w:sz w:val="24"/>
                <w:szCs w:val="24"/>
              </w:rPr>
            </w:pPr>
            <w:r w:rsidRPr="00173C84">
              <w:rPr>
                <w:sz w:val="24"/>
              </w:rPr>
              <w:lastRenderedPageBreak/>
              <w:t>Алексашенко Сергей Владимирович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8D2BFE" w:rsidRDefault="00D11003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D2BFE">
              <w:rPr>
                <w:b/>
                <w:bCs/>
                <w:sz w:val="24"/>
                <w:szCs w:val="24"/>
              </w:rPr>
              <w:t>Год рождения:</w:t>
            </w:r>
            <w:r w:rsidRPr="008D2BFE">
              <w:rPr>
                <w:rStyle w:val="Subst"/>
                <w:sz w:val="24"/>
                <w:szCs w:val="24"/>
              </w:rPr>
              <w:t xml:space="preserve"> </w:t>
            </w:r>
            <w:r w:rsidRPr="008D2BFE">
              <w:rPr>
                <w:rStyle w:val="Subst"/>
                <w:b w:val="0"/>
                <w:bCs w:val="0"/>
                <w:sz w:val="24"/>
                <w:szCs w:val="24"/>
              </w:rPr>
              <w:t>19</w:t>
            </w:r>
            <w:r w:rsidR="00295302" w:rsidRPr="008D2BFE">
              <w:rPr>
                <w:rStyle w:val="Subst"/>
                <w:b w:val="0"/>
                <w:bCs w:val="0"/>
                <w:sz w:val="24"/>
                <w:szCs w:val="24"/>
              </w:rPr>
              <w:t>59</w:t>
            </w:r>
          </w:p>
          <w:p w:rsidR="00D11003" w:rsidRPr="008D2BFE" w:rsidRDefault="00D11003" w:rsidP="0029530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D2BFE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8D2BFE">
              <w:rPr>
                <w:rStyle w:val="Subst"/>
                <w:b w:val="0"/>
                <w:bCs w:val="0"/>
                <w:sz w:val="24"/>
                <w:szCs w:val="24"/>
              </w:rPr>
              <w:t xml:space="preserve">Высшее.                                                    </w:t>
            </w:r>
            <w:r w:rsidR="00295302" w:rsidRPr="008D2BFE">
              <w:rPr>
                <w:rStyle w:val="Subst"/>
                <w:b w:val="0"/>
                <w:bCs w:val="0"/>
                <w:sz w:val="24"/>
                <w:szCs w:val="24"/>
              </w:rPr>
              <w:t>МГУ им. Ломоносова</w:t>
            </w:r>
          </w:p>
          <w:p w:rsidR="00D11003" w:rsidRPr="008D2BFE" w:rsidRDefault="00D11003" w:rsidP="00BC2D8E">
            <w:pPr>
              <w:rPr>
                <w:i/>
                <w:iCs/>
                <w:sz w:val="24"/>
                <w:szCs w:val="24"/>
              </w:rPr>
            </w:pPr>
            <w:r w:rsidRPr="008D2BFE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="00295302" w:rsidRPr="008D2BFE">
              <w:rPr>
                <w:i/>
                <w:iCs/>
                <w:sz w:val="24"/>
                <w:szCs w:val="24"/>
              </w:rPr>
              <w:t>НИУ Высшая школа экономики</w:t>
            </w:r>
            <w:r w:rsidRPr="008D2BFE">
              <w:rPr>
                <w:i/>
                <w:iCs/>
                <w:sz w:val="24"/>
                <w:szCs w:val="24"/>
              </w:rPr>
              <w:t>.</w:t>
            </w:r>
          </w:p>
          <w:p w:rsidR="00D11003" w:rsidRPr="008D2BFE" w:rsidRDefault="00D11003" w:rsidP="00BC2D8E">
            <w:pPr>
              <w:rPr>
                <w:i/>
                <w:iCs/>
                <w:sz w:val="24"/>
                <w:szCs w:val="24"/>
              </w:rPr>
            </w:pPr>
            <w:r w:rsidRPr="008D2BFE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="00295302" w:rsidRPr="008D2BFE">
              <w:rPr>
                <w:i/>
                <w:iCs/>
                <w:sz w:val="24"/>
                <w:szCs w:val="24"/>
              </w:rPr>
              <w:t>директор по макроэкономическим исследованиям</w:t>
            </w:r>
          </w:p>
          <w:p w:rsidR="00D11003" w:rsidRPr="00145A2B" w:rsidRDefault="00D11003" w:rsidP="00BC2D8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B715F7" w:rsidRDefault="00D11003" w:rsidP="00BC2D8E">
            <w:pPr>
              <w:jc w:val="center"/>
              <w:rPr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  <w:p w:rsidR="00D11003" w:rsidRPr="00B715F7" w:rsidRDefault="00D11003" w:rsidP="00BC2D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11003" w:rsidRPr="0049668D" w:rsidTr="00BC2D8E">
        <w:tc>
          <w:tcPr>
            <w:tcW w:w="2440" w:type="dxa"/>
            <w:shd w:val="clear" w:color="auto" w:fill="auto"/>
            <w:vAlign w:val="center"/>
          </w:tcPr>
          <w:p w:rsidR="005C613B" w:rsidRDefault="005C613B" w:rsidP="005C613B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Бутов</w:t>
            </w:r>
          </w:p>
          <w:p w:rsidR="005C613B" w:rsidRDefault="005C613B" w:rsidP="005C613B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Тимур</w:t>
            </w:r>
          </w:p>
          <w:p w:rsidR="00D11003" w:rsidRPr="00B715F7" w:rsidRDefault="005C613B" w:rsidP="005C613B">
            <w:pPr>
              <w:ind w:firstLine="84"/>
              <w:jc w:val="center"/>
              <w:rPr>
                <w:b/>
                <w:bCs/>
                <w:sz w:val="24"/>
                <w:szCs w:val="24"/>
              </w:rPr>
            </w:pPr>
            <w:r w:rsidRPr="00173C84">
              <w:rPr>
                <w:sz w:val="24"/>
              </w:rPr>
              <w:t>Николаевич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14195E" w:rsidRDefault="00D11003" w:rsidP="00BC2D8E">
            <w:pPr>
              <w:rPr>
                <w:sz w:val="24"/>
                <w:szCs w:val="24"/>
              </w:rPr>
            </w:pPr>
            <w:r w:rsidRPr="0014195E">
              <w:rPr>
                <w:b/>
                <w:bCs/>
                <w:sz w:val="24"/>
                <w:szCs w:val="24"/>
              </w:rPr>
              <w:t xml:space="preserve">Год рождения: </w:t>
            </w:r>
            <w:r w:rsidRPr="0014195E">
              <w:rPr>
                <w:i/>
                <w:iCs/>
                <w:sz w:val="24"/>
                <w:szCs w:val="24"/>
              </w:rPr>
              <w:t>197</w:t>
            </w:r>
            <w:r w:rsidR="0014195E">
              <w:rPr>
                <w:i/>
                <w:iCs/>
                <w:sz w:val="24"/>
                <w:szCs w:val="24"/>
              </w:rPr>
              <w:t>1</w:t>
            </w:r>
          </w:p>
          <w:p w:rsidR="00D11003" w:rsidRDefault="00D11003" w:rsidP="00BC2D8E">
            <w:pPr>
              <w:rPr>
                <w:i/>
                <w:iCs/>
                <w:sz w:val="24"/>
                <w:szCs w:val="24"/>
              </w:rPr>
            </w:pPr>
            <w:r w:rsidRPr="0014195E">
              <w:rPr>
                <w:b/>
                <w:bCs/>
                <w:sz w:val="24"/>
                <w:szCs w:val="24"/>
              </w:rPr>
              <w:t xml:space="preserve">Сведения об образовании: </w:t>
            </w:r>
            <w:r w:rsidRPr="0014195E">
              <w:rPr>
                <w:i/>
                <w:iCs/>
                <w:sz w:val="24"/>
                <w:szCs w:val="24"/>
              </w:rPr>
              <w:t xml:space="preserve">Высшее.  </w:t>
            </w:r>
            <w:r w:rsidR="0014195E">
              <w:rPr>
                <w:i/>
                <w:iCs/>
                <w:sz w:val="24"/>
                <w:szCs w:val="24"/>
              </w:rPr>
              <w:t>Военный Краснознаменный институт;</w:t>
            </w:r>
          </w:p>
          <w:p w:rsidR="0014195E" w:rsidRPr="0014195E" w:rsidRDefault="0014195E" w:rsidP="00BC2D8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МГУ им. М.В. Ломоносова</w:t>
            </w:r>
          </w:p>
          <w:p w:rsidR="00D11003" w:rsidRPr="0014195E" w:rsidRDefault="00D11003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14195E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14195E">
              <w:rPr>
                <w:i/>
                <w:iCs/>
                <w:sz w:val="24"/>
                <w:szCs w:val="24"/>
              </w:rPr>
              <w:t>ОАО «Объединенная зерновая компания».</w:t>
            </w:r>
          </w:p>
          <w:p w:rsidR="00D11003" w:rsidRPr="0014195E" w:rsidRDefault="00D11003" w:rsidP="00BC2D8E">
            <w:pPr>
              <w:rPr>
                <w:b/>
                <w:bCs/>
                <w:sz w:val="24"/>
                <w:szCs w:val="24"/>
              </w:rPr>
            </w:pPr>
            <w:r w:rsidRPr="0014195E">
              <w:rPr>
                <w:b/>
                <w:bCs/>
                <w:sz w:val="24"/>
                <w:szCs w:val="24"/>
              </w:rPr>
              <w:t>Должность на момент выдвижения в Совет директоров:</w:t>
            </w:r>
            <w:r w:rsidR="0014195E">
              <w:rPr>
                <w:b/>
                <w:bCs/>
                <w:sz w:val="24"/>
                <w:szCs w:val="24"/>
              </w:rPr>
              <w:t xml:space="preserve"> </w:t>
            </w:r>
            <w:r w:rsidRPr="0014195E">
              <w:rPr>
                <w:i/>
                <w:iCs/>
                <w:sz w:val="24"/>
                <w:szCs w:val="24"/>
              </w:rPr>
              <w:t>Заместитель</w:t>
            </w:r>
            <w:r w:rsidRPr="0014195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195E">
              <w:rPr>
                <w:i/>
                <w:iCs/>
                <w:sz w:val="24"/>
                <w:szCs w:val="24"/>
              </w:rPr>
              <w:t>генерального дир</w:t>
            </w:r>
            <w:r w:rsidR="0014195E">
              <w:rPr>
                <w:i/>
                <w:iCs/>
                <w:sz w:val="24"/>
                <w:szCs w:val="24"/>
              </w:rPr>
              <w:t>ектора по коммерции</w:t>
            </w:r>
          </w:p>
          <w:p w:rsidR="00D11003" w:rsidRPr="0014195E" w:rsidRDefault="00D11003" w:rsidP="00BC2D8E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D11003" w:rsidRPr="00B715F7" w:rsidRDefault="00D11003" w:rsidP="00BC2D8E">
            <w:pPr>
              <w:jc w:val="center"/>
              <w:rPr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  <w:p w:rsidR="00D11003" w:rsidRPr="00B715F7" w:rsidRDefault="00D11003" w:rsidP="00BC2D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11003" w:rsidRPr="0049668D" w:rsidTr="00BC2D8E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5C613B" w:rsidRDefault="005C613B" w:rsidP="005C613B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Петрова</w:t>
            </w:r>
          </w:p>
          <w:p w:rsidR="005C613B" w:rsidRDefault="005C613B" w:rsidP="005C613B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Ольга</w:t>
            </w:r>
          </w:p>
          <w:p w:rsidR="00D11003" w:rsidRPr="00B715F7" w:rsidRDefault="005C613B" w:rsidP="005C613B">
            <w:pPr>
              <w:ind w:firstLine="84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73C84">
              <w:rPr>
                <w:sz w:val="24"/>
              </w:rPr>
              <w:t>Алексеевна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14195E" w:rsidRDefault="00D11003" w:rsidP="00BC2D8E">
            <w:pPr>
              <w:rPr>
                <w:b/>
                <w:bCs/>
                <w:sz w:val="24"/>
                <w:szCs w:val="24"/>
              </w:rPr>
            </w:pPr>
            <w:r w:rsidRPr="0014195E">
              <w:rPr>
                <w:b/>
                <w:bCs/>
                <w:sz w:val="24"/>
                <w:szCs w:val="24"/>
              </w:rPr>
              <w:t>Год рождения:</w:t>
            </w:r>
            <w:r w:rsidRPr="0014195E">
              <w:rPr>
                <w:i/>
                <w:iCs/>
                <w:sz w:val="24"/>
                <w:szCs w:val="24"/>
              </w:rPr>
              <w:t xml:space="preserve"> 19</w:t>
            </w:r>
            <w:r w:rsidR="0014195E">
              <w:rPr>
                <w:i/>
                <w:iCs/>
                <w:sz w:val="24"/>
                <w:szCs w:val="24"/>
              </w:rPr>
              <w:t>74</w:t>
            </w:r>
          </w:p>
          <w:p w:rsidR="00D11003" w:rsidRPr="0014195E" w:rsidRDefault="00D11003" w:rsidP="00BC2D8E">
            <w:pPr>
              <w:rPr>
                <w:b/>
                <w:bCs/>
                <w:sz w:val="24"/>
                <w:szCs w:val="24"/>
              </w:rPr>
            </w:pPr>
            <w:r w:rsidRPr="0014195E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14195E">
              <w:rPr>
                <w:i/>
                <w:iCs/>
                <w:sz w:val="24"/>
                <w:szCs w:val="24"/>
              </w:rPr>
              <w:t xml:space="preserve">Высшее. </w:t>
            </w:r>
            <w:r w:rsidR="0014195E">
              <w:rPr>
                <w:i/>
                <w:iCs/>
                <w:sz w:val="24"/>
                <w:szCs w:val="24"/>
              </w:rPr>
              <w:t>Омский технологический институт</w:t>
            </w:r>
          </w:p>
          <w:p w:rsidR="00D11003" w:rsidRPr="0014195E" w:rsidRDefault="00D11003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14195E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14195E">
              <w:rPr>
                <w:i/>
                <w:iCs/>
                <w:sz w:val="24"/>
                <w:szCs w:val="24"/>
              </w:rPr>
              <w:t>ОАО «Объединенная зерновая компания»</w:t>
            </w:r>
          </w:p>
          <w:p w:rsidR="00D11003" w:rsidRPr="00145A2B" w:rsidRDefault="00D11003" w:rsidP="00BC2D8E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14195E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="00665223" w:rsidRPr="0014195E">
              <w:rPr>
                <w:i/>
                <w:iCs/>
                <w:sz w:val="24"/>
                <w:szCs w:val="24"/>
              </w:rPr>
              <w:t>Заместитель</w:t>
            </w:r>
            <w:r w:rsidR="00665223" w:rsidRPr="0014195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665223" w:rsidRPr="0014195E">
              <w:rPr>
                <w:i/>
                <w:iCs/>
                <w:sz w:val="24"/>
                <w:szCs w:val="24"/>
              </w:rPr>
              <w:t>генерального дир</w:t>
            </w:r>
            <w:r w:rsidR="00665223">
              <w:rPr>
                <w:i/>
                <w:iCs/>
                <w:sz w:val="24"/>
                <w:szCs w:val="24"/>
              </w:rPr>
              <w:t>ектора по экономике и финансам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B715F7" w:rsidRDefault="00D11003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</w:t>
            </w:r>
            <w:r w:rsidR="000A3C0D">
              <w:rPr>
                <w:rStyle w:val="Subst"/>
                <w:sz w:val="24"/>
                <w:szCs w:val="24"/>
              </w:rPr>
              <w:t xml:space="preserve"> имеет</w:t>
            </w:r>
          </w:p>
        </w:tc>
      </w:tr>
      <w:tr w:rsidR="00D11003" w:rsidRPr="0049668D" w:rsidTr="00BC2D8E">
        <w:tc>
          <w:tcPr>
            <w:tcW w:w="2440" w:type="dxa"/>
            <w:shd w:val="clear" w:color="auto" w:fill="auto"/>
            <w:vAlign w:val="center"/>
          </w:tcPr>
          <w:p w:rsidR="005C613B" w:rsidRDefault="005C613B" w:rsidP="005C613B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 xml:space="preserve">Листов </w:t>
            </w:r>
          </w:p>
          <w:p w:rsidR="005C613B" w:rsidRDefault="005C613B" w:rsidP="005C613B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 xml:space="preserve">Александр </w:t>
            </w:r>
          </w:p>
          <w:p w:rsidR="005C613B" w:rsidRPr="00173C84" w:rsidRDefault="005C613B" w:rsidP="005C613B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Павлович</w:t>
            </w:r>
          </w:p>
          <w:p w:rsidR="00D11003" w:rsidRPr="00B715F7" w:rsidRDefault="00D11003" w:rsidP="00BC2D8E">
            <w:pPr>
              <w:ind w:firstLine="84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665223" w:rsidRDefault="00D11003" w:rsidP="00BC2D8E">
            <w:pPr>
              <w:rPr>
                <w:b/>
                <w:bCs/>
                <w:sz w:val="24"/>
                <w:szCs w:val="24"/>
              </w:rPr>
            </w:pPr>
            <w:r w:rsidRPr="00665223">
              <w:rPr>
                <w:b/>
                <w:bCs/>
                <w:sz w:val="24"/>
                <w:szCs w:val="24"/>
              </w:rPr>
              <w:t>Год рождения:</w:t>
            </w:r>
            <w:r w:rsidRPr="00665223">
              <w:rPr>
                <w:i/>
                <w:iCs/>
                <w:sz w:val="24"/>
                <w:szCs w:val="24"/>
              </w:rPr>
              <w:t xml:space="preserve"> 19</w:t>
            </w:r>
            <w:r w:rsidR="00665223">
              <w:rPr>
                <w:i/>
                <w:iCs/>
                <w:sz w:val="24"/>
                <w:szCs w:val="24"/>
              </w:rPr>
              <w:t>63</w:t>
            </w:r>
          </w:p>
          <w:p w:rsidR="00D11003" w:rsidRPr="00665223" w:rsidRDefault="00D11003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65223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665223">
              <w:rPr>
                <w:i/>
                <w:iCs/>
                <w:sz w:val="24"/>
                <w:szCs w:val="24"/>
              </w:rPr>
              <w:t xml:space="preserve">Высшее, </w:t>
            </w:r>
            <w:r w:rsidR="00665223">
              <w:rPr>
                <w:i/>
                <w:iCs/>
                <w:sz w:val="24"/>
                <w:szCs w:val="24"/>
              </w:rPr>
              <w:t xml:space="preserve">Санкт-Петербургский государственный университет экономики и финансов </w:t>
            </w:r>
            <w:r w:rsidRPr="00665223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="00665223">
              <w:rPr>
                <w:i/>
                <w:iCs/>
                <w:sz w:val="24"/>
                <w:szCs w:val="24"/>
              </w:rPr>
              <w:t>ООО «ЭСК «</w:t>
            </w:r>
            <w:proofErr w:type="spellStart"/>
            <w:r w:rsidR="00665223">
              <w:rPr>
                <w:i/>
                <w:iCs/>
                <w:sz w:val="24"/>
                <w:szCs w:val="24"/>
              </w:rPr>
              <w:t>Энергомост</w:t>
            </w:r>
            <w:proofErr w:type="spellEnd"/>
            <w:r w:rsidR="00665223">
              <w:rPr>
                <w:i/>
                <w:iCs/>
                <w:sz w:val="24"/>
                <w:szCs w:val="24"/>
              </w:rPr>
              <w:t>»</w:t>
            </w:r>
            <w:r w:rsidRPr="00665223">
              <w:rPr>
                <w:i/>
                <w:iCs/>
                <w:sz w:val="24"/>
                <w:szCs w:val="24"/>
              </w:rPr>
              <w:t>.</w:t>
            </w:r>
          </w:p>
          <w:p w:rsidR="00D11003" w:rsidRPr="00665223" w:rsidRDefault="00D11003" w:rsidP="00BC2D8E">
            <w:pPr>
              <w:rPr>
                <w:b/>
                <w:bCs/>
                <w:sz w:val="24"/>
                <w:szCs w:val="24"/>
              </w:rPr>
            </w:pPr>
            <w:r w:rsidRPr="00665223">
              <w:rPr>
                <w:b/>
                <w:bCs/>
                <w:sz w:val="24"/>
                <w:szCs w:val="24"/>
              </w:rPr>
              <w:t>Должность на момент выдвижения в Совет директоров:</w:t>
            </w:r>
            <w:r w:rsidRPr="00665223">
              <w:rPr>
                <w:sz w:val="22"/>
                <w:szCs w:val="22"/>
              </w:rPr>
              <w:t xml:space="preserve"> </w:t>
            </w:r>
            <w:r w:rsidR="00665223">
              <w:rPr>
                <w:i/>
                <w:sz w:val="22"/>
                <w:szCs w:val="22"/>
              </w:rPr>
              <w:t>Председатель Совета директоров</w:t>
            </w:r>
          </w:p>
          <w:p w:rsidR="00D11003" w:rsidRPr="00145A2B" w:rsidRDefault="00D11003" w:rsidP="00BC2D8E">
            <w:pPr>
              <w:ind w:left="200"/>
              <w:rPr>
                <w:highlight w:val="yellow"/>
              </w:rPr>
            </w:pPr>
          </w:p>
          <w:p w:rsidR="00D11003" w:rsidRPr="00145A2B" w:rsidRDefault="00D11003" w:rsidP="00BC2D8E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D11003" w:rsidRPr="00B715F7" w:rsidRDefault="00D11003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</w:t>
            </w:r>
            <w:r w:rsidR="000A3C0D">
              <w:rPr>
                <w:rStyle w:val="Subst"/>
                <w:sz w:val="24"/>
                <w:szCs w:val="24"/>
              </w:rPr>
              <w:t xml:space="preserve"> имеет</w:t>
            </w:r>
          </w:p>
        </w:tc>
      </w:tr>
      <w:tr w:rsidR="00D11003" w:rsidRPr="0049668D" w:rsidTr="00BC2D8E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593B70" w:rsidRDefault="00593B70" w:rsidP="005C613B">
            <w:pPr>
              <w:jc w:val="center"/>
              <w:rPr>
                <w:sz w:val="24"/>
              </w:rPr>
            </w:pPr>
            <w:r w:rsidRPr="00173C84">
              <w:rPr>
                <w:sz w:val="24"/>
              </w:rPr>
              <w:t xml:space="preserve">Власова </w:t>
            </w:r>
          </w:p>
          <w:p w:rsidR="00D11003" w:rsidRPr="00B715F7" w:rsidRDefault="00593B70" w:rsidP="005C613B">
            <w:pPr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73C84">
              <w:rPr>
                <w:sz w:val="24"/>
              </w:rPr>
              <w:t>Екатерина Анатольевна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AB2E8D" w:rsidRDefault="00D11003" w:rsidP="00BC2D8E">
            <w:pPr>
              <w:rPr>
                <w:i/>
                <w:iCs/>
                <w:sz w:val="24"/>
                <w:szCs w:val="24"/>
              </w:rPr>
            </w:pPr>
            <w:r w:rsidRPr="00AB2E8D">
              <w:rPr>
                <w:b/>
                <w:bCs/>
                <w:sz w:val="24"/>
                <w:szCs w:val="24"/>
              </w:rPr>
              <w:t>Год рождения:</w:t>
            </w:r>
            <w:r w:rsidRPr="00AB2E8D">
              <w:rPr>
                <w:i/>
                <w:iCs/>
                <w:sz w:val="24"/>
                <w:szCs w:val="24"/>
              </w:rPr>
              <w:t xml:space="preserve"> 19</w:t>
            </w:r>
            <w:r w:rsidR="008D2BFE" w:rsidRPr="00AB2E8D">
              <w:rPr>
                <w:i/>
                <w:iCs/>
                <w:sz w:val="24"/>
                <w:szCs w:val="24"/>
              </w:rPr>
              <w:t>73</w:t>
            </w:r>
          </w:p>
          <w:p w:rsidR="008D2BFE" w:rsidRPr="00AB2E8D" w:rsidRDefault="00D11003" w:rsidP="00BC2D8E">
            <w:pPr>
              <w:rPr>
                <w:bCs/>
                <w:i/>
                <w:sz w:val="24"/>
                <w:szCs w:val="24"/>
              </w:rPr>
            </w:pPr>
            <w:r w:rsidRPr="00AB2E8D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AB2E8D">
              <w:rPr>
                <w:bCs/>
                <w:i/>
                <w:sz w:val="24"/>
                <w:szCs w:val="24"/>
              </w:rPr>
              <w:t xml:space="preserve">Высшее. </w:t>
            </w:r>
          </w:p>
          <w:p w:rsidR="00D11003" w:rsidRPr="00AB2E8D" w:rsidRDefault="00D11003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2E8D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="008D2BFE" w:rsidRPr="00AB2E8D">
              <w:rPr>
                <w:i/>
                <w:iCs/>
                <w:sz w:val="24"/>
                <w:szCs w:val="24"/>
              </w:rPr>
              <w:t>Компания с ограниченной ответственностью «Б</w:t>
            </w:r>
            <w:r w:rsidR="003866B9">
              <w:rPr>
                <w:i/>
                <w:iCs/>
                <w:sz w:val="24"/>
                <w:szCs w:val="24"/>
              </w:rPr>
              <w:t>а</w:t>
            </w:r>
            <w:r w:rsidR="008D2BFE" w:rsidRPr="00AB2E8D">
              <w:rPr>
                <w:i/>
                <w:iCs/>
                <w:sz w:val="24"/>
                <w:szCs w:val="24"/>
              </w:rPr>
              <w:t>р</w:t>
            </w:r>
            <w:r w:rsidR="003866B9">
              <w:rPr>
                <w:i/>
                <w:iCs/>
                <w:sz w:val="24"/>
                <w:szCs w:val="24"/>
              </w:rPr>
              <w:t>о</w:t>
            </w:r>
            <w:r w:rsidR="008D2BFE" w:rsidRPr="00AB2E8D">
              <w:rPr>
                <w:i/>
                <w:iCs/>
                <w:sz w:val="24"/>
                <w:szCs w:val="24"/>
              </w:rPr>
              <w:t xml:space="preserve">нета </w:t>
            </w:r>
            <w:proofErr w:type="spellStart"/>
            <w:r w:rsidR="008D2BFE" w:rsidRPr="00AB2E8D">
              <w:rPr>
                <w:i/>
                <w:iCs/>
                <w:sz w:val="24"/>
                <w:szCs w:val="24"/>
              </w:rPr>
              <w:t>Инвес</w:t>
            </w:r>
            <w:r w:rsidR="00AB2E8D" w:rsidRPr="00AB2E8D">
              <w:rPr>
                <w:i/>
                <w:iCs/>
                <w:sz w:val="24"/>
                <w:szCs w:val="24"/>
              </w:rPr>
              <w:t>тментс</w:t>
            </w:r>
            <w:proofErr w:type="spellEnd"/>
            <w:r w:rsidR="00AB2E8D" w:rsidRPr="00AB2E8D">
              <w:rPr>
                <w:i/>
                <w:iCs/>
                <w:sz w:val="24"/>
                <w:szCs w:val="24"/>
              </w:rPr>
              <w:t xml:space="preserve"> Лимитед»</w:t>
            </w:r>
          </w:p>
          <w:p w:rsidR="00D11003" w:rsidRPr="00AB2E8D" w:rsidRDefault="00D11003" w:rsidP="00AB2E8D">
            <w:pPr>
              <w:rPr>
                <w:b/>
                <w:bCs/>
                <w:i/>
                <w:sz w:val="24"/>
                <w:szCs w:val="24"/>
              </w:rPr>
            </w:pPr>
            <w:r w:rsidRPr="00AB2E8D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="00AB2E8D" w:rsidRPr="00AB2E8D">
              <w:rPr>
                <w:bCs/>
                <w:i/>
                <w:sz w:val="24"/>
                <w:szCs w:val="24"/>
              </w:rPr>
              <w:t>заместитель Главы Представительства</w:t>
            </w:r>
            <w:r w:rsidR="00AB2E8D" w:rsidRPr="00AB2E8D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B715F7" w:rsidRDefault="00D11003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  <w:tr w:rsidR="00D11003" w:rsidRPr="0049668D" w:rsidTr="00BC2D8E">
        <w:tc>
          <w:tcPr>
            <w:tcW w:w="2440" w:type="dxa"/>
            <w:shd w:val="clear" w:color="auto" w:fill="auto"/>
            <w:vAlign w:val="center"/>
          </w:tcPr>
          <w:p w:rsidR="00593B70" w:rsidRDefault="00593B70" w:rsidP="00BC2D8E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 xml:space="preserve">Попов </w:t>
            </w:r>
          </w:p>
          <w:p w:rsidR="00593B70" w:rsidRDefault="00593B70" w:rsidP="00BC2D8E">
            <w:pPr>
              <w:ind w:firstLine="84"/>
              <w:jc w:val="center"/>
              <w:rPr>
                <w:sz w:val="24"/>
              </w:rPr>
            </w:pPr>
            <w:proofErr w:type="spellStart"/>
            <w:r w:rsidRPr="00173C84">
              <w:rPr>
                <w:sz w:val="24"/>
              </w:rPr>
              <w:t>Радостин</w:t>
            </w:r>
            <w:proofErr w:type="spellEnd"/>
            <w:r w:rsidRPr="00173C84">
              <w:rPr>
                <w:sz w:val="24"/>
              </w:rPr>
              <w:t xml:space="preserve"> </w:t>
            </w:r>
          </w:p>
          <w:p w:rsidR="00D11003" w:rsidRPr="00B715F7" w:rsidRDefault="00593B70" w:rsidP="00BC2D8E">
            <w:pPr>
              <w:ind w:firstLine="84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73C84">
              <w:rPr>
                <w:sz w:val="24"/>
              </w:rPr>
              <w:t>Георгиев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D80CEA" w:rsidRDefault="00D11003" w:rsidP="00BC2D8E">
            <w:pPr>
              <w:rPr>
                <w:i/>
                <w:iCs/>
                <w:sz w:val="24"/>
                <w:szCs w:val="24"/>
              </w:rPr>
            </w:pPr>
            <w:r w:rsidRPr="00D80CEA">
              <w:rPr>
                <w:b/>
                <w:bCs/>
                <w:sz w:val="24"/>
                <w:szCs w:val="24"/>
              </w:rPr>
              <w:t>Год рождения:</w:t>
            </w:r>
            <w:r w:rsidR="00D80CEA">
              <w:rPr>
                <w:i/>
                <w:iCs/>
                <w:sz w:val="24"/>
                <w:szCs w:val="24"/>
              </w:rPr>
              <w:t xml:space="preserve"> 1968</w:t>
            </w:r>
          </w:p>
          <w:p w:rsidR="00FC0917" w:rsidRDefault="00D11003" w:rsidP="00FC0917">
            <w:pPr>
              <w:rPr>
                <w:rStyle w:val="10"/>
              </w:rPr>
            </w:pPr>
            <w:r w:rsidRPr="00D80CEA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D80CEA">
              <w:rPr>
                <w:bCs/>
                <w:i/>
                <w:sz w:val="24"/>
                <w:szCs w:val="24"/>
              </w:rPr>
              <w:t>Высшее.</w:t>
            </w:r>
            <w:r w:rsidRPr="00D80CEA">
              <w:rPr>
                <w:rStyle w:val="10"/>
              </w:rPr>
              <w:t xml:space="preserve"> </w:t>
            </w:r>
          </w:p>
          <w:p w:rsidR="00D11003" w:rsidRPr="00D80CEA" w:rsidRDefault="00D80CEA" w:rsidP="00FC0917">
            <w:pPr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Оксфордский</w:t>
            </w:r>
            <w:r w:rsidR="00FC0917">
              <w:rPr>
                <w:i/>
                <w:iCs/>
                <w:sz w:val="24"/>
                <w:szCs w:val="24"/>
              </w:rPr>
              <w:t xml:space="preserve"> У</w:t>
            </w:r>
            <w:r>
              <w:rPr>
                <w:i/>
                <w:iCs/>
                <w:sz w:val="24"/>
                <w:szCs w:val="24"/>
              </w:rPr>
              <w:t>ниверситет</w:t>
            </w:r>
            <w:r w:rsidR="00FC0917">
              <w:rPr>
                <w:i/>
                <w:iCs/>
                <w:sz w:val="24"/>
                <w:szCs w:val="24"/>
              </w:rPr>
              <w:t xml:space="preserve">, </w:t>
            </w:r>
            <w:r w:rsidR="00FC0917">
              <w:rPr>
                <w:i/>
                <w:iCs/>
                <w:sz w:val="24"/>
                <w:szCs w:val="24"/>
              </w:rPr>
              <w:lastRenderedPageBreak/>
              <w:t xml:space="preserve">Университет Святых Кирилла и </w:t>
            </w:r>
            <w:proofErr w:type="spellStart"/>
            <w:r w:rsidR="00FC0917">
              <w:rPr>
                <w:i/>
                <w:iCs/>
                <w:sz w:val="24"/>
                <w:szCs w:val="24"/>
              </w:rPr>
              <w:t>Мефодия</w:t>
            </w:r>
            <w:proofErr w:type="spellEnd"/>
            <w:r w:rsidR="00FC0917">
              <w:rPr>
                <w:i/>
                <w:iCs/>
                <w:sz w:val="24"/>
                <w:szCs w:val="24"/>
              </w:rPr>
              <w:t xml:space="preserve"> в Скопье МА</w:t>
            </w:r>
          </w:p>
          <w:p w:rsidR="00D11003" w:rsidRPr="00FC0917" w:rsidRDefault="00D11003" w:rsidP="00FC0917">
            <w:pPr>
              <w:rPr>
                <w:bCs/>
                <w:i/>
                <w:iCs/>
                <w:sz w:val="24"/>
                <w:szCs w:val="24"/>
              </w:rPr>
            </w:pPr>
            <w:r w:rsidRPr="00D80CEA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="00FC0917">
              <w:rPr>
                <w:bCs/>
                <w:i/>
                <w:sz w:val="24"/>
                <w:szCs w:val="24"/>
                <w:lang w:val="en-US"/>
              </w:rPr>
              <w:t>DP</w:t>
            </w:r>
            <w:r w:rsidR="00FC0917" w:rsidRPr="00FC0917">
              <w:rPr>
                <w:bCs/>
                <w:i/>
                <w:sz w:val="24"/>
                <w:szCs w:val="24"/>
              </w:rPr>
              <w:t xml:space="preserve"> </w:t>
            </w:r>
            <w:r w:rsidR="00FC0917">
              <w:rPr>
                <w:bCs/>
                <w:i/>
                <w:sz w:val="24"/>
                <w:szCs w:val="24"/>
                <w:lang w:val="en-US"/>
              </w:rPr>
              <w:t>WORLD</w:t>
            </w:r>
            <w:r w:rsidR="00FC0917">
              <w:rPr>
                <w:bCs/>
                <w:i/>
                <w:sz w:val="24"/>
                <w:szCs w:val="24"/>
              </w:rPr>
              <w:t>, Лондон, Соединенное королевство</w:t>
            </w:r>
          </w:p>
          <w:p w:rsidR="00D11003" w:rsidRPr="00145A2B" w:rsidRDefault="00D11003" w:rsidP="00FC0917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D80CEA">
              <w:rPr>
                <w:b/>
                <w:bCs/>
                <w:sz w:val="24"/>
                <w:szCs w:val="24"/>
              </w:rPr>
              <w:t>Должность на момент выдвижения в Совет директоров</w:t>
            </w:r>
            <w:r w:rsidRPr="00FC0917">
              <w:rPr>
                <w:i/>
                <w:iCs/>
                <w:sz w:val="24"/>
                <w:szCs w:val="24"/>
              </w:rPr>
              <w:t xml:space="preserve">:  </w:t>
            </w:r>
            <w:r w:rsidR="00FC0917" w:rsidRPr="00FC0917">
              <w:rPr>
                <w:i/>
                <w:iCs/>
                <w:sz w:val="24"/>
                <w:szCs w:val="24"/>
              </w:rPr>
              <w:t>Директор по развитию бизнеса (Европа,</w:t>
            </w:r>
            <w:r w:rsidR="003866B9">
              <w:rPr>
                <w:i/>
                <w:iCs/>
                <w:sz w:val="24"/>
                <w:szCs w:val="24"/>
              </w:rPr>
              <w:t xml:space="preserve"> </w:t>
            </w:r>
            <w:r w:rsidR="00FC0917" w:rsidRPr="00FC0917">
              <w:rPr>
                <w:i/>
                <w:iCs/>
                <w:sz w:val="24"/>
                <w:szCs w:val="24"/>
              </w:rPr>
              <w:t>Россия)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D11003" w:rsidRPr="00B715F7" w:rsidRDefault="00D11003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lastRenderedPageBreak/>
              <w:t xml:space="preserve">Доли участия в уставном капитале эмитента/обыкновенных </w:t>
            </w:r>
            <w:r w:rsidRPr="00B715F7">
              <w:rPr>
                <w:rStyle w:val="Subst"/>
                <w:sz w:val="24"/>
                <w:szCs w:val="24"/>
              </w:rPr>
              <w:lastRenderedPageBreak/>
              <w:t>акций не имеет</w:t>
            </w:r>
          </w:p>
        </w:tc>
      </w:tr>
      <w:tr w:rsidR="00D11003" w:rsidRPr="0049668D" w:rsidTr="00BC2D8E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593B70" w:rsidRDefault="00593B70" w:rsidP="00BC2D8E">
            <w:pPr>
              <w:ind w:firstLine="84"/>
              <w:jc w:val="center"/>
              <w:rPr>
                <w:sz w:val="24"/>
              </w:rPr>
            </w:pPr>
            <w:proofErr w:type="spellStart"/>
            <w:r w:rsidRPr="00173C84">
              <w:rPr>
                <w:sz w:val="24"/>
              </w:rPr>
              <w:lastRenderedPageBreak/>
              <w:t>Тарелкин</w:t>
            </w:r>
            <w:proofErr w:type="spellEnd"/>
            <w:r w:rsidRPr="00173C84">
              <w:rPr>
                <w:sz w:val="24"/>
              </w:rPr>
              <w:t xml:space="preserve"> </w:t>
            </w:r>
          </w:p>
          <w:p w:rsidR="00D11003" w:rsidRPr="00B715F7" w:rsidRDefault="00593B70" w:rsidP="00BC2D8E">
            <w:pPr>
              <w:ind w:firstLine="84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73C84">
              <w:rPr>
                <w:sz w:val="24"/>
              </w:rPr>
              <w:t>Владимир Анатольевич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D80CEA" w:rsidRDefault="00D11003" w:rsidP="00BC2D8E">
            <w:pPr>
              <w:rPr>
                <w:i/>
                <w:iCs/>
                <w:sz w:val="24"/>
                <w:szCs w:val="24"/>
              </w:rPr>
            </w:pPr>
            <w:r w:rsidRPr="00D80CEA">
              <w:rPr>
                <w:b/>
                <w:bCs/>
                <w:sz w:val="24"/>
                <w:szCs w:val="24"/>
              </w:rPr>
              <w:t>Год рождения:</w:t>
            </w:r>
            <w:r w:rsidRPr="00D80CEA">
              <w:rPr>
                <w:i/>
                <w:iCs/>
                <w:sz w:val="24"/>
                <w:szCs w:val="24"/>
              </w:rPr>
              <w:t xml:space="preserve"> 19</w:t>
            </w:r>
            <w:r w:rsidR="00D80CEA">
              <w:rPr>
                <w:i/>
                <w:iCs/>
                <w:sz w:val="24"/>
                <w:szCs w:val="24"/>
              </w:rPr>
              <w:t>82</w:t>
            </w:r>
          </w:p>
          <w:p w:rsidR="00D11003" w:rsidRPr="00D80CEA" w:rsidRDefault="00D11003" w:rsidP="00BC2D8E">
            <w:r w:rsidRPr="00D80CEA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D80CEA">
              <w:rPr>
                <w:rStyle w:val="Subst"/>
                <w:b w:val="0"/>
                <w:sz w:val="24"/>
                <w:szCs w:val="24"/>
              </w:rPr>
              <w:t>Высшее</w:t>
            </w:r>
            <w:r w:rsidR="00D80CEA">
              <w:rPr>
                <w:rStyle w:val="Subst"/>
                <w:b w:val="0"/>
                <w:sz w:val="24"/>
                <w:szCs w:val="24"/>
              </w:rPr>
              <w:t>,</w:t>
            </w:r>
            <w:r w:rsidRPr="00D80CEA">
              <w:rPr>
                <w:rStyle w:val="Subst"/>
                <w:b w:val="0"/>
                <w:sz w:val="24"/>
                <w:szCs w:val="24"/>
              </w:rPr>
              <w:t xml:space="preserve"> </w:t>
            </w:r>
            <w:r w:rsidR="00D80CEA">
              <w:rPr>
                <w:rStyle w:val="Subst"/>
                <w:b w:val="0"/>
                <w:sz w:val="24"/>
                <w:szCs w:val="24"/>
              </w:rPr>
              <w:t>МИПП</w:t>
            </w:r>
          </w:p>
          <w:p w:rsidR="00D11003" w:rsidRPr="00D80CEA" w:rsidRDefault="00D11003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80CEA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D80CEA">
              <w:rPr>
                <w:i/>
                <w:sz w:val="24"/>
                <w:szCs w:val="24"/>
              </w:rPr>
              <w:t xml:space="preserve">ООО </w:t>
            </w:r>
            <w:r w:rsidR="00D80CEA">
              <w:rPr>
                <w:i/>
                <w:sz w:val="24"/>
                <w:szCs w:val="24"/>
              </w:rPr>
              <w:t>«Инвестор»</w:t>
            </w:r>
          </w:p>
          <w:p w:rsidR="00D11003" w:rsidRPr="00145A2B" w:rsidRDefault="00D11003" w:rsidP="00D80CEA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D80CEA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="00D80CEA" w:rsidRPr="00D80CEA">
              <w:rPr>
                <w:bCs/>
                <w:i/>
                <w:sz w:val="24"/>
                <w:szCs w:val="24"/>
              </w:rPr>
              <w:t>Ю</w:t>
            </w:r>
            <w:r w:rsidR="00D80CEA" w:rsidRPr="00D80CEA">
              <w:rPr>
                <w:i/>
                <w:sz w:val="24"/>
                <w:szCs w:val="24"/>
              </w:rPr>
              <w:t>р</w:t>
            </w:r>
            <w:r w:rsidR="00D80CEA">
              <w:rPr>
                <w:i/>
                <w:sz w:val="24"/>
                <w:szCs w:val="24"/>
              </w:rPr>
              <w:t>исконсульт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D11003" w:rsidRPr="00B715F7" w:rsidRDefault="00D11003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</w:tbl>
    <w:p w:rsidR="00D11003" w:rsidRDefault="00D11003" w:rsidP="00D11003">
      <w:pPr>
        <w:ind w:firstLine="709"/>
      </w:pPr>
    </w:p>
    <w:p w:rsidR="00593B70" w:rsidRDefault="00593B70" w:rsidP="00145A2B">
      <w:pPr>
        <w:jc w:val="center"/>
        <w:rPr>
          <w:b/>
          <w:sz w:val="24"/>
          <w:szCs w:val="24"/>
        </w:rPr>
      </w:pPr>
      <w:r w:rsidRPr="00AE390E">
        <w:rPr>
          <w:b/>
          <w:sz w:val="24"/>
          <w:szCs w:val="24"/>
        </w:rPr>
        <w:t>Состав Совета директоров ОАО «НКХП»</w:t>
      </w:r>
    </w:p>
    <w:p w:rsidR="00D17423" w:rsidRDefault="00593B70" w:rsidP="00145A2B">
      <w:pPr>
        <w:jc w:val="center"/>
        <w:rPr>
          <w:b/>
          <w:sz w:val="24"/>
          <w:szCs w:val="24"/>
        </w:rPr>
      </w:pPr>
      <w:r w:rsidRPr="00AE390E">
        <w:rPr>
          <w:b/>
          <w:sz w:val="24"/>
          <w:szCs w:val="24"/>
        </w:rPr>
        <w:t xml:space="preserve">избранный </w:t>
      </w:r>
      <w:r>
        <w:rPr>
          <w:b/>
          <w:sz w:val="24"/>
          <w:szCs w:val="24"/>
        </w:rPr>
        <w:t xml:space="preserve">внеочередным общим собранием акционеров и действовавший </w:t>
      </w:r>
    </w:p>
    <w:p w:rsidR="00D11003" w:rsidRDefault="00593B70" w:rsidP="00145A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</w:t>
      </w:r>
      <w:r w:rsidR="00D17423">
        <w:rPr>
          <w:b/>
          <w:sz w:val="24"/>
          <w:szCs w:val="24"/>
        </w:rPr>
        <w:t xml:space="preserve">02 июля </w:t>
      </w:r>
      <w:r w:rsidR="00D17423" w:rsidRPr="00AE390E">
        <w:rPr>
          <w:b/>
          <w:sz w:val="24"/>
          <w:szCs w:val="24"/>
        </w:rPr>
        <w:t>201</w:t>
      </w:r>
      <w:r w:rsidR="00D17423">
        <w:rPr>
          <w:b/>
          <w:sz w:val="24"/>
          <w:szCs w:val="24"/>
        </w:rPr>
        <w:t>3</w:t>
      </w:r>
      <w:r w:rsidR="00D17423" w:rsidRPr="00AE390E">
        <w:rPr>
          <w:b/>
          <w:sz w:val="24"/>
          <w:szCs w:val="24"/>
        </w:rPr>
        <w:t xml:space="preserve"> года</w:t>
      </w:r>
      <w:r w:rsidR="00D17423">
        <w:rPr>
          <w:b/>
          <w:sz w:val="24"/>
          <w:szCs w:val="24"/>
        </w:rPr>
        <w:t xml:space="preserve"> по 19 ноября</w:t>
      </w:r>
      <w:r>
        <w:rPr>
          <w:b/>
          <w:sz w:val="24"/>
          <w:szCs w:val="24"/>
        </w:rPr>
        <w:t xml:space="preserve"> 2013 года.</w:t>
      </w:r>
    </w:p>
    <w:p w:rsidR="00593B70" w:rsidRDefault="00593B70" w:rsidP="00593B70">
      <w:pPr>
        <w:ind w:firstLine="709"/>
        <w:rPr>
          <w:b/>
          <w:sz w:val="24"/>
          <w:szCs w:val="24"/>
        </w:rPr>
      </w:pPr>
    </w:p>
    <w:tbl>
      <w:tblPr>
        <w:tblW w:w="96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40"/>
        <w:gridCol w:w="4274"/>
        <w:gridCol w:w="2962"/>
      </w:tblGrid>
      <w:tr w:rsidR="00A137CB" w:rsidRPr="0049668D" w:rsidTr="00BC2D8E">
        <w:tc>
          <w:tcPr>
            <w:tcW w:w="2440" w:type="dxa"/>
            <w:shd w:val="clear" w:color="auto" w:fill="4F81BD"/>
            <w:vAlign w:val="center"/>
          </w:tcPr>
          <w:p w:rsidR="00A137CB" w:rsidRPr="00B715F7" w:rsidRDefault="00A137CB" w:rsidP="00BC2D8E">
            <w:pPr>
              <w:ind w:firstLine="84"/>
              <w:jc w:val="center"/>
              <w:rPr>
                <w:rStyle w:val="Subst"/>
                <w:b w:val="0"/>
                <w:bCs w:val="0"/>
                <w:color w:val="FFFFFF"/>
                <w:sz w:val="24"/>
                <w:szCs w:val="24"/>
              </w:rPr>
            </w:pPr>
            <w:r w:rsidRPr="00B715F7">
              <w:rPr>
                <w:rStyle w:val="Subst"/>
                <w:b w:val="0"/>
                <w:bCs w:val="0"/>
                <w:color w:val="FFFFFF"/>
                <w:sz w:val="24"/>
                <w:szCs w:val="24"/>
              </w:rPr>
              <w:t>ФИО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A137CB" w:rsidRPr="00B715F7" w:rsidRDefault="00A137CB" w:rsidP="00BC2D8E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Краткие биографические данные</w:t>
            </w:r>
          </w:p>
        </w:tc>
        <w:tc>
          <w:tcPr>
            <w:tcW w:w="2962" w:type="dxa"/>
            <w:shd w:val="clear" w:color="auto" w:fill="4F81BD"/>
            <w:vAlign w:val="center"/>
          </w:tcPr>
          <w:p w:rsidR="00A137CB" w:rsidRPr="00B715F7" w:rsidRDefault="00A137CB" w:rsidP="00BC2D8E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Доля принадлежащих обыкновенных акций Общества</w:t>
            </w:r>
          </w:p>
        </w:tc>
      </w:tr>
      <w:tr w:rsidR="007233BF" w:rsidRPr="0049668D" w:rsidTr="007233BF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7233BF" w:rsidRPr="00B715F7" w:rsidRDefault="007233BF" w:rsidP="001A3D4D">
            <w:pPr>
              <w:ind w:firstLine="84"/>
              <w:jc w:val="center"/>
              <w:rPr>
                <w:b/>
                <w:bCs/>
                <w:sz w:val="24"/>
                <w:szCs w:val="24"/>
              </w:rPr>
            </w:pPr>
            <w:r w:rsidRPr="00173C84">
              <w:rPr>
                <w:sz w:val="24"/>
              </w:rPr>
              <w:t>Алексашенко Сергей Владимирович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7233BF" w:rsidRDefault="007233BF" w:rsidP="001A3D4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>Год рождения:</w:t>
            </w:r>
            <w:r w:rsidRPr="007233BF">
              <w:rPr>
                <w:rStyle w:val="Subst"/>
                <w:sz w:val="24"/>
                <w:szCs w:val="24"/>
              </w:rPr>
              <w:t xml:space="preserve"> </w:t>
            </w:r>
            <w:r w:rsidRPr="007233BF">
              <w:rPr>
                <w:rStyle w:val="Subst"/>
                <w:b w:val="0"/>
                <w:bCs w:val="0"/>
                <w:sz w:val="24"/>
                <w:szCs w:val="24"/>
              </w:rPr>
              <w:t>1959</w:t>
            </w:r>
          </w:p>
          <w:p w:rsidR="007233BF" w:rsidRPr="007233BF" w:rsidRDefault="007233BF" w:rsidP="001A3D4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7233BF">
              <w:rPr>
                <w:rStyle w:val="Subst"/>
                <w:b w:val="0"/>
                <w:bCs w:val="0"/>
                <w:sz w:val="24"/>
                <w:szCs w:val="24"/>
              </w:rPr>
              <w:t>Высшее.                                                    МГУ им. Ломоносова</w:t>
            </w:r>
          </w:p>
          <w:p w:rsidR="007233BF" w:rsidRPr="007233BF" w:rsidRDefault="007233BF" w:rsidP="001A3D4D">
            <w:pPr>
              <w:rPr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7233BF">
              <w:rPr>
                <w:i/>
                <w:iCs/>
                <w:sz w:val="24"/>
                <w:szCs w:val="24"/>
              </w:rPr>
              <w:t>НИУ Высшая школа экономики.</w:t>
            </w:r>
          </w:p>
          <w:p w:rsidR="007233BF" w:rsidRPr="007233BF" w:rsidRDefault="007233BF" w:rsidP="001A3D4D">
            <w:pPr>
              <w:rPr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7233BF">
              <w:rPr>
                <w:i/>
                <w:iCs/>
                <w:sz w:val="24"/>
                <w:szCs w:val="24"/>
              </w:rPr>
              <w:t>директор по макроэкономическим исследованиям</w:t>
            </w:r>
          </w:p>
          <w:p w:rsidR="007233BF" w:rsidRPr="007233BF" w:rsidRDefault="007233BF" w:rsidP="001A3D4D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B715F7" w:rsidRDefault="007233BF" w:rsidP="00BC2D8E">
            <w:pPr>
              <w:jc w:val="center"/>
              <w:rPr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  <w:p w:rsidR="007233BF" w:rsidRPr="00B715F7" w:rsidRDefault="007233BF" w:rsidP="00BC2D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233BF" w:rsidRPr="0049668D" w:rsidTr="007233BF">
        <w:tc>
          <w:tcPr>
            <w:tcW w:w="2440" w:type="dxa"/>
            <w:shd w:val="clear" w:color="auto" w:fill="auto"/>
            <w:vAlign w:val="center"/>
          </w:tcPr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Бутов</w:t>
            </w:r>
          </w:p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Тимур</w:t>
            </w:r>
          </w:p>
          <w:p w:rsidR="007233BF" w:rsidRPr="00B715F7" w:rsidRDefault="007233BF" w:rsidP="001A3D4D">
            <w:pPr>
              <w:ind w:firstLine="84"/>
              <w:jc w:val="center"/>
              <w:rPr>
                <w:b/>
                <w:bCs/>
                <w:sz w:val="24"/>
                <w:szCs w:val="24"/>
              </w:rPr>
            </w:pPr>
            <w:r w:rsidRPr="00173C84">
              <w:rPr>
                <w:sz w:val="24"/>
              </w:rPr>
              <w:t>Николаевич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7233BF" w:rsidRDefault="007233BF" w:rsidP="001A3D4D">
            <w:pPr>
              <w:rPr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Год рождения: </w:t>
            </w:r>
            <w:r w:rsidRPr="007233BF">
              <w:rPr>
                <w:i/>
                <w:iCs/>
                <w:sz w:val="24"/>
                <w:szCs w:val="24"/>
              </w:rPr>
              <w:t>1971</w:t>
            </w:r>
          </w:p>
          <w:p w:rsidR="007233BF" w:rsidRPr="007233BF" w:rsidRDefault="007233BF" w:rsidP="001A3D4D">
            <w:pPr>
              <w:rPr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Сведения об образовании: </w:t>
            </w:r>
            <w:r w:rsidRPr="007233BF">
              <w:rPr>
                <w:i/>
                <w:iCs/>
                <w:sz w:val="24"/>
                <w:szCs w:val="24"/>
              </w:rPr>
              <w:t>Высшее.  Военный Краснознаменный институт;</w:t>
            </w:r>
          </w:p>
          <w:p w:rsidR="007233BF" w:rsidRPr="007233BF" w:rsidRDefault="007233BF" w:rsidP="001A3D4D">
            <w:pPr>
              <w:rPr>
                <w:i/>
                <w:iCs/>
                <w:sz w:val="24"/>
                <w:szCs w:val="24"/>
              </w:rPr>
            </w:pPr>
            <w:r w:rsidRPr="007233BF">
              <w:rPr>
                <w:i/>
                <w:iCs/>
                <w:sz w:val="24"/>
                <w:szCs w:val="24"/>
              </w:rPr>
              <w:t>МГУ им. М.В. Ломоносова</w:t>
            </w:r>
          </w:p>
          <w:p w:rsidR="007233BF" w:rsidRPr="007233BF" w:rsidRDefault="007233BF" w:rsidP="001A3D4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7233BF">
              <w:rPr>
                <w:i/>
                <w:iCs/>
                <w:sz w:val="24"/>
                <w:szCs w:val="24"/>
              </w:rPr>
              <w:t>ОАО «Объединенная зерновая компания».</w:t>
            </w:r>
          </w:p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7233BF">
              <w:rPr>
                <w:i/>
                <w:iCs/>
                <w:sz w:val="24"/>
                <w:szCs w:val="24"/>
              </w:rPr>
              <w:t>Заместитель</w:t>
            </w:r>
            <w:r w:rsidRPr="007233B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33BF">
              <w:rPr>
                <w:i/>
                <w:iCs/>
                <w:sz w:val="24"/>
                <w:szCs w:val="24"/>
              </w:rPr>
              <w:t>генерального директора по коммерции</w:t>
            </w:r>
          </w:p>
          <w:p w:rsidR="007233BF" w:rsidRPr="007233BF" w:rsidRDefault="007233BF" w:rsidP="001A3D4D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7233BF" w:rsidRPr="00B715F7" w:rsidRDefault="007233BF" w:rsidP="00BC2D8E">
            <w:pPr>
              <w:jc w:val="center"/>
              <w:rPr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  <w:p w:rsidR="007233BF" w:rsidRPr="00B715F7" w:rsidRDefault="007233BF" w:rsidP="00BC2D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233BF" w:rsidRPr="0049668D" w:rsidTr="007233BF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Петрова</w:t>
            </w:r>
          </w:p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>Ольга</w:t>
            </w:r>
          </w:p>
          <w:p w:rsidR="007233BF" w:rsidRPr="00B715F7" w:rsidRDefault="007233BF" w:rsidP="001A3D4D">
            <w:pPr>
              <w:ind w:firstLine="84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73C84">
              <w:rPr>
                <w:sz w:val="24"/>
              </w:rPr>
              <w:t>Алексеевна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>Год рождения:</w:t>
            </w:r>
            <w:r w:rsidRPr="007233BF">
              <w:rPr>
                <w:i/>
                <w:iCs/>
                <w:sz w:val="24"/>
                <w:szCs w:val="24"/>
              </w:rPr>
              <w:t xml:space="preserve"> 1974</w:t>
            </w:r>
          </w:p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7233BF">
              <w:rPr>
                <w:i/>
                <w:iCs/>
                <w:sz w:val="24"/>
                <w:szCs w:val="24"/>
              </w:rPr>
              <w:t>Высшее. Омский технологический институт</w:t>
            </w:r>
          </w:p>
          <w:p w:rsidR="007233BF" w:rsidRPr="007233BF" w:rsidRDefault="007233BF" w:rsidP="001A3D4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7233BF">
              <w:rPr>
                <w:i/>
                <w:iCs/>
                <w:sz w:val="24"/>
                <w:szCs w:val="24"/>
              </w:rPr>
              <w:t>ОАО «Объединенная зерновая компания»</w:t>
            </w:r>
          </w:p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7233BF">
              <w:rPr>
                <w:i/>
                <w:iCs/>
                <w:sz w:val="24"/>
                <w:szCs w:val="24"/>
              </w:rPr>
              <w:t>Заместитель</w:t>
            </w:r>
            <w:r w:rsidRPr="007233B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33BF">
              <w:rPr>
                <w:i/>
                <w:iCs/>
                <w:sz w:val="24"/>
                <w:szCs w:val="24"/>
              </w:rPr>
              <w:t>генерального директора по экономике и финансам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B715F7" w:rsidRDefault="007233BF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</w:t>
            </w:r>
            <w:r w:rsidR="000A3C0D">
              <w:rPr>
                <w:rStyle w:val="Subst"/>
                <w:sz w:val="24"/>
                <w:szCs w:val="24"/>
              </w:rPr>
              <w:t xml:space="preserve"> имеет</w:t>
            </w:r>
          </w:p>
        </w:tc>
      </w:tr>
      <w:tr w:rsidR="007233BF" w:rsidRPr="0049668D" w:rsidTr="007233BF">
        <w:tc>
          <w:tcPr>
            <w:tcW w:w="2440" w:type="dxa"/>
            <w:shd w:val="clear" w:color="auto" w:fill="auto"/>
            <w:vAlign w:val="center"/>
          </w:tcPr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 xml:space="preserve">Листов </w:t>
            </w:r>
          </w:p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 xml:space="preserve">Александр </w:t>
            </w:r>
          </w:p>
          <w:p w:rsidR="007233BF" w:rsidRPr="00173C84" w:rsidRDefault="007233BF" w:rsidP="001A3D4D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lastRenderedPageBreak/>
              <w:t>Павлович</w:t>
            </w:r>
          </w:p>
          <w:p w:rsidR="007233BF" w:rsidRPr="00B715F7" w:rsidRDefault="007233BF" w:rsidP="001A3D4D">
            <w:pPr>
              <w:ind w:firstLine="84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lastRenderedPageBreak/>
              <w:t>Год рождения:</w:t>
            </w:r>
            <w:r w:rsidRPr="007233BF">
              <w:rPr>
                <w:i/>
                <w:iCs/>
                <w:sz w:val="24"/>
                <w:szCs w:val="24"/>
              </w:rPr>
              <w:t xml:space="preserve"> 1963</w:t>
            </w:r>
          </w:p>
          <w:p w:rsidR="007233BF" w:rsidRPr="007233BF" w:rsidRDefault="007233BF" w:rsidP="001A3D4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7233BF">
              <w:rPr>
                <w:i/>
                <w:iCs/>
                <w:sz w:val="24"/>
                <w:szCs w:val="24"/>
              </w:rPr>
              <w:t>Высшее, Санкт-</w:t>
            </w:r>
            <w:r w:rsidRPr="007233BF">
              <w:rPr>
                <w:i/>
                <w:iCs/>
                <w:sz w:val="24"/>
                <w:szCs w:val="24"/>
              </w:rPr>
              <w:lastRenderedPageBreak/>
              <w:t xml:space="preserve">Петербургский государственный университет экономики и финансов </w:t>
            </w:r>
            <w:r w:rsidRPr="007233BF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7233BF">
              <w:rPr>
                <w:i/>
                <w:iCs/>
                <w:sz w:val="24"/>
                <w:szCs w:val="24"/>
              </w:rPr>
              <w:t>ООО «ЭСК «</w:t>
            </w:r>
            <w:proofErr w:type="spellStart"/>
            <w:r w:rsidRPr="007233BF">
              <w:rPr>
                <w:i/>
                <w:iCs/>
                <w:sz w:val="24"/>
                <w:szCs w:val="24"/>
              </w:rPr>
              <w:t>Энергомост</w:t>
            </w:r>
            <w:proofErr w:type="spellEnd"/>
            <w:r w:rsidRPr="007233BF">
              <w:rPr>
                <w:i/>
                <w:iCs/>
                <w:sz w:val="24"/>
                <w:szCs w:val="24"/>
              </w:rPr>
              <w:t>».</w:t>
            </w:r>
          </w:p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>Должность на момент выдвижения в Совет директоров:</w:t>
            </w:r>
            <w:r w:rsidRPr="007233BF">
              <w:rPr>
                <w:sz w:val="22"/>
                <w:szCs w:val="22"/>
              </w:rPr>
              <w:t xml:space="preserve"> </w:t>
            </w:r>
            <w:r w:rsidRPr="007233BF">
              <w:rPr>
                <w:i/>
                <w:sz w:val="22"/>
                <w:szCs w:val="22"/>
              </w:rPr>
              <w:t>Председатель Совета директоров</w:t>
            </w:r>
          </w:p>
          <w:p w:rsidR="007233BF" w:rsidRPr="007233BF" w:rsidRDefault="007233BF" w:rsidP="001A3D4D">
            <w:pPr>
              <w:ind w:left="200"/>
            </w:pPr>
          </w:p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7233BF" w:rsidRPr="00B715F7" w:rsidRDefault="007233BF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lastRenderedPageBreak/>
              <w:t xml:space="preserve">Доли участия в уставном капитале </w:t>
            </w:r>
            <w:r w:rsidRPr="00B715F7">
              <w:rPr>
                <w:rStyle w:val="Subst"/>
                <w:sz w:val="24"/>
                <w:szCs w:val="24"/>
              </w:rPr>
              <w:lastRenderedPageBreak/>
              <w:t>эмитента/обыкновенных акций не</w:t>
            </w:r>
            <w:r w:rsidR="000A3C0D">
              <w:rPr>
                <w:rStyle w:val="Subst"/>
                <w:sz w:val="24"/>
                <w:szCs w:val="24"/>
              </w:rPr>
              <w:t xml:space="preserve"> имеет</w:t>
            </w:r>
          </w:p>
        </w:tc>
      </w:tr>
      <w:tr w:rsidR="007233BF" w:rsidRPr="0049668D" w:rsidTr="007233BF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7233BF" w:rsidRDefault="007233BF" w:rsidP="001A3D4D">
            <w:pPr>
              <w:jc w:val="center"/>
              <w:rPr>
                <w:sz w:val="24"/>
              </w:rPr>
            </w:pPr>
            <w:r w:rsidRPr="00173C84">
              <w:rPr>
                <w:sz w:val="24"/>
              </w:rPr>
              <w:lastRenderedPageBreak/>
              <w:t xml:space="preserve">Власова </w:t>
            </w:r>
          </w:p>
          <w:p w:rsidR="007233BF" w:rsidRPr="00B715F7" w:rsidRDefault="007233BF" w:rsidP="001A3D4D">
            <w:pPr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73C84">
              <w:rPr>
                <w:sz w:val="24"/>
              </w:rPr>
              <w:t>Екатерина Анатольевна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7233BF" w:rsidRDefault="007233BF" w:rsidP="001A3D4D">
            <w:pPr>
              <w:rPr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>Год рождения:</w:t>
            </w:r>
            <w:r w:rsidRPr="007233BF">
              <w:rPr>
                <w:i/>
                <w:iCs/>
                <w:sz w:val="24"/>
                <w:szCs w:val="24"/>
              </w:rPr>
              <w:t xml:space="preserve"> 1973</w:t>
            </w:r>
          </w:p>
          <w:p w:rsidR="007233BF" w:rsidRPr="007233BF" w:rsidRDefault="007233BF" w:rsidP="001A3D4D">
            <w:pPr>
              <w:rPr>
                <w:bCs/>
                <w:i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7233BF">
              <w:rPr>
                <w:bCs/>
                <w:i/>
                <w:sz w:val="24"/>
                <w:szCs w:val="24"/>
              </w:rPr>
              <w:t xml:space="preserve">Высшее. </w:t>
            </w:r>
          </w:p>
          <w:p w:rsidR="007233BF" w:rsidRPr="007233BF" w:rsidRDefault="007233BF" w:rsidP="001A3D4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7233BF">
              <w:rPr>
                <w:i/>
                <w:iCs/>
                <w:sz w:val="24"/>
                <w:szCs w:val="24"/>
              </w:rPr>
              <w:t>Компания с ограниченной ответственностью «Б</w:t>
            </w:r>
            <w:r w:rsidR="003866B9">
              <w:rPr>
                <w:i/>
                <w:iCs/>
                <w:sz w:val="24"/>
                <w:szCs w:val="24"/>
              </w:rPr>
              <w:t>а</w:t>
            </w:r>
            <w:r w:rsidRPr="007233BF">
              <w:rPr>
                <w:i/>
                <w:iCs/>
                <w:sz w:val="24"/>
                <w:szCs w:val="24"/>
              </w:rPr>
              <w:t>р</w:t>
            </w:r>
            <w:r w:rsidR="003866B9">
              <w:rPr>
                <w:i/>
                <w:iCs/>
                <w:sz w:val="24"/>
                <w:szCs w:val="24"/>
              </w:rPr>
              <w:t>о</w:t>
            </w:r>
            <w:r w:rsidRPr="007233BF">
              <w:rPr>
                <w:i/>
                <w:iCs/>
                <w:sz w:val="24"/>
                <w:szCs w:val="24"/>
              </w:rPr>
              <w:t xml:space="preserve">нета </w:t>
            </w:r>
            <w:proofErr w:type="spellStart"/>
            <w:r w:rsidRPr="007233BF">
              <w:rPr>
                <w:i/>
                <w:iCs/>
                <w:sz w:val="24"/>
                <w:szCs w:val="24"/>
              </w:rPr>
              <w:t>Инвестментс</w:t>
            </w:r>
            <w:proofErr w:type="spellEnd"/>
            <w:r w:rsidRPr="007233BF">
              <w:rPr>
                <w:i/>
                <w:iCs/>
                <w:sz w:val="24"/>
                <w:szCs w:val="24"/>
              </w:rPr>
              <w:t xml:space="preserve"> Лимитед»</w:t>
            </w:r>
          </w:p>
          <w:p w:rsidR="007233BF" w:rsidRPr="007233BF" w:rsidRDefault="007233BF" w:rsidP="001A3D4D">
            <w:pPr>
              <w:rPr>
                <w:b/>
                <w:bCs/>
                <w:i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7233BF">
              <w:rPr>
                <w:bCs/>
                <w:i/>
                <w:sz w:val="24"/>
                <w:szCs w:val="24"/>
              </w:rPr>
              <w:t>заместитель Главы Представительства</w:t>
            </w:r>
            <w:r w:rsidRPr="007233BF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B715F7" w:rsidRDefault="007233BF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  <w:tr w:rsidR="007233BF" w:rsidRPr="0049668D" w:rsidTr="007233BF">
        <w:tc>
          <w:tcPr>
            <w:tcW w:w="2440" w:type="dxa"/>
            <w:shd w:val="clear" w:color="auto" w:fill="auto"/>
            <w:vAlign w:val="center"/>
          </w:tcPr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r w:rsidRPr="00173C84">
              <w:rPr>
                <w:sz w:val="24"/>
              </w:rPr>
              <w:t xml:space="preserve">Попов </w:t>
            </w:r>
          </w:p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proofErr w:type="spellStart"/>
            <w:r w:rsidRPr="00173C84">
              <w:rPr>
                <w:sz w:val="24"/>
              </w:rPr>
              <w:t>Радостин</w:t>
            </w:r>
            <w:proofErr w:type="spellEnd"/>
            <w:r w:rsidRPr="00173C84">
              <w:rPr>
                <w:sz w:val="24"/>
              </w:rPr>
              <w:t xml:space="preserve"> </w:t>
            </w:r>
          </w:p>
          <w:p w:rsidR="007233BF" w:rsidRPr="00B715F7" w:rsidRDefault="007233BF" w:rsidP="001A3D4D">
            <w:pPr>
              <w:ind w:firstLine="84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73C84">
              <w:rPr>
                <w:sz w:val="24"/>
              </w:rPr>
              <w:t>Георгиев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7233BF" w:rsidRDefault="007233BF" w:rsidP="001A3D4D">
            <w:pPr>
              <w:rPr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>Год рождения:</w:t>
            </w:r>
            <w:r w:rsidRPr="007233BF">
              <w:rPr>
                <w:i/>
                <w:iCs/>
                <w:sz w:val="24"/>
                <w:szCs w:val="24"/>
              </w:rPr>
              <w:t xml:space="preserve"> 1968</w:t>
            </w:r>
          </w:p>
          <w:p w:rsidR="007233BF" w:rsidRPr="007233BF" w:rsidRDefault="007233BF" w:rsidP="001A3D4D">
            <w:pPr>
              <w:rPr>
                <w:rStyle w:val="10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7233BF">
              <w:rPr>
                <w:bCs/>
                <w:i/>
                <w:sz w:val="24"/>
                <w:szCs w:val="24"/>
              </w:rPr>
              <w:t>Высшее.</w:t>
            </w:r>
            <w:r w:rsidRPr="007233BF">
              <w:rPr>
                <w:rStyle w:val="10"/>
              </w:rPr>
              <w:t xml:space="preserve"> </w:t>
            </w:r>
          </w:p>
          <w:p w:rsidR="007233BF" w:rsidRPr="007233BF" w:rsidRDefault="007233BF" w:rsidP="001A3D4D">
            <w:pPr>
              <w:rPr>
                <w:bCs/>
                <w:i/>
                <w:sz w:val="24"/>
                <w:szCs w:val="24"/>
              </w:rPr>
            </w:pPr>
            <w:r w:rsidRPr="007233BF">
              <w:rPr>
                <w:i/>
                <w:iCs/>
                <w:sz w:val="24"/>
                <w:szCs w:val="24"/>
              </w:rPr>
              <w:t xml:space="preserve">Оксфордский Университет, Университет Святых Кирилла и </w:t>
            </w:r>
            <w:proofErr w:type="spellStart"/>
            <w:r w:rsidRPr="007233BF">
              <w:rPr>
                <w:i/>
                <w:iCs/>
                <w:sz w:val="24"/>
                <w:szCs w:val="24"/>
              </w:rPr>
              <w:t>Мефодия</w:t>
            </w:r>
            <w:proofErr w:type="spellEnd"/>
            <w:r w:rsidRPr="007233BF">
              <w:rPr>
                <w:i/>
                <w:iCs/>
                <w:sz w:val="24"/>
                <w:szCs w:val="24"/>
              </w:rPr>
              <w:t xml:space="preserve"> в Скопье МА</w:t>
            </w:r>
          </w:p>
          <w:p w:rsidR="007233BF" w:rsidRPr="007233BF" w:rsidRDefault="007233BF" w:rsidP="001A3D4D">
            <w:pPr>
              <w:rPr>
                <w:bCs/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7233BF">
              <w:rPr>
                <w:bCs/>
                <w:i/>
                <w:sz w:val="24"/>
                <w:szCs w:val="24"/>
                <w:lang w:val="en-US"/>
              </w:rPr>
              <w:t>DP</w:t>
            </w:r>
            <w:r w:rsidRPr="007233BF">
              <w:rPr>
                <w:bCs/>
                <w:i/>
                <w:sz w:val="24"/>
                <w:szCs w:val="24"/>
              </w:rPr>
              <w:t xml:space="preserve"> </w:t>
            </w:r>
            <w:r w:rsidRPr="007233BF">
              <w:rPr>
                <w:bCs/>
                <w:i/>
                <w:sz w:val="24"/>
                <w:szCs w:val="24"/>
                <w:lang w:val="en-US"/>
              </w:rPr>
              <w:t>WORLD</w:t>
            </w:r>
            <w:r w:rsidRPr="007233BF">
              <w:rPr>
                <w:bCs/>
                <w:i/>
                <w:sz w:val="24"/>
                <w:szCs w:val="24"/>
              </w:rPr>
              <w:t>, Лондон, Соединенное королевство</w:t>
            </w:r>
          </w:p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>Должность на момент выдвижения в Совет директоров</w:t>
            </w:r>
            <w:r w:rsidRPr="007233BF">
              <w:rPr>
                <w:i/>
                <w:iCs/>
                <w:sz w:val="24"/>
                <w:szCs w:val="24"/>
              </w:rPr>
              <w:t>:  Директор по развитию бизнеса (Европа,</w:t>
            </w:r>
            <w:r w:rsidR="003866B9">
              <w:rPr>
                <w:i/>
                <w:iCs/>
                <w:sz w:val="24"/>
                <w:szCs w:val="24"/>
              </w:rPr>
              <w:t xml:space="preserve"> </w:t>
            </w:r>
            <w:r w:rsidRPr="007233BF">
              <w:rPr>
                <w:i/>
                <w:iCs/>
                <w:sz w:val="24"/>
                <w:szCs w:val="24"/>
              </w:rPr>
              <w:t>Россия)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7233BF" w:rsidRPr="00B715F7" w:rsidRDefault="007233BF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  <w:tr w:rsidR="007233BF" w:rsidRPr="0049668D" w:rsidTr="007233BF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7233BF" w:rsidRDefault="007233BF" w:rsidP="001A3D4D">
            <w:pPr>
              <w:ind w:firstLine="84"/>
              <w:jc w:val="center"/>
              <w:rPr>
                <w:sz w:val="24"/>
              </w:rPr>
            </w:pPr>
            <w:proofErr w:type="spellStart"/>
            <w:r w:rsidRPr="00173C84">
              <w:rPr>
                <w:sz w:val="24"/>
              </w:rPr>
              <w:t>Тарелкин</w:t>
            </w:r>
            <w:proofErr w:type="spellEnd"/>
            <w:r w:rsidRPr="00173C84">
              <w:rPr>
                <w:sz w:val="24"/>
              </w:rPr>
              <w:t xml:space="preserve"> </w:t>
            </w:r>
          </w:p>
          <w:p w:rsidR="007233BF" w:rsidRPr="00B715F7" w:rsidRDefault="007233BF" w:rsidP="001A3D4D">
            <w:pPr>
              <w:ind w:firstLine="84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173C84">
              <w:rPr>
                <w:sz w:val="24"/>
              </w:rPr>
              <w:t>Владимир Анатольевич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7233BF" w:rsidRDefault="007233BF" w:rsidP="001A3D4D">
            <w:pPr>
              <w:rPr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>Год рождения:</w:t>
            </w:r>
            <w:r w:rsidRPr="007233BF">
              <w:rPr>
                <w:i/>
                <w:iCs/>
                <w:sz w:val="24"/>
                <w:szCs w:val="24"/>
              </w:rPr>
              <w:t xml:space="preserve"> 1982</w:t>
            </w:r>
          </w:p>
          <w:p w:rsidR="007233BF" w:rsidRPr="007233BF" w:rsidRDefault="007233BF" w:rsidP="001A3D4D">
            <w:r w:rsidRPr="007233BF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7233BF">
              <w:rPr>
                <w:rStyle w:val="Subst"/>
                <w:b w:val="0"/>
                <w:sz w:val="24"/>
                <w:szCs w:val="24"/>
              </w:rPr>
              <w:t>Высшее, МИПП</w:t>
            </w:r>
          </w:p>
          <w:p w:rsidR="007233BF" w:rsidRPr="007233BF" w:rsidRDefault="007233BF" w:rsidP="001A3D4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7233BF">
              <w:rPr>
                <w:i/>
                <w:sz w:val="24"/>
                <w:szCs w:val="24"/>
              </w:rPr>
              <w:t>ООО «Инвестор»</w:t>
            </w:r>
          </w:p>
          <w:p w:rsidR="007233BF" w:rsidRPr="007233BF" w:rsidRDefault="007233BF" w:rsidP="001A3D4D">
            <w:pPr>
              <w:rPr>
                <w:b/>
                <w:bCs/>
                <w:sz w:val="24"/>
                <w:szCs w:val="24"/>
              </w:rPr>
            </w:pPr>
            <w:r w:rsidRPr="007233BF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7233BF">
              <w:rPr>
                <w:bCs/>
                <w:i/>
                <w:sz w:val="24"/>
                <w:szCs w:val="24"/>
              </w:rPr>
              <w:t>Ю</w:t>
            </w:r>
            <w:r w:rsidRPr="007233BF">
              <w:rPr>
                <w:i/>
                <w:sz w:val="24"/>
                <w:szCs w:val="24"/>
              </w:rPr>
              <w:t>рисконсульт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7233BF" w:rsidRPr="00B715F7" w:rsidRDefault="007233BF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</w:tbl>
    <w:p w:rsidR="00730379" w:rsidRDefault="00730379" w:rsidP="006F1D24">
      <w:pPr>
        <w:jc w:val="center"/>
        <w:rPr>
          <w:b/>
          <w:sz w:val="24"/>
          <w:szCs w:val="24"/>
        </w:rPr>
      </w:pPr>
    </w:p>
    <w:p w:rsidR="00730379" w:rsidRDefault="00730379" w:rsidP="006F1D24">
      <w:pPr>
        <w:jc w:val="center"/>
        <w:rPr>
          <w:b/>
          <w:sz w:val="24"/>
          <w:szCs w:val="24"/>
        </w:rPr>
      </w:pPr>
    </w:p>
    <w:p w:rsidR="006F1D24" w:rsidRDefault="006F1D24" w:rsidP="006F1D24">
      <w:pPr>
        <w:jc w:val="center"/>
        <w:rPr>
          <w:b/>
          <w:sz w:val="24"/>
          <w:szCs w:val="24"/>
        </w:rPr>
      </w:pPr>
      <w:r w:rsidRPr="00AE390E">
        <w:rPr>
          <w:b/>
          <w:sz w:val="24"/>
          <w:szCs w:val="24"/>
        </w:rPr>
        <w:t>Состав Совета директоров ОАО «НКХП»</w:t>
      </w:r>
    </w:p>
    <w:p w:rsidR="006F1D24" w:rsidRDefault="006F1D24" w:rsidP="006F1D24">
      <w:pPr>
        <w:jc w:val="center"/>
        <w:rPr>
          <w:b/>
          <w:sz w:val="24"/>
          <w:szCs w:val="24"/>
        </w:rPr>
      </w:pPr>
      <w:r w:rsidRPr="00AE390E">
        <w:rPr>
          <w:b/>
          <w:sz w:val="24"/>
          <w:szCs w:val="24"/>
        </w:rPr>
        <w:t xml:space="preserve">избранный </w:t>
      </w:r>
      <w:r>
        <w:rPr>
          <w:b/>
          <w:sz w:val="24"/>
          <w:szCs w:val="24"/>
        </w:rPr>
        <w:t xml:space="preserve">внеочередным общим собранием акционеров и действовавший </w:t>
      </w:r>
    </w:p>
    <w:p w:rsidR="006F1D24" w:rsidRDefault="006F1D24" w:rsidP="006F1D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19 ноября 2013 года по </w:t>
      </w:r>
      <w:r w:rsidR="009C1844">
        <w:rPr>
          <w:b/>
          <w:sz w:val="24"/>
          <w:szCs w:val="24"/>
        </w:rPr>
        <w:t>28 февраля 2014</w:t>
      </w:r>
      <w:r w:rsidRPr="00AE390E">
        <w:rPr>
          <w:b/>
          <w:sz w:val="24"/>
          <w:szCs w:val="24"/>
        </w:rPr>
        <w:t xml:space="preserve"> года</w:t>
      </w:r>
      <w:r>
        <w:rPr>
          <w:b/>
          <w:sz w:val="24"/>
          <w:szCs w:val="24"/>
        </w:rPr>
        <w:t>.</w:t>
      </w:r>
    </w:p>
    <w:p w:rsidR="006F1D24" w:rsidRDefault="006F1D24" w:rsidP="006F1D24">
      <w:pPr>
        <w:ind w:firstLine="709"/>
        <w:rPr>
          <w:b/>
          <w:sz w:val="24"/>
          <w:szCs w:val="24"/>
        </w:rPr>
      </w:pPr>
    </w:p>
    <w:tbl>
      <w:tblPr>
        <w:tblW w:w="96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40"/>
        <w:gridCol w:w="4274"/>
        <w:gridCol w:w="2962"/>
      </w:tblGrid>
      <w:tr w:rsidR="006F1D24" w:rsidRPr="0049668D" w:rsidTr="00BC2D8E">
        <w:tc>
          <w:tcPr>
            <w:tcW w:w="2440" w:type="dxa"/>
            <w:shd w:val="clear" w:color="auto" w:fill="4F81BD"/>
            <w:vAlign w:val="center"/>
          </w:tcPr>
          <w:p w:rsidR="006F1D24" w:rsidRPr="00B715F7" w:rsidRDefault="006F1D24" w:rsidP="00BC2D8E">
            <w:pPr>
              <w:ind w:firstLine="84"/>
              <w:jc w:val="center"/>
              <w:rPr>
                <w:rStyle w:val="Subst"/>
                <w:b w:val="0"/>
                <w:bCs w:val="0"/>
                <w:color w:val="FFFFFF"/>
                <w:sz w:val="24"/>
                <w:szCs w:val="24"/>
              </w:rPr>
            </w:pPr>
            <w:r w:rsidRPr="00B715F7">
              <w:rPr>
                <w:rStyle w:val="Subst"/>
                <w:b w:val="0"/>
                <w:bCs w:val="0"/>
                <w:color w:val="FFFFFF"/>
                <w:sz w:val="24"/>
                <w:szCs w:val="24"/>
              </w:rPr>
              <w:t>ФИО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6F1D24" w:rsidRPr="00B715F7" w:rsidRDefault="006F1D24" w:rsidP="00BC2D8E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Краткие биографические данные</w:t>
            </w:r>
          </w:p>
        </w:tc>
        <w:tc>
          <w:tcPr>
            <w:tcW w:w="2962" w:type="dxa"/>
            <w:shd w:val="clear" w:color="auto" w:fill="4F81BD"/>
            <w:vAlign w:val="center"/>
          </w:tcPr>
          <w:p w:rsidR="006F1D24" w:rsidRPr="00B715F7" w:rsidRDefault="006F1D24" w:rsidP="00BC2D8E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715F7">
              <w:rPr>
                <w:b/>
                <w:bCs/>
                <w:color w:val="FFFFFF"/>
                <w:sz w:val="24"/>
                <w:szCs w:val="24"/>
              </w:rPr>
              <w:t>Доля принадлежащих обыкновенных акций Общества</w:t>
            </w:r>
          </w:p>
        </w:tc>
      </w:tr>
      <w:tr w:rsidR="006F1D24" w:rsidRPr="0049668D" w:rsidTr="00D5135C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sz w:val="24"/>
                <w:szCs w:val="24"/>
              </w:rPr>
              <w:t>Нерознак</w:t>
            </w:r>
          </w:p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sz w:val="24"/>
                <w:szCs w:val="24"/>
              </w:rPr>
              <w:t>Игорь Ильич</w:t>
            </w:r>
          </w:p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rStyle w:val="Subst"/>
                <w:sz w:val="24"/>
                <w:szCs w:val="24"/>
              </w:rPr>
              <w:t xml:space="preserve"> </w:t>
            </w:r>
            <w:r w:rsidRPr="00B715F7">
              <w:rPr>
                <w:rStyle w:val="Subst"/>
                <w:b w:val="0"/>
                <w:bCs w:val="0"/>
                <w:sz w:val="24"/>
                <w:szCs w:val="24"/>
              </w:rPr>
              <w:t>1965</w:t>
            </w:r>
          </w:p>
          <w:p w:rsidR="001266E5" w:rsidRDefault="006F1D24" w:rsidP="00BC2D8E">
            <w:pPr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B715F7">
              <w:rPr>
                <w:rStyle w:val="Subst"/>
                <w:b w:val="0"/>
                <w:bCs w:val="0"/>
                <w:sz w:val="24"/>
                <w:szCs w:val="24"/>
              </w:rPr>
              <w:t xml:space="preserve">Высшее.                           </w:t>
            </w:r>
            <w:r w:rsidR="001266E5">
              <w:rPr>
                <w:rStyle w:val="Subst"/>
                <w:b w:val="0"/>
                <w:bCs w:val="0"/>
                <w:sz w:val="24"/>
                <w:szCs w:val="24"/>
              </w:rPr>
              <w:t xml:space="preserve">                         </w:t>
            </w:r>
            <w:r w:rsidRPr="00B715F7">
              <w:rPr>
                <w:rStyle w:val="Subst"/>
                <w:b w:val="0"/>
                <w:bCs w:val="0"/>
                <w:sz w:val="24"/>
                <w:szCs w:val="24"/>
              </w:rPr>
              <w:t>Ленинградск</w:t>
            </w:r>
            <w:r w:rsidR="001266E5">
              <w:rPr>
                <w:rStyle w:val="Subst"/>
                <w:b w:val="0"/>
                <w:bCs w:val="0"/>
                <w:sz w:val="24"/>
                <w:szCs w:val="24"/>
              </w:rPr>
              <w:t>ое высшее военно-политическое училище ПВО им. Андропова;</w:t>
            </w:r>
          </w:p>
          <w:p w:rsidR="006F1D24" w:rsidRPr="00B715F7" w:rsidRDefault="001266E5" w:rsidP="001266E5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 xml:space="preserve">Академия народного хозяйства при Правительстве Российской Федерации </w:t>
            </w:r>
          </w:p>
          <w:p w:rsidR="006F1D24" w:rsidRPr="00B715F7" w:rsidRDefault="006F1D24" w:rsidP="00BC2D8E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" Объединенная зерновая компания".</w:t>
            </w:r>
          </w:p>
          <w:p w:rsidR="006F1D24" w:rsidRPr="00B715F7" w:rsidRDefault="006F1D24" w:rsidP="00BC2D8E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lastRenderedPageBreak/>
              <w:t xml:space="preserve">Должность на момент выдвижения в Совет директоров: </w:t>
            </w:r>
            <w:r w:rsidR="00673F03">
              <w:rPr>
                <w:i/>
                <w:iCs/>
                <w:sz w:val="24"/>
                <w:szCs w:val="24"/>
              </w:rPr>
              <w:t>Заместитель генерального директора по операционной деятельности</w:t>
            </w:r>
            <w:proofErr w:type="gramStart"/>
            <w:r w:rsidR="00673F03">
              <w:rPr>
                <w:i/>
                <w:iCs/>
                <w:sz w:val="24"/>
                <w:szCs w:val="24"/>
              </w:rPr>
              <w:t xml:space="preserve"> </w:t>
            </w:r>
            <w:r w:rsidRPr="00B715F7">
              <w:rPr>
                <w:i/>
                <w:iCs/>
                <w:sz w:val="24"/>
                <w:szCs w:val="24"/>
              </w:rPr>
              <w:t>.</w:t>
            </w:r>
            <w:proofErr w:type="gramEnd"/>
          </w:p>
          <w:p w:rsidR="006F1D24" w:rsidRPr="00B715F7" w:rsidRDefault="006F1D24" w:rsidP="00BC2D8E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jc w:val="center"/>
              <w:rPr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lastRenderedPageBreak/>
              <w:t>Доли участия в уставном капитале эмитента/обыкновенных акций не имеет</w:t>
            </w:r>
          </w:p>
          <w:p w:rsidR="006F1D24" w:rsidRPr="00B715F7" w:rsidRDefault="006F1D24" w:rsidP="00BC2D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F1D24" w:rsidRPr="0049668D" w:rsidTr="00D5135C">
        <w:tc>
          <w:tcPr>
            <w:tcW w:w="2440" w:type="dxa"/>
            <w:shd w:val="clear" w:color="auto" w:fill="auto"/>
            <w:vAlign w:val="center"/>
          </w:tcPr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sz w:val="24"/>
                <w:szCs w:val="24"/>
              </w:rPr>
              <w:lastRenderedPageBreak/>
              <w:t>Гукежев</w:t>
            </w:r>
          </w:p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sz w:val="24"/>
                <w:szCs w:val="24"/>
              </w:rPr>
              <w:t>Арсен Владимирович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rPr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Год рождения: </w:t>
            </w:r>
            <w:r w:rsidRPr="00B715F7">
              <w:rPr>
                <w:i/>
                <w:iCs/>
                <w:sz w:val="24"/>
                <w:szCs w:val="24"/>
              </w:rPr>
              <w:t>19</w:t>
            </w:r>
            <w:r w:rsidR="00673F03">
              <w:rPr>
                <w:i/>
                <w:iCs/>
                <w:sz w:val="24"/>
                <w:szCs w:val="24"/>
              </w:rPr>
              <w:t>66</w:t>
            </w:r>
          </w:p>
          <w:p w:rsidR="006F1D24" w:rsidRDefault="006F1D24" w:rsidP="00BC2D8E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Сведения об образовании: </w:t>
            </w:r>
            <w:r w:rsidRPr="00B715F7">
              <w:rPr>
                <w:i/>
                <w:iCs/>
                <w:sz w:val="24"/>
                <w:szCs w:val="24"/>
              </w:rPr>
              <w:t xml:space="preserve">Высшее.  </w:t>
            </w:r>
            <w:r w:rsidR="00673F03">
              <w:rPr>
                <w:i/>
                <w:iCs/>
                <w:sz w:val="24"/>
                <w:szCs w:val="24"/>
              </w:rPr>
              <w:t>Минское высшее инженерное зенитное ракетное училище ПВО;</w:t>
            </w:r>
          </w:p>
          <w:p w:rsidR="00673F03" w:rsidRDefault="00673F03" w:rsidP="00BC2D8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Кабардино-Балкарский государственный университет;</w:t>
            </w:r>
          </w:p>
          <w:p w:rsidR="00673F03" w:rsidRPr="00B715F7" w:rsidRDefault="006F0532" w:rsidP="00BC2D8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Кабардино-Балкарская государственная сельскохозяйственная академия.</w:t>
            </w:r>
          </w:p>
          <w:p w:rsidR="006F1D24" w:rsidRPr="00B715F7" w:rsidRDefault="006F1D24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«Объединенная зерновая компания».</w:t>
            </w:r>
          </w:p>
          <w:p w:rsidR="006F1D24" w:rsidRPr="00B715F7" w:rsidRDefault="006F1D24" w:rsidP="00BC2D8E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Должность на момент выдвижения в Совет директоров:</w:t>
            </w:r>
            <w:r w:rsidR="006F0532">
              <w:rPr>
                <w:i/>
                <w:iCs/>
                <w:sz w:val="24"/>
                <w:szCs w:val="24"/>
              </w:rPr>
              <w:t xml:space="preserve"> Начальник </w:t>
            </w:r>
            <w:r w:rsidR="003866B9">
              <w:rPr>
                <w:i/>
                <w:iCs/>
                <w:sz w:val="24"/>
                <w:szCs w:val="24"/>
              </w:rPr>
              <w:t>контрольно</w:t>
            </w:r>
            <w:r w:rsidR="006F0532">
              <w:rPr>
                <w:i/>
                <w:iCs/>
                <w:sz w:val="24"/>
                <w:szCs w:val="24"/>
              </w:rPr>
              <w:t xml:space="preserve">-ревизионного </w:t>
            </w:r>
            <w:r w:rsidR="003866B9">
              <w:rPr>
                <w:i/>
                <w:iCs/>
                <w:sz w:val="24"/>
                <w:szCs w:val="24"/>
              </w:rPr>
              <w:t>департамента</w:t>
            </w:r>
          </w:p>
          <w:p w:rsidR="006F1D24" w:rsidRPr="00B715F7" w:rsidRDefault="006F1D24" w:rsidP="00BC2D8E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6F1D24" w:rsidRPr="00B715F7" w:rsidRDefault="006F1D24" w:rsidP="00BC2D8E">
            <w:pPr>
              <w:jc w:val="center"/>
              <w:rPr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  <w:p w:rsidR="006F1D24" w:rsidRPr="00B715F7" w:rsidRDefault="006F1D24" w:rsidP="00BC2D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F1D24" w:rsidRPr="0049668D" w:rsidTr="00D5135C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6F1D24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sz w:val="24"/>
                <w:szCs w:val="24"/>
              </w:rPr>
              <w:t xml:space="preserve">Богомолов </w:t>
            </w:r>
          </w:p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sz w:val="24"/>
                <w:szCs w:val="24"/>
              </w:rPr>
              <w:t>Владимир Михайлович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19</w:t>
            </w:r>
            <w:r w:rsidR="006F0532">
              <w:rPr>
                <w:i/>
                <w:iCs/>
                <w:sz w:val="24"/>
                <w:szCs w:val="24"/>
              </w:rPr>
              <w:t>71</w:t>
            </w:r>
          </w:p>
          <w:p w:rsidR="006F0532" w:rsidRDefault="006F1D24" w:rsidP="00BC2D8E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B715F7">
              <w:rPr>
                <w:i/>
                <w:iCs/>
                <w:sz w:val="24"/>
                <w:szCs w:val="24"/>
              </w:rPr>
              <w:t xml:space="preserve">Высшее. </w:t>
            </w:r>
            <w:r w:rsidR="006F0532">
              <w:rPr>
                <w:i/>
                <w:iCs/>
                <w:sz w:val="24"/>
                <w:szCs w:val="24"/>
              </w:rPr>
              <w:t xml:space="preserve">Черноморское </w:t>
            </w:r>
            <w:r w:rsidR="003866B9">
              <w:rPr>
                <w:i/>
                <w:iCs/>
                <w:sz w:val="24"/>
                <w:szCs w:val="24"/>
              </w:rPr>
              <w:t>высшее</w:t>
            </w:r>
            <w:r w:rsidR="006F0532">
              <w:rPr>
                <w:i/>
                <w:iCs/>
                <w:sz w:val="24"/>
                <w:szCs w:val="24"/>
              </w:rPr>
              <w:t xml:space="preserve"> военно-морское училище им. П.С. Нахимова; </w:t>
            </w:r>
          </w:p>
          <w:p w:rsidR="006F1D24" w:rsidRPr="00B715F7" w:rsidRDefault="006F0532" w:rsidP="00BC2D8E">
            <w:pPr>
              <w:rPr>
                <w:b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Колледж подготовки и переподготовки кадров в сфере бизнеса и коммерции.</w:t>
            </w:r>
          </w:p>
          <w:p w:rsidR="006F1D24" w:rsidRPr="00B715F7" w:rsidRDefault="006F1D24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«Объединенная зерновая компания»</w:t>
            </w:r>
          </w:p>
          <w:p w:rsidR="006F1D24" w:rsidRPr="00B715F7" w:rsidRDefault="006F1D24" w:rsidP="009C7A5D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9C7A5D">
              <w:rPr>
                <w:i/>
                <w:sz w:val="24"/>
                <w:szCs w:val="24"/>
              </w:rPr>
              <w:t xml:space="preserve">Заместитель начальника департамента </w:t>
            </w:r>
            <w:r w:rsidR="009C7A5D" w:rsidRPr="009C7A5D">
              <w:rPr>
                <w:i/>
                <w:sz w:val="24"/>
                <w:szCs w:val="24"/>
              </w:rPr>
              <w:t>производственных активов по планово-экономической деятельности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</w:t>
            </w:r>
            <w:r w:rsidR="000A3C0D">
              <w:rPr>
                <w:rStyle w:val="Subst"/>
                <w:sz w:val="24"/>
                <w:szCs w:val="24"/>
              </w:rPr>
              <w:t xml:space="preserve"> имеет</w:t>
            </w:r>
          </w:p>
        </w:tc>
      </w:tr>
      <w:tr w:rsidR="006F1D24" w:rsidRPr="0049668D" w:rsidTr="00D5135C">
        <w:tc>
          <w:tcPr>
            <w:tcW w:w="2440" w:type="dxa"/>
            <w:shd w:val="clear" w:color="auto" w:fill="auto"/>
            <w:vAlign w:val="center"/>
          </w:tcPr>
          <w:p w:rsidR="006F1D24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sz w:val="24"/>
                <w:szCs w:val="24"/>
              </w:rPr>
              <w:t xml:space="preserve">Попов </w:t>
            </w:r>
          </w:p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sz w:val="24"/>
                <w:szCs w:val="24"/>
              </w:rPr>
              <w:t>Олег Владимирович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19</w:t>
            </w:r>
            <w:r w:rsidR="001238B3">
              <w:rPr>
                <w:i/>
                <w:iCs/>
                <w:sz w:val="24"/>
                <w:szCs w:val="24"/>
              </w:rPr>
              <w:t>63</w:t>
            </w:r>
          </w:p>
          <w:p w:rsidR="006F1D24" w:rsidRDefault="006F1D24" w:rsidP="00BC2D8E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proofErr w:type="gramStart"/>
            <w:r w:rsidRPr="00B715F7">
              <w:rPr>
                <w:i/>
                <w:iCs/>
                <w:sz w:val="24"/>
                <w:szCs w:val="24"/>
              </w:rPr>
              <w:t>Высшее</w:t>
            </w:r>
            <w:proofErr w:type="gramEnd"/>
            <w:r w:rsidRPr="00B715F7">
              <w:rPr>
                <w:i/>
                <w:iCs/>
                <w:sz w:val="24"/>
                <w:szCs w:val="24"/>
              </w:rPr>
              <w:t xml:space="preserve">, </w:t>
            </w:r>
            <w:r w:rsidR="001238B3">
              <w:rPr>
                <w:i/>
                <w:iCs/>
                <w:sz w:val="24"/>
                <w:szCs w:val="24"/>
              </w:rPr>
              <w:t>Алтайский политехнический институт им. И.И.</w:t>
            </w:r>
            <w:r w:rsidR="003866B9">
              <w:rPr>
                <w:i/>
                <w:iCs/>
                <w:sz w:val="24"/>
                <w:szCs w:val="24"/>
              </w:rPr>
              <w:t xml:space="preserve"> </w:t>
            </w:r>
            <w:r w:rsidR="001238B3">
              <w:rPr>
                <w:i/>
                <w:iCs/>
                <w:sz w:val="24"/>
                <w:szCs w:val="24"/>
              </w:rPr>
              <w:t>Ползунова;</w:t>
            </w:r>
          </w:p>
          <w:p w:rsidR="001238B3" w:rsidRPr="00B715F7" w:rsidRDefault="001238B3" w:rsidP="00BC2D8E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Московская академия предпринимательства и права</w:t>
            </w:r>
          </w:p>
          <w:p w:rsidR="006F1D24" w:rsidRPr="00B715F7" w:rsidRDefault="006F1D24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iCs/>
                <w:sz w:val="24"/>
                <w:szCs w:val="24"/>
              </w:rPr>
              <w:t>ОАО «Объединенная зерновая компания».</w:t>
            </w:r>
          </w:p>
          <w:p w:rsidR="006F1D24" w:rsidRPr="001238B3" w:rsidRDefault="006F1D24" w:rsidP="001238B3">
            <w:pPr>
              <w:rPr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Должность на момент выдвижения в Совет директоров:</w:t>
            </w:r>
            <w:r w:rsidRPr="00B715F7">
              <w:rPr>
                <w:sz w:val="22"/>
                <w:szCs w:val="22"/>
              </w:rPr>
              <w:t xml:space="preserve"> </w:t>
            </w:r>
            <w:r w:rsidRPr="001238B3">
              <w:rPr>
                <w:i/>
                <w:sz w:val="24"/>
                <w:szCs w:val="24"/>
              </w:rPr>
              <w:t xml:space="preserve">Начальник </w:t>
            </w:r>
            <w:proofErr w:type="gramStart"/>
            <w:r w:rsidR="001238B3" w:rsidRPr="001238B3">
              <w:rPr>
                <w:i/>
                <w:sz w:val="24"/>
                <w:szCs w:val="24"/>
              </w:rPr>
              <w:t>отдела реализации инвестиционных проектов департамента управления</w:t>
            </w:r>
            <w:proofErr w:type="gramEnd"/>
            <w:r w:rsidR="001238B3" w:rsidRPr="001238B3">
              <w:rPr>
                <w:i/>
                <w:sz w:val="24"/>
                <w:szCs w:val="24"/>
              </w:rPr>
              <w:t xml:space="preserve"> производственными активами.</w:t>
            </w:r>
          </w:p>
          <w:p w:rsidR="006F1D24" w:rsidRPr="00B715F7" w:rsidRDefault="006F1D24" w:rsidP="00BC2D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6F1D24" w:rsidRPr="00B715F7" w:rsidRDefault="006F1D24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</w:t>
            </w:r>
            <w:r w:rsidR="000A3C0D">
              <w:rPr>
                <w:rStyle w:val="Subst"/>
                <w:sz w:val="24"/>
                <w:szCs w:val="24"/>
              </w:rPr>
              <w:t xml:space="preserve"> имеет</w:t>
            </w:r>
          </w:p>
        </w:tc>
      </w:tr>
      <w:tr w:rsidR="006F1D24" w:rsidRPr="0049668D" w:rsidTr="00D5135C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6F1D24" w:rsidRDefault="006F1D24" w:rsidP="00BC2D8E">
            <w:pPr>
              <w:jc w:val="center"/>
              <w:rPr>
                <w:rFonts w:eastAsia="Lucida Sans Unicode"/>
                <w:sz w:val="24"/>
                <w:szCs w:val="24"/>
              </w:rPr>
            </w:pPr>
            <w:proofErr w:type="spellStart"/>
            <w:r w:rsidRPr="0027775F">
              <w:rPr>
                <w:rFonts w:eastAsia="Lucida Sans Unicode"/>
                <w:sz w:val="24"/>
                <w:szCs w:val="24"/>
              </w:rPr>
              <w:t>Чураков</w:t>
            </w:r>
            <w:proofErr w:type="spellEnd"/>
            <w:r w:rsidRPr="0027775F">
              <w:rPr>
                <w:rFonts w:eastAsia="Lucida Sans Unicode"/>
                <w:sz w:val="24"/>
                <w:szCs w:val="24"/>
              </w:rPr>
              <w:t xml:space="preserve"> </w:t>
            </w:r>
          </w:p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rFonts w:eastAsia="Lucida Sans Unicode"/>
                <w:sz w:val="24"/>
                <w:szCs w:val="24"/>
              </w:rPr>
              <w:t>Алексей Юрьевич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19</w:t>
            </w:r>
            <w:r w:rsidR="005C49C0">
              <w:rPr>
                <w:i/>
                <w:iCs/>
                <w:sz w:val="24"/>
                <w:szCs w:val="24"/>
              </w:rPr>
              <w:t>82</w:t>
            </w:r>
          </w:p>
          <w:p w:rsidR="006F1D24" w:rsidRPr="00B715F7" w:rsidRDefault="006F1D24" w:rsidP="00BC2D8E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B715F7">
              <w:rPr>
                <w:bCs/>
                <w:i/>
                <w:sz w:val="24"/>
                <w:szCs w:val="24"/>
              </w:rPr>
              <w:t xml:space="preserve">Высшее. </w:t>
            </w:r>
            <w:r w:rsidR="005C49C0">
              <w:rPr>
                <w:bCs/>
                <w:i/>
                <w:sz w:val="24"/>
                <w:szCs w:val="24"/>
              </w:rPr>
              <w:t xml:space="preserve">Московский </w:t>
            </w:r>
            <w:r w:rsidR="005C49C0">
              <w:rPr>
                <w:bCs/>
                <w:i/>
                <w:sz w:val="24"/>
                <w:szCs w:val="24"/>
              </w:rPr>
              <w:lastRenderedPageBreak/>
              <w:t>государственный</w:t>
            </w:r>
            <w:r w:rsidR="009F1B49">
              <w:rPr>
                <w:bCs/>
                <w:i/>
                <w:sz w:val="24"/>
                <w:szCs w:val="24"/>
              </w:rPr>
              <w:t xml:space="preserve"> технический </w:t>
            </w:r>
            <w:r w:rsidR="003866B9">
              <w:rPr>
                <w:bCs/>
                <w:i/>
                <w:sz w:val="24"/>
                <w:szCs w:val="24"/>
              </w:rPr>
              <w:t>университет</w:t>
            </w:r>
            <w:r w:rsidR="009F1B49">
              <w:rPr>
                <w:bCs/>
                <w:i/>
                <w:sz w:val="24"/>
                <w:szCs w:val="24"/>
              </w:rPr>
              <w:t xml:space="preserve"> имени </w:t>
            </w:r>
            <w:r w:rsidR="003866B9">
              <w:rPr>
                <w:bCs/>
                <w:i/>
                <w:sz w:val="24"/>
                <w:szCs w:val="24"/>
              </w:rPr>
              <w:t>Н.Э. Баумана</w:t>
            </w:r>
          </w:p>
          <w:p w:rsidR="006F1D24" w:rsidRPr="00B715F7" w:rsidRDefault="006F1D24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="009F1B49">
              <w:rPr>
                <w:i/>
                <w:iCs/>
                <w:sz w:val="24"/>
                <w:szCs w:val="24"/>
              </w:rPr>
              <w:t>ООО «Группа «Сумма»»</w:t>
            </w:r>
            <w:r w:rsidRPr="00B715F7">
              <w:rPr>
                <w:i/>
                <w:iCs/>
                <w:sz w:val="24"/>
                <w:szCs w:val="24"/>
              </w:rPr>
              <w:t>.</w:t>
            </w:r>
          </w:p>
          <w:p w:rsidR="006F1D24" w:rsidRPr="00B715F7" w:rsidRDefault="006F1D24" w:rsidP="00BC2D8E">
            <w:pPr>
              <w:rPr>
                <w:b/>
                <w:bCs/>
                <w:i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B715F7">
              <w:rPr>
                <w:bCs/>
                <w:i/>
                <w:sz w:val="24"/>
                <w:szCs w:val="24"/>
              </w:rPr>
              <w:t>Начальник Департамента управления производственными активами и реализации инвестиционных проектов</w:t>
            </w:r>
            <w:r w:rsidRPr="00B715F7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lastRenderedPageBreak/>
              <w:t xml:space="preserve">Доли участия в уставном капитале </w:t>
            </w:r>
            <w:r w:rsidRPr="00B715F7">
              <w:rPr>
                <w:rStyle w:val="Subst"/>
                <w:sz w:val="24"/>
                <w:szCs w:val="24"/>
              </w:rPr>
              <w:lastRenderedPageBreak/>
              <w:t>эмитента/обыкновенных акций не имеет</w:t>
            </w:r>
          </w:p>
        </w:tc>
      </w:tr>
      <w:tr w:rsidR="006F1D24" w:rsidRPr="0049668D" w:rsidTr="00D5135C">
        <w:tc>
          <w:tcPr>
            <w:tcW w:w="2440" w:type="dxa"/>
            <w:shd w:val="clear" w:color="auto" w:fill="auto"/>
            <w:vAlign w:val="center"/>
          </w:tcPr>
          <w:p w:rsidR="006F1D24" w:rsidRDefault="006F1D24" w:rsidP="00BC2D8E">
            <w:pPr>
              <w:jc w:val="center"/>
              <w:rPr>
                <w:rFonts w:eastAsia="Lucida Sans Unicode"/>
                <w:sz w:val="24"/>
                <w:szCs w:val="24"/>
              </w:rPr>
            </w:pPr>
            <w:r w:rsidRPr="0027775F">
              <w:rPr>
                <w:rFonts w:eastAsia="Lucida Sans Unicode"/>
                <w:sz w:val="24"/>
                <w:szCs w:val="24"/>
              </w:rPr>
              <w:lastRenderedPageBreak/>
              <w:t xml:space="preserve">Недужко </w:t>
            </w:r>
          </w:p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rFonts w:eastAsia="Lucida Sans Unicode"/>
                <w:sz w:val="24"/>
                <w:szCs w:val="24"/>
              </w:rPr>
              <w:t>Михаил Иванович</w:t>
            </w:r>
          </w:p>
        </w:tc>
        <w:tc>
          <w:tcPr>
            <w:tcW w:w="4274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381BC1" w:rsidRDefault="006F1D24" w:rsidP="00BC2D8E">
            <w:pPr>
              <w:rPr>
                <w:i/>
                <w:iCs/>
                <w:sz w:val="24"/>
                <w:szCs w:val="24"/>
              </w:rPr>
            </w:pPr>
            <w:r w:rsidRPr="00381BC1">
              <w:rPr>
                <w:b/>
                <w:bCs/>
                <w:sz w:val="24"/>
                <w:szCs w:val="24"/>
              </w:rPr>
              <w:t>Год рождения:</w:t>
            </w:r>
            <w:r w:rsidRPr="00381BC1">
              <w:rPr>
                <w:i/>
                <w:iCs/>
                <w:sz w:val="24"/>
                <w:szCs w:val="24"/>
              </w:rPr>
              <w:t xml:space="preserve"> </w:t>
            </w:r>
            <w:r w:rsidR="00A05E2B" w:rsidRPr="00381BC1">
              <w:rPr>
                <w:i/>
                <w:iCs/>
                <w:sz w:val="24"/>
                <w:szCs w:val="24"/>
              </w:rPr>
              <w:t>1963</w:t>
            </w:r>
          </w:p>
          <w:p w:rsidR="00381BC1" w:rsidRDefault="006F1D24" w:rsidP="00BC2D8E">
            <w:pPr>
              <w:rPr>
                <w:bCs/>
                <w:i/>
                <w:sz w:val="24"/>
                <w:szCs w:val="24"/>
              </w:rPr>
            </w:pPr>
            <w:r w:rsidRPr="00381BC1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="00381BC1">
              <w:rPr>
                <w:bCs/>
                <w:i/>
                <w:sz w:val="24"/>
                <w:szCs w:val="24"/>
              </w:rPr>
              <w:t xml:space="preserve">Высшее. </w:t>
            </w:r>
          </w:p>
          <w:p w:rsidR="00381BC1" w:rsidRDefault="00A05E2B" w:rsidP="00BC2D8E">
            <w:pPr>
              <w:rPr>
                <w:bCs/>
                <w:i/>
                <w:sz w:val="24"/>
                <w:szCs w:val="24"/>
              </w:rPr>
            </w:pPr>
            <w:r w:rsidRPr="00381BC1">
              <w:rPr>
                <w:bCs/>
                <w:i/>
                <w:sz w:val="24"/>
                <w:szCs w:val="24"/>
              </w:rPr>
              <w:t xml:space="preserve">Таганрогский радиотехнический институт </w:t>
            </w:r>
            <w:proofErr w:type="spellStart"/>
            <w:r w:rsidRPr="00381BC1">
              <w:rPr>
                <w:bCs/>
                <w:i/>
                <w:sz w:val="24"/>
                <w:szCs w:val="24"/>
              </w:rPr>
              <w:t>им.В.Д</w:t>
            </w:r>
            <w:proofErr w:type="spellEnd"/>
            <w:r w:rsidRPr="00381BC1">
              <w:rPr>
                <w:bCs/>
                <w:i/>
                <w:sz w:val="24"/>
                <w:szCs w:val="24"/>
              </w:rPr>
              <w:t>. Калмыкова</w:t>
            </w:r>
            <w:r w:rsidR="00381BC1">
              <w:rPr>
                <w:bCs/>
                <w:i/>
                <w:sz w:val="24"/>
                <w:szCs w:val="24"/>
              </w:rPr>
              <w:t>.</w:t>
            </w:r>
          </w:p>
          <w:p w:rsidR="00A05E2B" w:rsidRPr="00381BC1" w:rsidRDefault="00A05E2B" w:rsidP="00BC2D8E">
            <w:pPr>
              <w:rPr>
                <w:bCs/>
                <w:i/>
                <w:sz w:val="24"/>
                <w:szCs w:val="24"/>
              </w:rPr>
            </w:pPr>
            <w:proofErr w:type="gramStart"/>
            <w:r w:rsidRPr="00381BC1">
              <w:rPr>
                <w:bCs/>
                <w:i/>
                <w:sz w:val="24"/>
                <w:szCs w:val="24"/>
              </w:rPr>
              <w:t>Всесоюзная</w:t>
            </w:r>
            <w:proofErr w:type="gramEnd"/>
            <w:r w:rsidRPr="00381BC1">
              <w:rPr>
                <w:bCs/>
                <w:i/>
                <w:sz w:val="24"/>
                <w:szCs w:val="24"/>
              </w:rPr>
              <w:t xml:space="preserve"> ордена Дружбы народов академию внешней торговли.</w:t>
            </w:r>
          </w:p>
          <w:p w:rsidR="00A05E2B" w:rsidRPr="00381BC1" w:rsidRDefault="00A05E2B" w:rsidP="00A05E2B">
            <w:pPr>
              <w:rPr>
                <w:bCs/>
                <w:i/>
                <w:sz w:val="24"/>
                <w:szCs w:val="24"/>
              </w:rPr>
            </w:pPr>
            <w:r w:rsidRPr="00381BC1">
              <w:rPr>
                <w:bCs/>
                <w:i/>
                <w:sz w:val="24"/>
                <w:szCs w:val="24"/>
              </w:rPr>
              <w:t>Ростовский гос.</w:t>
            </w:r>
            <w:r w:rsidR="003866B9">
              <w:rPr>
                <w:bCs/>
                <w:i/>
                <w:sz w:val="24"/>
                <w:szCs w:val="24"/>
              </w:rPr>
              <w:t xml:space="preserve"> </w:t>
            </w:r>
            <w:r w:rsidRPr="00381BC1">
              <w:rPr>
                <w:bCs/>
                <w:i/>
                <w:sz w:val="24"/>
                <w:szCs w:val="24"/>
              </w:rPr>
              <w:t>строительный университет</w:t>
            </w:r>
          </w:p>
          <w:p w:rsidR="00381BC1" w:rsidRPr="00381BC1" w:rsidRDefault="006F1D24" w:rsidP="00381BC1">
            <w:pPr>
              <w:rPr>
                <w:bCs/>
                <w:i/>
                <w:sz w:val="24"/>
                <w:szCs w:val="24"/>
              </w:rPr>
            </w:pPr>
            <w:r w:rsidRPr="00381BC1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="00381BC1" w:rsidRPr="00381BC1">
              <w:rPr>
                <w:bCs/>
                <w:i/>
                <w:sz w:val="24"/>
                <w:szCs w:val="24"/>
              </w:rPr>
              <w:t xml:space="preserve">ООО «Союз </w:t>
            </w:r>
            <w:proofErr w:type="spellStart"/>
            <w:r w:rsidR="00381BC1" w:rsidRPr="00381BC1">
              <w:rPr>
                <w:bCs/>
                <w:i/>
                <w:sz w:val="24"/>
                <w:szCs w:val="24"/>
              </w:rPr>
              <w:t>Трейдинг</w:t>
            </w:r>
            <w:proofErr w:type="spellEnd"/>
            <w:r w:rsidR="00381BC1" w:rsidRPr="00381BC1">
              <w:rPr>
                <w:bCs/>
                <w:i/>
                <w:sz w:val="24"/>
                <w:szCs w:val="24"/>
              </w:rPr>
              <w:t>»</w:t>
            </w:r>
          </w:p>
          <w:p w:rsidR="006F1D24" w:rsidRPr="00381BC1" w:rsidRDefault="006F1D24" w:rsidP="00BC2D8E">
            <w:pPr>
              <w:rPr>
                <w:sz w:val="24"/>
                <w:szCs w:val="24"/>
              </w:rPr>
            </w:pPr>
            <w:r w:rsidRPr="00381BC1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381BC1">
              <w:rPr>
                <w:sz w:val="22"/>
                <w:szCs w:val="22"/>
              </w:rPr>
              <w:t xml:space="preserve"> </w:t>
            </w:r>
            <w:r w:rsidR="00381BC1" w:rsidRPr="00381BC1">
              <w:rPr>
                <w:bCs/>
                <w:i/>
                <w:sz w:val="24"/>
                <w:szCs w:val="24"/>
              </w:rPr>
              <w:t>Директор обособленного подразделения в г.</w:t>
            </w:r>
            <w:r w:rsidR="003866B9">
              <w:rPr>
                <w:bCs/>
                <w:i/>
                <w:sz w:val="24"/>
                <w:szCs w:val="24"/>
              </w:rPr>
              <w:t xml:space="preserve"> </w:t>
            </w:r>
            <w:r w:rsidR="00381BC1" w:rsidRPr="00381BC1">
              <w:rPr>
                <w:bCs/>
                <w:i/>
                <w:sz w:val="24"/>
                <w:szCs w:val="24"/>
              </w:rPr>
              <w:t>Ростов-на-Дону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6F1D24" w:rsidRPr="00B715F7" w:rsidRDefault="006F1D24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</w:p>
        </w:tc>
      </w:tr>
      <w:tr w:rsidR="006F1D24" w:rsidRPr="0049668D" w:rsidTr="005B5ED1">
        <w:tc>
          <w:tcPr>
            <w:tcW w:w="2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:rsidR="006F1D24" w:rsidRDefault="006F1D24" w:rsidP="00BC2D8E">
            <w:pPr>
              <w:jc w:val="center"/>
              <w:rPr>
                <w:rFonts w:eastAsia="Lucida Sans Unicode"/>
                <w:sz w:val="24"/>
                <w:szCs w:val="24"/>
              </w:rPr>
            </w:pPr>
            <w:proofErr w:type="spellStart"/>
            <w:r w:rsidRPr="0027775F">
              <w:rPr>
                <w:rFonts w:eastAsia="Lucida Sans Unicode"/>
                <w:sz w:val="24"/>
                <w:szCs w:val="24"/>
              </w:rPr>
              <w:t>Половинкин</w:t>
            </w:r>
            <w:proofErr w:type="spellEnd"/>
            <w:r w:rsidRPr="0027775F">
              <w:rPr>
                <w:rFonts w:eastAsia="Lucida Sans Unicode"/>
                <w:sz w:val="24"/>
                <w:szCs w:val="24"/>
              </w:rPr>
              <w:t xml:space="preserve"> </w:t>
            </w:r>
          </w:p>
          <w:p w:rsidR="006F1D24" w:rsidRPr="0027775F" w:rsidRDefault="006F1D24" w:rsidP="00BC2D8E">
            <w:pPr>
              <w:jc w:val="center"/>
              <w:rPr>
                <w:sz w:val="24"/>
                <w:szCs w:val="24"/>
              </w:rPr>
            </w:pPr>
            <w:r w:rsidRPr="0027775F">
              <w:rPr>
                <w:rFonts w:eastAsia="Lucida Sans Unicode"/>
                <w:sz w:val="24"/>
                <w:szCs w:val="24"/>
              </w:rPr>
              <w:t>Максим Александрович</w:t>
            </w:r>
          </w:p>
        </w:tc>
        <w:tc>
          <w:tcPr>
            <w:tcW w:w="42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rPr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>Год рождения:</w:t>
            </w:r>
            <w:r w:rsidRPr="00B715F7">
              <w:rPr>
                <w:i/>
                <w:iCs/>
                <w:sz w:val="24"/>
                <w:szCs w:val="24"/>
              </w:rPr>
              <w:t xml:space="preserve"> 19</w:t>
            </w:r>
            <w:r w:rsidR="007A7867">
              <w:rPr>
                <w:i/>
                <w:iCs/>
                <w:sz w:val="24"/>
                <w:szCs w:val="24"/>
              </w:rPr>
              <w:t>75</w:t>
            </w:r>
          </w:p>
          <w:p w:rsidR="007A7867" w:rsidRDefault="006F1D24" w:rsidP="00BC2D8E">
            <w:pPr>
              <w:rPr>
                <w:rStyle w:val="Subst"/>
                <w:b w:val="0"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Образование: </w:t>
            </w:r>
            <w:r w:rsidRPr="00B715F7">
              <w:rPr>
                <w:rStyle w:val="Subst"/>
                <w:b w:val="0"/>
                <w:sz w:val="24"/>
                <w:szCs w:val="24"/>
              </w:rPr>
              <w:t>Высшее</w:t>
            </w:r>
            <w:r w:rsidR="007A7867">
              <w:rPr>
                <w:rStyle w:val="Subst"/>
                <w:b w:val="0"/>
                <w:sz w:val="24"/>
                <w:szCs w:val="24"/>
              </w:rPr>
              <w:t>.</w:t>
            </w:r>
          </w:p>
          <w:p w:rsidR="006F1D24" w:rsidRDefault="007A7867" w:rsidP="00BC2D8E">
            <w:pPr>
              <w:rPr>
                <w:rStyle w:val="Subst"/>
                <w:b w:val="0"/>
                <w:sz w:val="24"/>
                <w:szCs w:val="24"/>
              </w:rPr>
            </w:pPr>
            <w:r>
              <w:rPr>
                <w:rStyle w:val="Subst"/>
                <w:b w:val="0"/>
                <w:sz w:val="24"/>
                <w:szCs w:val="24"/>
              </w:rPr>
              <w:t>Московский государственный авиационный институт;</w:t>
            </w:r>
          </w:p>
          <w:p w:rsidR="007A7867" w:rsidRDefault="007A7867" w:rsidP="00BC2D8E">
            <w:r>
              <w:rPr>
                <w:rStyle w:val="Subst"/>
                <w:b w:val="0"/>
                <w:sz w:val="24"/>
                <w:szCs w:val="24"/>
              </w:rPr>
              <w:t>Московский государственный университет им. Ломоносова.</w:t>
            </w:r>
          </w:p>
          <w:p w:rsidR="006F1D24" w:rsidRPr="00B715F7" w:rsidRDefault="006F1D24" w:rsidP="00BC2D8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Место работы: </w:t>
            </w:r>
            <w:r w:rsidRPr="00B715F7">
              <w:rPr>
                <w:i/>
                <w:sz w:val="24"/>
                <w:szCs w:val="24"/>
              </w:rPr>
              <w:t xml:space="preserve">ООО </w:t>
            </w:r>
            <w:r w:rsidR="004144C6">
              <w:rPr>
                <w:i/>
                <w:sz w:val="24"/>
                <w:szCs w:val="24"/>
              </w:rPr>
              <w:t>Группа «Сумма</w:t>
            </w:r>
            <w:r w:rsidR="004144C6">
              <w:rPr>
                <w:i/>
                <w:sz w:val="24"/>
                <w:szCs w:val="24"/>
              </w:rPr>
              <w:t>»</w:t>
            </w:r>
          </w:p>
          <w:p w:rsidR="006F1D24" w:rsidRPr="00B715F7" w:rsidRDefault="006F1D24" w:rsidP="005B5ED1">
            <w:pPr>
              <w:rPr>
                <w:b/>
                <w:bCs/>
                <w:sz w:val="24"/>
                <w:szCs w:val="24"/>
              </w:rPr>
            </w:pPr>
            <w:r w:rsidRPr="00B715F7">
              <w:rPr>
                <w:b/>
                <w:bCs/>
                <w:sz w:val="24"/>
                <w:szCs w:val="24"/>
              </w:rPr>
              <w:t xml:space="preserve">Должность на момент выдвижения в Совет директоров: </w:t>
            </w:r>
            <w:r w:rsidRPr="00B715F7">
              <w:rPr>
                <w:sz w:val="22"/>
                <w:szCs w:val="22"/>
              </w:rPr>
              <w:t xml:space="preserve"> </w:t>
            </w:r>
            <w:r w:rsidR="005B5ED1">
              <w:rPr>
                <w:i/>
                <w:sz w:val="24"/>
                <w:szCs w:val="24"/>
              </w:rPr>
              <w:t>Руководитель направления повышения операционной эффективности направления по взаимодействию с активами</w:t>
            </w:r>
          </w:p>
        </w:tc>
        <w:tc>
          <w:tcPr>
            <w:tcW w:w="296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6F1D24" w:rsidRPr="00B715F7" w:rsidRDefault="006F1D24" w:rsidP="00BC2D8E">
            <w:pPr>
              <w:jc w:val="center"/>
              <w:rPr>
                <w:rStyle w:val="Subst"/>
                <w:sz w:val="24"/>
                <w:szCs w:val="24"/>
              </w:rPr>
            </w:pPr>
            <w:r w:rsidRPr="00B715F7">
              <w:rPr>
                <w:rStyle w:val="Subst"/>
                <w:sz w:val="24"/>
                <w:szCs w:val="24"/>
              </w:rPr>
              <w:t>Доли участия в уставном капитале эмитента/обыкновенных акций не имеет</w:t>
            </w:r>
            <w:bookmarkStart w:id="10" w:name="_GoBack"/>
            <w:bookmarkEnd w:id="10"/>
          </w:p>
        </w:tc>
      </w:tr>
    </w:tbl>
    <w:p w:rsidR="00D11003" w:rsidRDefault="00D11003" w:rsidP="00504E7D">
      <w:pPr>
        <w:ind w:firstLine="709"/>
      </w:pPr>
    </w:p>
    <w:p w:rsidR="00730379" w:rsidRDefault="005456D0" w:rsidP="00504E7D">
      <w:pPr>
        <w:pStyle w:val="210"/>
        <w:spacing w:line="240" w:lineRule="auto"/>
        <w:ind w:firstLine="709"/>
        <w:jc w:val="both"/>
        <w:rPr>
          <w:b w:val="0"/>
          <w:bCs w:val="0"/>
          <w:sz w:val="24"/>
          <w:szCs w:val="24"/>
        </w:rPr>
      </w:pPr>
      <w:r w:rsidRPr="00AE7101">
        <w:rPr>
          <w:b w:val="0"/>
          <w:bCs w:val="0"/>
          <w:sz w:val="24"/>
          <w:szCs w:val="24"/>
        </w:rPr>
        <w:t>В 201</w:t>
      </w:r>
      <w:r w:rsidR="00730379">
        <w:rPr>
          <w:b w:val="0"/>
          <w:bCs w:val="0"/>
          <w:sz w:val="24"/>
          <w:szCs w:val="24"/>
        </w:rPr>
        <w:t>3</w:t>
      </w:r>
      <w:r w:rsidRPr="00AE7101">
        <w:rPr>
          <w:b w:val="0"/>
          <w:bCs w:val="0"/>
          <w:sz w:val="24"/>
          <w:szCs w:val="24"/>
        </w:rPr>
        <w:t xml:space="preserve"> году</w:t>
      </w:r>
      <w:r w:rsidR="00E27503" w:rsidRPr="00AE7101">
        <w:rPr>
          <w:b w:val="0"/>
          <w:bCs w:val="0"/>
          <w:sz w:val="24"/>
          <w:szCs w:val="24"/>
        </w:rPr>
        <w:t xml:space="preserve"> </w:t>
      </w:r>
      <w:r w:rsidR="008C1533">
        <w:rPr>
          <w:b w:val="0"/>
          <w:bCs w:val="0"/>
          <w:sz w:val="24"/>
          <w:szCs w:val="24"/>
        </w:rPr>
        <w:t xml:space="preserve">членам Совета директоров Общества </w:t>
      </w:r>
      <w:r w:rsidR="00730379">
        <w:rPr>
          <w:b w:val="0"/>
          <w:bCs w:val="0"/>
          <w:sz w:val="24"/>
          <w:szCs w:val="24"/>
        </w:rPr>
        <w:t>вознаграждение не начислялось и не выплачивалось</w:t>
      </w:r>
      <w:r w:rsidR="001F1AAB">
        <w:rPr>
          <w:b w:val="0"/>
          <w:bCs w:val="0"/>
          <w:sz w:val="24"/>
          <w:szCs w:val="24"/>
        </w:rPr>
        <w:t>.</w:t>
      </w:r>
    </w:p>
    <w:p w:rsidR="00E27503" w:rsidRDefault="001F1AAB" w:rsidP="00504E7D">
      <w:pPr>
        <w:pStyle w:val="210"/>
        <w:spacing w:line="240" w:lineRule="auto"/>
        <w:ind w:firstLine="709"/>
        <w:jc w:val="both"/>
        <w:rPr>
          <w:i/>
          <w:iCs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t>Р</w:t>
      </w:r>
      <w:r w:rsidR="008C1533">
        <w:rPr>
          <w:b w:val="0"/>
          <w:bCs w:val="0"/>
          <w:sz w:val="24"/>
          <w:szCs w:val="24"/>
        </w:rPr>
        <w:t>ешени</w:t>
      </w:r>
      <w:r>
        <w:rPr>
          <w:b w:val="0"/>
          <w:bCs w:val="0"/>
          <w:sz w:val="24"/>
          <w:szCs w:val="24"/>
        </w:rPr>
        <w:t>ем</w:t>
      </w:r>
      <w:r w:rsidR="008C1533">
        <w:rPr>
          <w:b w:val="0"/>
          <w:bCs w:val="0"/>
          <w:sz w:val="24"/>
          <w:szCs w:val="24"/>
        </w:rPr>
        <w:t xml:space="preserve"> годового общего собрания акционеров (</w:t>
      </w:r>
      <w:r w:rsidR="00727701">
        <w:rPr>
          <w:b w:val="0"/>
          <w:bCs w:val="0"/>
          <w:sz w:val="24"/>
          <w:szCs w:val="24"/>
        </w:rPr>
        <w:t xml:space="preserve">Протокол № </w:t>
      </w:r>
      <w:r>
        <w:rPr>
          <w:b w:val="0"/>
          <w:bCs w:val="0"/>
          <w:sz w:val="24"/>
          <w:szCs w:val="24"/>
        </w:rPr>
        <w:t>34</w:t>
      </w:r>
      <w:r w:rsidR="00727701">
        <w:rPr>
          <w:b w:val="0"/>
          <w:bCs w:val="0"/>
          <w:sz w:val="24"/>
          <w:szCs w:val="24"/>
        </w:rPr>
        <w:t xml:space="preserve"> от 0</w:t>
      </w:r>
      <w:r>
        <w:rPr>
          <w:b w:val="0"/>
          <w:bCs w:val="0"/>
          <w:sz w:val="24"/>
          <w:szCs w:val="24"/>
        </w:rPr>
        <w:t>1</w:t>
      </w:r>
      <w:r w:rsidR="00727701">
        <w:rPr>
          <w:b w:val="0"/>
          <w:bCs w:val="0"/>
          <w:sz w:val="24"/>
          <w:szCs w:val="24"/>
        </w:rPr>
        <w:t>.07.201</w:t>
      </w:r>
      <w:r>
        <w:rPr>
          <w:b w:val="0"/>
          <w:bCs w:val="0"/>
          <w:sz w:val="24"/>
          <w:szCs w:val="24"/>
        </w:rPr>
        <w:t>3</w:t>
      </w:r>
      <w:r w:rsidR="00727701">
        <w:rPr>
          <w:b w:val="0"/>
          <w:bCs w:val="0"/>
          <w:sz w:val="24"/>
          <w:szCs w:val="24"/>
        </w:rPr>
        <w:t xml:space="preserve"> года)</w:t>
      </w:r>
      <w:r>
        <w:rPr>
          <w:b w:val="0"/>
          <w:bCs w:val="0"/>
          <w:sz w:val="24"/>
          <w:szCs w:val="24"/>
        </w:rPr>
        <w:t xml:space="preserve"> </w:t>
      </w:r>
      <w:r w:rsidRPr="00781274">
        <w:rPr>
          <w:b w:val="0"/>
          <w:sz w:val="24"/>
          <w:szCs w:val="24"/>
        </w:rPr>
        <w:t>«Положение о выплате вознаграждения членам Совета директоров Открытого акционерного общества «Новороссийский комбинат хлебопродуктов» вознаграждений и компенсаций», утвержденно</w:t>
      </w:r>
      <w:r>
        <w:rPr>
          <w:b w:val="0"/>
          <w:sz w:val="24"/>
          <w:szCs w:val="24"/>
        </w:rPr>
        <w:t>е</w:t>
      </w:r>
      <w:r w:rsidRPr="00781274">
        <w:rPr>
          <w:b w:val="0"/>
          <w:sz w:val="24"/>
          <w:szCs w:val="24"/>
        </w:rPr>
        <w:t xml:space="preserve"> решением акционеров на годовом общем собрании акционеров 28 июня 2011 года (Протокол № 26 от 29.06.2011)</w:t>
      </w:r>
      <w:r>
        <w:rPr>
          <w:b w:val="0"/>
          <w:sz w:val="24"/>
          <w:szCs w:val="24"/>
        </w:rPr>
        <w:t xml:space="preserve"> котор</w:t>
      </w:r>
      <w:r w:rsidR="00C73B46">
        <w:rPr>
          <w:b w:val="0"/>
          <w:sz w:val="24"/>
          <w:szCs w:val="24"/>
        </w:rPr>
        <w:t>ым устанавливались основные критерии определения</w:t>
      </w:r>
      <w:r w:rsidR="000E1A19">
        <w:rPr>
          <w:b w:val="0"/>
          <w:sz w:val="24"/>
          <w:szCs w:val="24"/>
        </w:rPr>
        <w:t xml:space="preserve"> размера вознаграждения (компенсации расходов) членам Совета директоров Общество было признано утратившим силу.</w:t>
      </w:r>
      <w:r>
        <w:rPr>
          <w:b w:val="0"/>
          <w:sz w:val="24"/>
          <w:szCs w:val="24"/>
        </w:rPr>
        <w:t xml:space="preserve"> </w:t>
      </w:r>
      <w:proofErr w:type="gramEnd"/>
    </w:p>
    <w:p w:rsidR="00381BC1" w:rsidRDefault="00381BC1">
      <w:pPr>
        <w:rPr>
          <w:b/>
          <w:bCs/>
        </w:rPr>
      </w:pPr>
      <w:r>
        <w:br w:type="page"/>
      </w:r>
    </w:p>
    <w:p w:rsidR="002D4842" w:rsidRDefault="00E27503" w:rsidP="002D4842">
      <w:pPr>
        <w:jc w:val="center"/>
        <w:rPr>
          <w:b/>
          <w:sz w:val="24"/>
          <w:szCs w:val="24"/>
        </w:rPr>
      </w:pPr>
      <w:r w:rsidRPr="002D4842">
        <w:rPr>
          <w:b/>
          <w:sz w:val="24"/>
          <w:szCs w:val="24"/>
        </w:rPr>
        <w:lastRenderedPageBreak/>
        <w:t xml:space="preserve">Отчет </w:t>
      </w:r>
    </w:p>
    <w:p w:rsidR="00E27503" w:rsidRDefault="00E27503" w:rsidP="002D4842">
      <w:pPr>
        <w:jc w:val="center"/>
        <w:rPr>
          <w:b/>
          <w:sz w:val="24"/>
          <w:szCs w:val="24"/>
        </w:rPr>
      </w:pPr>
      <w:r w:rsidRPr="002D4842">
        <w:rPr>
          <w:b/>
          <w:sz w:val="24"/>
          <w:szCs w:val="24"/>
        </w:rPr>
        <w:t>Совета директоров по приоритетным направлениям деятельности Общества</w:t>
      </w:r>
    </w:p>
    <w:p w:rsidR="002D4842" w:rsidRPr="002D4842" w:rsidRDefault="002D4842" w:rsidP="002D4842">
      <w:pPr>
        <w:jc w:val="center"/>
        <w:rPr>
          <w:b/>
          <w:sz w:val="24"/>
          <w:szCs w:val="24"/>
        </w:rPr>
      </w:pPr>
    </w:p>
    <w:p w:rsidR="00E27503" w:rsidRPr="00AE7101" w:rsidRDefault="00E27503" w:rsidP="00F440B3">
      <w:pPr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Приоритетными направлениями деятельности Общества являются:</w:t>
      </w:r>
    </w:p>
    <w:p w:rsidR="00E27503" w:rsidRPr="00AE7101" w:rsidRDefault="00E27503" w:rsidP="00CB09C6">
      <w:pPr>
        <w:pStyle w:val="11"/>
        <w:numPr>
          <w:ilvl w:val="0"/>
          <w:numId w:val="7"/>
        </w:numPr>
        <w:tabs>
          <w:tab w:val="clear" w:pos="135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101">
        <w:rPr>
          <w:rFonts w:ascii="Times New Roman" w:hAnsi="Times New Roman" w:cs="Times New Roman"/>
          <w:sz w:val="24"/>
          <w:szCs w:val="24"/>
        </w:rPr>
        <w:t xml:space="preserve">оказание услуг по транспортировке зерновых грузов </w:t>
      </w:r>
      <w:r w:rsidR="00F440B3" w:rsidRPr="00AE7101">
        <w:rPr>
          <w:rFonts w:ascii="Times New Roman" w:hAnsi="Times New Roman" w:cs="Times New Roman"/>
          <w:sz w:val="24"/>
          <w:szCs w:val="24"/>
        </w:rPr>
        <w:t xml:space="preserve">на </w:t>
      </w:r>
      <w:r w:rsidRPr="00AE7101">
        <w:rPr>
          <w:rFonts w:ascii="Times New Roman" w:hAnsi="Times New Roman" w:cs="Times New Roman"/>
          <w:sz w:val="24"/>
          <w:szCs w:val="24"/>
        </w:rPr>
        <w:t>морские суда;</w:t>
      </w:r>
    </w:p>
    <w:p w:rsidR="00E27503" w:rsidRPr="00AE7101" w:rsidRDefault="00E27503" w:rsidP="00CB09C6">
      <w:pPr>
        <w:pStyle w:val="11"/>
        <w:numPr>
          <w:ilvl w:val="0"/>
          <w:numId w:val="7"/>
        </w:numPr>
        <w:tabs>
          <w:tab w:val="clear" w:pos="135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101">
        <w:rPr>
          <w:rFonts w:ascii="Times New Roman" w:hAnsi="Times New Roman" w:cs="Times New Roman"/>
          <w:sz w:val="24"/>
          <w:szCs w:val="24"/>
        </w:rPr>
        <w:t xml:space="preserve">производство муки. </w:t>
      </w:r>
    </w:p>
    <w:p w:rsidR="00E27503" w:rsidRPr="00AE7101" w:rsidRDefault="00E27503" w:rsidP="00655B4D">
      <w:pPr>
        <w:pStyle w:val="ab"/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Совет директоров оценивает развити</w:t>
      </w:r>
      <w:r w:rsidR="004524DB" w:rsidRPr="00AE7101">
        <w:rPr>
          <w:sz w:val="24"/>
          <w:szCs w:val="24"/>
        </w:rPr>
        <w:t>е</w:t>
      </w:r>
      <w:r w:rsidRPr="00AE7101">
        <w:rPr>
          <w:sz w:val="24"/>
          <w:szCs w:val="24"/>
        </w:rPr>
        <w:t xml:space="preserve"> Общества по приоритетным направлениям его деятельности в 201</w:t>
      </w:r>
      <w:r w:rsidR="000E1A19">
        <w:rPr>
          <w:sz w:val="24"/>
          <w:szCs w:val="24"/>
        </w:rPr>
        <w:t>3</w:t>
      </w:r>
      <w:r w:rsidRPr="00AE7101">
        <w:rPr>
          <w:sz w:val="24"/>
          <w:szCs w:val="24"/>
        </w:rPr>
        <w:t xml:space="preserve"> году как </w:t>
      </w:r>
      <w:r w:rsidR="003B4553">
        <w:rPr>
          <w:sz w:val="24"/>
          <w:szCs w:val="24"/>
        </w:rPr>
        <w:t>удовлетворительное</w:t>
      </w:r>
      <w:r w:rsidRPr="00AE7101">
        <w:rPr>
          <w:sz w:val="24"/>
          <w:szCs w:val="24"/>
        </w:rPr>
        <w:t xml:space="preserve">. </w:t>
      </w:r>
    </w:p>
    <w:p w:rsidR="00E27503" w:rsidRPr="00C00A38" w:rsidRDefault="00E27503" w:rsidP="00655B4D">
      <w:pPr>
        <w:pStyle w:val="ab"/>
        <w:ind w:firstLine="709"/>
        <w:jc w:val="both"/>
        <w:rPr>
          <w:sz w:val="24"/>
          <w:szCs w:val="24"/>
        </w:rPr>
      </w:pPr>
      <w:r w:rsidRPr="00C00A38">
        <w:rPr>
          <w:sz w:val="24"/>
          <w:szCs w:val="24"/>
        </w:rPr>
        <w:t>Так, финансовым результатом деятельности ОАО «Н</w:t>
      </w:r>
      <w:r w:rsidR="00727701" w:rsidRPr="00C00A38">
        <w:rPr>
          <w:sz w:val="24"/>
          <w:szCs w:val="24"/>
        </w:rPr>
        <w:t>КХП</w:t>
      </w:r>
      <w:r w:rsidRPr="00C00A38">
        <w:rPr>
          <w:sz w:val="24"/>
          <w:szCs w:val="24"/>
        </w:rPr>
        <w:t>», в течение этого периода,</w:t>
      </w:r>
      <w:r w:rsidR="001A15A9" w:rsidRPr="00C00A38">
        <w:rPr>
          <w:sz w:val="24"/>
          <w:szCs w:val="24"/>
        </w:rPr>
        <w:t xml:space="preserve"> </w:t>
      </w:r>
      <w:r w:rsidRPr="00C00A38">
        <w:rPr>
          <w:sz w:val="24"/>
          <w:szCs w:val="24"/>
        </w:rPr>
        <w:t xml:space="preserve">стала </w:t>
      </w:r>
      <w:r w:rsidR="00553665" w:rsidRPr="00C00A38">
        <w:rPr>
          <w:sz w:val="24"/>
          <w:szCs w:val="24"/>
        </w:rPr>
        <w:t xml:space="preserve">чистая </w:t>
      </w:r>
      <w:r w:rsidRPr="00C00A38">
        <w:rPr>
          <w:sz w:val="24"/>
          <w:szCs w:val="24"/>
        </w:rPr>
        <w:t xml:space="preserve">прибыль в размере </w:t>
      </w:r>
      <w:r w:rsidR="008C501E" w:rsidRPr="00C00A38">
        <w:rPr>
          <w:sz w:val="24"/>
          <w:szCs w:val="24"/>
        </w:rPr>
        <w:t>603 247</w:t>
      </w:r>
      <w:r w:rsidRPr="00C00A38">
        <w:rPr>
          <w:sz w:val="24"/>
          <w:szCs w:val="24"/>
        </w:rPr>
        <w:t xml:space="preserve"> тыс. рублей. Причинами </w:t>
      </w:r>
      <w:r w:rsidR="00DA247D" w:rsidRPr="00C00A38">
        <w:rPr>
          <w:sz w:val="24"/>
          <w:szCs w:val="24"/>
        </w:rPr>
        <w:t xml:space="preserve">отличия </w:t>
      </w:r>
      <w:r w:rsidRPr="00C00A38">
        <w:rPr>
          <w:sz w:val="24"/>
          <w:szCs w:val="24"/>
        </w:rPr>
        <w:t xml:space="preserve">данного показателя </w:t>
      </w:r>
      <w:proofErr w:type="gramStart"/>
      <w:r w:rsidRPr="00C00A38">
        <w:rPr>
          <w:sz w:val="24"/>
          <w:szCs w:val="24"/>
        </w:rPr>
        <w:t>от</w:t>
      </w:r>
      <w:proofErr w:type="gramEnd"/>
      <w:r w:rsidRPr="00C00A38">
        <w:rPr>
          <w:sz w:val="24"/>
          <w:szCs w:val="24"/>
        </w:rPr>
        <w:t xml:space="preserve"> запланированного, является следующее: </w:t>
      </w:r>
    </w:p>
    <w:p w:rsidR="0082270F" w:rsidRDefault="0082270F" w:rsidP="00AE11B3">
      <w:pPr>
        <w:pStyle w:val="3"/>
        <w:jc w:val="both"/>
        <w:rPr>
          <w:sz w:val="24"/>
          <w:szCs w:val="24"/>
        </w:rPr>
      </w:pPr>
      <w:r w:rsidRPr="00C00A38">
        <w:rPr>
          <w:sz w:val="24"/>
          <w:szCs w:val="24"/>
        </w:rPr>
        <w:t xml:space="preserve">Снижение объема оказываемых услуг в период </w:t>
      </w:r>
      <w:r w:rsidR="002D29BC" w:rsidRPr="00C00A38">
        <w:rPr>
          <w:sz w:val="24"/>
          <w:szCs w:val="24"/>
        </w:rPr>
        <w:t xml:space="preserve">январь – июнь 2013 года. </w:t>
      </w:r>
    </w:p>
    <w:p w:rsidR="00C00A38" w:rsidRPr="00C00A38" w:rsidRDefault="00C00A38" w:rsidP="00C00A38">
      <w:pPr>
        <w:pStyle w:val="3"/>
        <w:numPr>
          <w:ilvl w:val="0"/>
          <w:numId w:val="0"/>
        </w:numPr>
        <w:ind w:left="709"/>
        <w:jc w:val="both"/>
        <w:rPr>
          <w:sz w:val="24"/>
          <w:szCs w:val="24"/>
        </w:rPr>
      </w:pPr>
    </w:p>
    <w:p w:rsidR="00E27503" w:rsidRPr="00AE7101" w:rsidRDefault="00E27503" w:rsidP="00C00A38">
      <w:pPr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Совет директоров осуществлял общее руководство деятельностью Общества в пределах его компетенции, определенной Федеральным законом «Об акционерных обществах», Уставом и внутренними документами Общества.</w:t>
      </w:r>
    </w:p>
    <w:p w:rsidR="00E27503" w:rsidRPr="00AE7101" w:rsidRDefault="00E27503" w:rsidP="00C15E13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Подводя итог работы Совета директоров ОАО «Н</w:t>
      </w:r>
      <w:r w:rsidR="002C1DDC">
        <w:rPr>
          <w:sz w:val="24"/>
          <w:szCs w:val="24"/>
        </w:rPr>
        <w:t>КХП</w:t>
      </w:r>
      <w:r w:rsidRPr="00AE7101">
        <w:rPr>
          <w:sz w:val="24"/>
          <w:szCs w:val="24"/>
        </w:rPr>
        <w:t xml:space="preserve">» в </w:t>
      </w:r>
      <w:r w:rsidR="005456D0" w:rsidRPr="00AE7101">
        <w:rPr>
          <w:sz w:val="24"/>
          <w:szCs w:val="24"/>
        </w:rPr>
        <w:t xml:space="preserve">отчетном </w:t>
      </w:r>
      <w:r w:rsidRPr="00AE7101">
        <w:rPr>
          <w:sz w:val="24"/>
          <w:szCs w:val="24"/>
        </w:rPr>
        <w:t>году, можно отметить, что за 201</w:t>
      </w:r>
      <w:r w:rsidR="00345969">
        <w:rPr>
          <w:sz w:val="24"/>
          <w:szCs w:val="24"/>
        </w:rPr>
        <w:t>3</w:t>
      </w:r>
      <w:r w:rsidRPr="00AE7101">
        <w:rPr>
          <w:sz w:val="24"/>
          <w:szCs w:val="24"/>
        </w:rPr>
        <w:t xml:space="preserve"> год проведено </w:t>
      </w:r>
      <w:r w:rsidR="00B04ED6">
        <w:rPr>
          <w:sz w:val="24"/>
          <w:szCs w:val="24"/>
        </w:rPr>
        <w:t xml:space="preserve">20 </w:t>
      </w:r>
      <w:r w:rsidRPr="00AE7101">
        <w:rPr>
          <w:sz w:val="24"/>
          <w:szCs w:val="24"/>
        </w:rPr>
        <w:t>заседаний Совета директоров.</w:t>
      </w:r>
    </w:p>
    <w:p w:rsidR="00E27503" w:rsidRDefault="006B5387" w:rsidP="00AB27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Одно заседание было проведено очно (путем совместного присутствия и обсуждения вопросов повестки дня). Остальные, </w:t>
      </w:r>
      <w:r w:rsidR="00B04ED6">
        <w:rPr>
          <w:sz w:val="24"/>
          <w:szCs w:val="24"/>
        </w:rPr>
        <w:t>19</w:t>
      </w:r>
      <w:r>
        <w:rPr>
          <w:sz w:val="24"/>
          <w:szCs w:val="24"/>
        </w:rPr>
        <w:t xml:space="preserve"> з</w:t>
      </w:r>
      <w:r w:rsidR="00E27503" w:rsidRPr="00AE7101">
        <w:rPr>
          <w:sz w:val="24"/>
          <w:szCs w:val="24"/>
        </w:rPr>
        <w:t>аседани</w:t>
      </w:r>
      <w:r>
        <w:rPr>
          <w:sz w:val="24"/>
          <w:szCs w:val="24"/>
        </w:rPr>
        <w:t>й</w:t>
      </w:r>
      <w:r w:rsidR="00E27503" w:rsidRPr="00AE7101">
        <w:rPr>
          <w:sz w:val="24"/>
          <w:szCs w:val="24"/>
        </w:rPr>
        <w:t xml:space="preserve"> проходили в заочной форме с приобщением к протоколу опросных листов членов Совета директоров. На заседаниях рассматривались вопросы, отнесенные вышеуказанными документами к компетенции Совета директоров, а также вопросы текущей деятельности Общества.</w:t>
      </w:r>
    </w:p>
    <w:p w:rsidR="00C00A38" w:rsidRPr="00AE7101" w:rsidRDefault="00C00A38" w:rsidP="00AB27AD">
      <w:pPr>
        <w:ind w:firstLine="709"/>
        <w:jc w:val="both"/>
        <w:rPr>
          <w:sz w:val="24"/>
          <w:szCs w:val="24"/>
        </w:rPr>
      </w:pPr>
    </w:p>
    <w:p w:rsidR="00E27503" w:rsidRPr="00AE7101" w:rsidRDefault="00E27503" w:rsidP="00AB27AD">
      <w:pPr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В течение 201</w:t>
      </w:r>
      <w:r w:rsidR="00345969">
        <w:rPr>
          <w:sz w:val="24"/>
          <w:szCs w:val="24"/>
        </w:rPr>
        <w:t>3</w:t>
      </w:r>
      <w:r w:rsidRPr="00AE7101">
        <w:rPr>
          <w:sz w:val="24"/>
          <w:szCs w:val="24"/>
        </w:rPr>
        <w:t xml:space="preserve"> года Совет директоров ОАО «Н</w:t>
      </w:r>
      <w:r w:rsidR="002C1DDC">
        <w:rPr>
          <w:sz w:val="24"/>
          <w:szCs w:val="24"/>
        </w:rPr>
        <w:t>КХП</w:t>
      </w:r>
      <w:r w:rsidRPr="00AE7101">
        <w:rPr>
          <w:sz w:val="24"/>
          <w:szCs w:val="24"/>
        </w:rPr>
        <w:t>» решал следующие вопросы:</w:t>
      </w:r>
    </w:p>
    <w:p w:rsidR="00E27503" w:rsidRPr="00AE7101" w:rsidRDefault="00E27503" w:rsidP="00CB09C6">
      <w:pPr>
        <w:pStyle w:val="11"/>
        <w:numPr>
          <w:ilvl w:val="0"/>
          <w:numId w:val="7"/>
        </w:numPr>
        <w:tabs>
          <w:tab w:val="clear" w:pos="1353"/>
          <w:tab w:val="num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101">
        <w:rPr>
          <w:rFonts w:ascii="Times New Roman" w:hAnsi="Times New Roman" w:cs="Times New Roman"/>
          <w:sz w:val="24"/>
          <w:szCs w:val="24"/>
        </w:rPr>
        <w:t>созыв годового общего собрания акционеров по итогам работы в 20</w:t>
      </w:r>
      <w:r w:rsidR="00B618EC" w:rsidRPr="00AE7101">
        <w:rPr>
          <w:rFonts w:ascii="Times New Roman" w:hAnsi="Times New Roman" w:cs="Times New Roman"/>
          <w:sz w:val="24"/>
          <w:szCs w:val="24"/>
        </w:rPr>
        <w:t>1</w:t>
      </w:r>
      <w:r w:rsidR="00B04ED6">
        <w:rPr>
          <w:rFonts w:ascii="Times New Roman" w:hAnsi="Times New Roman" w:cs="Times New Roman"/>
          <w:sz w:val="24"/>
          <w:szCs w:val="24"/>
        </w:rPr>
        <w:t>2</w:t>
      </w:r>
      <w:r w:rsidRPr="00AE7101">
        <w:rPr>
          <w:rFonts w:ascii="Times New Roman" w:hAnsi="Times New Roman" w:cs="Times New Roman"/>
          <w:sz w:val="24"/>
          <w:szCs w:val="24"/>
        </w:rPr>
        <w:t xml:space="preserve"> году с определением его даты проведения и утверждения повестки дня, рассмотрение кандидатур в члены Совета директоров и ревизионной комиссии общества, предложенных акционерами Общества; рекомендации общему собранию акционеров по распределению прибыли по итогам деятельности Общества в 20</w:t>
      </w:r>
      <w:r w:rsidR="00B618EC" w:rsidRPr="00AE7101">
        <w:rPr>
          <w:rFonts w:ascii="Times New Roman" w:hAnsi="Times New Roman" w:cs="Times New Roman"/>
          <w:sz w:val="24"/>
          <w:szCs w:val="24"/>
        </w:rPr>
        <w:t>1</w:t>
      </w:r>
      <w:r w:rsidR="00345969">
        <w:rPr>
          <w:rFonts w:ascii="Times New Roman" w:hAnsi="Times New Roman" w:cs="Times New Roman"/>
          <w:sz w:val="24"/>
          <w:szCs w:val="24"/>
        </w:rPr>
        <w:t>2</w:t>
      </w:r>
      <w:r w:rsidRPr="00AE7101">
        <w:rPr>
          <w:rFonts w:ascii="Times New Roman" w:hAnsi="Times New Roman" w:cs="Times New Roman"/>
          <w:sz w:val="24"/>
          <w:szCs w:val="24"/>
        </w:rPr>
        <w:t xml:space="preserve"> году, в том числе по размеру годовых дивидендов </w:t>
      </w:r>
      <w:r w:rsidRPr="005D5736">
        <w:rPr>
          <w:rFonts w:ascii="Times New Roman" w:hAnsi="Times New Roman" w:cs="Times New Roman"/>
          <w:sz w:val="24"/>
          <w:szCs w:val="24"/>
        </w:rPr>
        <w:t xml:space="preserve">(Протокол </w:t>
      </w:r>
      <w:r w:rsidR="00A5164F" w:rsidRPr="005D5736">
        <w:rPr>
          <w:rFonts w:ascii="Times New Roman" w:hAnsi="Times New Roman" w:cs="Times New Roman"/>
          <w:sz w:val="24"/>
          <w:szCs w:val="24"/>
        </w:rPr>
        <w:t>№ 1</w:t>
      </w:r>
      <w:r w:rsidR="00EE4241" w:rsidRPr="005D5736">
        <w:rPr>
          <w:rFonts w:ascii="Times New Roman" w:hAnsi="Times New Roman" w:cs="Times New Roman"/>
          <w:sz w:val="24"/>
          <w:szCs w:val="24"/>
        </w:rPr>
        <w:t>1 от 04.02.2013</w:t>
      </w:r>
      <w:r w:rsidR="00A5164F" w:rsidRPr="005D5736">
        <w:rPr>
          <w:rFonts w:ascii="Times New Roman" w:hAnsi="Times New Roman" w:cs="Times New Roman"/>
          <w:sz w:val="24"/>
          <w:szCs w:val="24"/>
        </w:rPr>
        <w:t>г</w:t>
      </w:r>
      <w:r w:rsidR="00EE4241" w:rsidRPr="005D5736">
        <w:rPr>
          <w:rFonts w:ascii="Times New Roman" w:hAnsi="Times New Roman" w:cs="Times New Roman"/>
          <w:sz w:val="24"/>
          <w:szCs w:val="24"/>
        </w:rPr>
        <w:t>.</w:t>
      </w:r>
      <w:r w:rsidR="00A5164F" w:rsidRPr="005D5736">
        <w:rPr>
          <w:rFonts w:ascii="Times New Roman" w:hAnsi="Times New Roman" w:cs="Times New Roman"/>
          <w:sz w:val="24"/>
          <w:szCs w:val="24"/>
        </w:rPr>
        <w:t xml:space="preserve">, </w:t>
      </w:r>
      <w:r w:rsidR="007F1CB7" w:rsidRPr="005D5736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AB49B4" w:rsidRPr="005D5736">
        <w:rPr>
          <w:rFonts w:ascii="Times New Roman" w:hAnsi="Times New Roman" w:cs="Times New Roman"/>
          <w:sz w:val="24"/>
          <w:szCs w:val="24"/>
        </w:rPr>
        <w:t xml:space="preserve">№ 13 от 06.12.2013г. и </w:t>
      </w:r>
      <w:r w:rsidRPr="005D5736">
        <w:rPr>
          <w:rFonts w:ascii="Times New Roman" w:hAnsi="Times New Roman" w:cs="Times New Roman"/>
          <w:sz w:val="24"/>
          <w:szCs w:val="24"/>
        </w:rPr>
        <w:t>протокол</w:t>
      </w:r>
      <w:r w:rsidR="00A5164F" w:rsidRPr="005D5736">
        <w:rPr>
          <w:rFonts w:ascii="Times New Roman" w:hAnsi="Times New Roman" w:cs="Times New Roman"/>
          <w:sz w:val="24"/>
          <w:szCs w:val="24"/>
        </w:rPr>
        <w:t xml:space="preserve"> № </w:t>
      </w:r>
      <w:r w:rsidR="00EE4241" w:rsidRPr="005D5736">
        <w:rPr>
          <w:rFonts w:ascii="Times New Roman" w:hAnsi="Times New Roman" w:cs="Times New Roman"/>
          <w:sz w:val="24"/>
          <w:szCs w:val="24"/>
        </w:rPr>
        <w:t>18</w:t>
      </w:r>
      <w:r w:rsidR="00A5164F" w:rsidRPr="005D5736">
        <w:rPr>
          <w:rFonts w:ascii="Times New Roman" w:hAnsi="Times New Roman" w:cs="Times New Roman"/>
          <w:sz w:val="24"/>
          <w:szCs w:val="24"/>
        </w:rPr>
        <w:t xml:space="preserve"> от</w:t>
      </w:r>
      <w:r w:rsidR="00A5164F" w:rsidRPr="00AE7101">
        <w:rPr>
          <w:rFonts w:ascii="Times New Roman" w:hAnsi="Times New Roman" w:cs="Times New Roman"/>
          <w:sz w:val="24"/>
          <w:szCs w:val="24"/>
        </w:rPr>
        <w:t xml:space="preserve"> </w:t>
      </w:r>
      <w:r w:rsidR="00EE4241">
        <w:rPr>
          <w:rFonts w:ascii="Times New Roman" w:hAnsi="Times New Roman" w:cs="Times New Roman"/>
          <w:sz w:val="24"/>
          <w:szCs w:val="24"/>
        </w:rPr>
        <w:t>30</w:t>
      </w:r>
      <w:r w:rsidR="00A5164F" w:rsidRPr="00AE7101">
        <w:rPr>
          <w:rFonts w:ascii="Times New Roman" w:hAnsi="Times New Roman" w:cs="Times New Roman"/>
          <w:sz w:val="24"/>
          <w:szCs w:val="24"/>
        </w:rPr>
        <w:t>.0</w:t>
      </w:r>
      <w:r w:rsidR="00A5164F">
        <w:rPr>
          <w:rFonts w:ascii="Times New Roman" w:hAnsi="Times New Roman" w:cs="Times New Roman"/>
          <w:sz w:val="24"/>
          <w:szCs w:val="24"/>
        </w:rPr>
        <w:t>5</w:t>
      </w:r>
      <w:r w:rsidR="00A5164F" w:rsidRPr="00AE7101">
        <w:rPr>
          <w:rFonts w:ascii="Times New Roman" w:hAnsi="Times New Roman" w:cs="Times New Roman"/>
          <w:sz w:val="24"/>
          <w:szCs w:val="24"/>
        </w:rPr>
        <w:t>.201</w:t>
      </w:r>
      <w:r w:rsidR="00EE4241">
        <w:rPr>
          <w:rFonts w:ascii="Times New Roman" w:hAnsi="Times New Roman" w:cs="Times New Roman"/>
          <w:sz w:val="24"/>
          <w:szCs w:val="24"/>
        </w:rPr>
        <w:t>3</w:t>
      </w:r>
      <w:r w:rsidR="00A5164F" w:rsidRPr="00AE7101">
        <w:rPr>
          <w:rFonts w:ascii="Times New Roman" w:hAnsi="Times New Roman" w:cs="Times New Roman"/>
          <w:sz w:val="24"/>
          <w:szCs w:val="24"/>
        </w:rPr>
        <w:t>г</w:t>
      </w:r>
      <w:r w:rsidR="007F1CB7">
        <w:rPr>
          <w:rFonts w:ascii="Times New Roman" w:hAnsi="Times New Roman" w:cs="Times New Roman"/>
          <w:sz w:val="24"/>
          <w:szCs w:val="24"/>
        </w:rPr>
        <w:t>.</w:t>
      </w:r>
      <w:r w:rsidRPr="00AE7101">
        <w:rPr>
          <w:rFonts w:ascii="Times New Roman" w:hAnsi="Times New Roman" w:cs="Times New Roman"/>
          <w:sz w:val="24"/>
          <w:szCs w:val="24"/>
        </w:rPr>
        <w:t>)</w:t>
      </w:r>
    </w:p>
    <w:p w:rsidR="00E27503" w:rsidRDefault="00E27503" w:rsidP="00CB09C6">
      <w:pPr>
        <w:pStyle w:val="11"/>
        <w:numPr>
          <w:ilvl w:val="0"/>
          <w:numId w:val="7"/>
        </w:numPr>
        <w:tabs>
          <w:tab w:val="clear" w:pos="1353"/>
          <w:tab w:val="num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101">
        <w:rPr>
          <w:rFonts w:ascii="Times New Roman" w:hAnsi="Times New Roman" w:cs="Times New Roman"/>
          <w:sz w:val="24"/>
          <w:szCs w:val="24"/>
        </w:rPr>
        <w:t>выборы председателя Совета директоров (</w:t>
      </w:r>
      <w:r w:rsidR="00AB49B4">
        <w:rPr>
          <w:rFonts w:ascii="Times New Roman" w:hAnsi="Times New Roman" w:cs="Times New Roman"/>
          <w:sz w:val="24"/>
          <w:szCs w:val="24"/>
        </w:rPr>
        <w:t>п</w:t>
      </w:r>
      <w:r w:rsidRPr="00AE7101">
        <w:rPr>
          <w:rFonts w:ascii="Times New Roman" w:hAnsi="Times New Roman" w:cs="Times New Roman"/>
          <w:sz w:val="24"/>
          <w:szCs w:val="24"/>
        </w:rPr>
        <w:t>ротокол № 1</w:t>
      </w:r>
      <w:r w:rsidR="00AB49B4">
        <w:rPr>
          <w:rFonts w:ascii="Times New Roman" w:hAnsi="Times New Roman" w:cs="Times New Roman"/>
          <w:sz w:val="24"/>
          <w:szCs w:val="24"/>
        </w:rPr>
        <w:t>4</w:t>
      </w:r>
      <w:r w:rsidRPr="00AE7101">
        <w:rPr>
          <w:rFonts w:ascii="Times New Roman" w:hAnsi="Times New Roman" w:cs="Times New Roman"/>
          <w:sz w:val="24"/>
          <w:szCs w:val="24"/>
        </w:rPr>
        <w:t xml:space="preserve"> от </w:t>
      </w:r>
      <w:r w:rsidR="00AB49B4">
        <w:rPr>
          <w:rFonts w:ascii="Times New Roman" w:hAnsi="Times New Roman" w:cs="Times New Roman"/>
          <w:sz w:val="24"/>
          <w:szCs w:val="24"/>
        </w:rPr>
        <w:t>12.03.2013</w:t>
      </w:r>
      <w:r w:rsidR="00CB430C">
        <w:rPr>
          <w:rFonts w:ascii="Times New Roman" w:hAnsi="Times New Roman" w:cs="Times New Roman"/>
          <w:sz w:val="24"/>
          <w:szCs w:val="24"/>
        </w:rPr>
        <w:t xml:space="preserve">г., </w:t>
      </w:r>
      <w:r w:rsidR="0047249B">
        <w:rPr>
          <w:rFonts w:ascii="Times New Roman" w:hAnsi="Times New Roman" w:cs="Times New Roman"/>
          <w:sz w:val="24"/>
          <w:szCs w:val="24"/>
        </w:rPr>
        <w:t>протокол № 21 от 04.07.2013</w:t>
      </w:r>
      <w:r w:rsidR="00CB430C">
        <w:rPr>
          <w:rFonts w:ascii="Times New Roman" w:hAnsi="Times New Roman" w:cs="Times New Roman"/>
          <w:sz w:val="24"/>
          <w:szCs w:val="24"/>
        </w:rPr>
        <w:t>г. и протокол № 29 от 27.11.2013г.)</w:t>
      </w:r>
      <w:r w:rsidRPr="00AE7101">
        <w:rPr>
          <w:rFonts w:ascii="Times New Roman" w:hAnsi="Times New Roman" w:cs="Times New Roman"/>
          <w:sz w:val="24"/>
          <w:szCs w:val="24"/>
        </w:rPr>
        <w:t>;</w:t>
      </w:r>
    </w:p>
    <w:p w:rsidR="00E27503" w:rsidRDefault="00E27503" w:rsidP="00CB09C6">
      <w:pPr>
        <w:pStyle w:val="11"/>
        <w:numPr>
          <w:ilvl w:val="0"/>
          <w:numId w:val="7"/>
        </w:numPr>
        <w:tabs>
          <w:tab w:val="clear" w:pos="1353"/>
          <w:tab w:val="num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101">
        <w:rPr>
          <w:rFonts w:ascii="Times New Roman" w:hAnsi="Times New Roman" w:cs="Times New Roman"/>
          <w:sz w:val="24"/>
          <w:szCs w:val="24"/>
        </w:rPr>
        <w:t>созыв по требованию акционер</w:t>
      </w:r>
      <w:r w:rsidR="0049532A" w:rsidRPr="00AE7101">
        <w:rPr>
          <w:rFonts w:ascii="Times New Roman" w:hAnsi="Times New Roman" w:cs="Times New Roman"/>
          <w:sz w:val="24"/>
          <w:szCs w:val="24"/>
        </w:rPr>
        <w:t>ов</w:t>
      </w:r>
      <w:r w:rsidRPr="00AE7101">
        <w:rPr>
          <w:rFonts w:ascii="Times New Roman" w:hAnsi="Times New Roman" w:cs="Times New Roman"/>
          <w:sz w:val="24"/>
          <w:szCs w:val="24"/>
        </w:rPr>
        <w:t xml:space="preserve"> Общества </w:t>
      </w:r>
      <w:r w:rsidR="00B74975">
        <w:rPr>
          <w:rFonts w:ascii="Times New Roman" w:hAnsi="Times New Roman" w:cs="Times New Roman"/>
          <w:sz w:val="24"/>
          <w:szCs w:val="24"/>
        </w:rPr>
        <w:t>четырех</w:t>
      </w:r>
      <w:r w:rsidRPr="00AE7101">
        <w:rPr>
          <w:rFonts w:ascii="Times New Roman" w:hAnsi="Times New Roman" w:cs="Times New Roman"/>
          <w:sz w:val="24"/>
          <w:szCs w:val="24"/>
        </w:rPr>
        <w:t xml:space="preserve"> внеочередных общих собраний акционеров, включая проведение всех процедур необходимых для проведения указанных собраний (</w:t>
      </w:r>
      <w:r w:rsidR="00427EE2">
        <w:rPr>
          <w:rFonts w:ascii="Times New Roman" w:hAnsi="Times New Roman" w:cs="Times New Roman"/>
          <w:sz w:val="24"/>
          <w:szCs w:val="24"/>
        </w:rPr>
        <w:t>п</w:t>
      </w:r>
      <w:r w:rsidRPr="00AE7101">
        <w:rPr>
          <w:rFonts w:ascii="Times New Roman" w:hAnsi="Times New Roman" w:cs="Times New Roman"/>
          <w:sz w:val="24"/>
          <w:szCs w:val="24"/>
        </w:rPr>
        <w:t xml:space="preserve">ротокол № </w:t>
      </w:r>
      <w:r w:rsidR="000E6699">
        <w:rPr>
          <w:rFonts w:ascii="Times New Roman" w:hAnsi="Times New Roman" w:cs="Times New Roman"/>
          <w:sz w:val="24"/>
          <w:szCs w:val="24"/>
        </w:rPr>
        <w:t xml:space="preserve">14 </w:t>
      </w:r>
      <w:r w:rsidRPr="00AE7101">
        <w:rPr>
          <w:rFonts w:ascii="Times New Roman" w:hAnsi="Times New Roman" w:cs="Times New Roman"/>
          <w:sz w:val="24"/>
          <w:szCs w:val="24"/>
        </w:rPr>
        <w:t xml:space="preserve">от </w:t>
      </w:r>
      <w:r w:rsidR="000E6699">
        <w:rPr>
          <w:rFonts w:ascii="Times New Roman" w:hAnsi="Times New Roman" w:cs="Times New Roman"/>
          <w:sz w:val="24"/>
          <w:szCs w:val="24"/>
        </w:rPr>
        <w:t>12.03.2013</w:t>
      </w:r>
      <w:r w:rsidR="00437B9E" w:rsidRPr="00AE7101">
        <w:rPr>
          <w:rFonts w:ascii="Times New Roman" w:hAnsi="Times New Roman" w:cs="Times New Roman"/>
          <w:sz w:val="24"/>
          <w:szCs w:val="24"/>
        </w:rPr>
        <w:t xml:space="preserve">г, </w:t>
      </w:r>
      <w:r w:rsidR="0094429C" w:rsidRPr="0094429C">
        <w:rPr>
          <w:rFonts w:ascii="Times New Roman" w:hAnsi="Times New Roman" w:cs="Times New Roman"/>
          <w:sz w:val="24"/>
          <w:szCs w:val="24"/>
        </w:rPr>
        <w:t>протокол № 22 от 16.08.2013г.</w:t>
      </w:r>
      <w:r w:rsidR="0094429C">
        <w:rPr>
          <w:rFonts w:ascii="Times New Roman" w:hAnsi="Times New Roman" w:cs="Times New Roman"/>
          <w:sz w:val="24"/>
          <w:szCs w:val="24"/>
        </w:rPr>
        <w:t xml:space="preserve">, </w:t>
      </w:r>
      <w:r w:rsidR="0094429C" w:rsidRPr="0094429C">
        <w:rPr>
          <w:rFonts w:ascii="Times New Roman" w:hAnsi="Times New Roman" w:cs="Times New Roman"/>
          <w:sz w:val="24"/>
          <w:szCs w:val="24"/>
        </w:rPr>
        <w:t>протокол № 23 от 05.09.2013г.</w:t>
      </w:r>
      <w:r w:rsidR="00F06683">
        <w:rPr>
          <w:rFonts w:ascii="Times New Roman" w:hAnsi="Times New Roman" w:cs="Times New Roman"/>
          <w:sz w:val="24"/>
          <w:szCs w:val="24"/>
        </w:rPr>
        <w:t>, протокол № 27 от 22.10.2013г.</w:t>
      </w:r>
      <w:r w:rsidR="00B74975">
        <w:rPr>
          <w:rFonts w:ascii="Times New Roman" w:hAnsi="Times New Roman" w:cs="Times New Roman"/>
          <w:sz w:val="24"/>
          <w:szCs w:val="24"/>
        </w:rPr>
        <w:t>, протокол № 29 от 27.11.2013г.</w:t>
      </w:r>
      <w:r w:rsidRPr="00AE7101">
        <w:rPr>
          <w:rFonts w:ascii="Times New Roman" w:hAnsi="Times New Roman" w:cs="Times New Roman"/>
          <w:sz w:val="24"/>
          <w:szCs w:val="24"/>
        </w:rPr>
        <w:t>);</w:t>
      </w:r>
    </w:p>
    <w:p w:rsidR="003B4553" w:rsidRDefault="003C5299" w:rsidP="00CB09C6">
      <w:pPr>
        <w:pStyle w:val="11"/>
        <w:numPr>
          <w:ilvl w:val="0"/>
          <w:numId w:val="7"/>
        </w:numPr>
        <w:tabs>
          <w:tab w:val="clear" w:pos="1353"/>
          <w:tab w:val="num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05D0A" w:rsidRPr="00005D0A">
        <w:rPr>
          <w:rFonts w:ascii="Times New Roman" w:hAnsi="Times New Roman" w:cs="Times New Roman"/>
          <w:sz w:val="24"/>
          <w:szCs w:val="24"/>
        </w:rPr>
        <w:t>твержд</w:t>
      </w:r>
      <w:r w:rsidR="004144C6">
        <w:rPr>
          <w:rFonts w:ascii="Times New Roman" w:hAnsi="Times New Roman" w:cs="Times New Roman"/>
          <w:sz w:val="24"/>
          <w:szCs w:val="24"/>
        </w:rPr>
        <w:t>ение</w:t>
      </w:r>
      <w:r w:rsidR="00005D0A" w:rsidRPr="00005D0A">
        <w:rPr>
          <w:rFonts w:ascii="Times New Roman" w:hAnsi="Times New Roman" w:cs="Times New Roman"/>
          <w:sz w:val="24"/>
          <w:szCs w:val="24"/>
        </w:rPr>
        <w:t xml:space="preserve"> скорректированной Инвестиционной программы реконструкции комплекса по хранению и переработке зерна Открытого акционерного общества «Новороссийский комбинат хлебопродуктов».</w:t>
      </w:r>
      <w:r w:rsidR="00005D0A" w:rsidRPr="00AE7101">
        <w:rPr>
          <w:rFonts w:ascii="Times New Roman" w:hAnsi="Times New Roman" w:cs="Times New Roman"/>
          <w:sz w:val="24"/>
          <w:szCs w:val="24"/>
        </w:rPr>
        <w:t xml:space="preserve"> </w:t>
      </w:r>
      <w:r w:rsidR="00FE4719" w:rsidRPr="00AE7101">
        <w:rPr>
          <w:rFonts w:ascii="Times New Roman" w:hAnsi="Times New Roman" w:cs="Times New Roman"/>
          <w:sz w:val="24"/>
          <w:szCs w:val="24"/>
        </w:rPr>
        <w:t>(</w:t>
      </w:r>
      <w:r w:rsidR="00480A3F" w:rsidRPr="00AE7101">
        <w:rPr>
          <w:rFonts w:ascii="Times New Roman" w:hAnsi="Times New Roman" w:cs="Times New Roman"/>
          <w:sz w:val="24"/>
          <w:szCs w:val="24"/>
        </w:rPr>
        <w:t>П</w:t>
      </w:r>
      <w:r w:rsidR="00FE4719" w:rsidRPr="00AE7101">
        <w:rPr>
          <w:rFonts w:ascii="Times New Roman" w:hAnsi="Times New Roman" w:cs="Times New Roman"/>
          <w:sz w:val="24"/>
          <w:szCs w:val="24"/>
        </w:rPr>
        <w:t xml:space="preserve">ротокол № </w:t>
      </w:r>
      <w:r w:rsidR="00005D0A">
        <w:rPr>
          <w:rFonts w:ascii="Times New Roman" w:hAnsi="Times New Roman" w:cs="Times New Roman"/>
          <w:sz w:val="24"/>
          <w:szCs w:val="24"/>
        </w:rPr>
        <w:t>25</w:t>
      </w:r>
      <w:r w:rsidR="007F64A2">
        <w:rPr>
          <w:rFonts w:ascii="Times New Roman" w:hAnsi="Times New Roman" w:cs="Times New Roman"/>
          <w:sz w:val="24"/>
          <w:szCs w:val="24"/>
        </w:rPr>
        <w:t xml:space="preserve"> от </w:t>
      </w:r>
      <w:r w:rsidR="00005D0A">
        <w:rPr>
          <w:rFonts w:ascii="Times New Roman" w:hAnsi="Times New Roman" w:cs="Times New Roman"/>
          <w:sz w:val="24"/>
          <w:szCs w:val="24"/>
        </w:rPr>
        <w:t>30.09</w:t>
      </w:r>
      <w:r w:rsidR="007F64A2">
        <w:rPr>
          <w:rFonts w:ascii="Times New Roman" w:hAnsi="Times New Roman" w:cs="Times New Roman"/>
          <w:sz w:val="24"/>
          <w:szCs w:val="24"/>
        </w:rPr>
        <w:t>.201</w:t>
      </w:r>
      <w:r w:rsidR="00005D0A">
        <w:rPr>
          <w:rFonts w:ascii="Times New Roman" w:hAnsi="Times New Roman" w:cs="Times New Roman"/>
          <w:sz w:val="24"/>
          <w:szCs w:val="24"/>
        </w:rPr>
        <w:t>3</w:t>
      </w:r>
      <w:r w:rsidR="00FE4719" w:rsidRPr="00AE7101">
        <w:rPr>
          <w:rFonts w:ascii="Times New Roman" w:hAnsi="Times New Roman" w:cs="Times New Roman"/>
          <w:sz w:val="24"/>
          <w:szCs w:val="24"/>
        </w:rPr>
        <w:t>г.)</w:t>
      </w:r>
      <w:r w:rsidR="00E27503" w:rsidRPr="00AE7101">
        <w:rPr>
          <w:rFonts w:ascii="Times New Roman" w:hAnsi="Times New Roman" w:cs="Times New Roman"/>
          <w:sz w:val="24"/>
          <w:szCs w:val="24"/>
        </w:rPr>
        <w:t>;</w:t>
      </w:r>
    </w:p>
    <w:p w:rsidR="002A2A5B" w:rsidRPr="00427EE2" w:rsidRDefault="002A2A5B" w:rsidP="00485890">
      <w:pPr>
        <w:pStyle w:val="52"/>
        <w:tabs>
          <w:tab w:val="left" w:pos="993"/>
        </w:tabs>
        <w:ind w:left="0" w:firstLine="709"/>
      </w:pPr>
      <w:r w:rsidRPr="00427EE2">
        <w:t xml:space="preserve">рассматривались вопросы касательно одного из </w:t>
      </w:r>
      <w:r w:rsidR="00BB1E9E" w:rsidRPr="00427EE2">
        <w:t>приоритетных</w:t>
      </w:r>
      <w:r w:rsidRPr="00427EE2">
        <w:t xml:space="preserve"> направлений деятельности</w:t>
      </w:r>
      <w:r w:rsidR="00BB1E9E" w:rsidRPr="00427EE2">
        <w:t xml:space="preserve"> – оказание услуг по транспортировке зерновых до трюма судна: </w:t>
      </w:r>
    </w:p>
    <w:p w:rsidR="00BB1E9E" w:rsidRDefault="00BB1E9E" w:rsidP="00CB09C6">
      <w:pPr>
        <w:pStyle w:val="52"/>
        <w:numPr>
          <w:ilvl w:val="0"/>
          <w:numId w:val="18"/>
        </w:numPr>
        <w:tabs>
          <w:tab w:val="left" w:pos="993"/>
        </w:tabs>
      </w:pPr>
      <w:r w:rsidRPr="00427EE2">
        <w:t>утверждались тарифные ставки</w:t>
      </w:r>
      <w:r w:rsidR="00427EE2" w:rsidRPr="00427EE2">
        <w:t xml:space="preserve"> на услуги Общества </w:t>
      </w:r>
      <w:r w:rsidR="00427EE2" w:rsidRPr="00485890">
        <w:t>(протокол № 15 от 20.03.2013г.</w:t>
      </w:r>
      <w:r w:rsidR="0047249B">
        <w:t>, протокол № 21 от 04.07.2013</w:t>
      </w:r>
      <w:r w:rsidR="00005D0A">
        <w:t>, протокол № 26 от 10.10.2013г.</w:t>
      </w:r>
      <w:r w:rsidR="00B74975">
        <w:t>, протокол № 29 от 27.11.2013г.</w:t>
      </w:r>
      <w:r w:rsidR="003C5299">
        <w:t>, протокол № 30 от 10.11.2013г.</w:t>
      </w:r>
      <w:r w:rsidR="00427EE2" w:rsidRPr="00485890">
        <w:t>)</w:t>
      </w:r>
    </w:p>
    <w:p w:rsidR="0047249B" w:rsidRDefault="0047249B" w:rsidP="00CB09C6">
      <w:pPr>
        <w:pStyle w:val="52"/>
        <w:numPr>
          <w:ilvl w:val="0"/>
          <w:numId w:val="18"/>
        </w:numPr>
        <w:tabs>
          <w:tab w:val="left" w:pos="993"/>
        </w:tabs>
      </w:pPr>
      <w:r>
        <w:lastRenderedPageBreak/>
        <w:t xml:space="preserve">рассматривались вопросы касательно распределения </w:t>
      </w:r>
      <w:r w:rsidRPr="005D6C96">
        <w:t xml:space="preserve">объемов предоставляемых Обществом услуг среди контрагентов Общества в соответствии с </w:t>
      </w:r>
      <w:proofErr w:type="spellStart"/>
      <w:r>
        <w:t>пп</w:t>
      </w:r>
      <w:proofErr w:type="spellEnd"/>
      <w:r>
        <w:t>. 36. п. 11.2 Устава Общества (протокол № 21 от 04.07.2013).</w:t>
      </w:r>
    </w:p>
    <w:p w:rsidR="0047249B" w:rsidRPr="00485890" w:rsidRDefault="0047249B" w:rsidP="0047249B">
      <w:pPr>
        <w:pStyle w:val="52"/>
        <w:numPr>
          <w:ilvl w:val="0"/>
          <w:numId w:val="0"/>
        </w:numPr>
        <w:tabs>
          <w:tab w:val="left" w:pos="993"/>
        </w:tabs>
        <w:ind w:left="1440"/>
      </w:pPr>
    </w:p>
    <w:p w:rsidR="00975B78" w:rsidRPr="005D5736" w:rsidRDefault="00770B4E" w:rsidP="00105909">
      <w:pPr>
        <w:pStyle w:val="52"/>
        <w:tabs>
          <w:tab w:val="left" w:pos="993"/>
        </w:tabs>
        <w:ind w:left="0" w:firstLine="709"/>
      </w:pPr>
      <w:r w:rsidRPr="005D5736">
        <w:t>рассматривал</w:t>
      </w:r>
      <w:r w:rsidR="00913337" w:rsidRPr="005D5736">
        <w:t>ись</w:t>
      </w:r>
      <w:r w:rsidRPr="005D5736">
        <w:t xml:space="preserve"> вопрос</w:t>
      </w:r>
      <w:r w:rsidR="00913337" w:rsidRPr="005D5736">
        <w:t>ы касательно организации</w:t>
      </w:r>
      <w:r w:rsidRPr="005D5736">
        <w:t xml:space="preserve"> закупочной деятельности</w:t>
      </w:r>
      <w:r w:rsidR="00975B78" w:rsidRPr="005D5736">
        <w:t xml:space="preserve"> (Протокол №</w:t>
      </w:r>
      <w:r w:rsidR="00913337" w:rsidRPr="005D5736">
        <w:t>15 от 20.03.2013</w:t>
      </w:r>
      <w:r w:rsidR="00975B78" w:rsidRPr="005D5736">
        <w:t>)</w:t>
      </w:r>
      <w:r w:rsidRPr="005D5736">
        <w:t xml:space="preserve">, после чего </w:t>
      </w:r>
      <w:r w:rsidR="00975B78" w:rsidRPr="005D5736">
        <w:t>в Обществе:</w:t>
      </w:r>
    </w:p>
    <w:p w:rsidR="005D5736" w:rsidRDefault="006E46E6" w:rsidP="00CB09C6">
      <w:pPr>
        <w:pStyle w:val="52"/>
        <w:numPr>
          <w:ilvl w:val="0"/>
          <w:numId w:val="29"/>
        </w:numPr>
        <w:tabs>
          <w:tab w:val="left" w:pos="1418"/>
          <w:tab w:val="left" w:pos="1843"/>
        </w:tabs>
        <w:ind w:left="0" w:firstLine="993"/>
      </w:pPr>
      <w:r w:rsidRPr="005D5736">
        <w:t xml:space="preserve">утверждался </w:t>
      </w:r>
      <w:r w:rsidR="00913337" w:rsidRPr="005D5736">
        <w:t>План закупок Общества на 2013 год (Протокол № 9 от 29.12.2012г.)</w:t>
      </w:r>
      <w:r w:rsidRPr="005D5736">
        <w:t>, а также вносились изменения в План закупок (Протокол № 16 от 30.04.2013г</w:t>
      </w:r>
      <w:r w:rsidR="0047249B" w:rsidRPr="005D5736">
        <w:t>, протокол № 21 от 04.07.2013</w:t>
      </w:r>
      <w:r w:rsidR="003868B8" w:rsidRPr="005D5736">
        <w:t>, протокол № 22 от 16.08.2013г.</w:t>
      </w:r>
      <w:r w:rsidR="00913337" w:rsidRPr="005D5736">
        <w:t>;</w:t>
      </w:r>
    </w:p>
    <w:p w:rsidR="00E27503" w:rsidRPr="005D5736" w:rsidRDefault="00105909" w:rsidP="00CB09C6">
      <w:pPr>
        <w:pStyle w:val="52"/>
        <w:numPr>
          <w:ilvl w:val="0"/>
          <w:numId w:val="29"/>
        </w:numPr>
        <w:tabs>
          <w:tab w:val="left" w:pos="1418"/>
          <w:tab w:val="left" w:pos="1843"/>
        </w:tabs>
        <w:ind w:left="0" w:firstLine="993"/>
      </w:pPr>
      <w:r w:rsidRPr="005D5736">
        <w:t>утверждались и</w:t>
      </w:r>
      <w:r w:rsidR="00913337" w:rsidRPr="005D5736">
        <w:t xml:space="preserve">зменения и дополнения в </w:t>
      </w:r>
      <w:r w:rsidR="00975B78" w:rsidRPr="005D5736">
        <w:t xml:space="preserve">Положение о порядке проведения регламентированных закупок товаров, работ, услуг для нужд ОАО «НКХП» </w:t>
      </w:r>
      <w:r w:rsidR="00E27503" w:rsidRPr="005D5736">
        <w:t xml:space="preserve">(Протокол № </w:t>
      </w:r>
      <w:r w:rsidR="00005D0A" w:rsidRPr="005D5736">
        <w:t>25</w:t>
      </w:r>
      <w:r w:rsidR="00480A3F" w:rsidRPr="00913337">
        <w:t xml:space="preserve"> от </w:t>
      </w:r>
      <w:r w:rsidR="00005D0A">
        <w:t>30.09.2013</w:t>
      </w:r>
      <w:r w:rsidR="00975B78" w:rsidRPr="00913337">
        <w:t>г.</w:t>
      </w:r>
      <w:r w:rsidR="00480A3F" w:rsidRPr="00913337">
        <w:t>)</w:t>
      </w:r>
      <w:r w:rsidR="00E27503" w:rsidRPr="00913337">
        <w:t>;</w:t>
      </w:r>
    </w:p>
    <w:p w:rsidR="00975B78" w:rsidRDefault="00F06683" w:rsidP="00CB09C6">
      <w:pPr>
        <w:pStyle w:val="51"/>
        <w:numPr>
          <w:ilvl w:val="0"/>
          <w:numId w:val="29"/>
        </w:numPr>
        <w:tabs>
          <w:tab w:val="left" w:pos="1418"/>
          <w:tab w:val="left" w:pos="1843"/>
        </w:tabs>
        <w:ind w:left="0" w:firstLine="993"/>
      </w:pPr>
      <w:r>
        <w:t>утверждался с</w:t>
      </w:r>
      <w:r w:rsidR="00975B78" w:rsidRPr="00A023FE">
        <w:t>остав Центральной закупочной комиссии</w:t>
      </w:r>
      <w:r w:rsidR="00002F48" w:rsidRPr="00A023FE">
        <w:t xml:space="preserve"> (Протокол №</w:t>
      </w:r>
      <w:r w:rsidR="00427EE2" w:rsidRPr="00A023FE">
        <w:t xml:space="preserve"> 16 от </w:t>
      </w:r>
      <w:r w:rsidR="00A023FE" w:rsidRPr="00A023FE">
        <w:t>30.04.</w:t>
      </w:r>
      <w:r w:rsidR="00002F48" w:rsidRPr="00A023FE">
        <w:t>201</w:t>
      </w:r>
      <w:r w:rsidR="00A023FE" w:rsidRPr="00A023FE">
        <w:t>3</w:t>
      </w:r>
      <w:r w:rsidR="00002F48" w:rsidRPr="00A023FE">
        <w:t>г.)</w:t>
      </w:r>
      <w:r w:rsidR="00975B78" w:rsidRPr="00A023FE">
        <w:t>;</w:t>
      </w:r>
    </w:p>
    <w:p w:rsidR="00F06683" w:rsidRDefault="00F06683" w:rsidP="00CB09C6">
      <w:pPr>
        <w:pStyle w:val="51"/>
        <w:numPr>
          <w:ilvl w:val="0"/>
          <w:numId w:val="29"/>
        </w:numPr>
        <w:tabs>
          <w:tab w:val="left" w:pos="1418"/>
          <w:tab w:val="left" w:pos="1843"/>
        </w:tabs>
        <w:ind w:left="0" w:firstLine="993"/>
      </w:pPr>
      <w:r w:rsidRPr="00F14DFD">
        <w:t>утвержд</w:t>
      </w:r>
      <w:r>
        <w:t>алась</w:t>
      </w:r>
      <w:r w:rsidRPr="00F14DFD">
        <w:t xml:space="preserve"> торгов</w:t>
      </w:r>
      <w:r>
        <w:t>ая</w:t>
      </w:r>
      <w:r w:rsidRPr="00F14DFD">
        <w:t xml:space="preserve"> электронн</w:t>
      </w:r>
      <w:r>
        <w:t>ая</w:t>
      </w:r>
      <w:r w:rsidRPr="00F14DFD">
        <w:t xml:space="preserve"> площадк</w:t>
      </w:r>
      <w:r w:rsidR="00CB430C">
        <w:t>а</w:t>
      </w:r>
      <w:r w:rsidRPr="00F14DFD">
        <w:t xml:space="preserve"> для организации закупок в электронном виде</w:t>
      </w:r>
      <w:r w:rsidR="00CB430C">
        <w:t>.</w:t>
      </w:r>
    </w:p>
    <w:p w:rsidR="006E46E6" w:rsidRPr="00A023FE" w:rsidRDefault="006E46E6" w:rsidP="00105909">
      <w:pPr>
        <w:pStyle w:val="51"/>
        <w:ind w:left="0" w:firstLine="709"/>
      </w:pPr>
    </w:p>
    <w:p w:rsidR="006E46E6" w:rsidRDefault="00485890" w:rsidP="00CB09C6">
      <w:pPr>
        <w:pStyle w:val="11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B352E" w:rsidRPr="001B352E">
        <w:rPr>
          <w:rFonts w:ascii="Times New Roman" w:hAnsi="Times New Roman" w:cs="Times New Roman"/>
          <w:sz w:val="24"/>
          <w:szCs w:val="24"/>
        </w:rPr>
        <w:t xml:space="preserve">ассматривалась кандидатура аудитора </w:t>
      </w:r>
      <w:proofErr w:type="gramStart"/>
      <w:r w:rsidR="001B352E" w:rsidRPr="001B352E">
        <w:rPr>
          <w:rFonts w:ascii="Times New Roman" w:hAnsi="Times New Roman" w:cs="Times New Roman"/>
          <w:sz w:val="24"/>
          <w:szCs w:val="24"/>
        </w:rPr>
        <w:t>Общества</w:t>
      </w:r>
      <w:proofErr w:type="gramEnd"/>
      <w:r w:rsidR="001B352E" w:rsidRPr="001B352E">
        <w:rPr>
          <w:rFonts w:ascii="Times New Roman" w:hAnsi="Times New Roman" w:cs="Times New Roman"/>
          <w:sz w:val="24"/>
          <w:szCs w:val="24"/>
        </w:rPr>
        <w:t xml:space="preserve"> и о</w:t>
      </w:r>
      <w:r w:rsidR="006E46E6" w:rsidRPr="006E46E6">
        <w:rPr>
          <w:rFonts w:ascii="Times New Roman" w:hAnsi="Times New Roman" w:cs="Times New Roman"/>
          <w:sz w:val="24"/>
          <w:szCs w:val="24"/>
        </w:rPr>
        <w:t>пределялся размер оплаты услуг аудитора (Протокол № 16 от 30.04.2013г</w:t>
      </w:r>
      <w:r w:rsidR="006E46E6">
        <w:rPr>
          <w:rFonts w:ascii="Times New Roman" w:hAnsi="Times New Roman" w:cs="Times New Roman"/>
          <w:sz w:val="24"/>
          <w:szCs w:val="24"/>
        </w:rPr>
        <w:t>.</w:t>
      </w:r>
      <w:r w:rsidR="001B352E">
        <w:rPr>
          <w:rFonts w:ascii="Times New Roman" w:hAnsi="Times New Roman" w:cs="Times New Roman"/>
          <w:sz w:val="24"/>
          <w:szCs w:val="24"/>
        </w:rPr>
        <w:t xml:space="preserve"> и протокол № 18 от 03.06.2013г.</w:t>
      </w:r>
      <w:r w:rsidR="006E46E6" w:rsidRPr="006E46E6">
        <w:rPr>
          <w:rFonts w:ascii="Times New Roman" w:hAnsi="Times New Roman" w:cs="Times New Roman"/>
          <w:sz w:val="24"/>
          <w:szCs w:val="24"/>
        </w:rPr>
        <w:t>)</w:t>
      </w:r>
      <w:r w:rsidR="006E46E6">
        <w:rPr>
          <w:rFonts w:ascii="Times New Roman" w:hAnsi="Times New Roman" w:cs="Times New Roman"/>
          <w:sz w:val="24"/>
          <w:szCs w:val="24"/>
        </w:rPr>
        <w:t>;</w:t>
      </w:r>
    </w:p>
    <w:p w:rsidR="006E46E6" w:rsidRPr="00B74975" w:rsidRDefault="00485890" w:rsidP="00CB09C6">
      <w:pPr>
        <w:pStyle w:val="11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E46E6">
        <w:rPr>
          <w:rFonts w:ascii="Times New Roman" w:hAnsi="Times New Roman" w:cs="Times New Roman"/>
          <w:sz w:val="24"/>
          <w:szCs w:val="24"/>
        </w:rPr>
        <w:t>тверждался трудовой договор с генеральным директором Общества (</w:t>
      </w:r>
      <w:r w:rsidR="006E46E6" w:rsidRPr="006E46E6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6E46E6" w:rsidRPr="00B74975">
        <w:rPr>
          <w:rFonts w:ascii="Times New Roman" w:hAnsi="Times New Roman" w:cs="Times New Roman"/>
          <w:sz w:val="24"/>
          <w:szCs w:val="24"/>
        </w:rPr>
        <w:t>16 от 30.04.2013г);</w:t>
      </w:r>
    </w:p>
    <w:p w:rsidR="00E27503" w:rsidRPr="00B74975" w:rsidRDefault="00A97BE4" w:rsidP="00CB09C6">
      <w:pPr>
        <w:pStyle w:val="11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975">
        <w:rPr>
          <w:rFonts w:ascii="Times New Roman" w:hAnsi="Times New Roman" w:cs="Times New Roman"/>
          <w:sz w:val="24"/>
          <w:szCs w:val="24"/>
        </w:rPr>
        <w:t>рассматривался Отчет о выполнении Бюджета Общества за 2012 год</w:t>
      </w:r>
      <w:r w:rsidR="008160F5" w:rsidRPr="00B74975">
        <w:rPr>
          <w:rFonts w:ascii="Times New Roman" w:hAnsi="Times New Roman" w:cs="Times New Roman"/>
          <w:sz w:val="24"/>
          <w:szCs w:val="24"/>
        </w:rPr>
        <w:t xml:space="preserve"> и отчет об исполнении Бюджета Общества за 1 полугодие 2013 года</w:t>
      </w:r>
      <w:proofErr w:type="gramStart"/>
      <w:r w:rsidRPr="00B749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497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7497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74975">
        <w:rPr>
          <w:rFonts w:ascii="Times New Roman" w:hAnsi="Times New Roman" w:cs="Times New Roman"/>
          <w:sz w:val="24"/>
          <w:szCs w:val="24"/>
        </w:rPr>
        <w:t>ротокол № 18 от 03.06.2013г</w:t>
      </w:r>
      <w:r w:rsidR="009F791F" w:rsidRPr="00B74975">
        <w:rPr>
          <w:rFonts w:ascii="Times New Roman" w:hAnsi="Times New Roman" w:cs="Times New Roman"/>
          <w:sz w:val="24"/>
          <w:szCs w:val="24"/>
        </w:rPr>
        <w:t>, протокол № 25 от 30.09.2013г.</w:t>
      </w:r>
      <w:r w:rsidRPr="00B74975">
        <w:rPr>
          <w:rFonts w:ascii="Times New Roman" w:hAnsi="Times New Roman" w:cs="Times New Roman"/>
          <w:sz w:val="24"/>
          <w:szCs w:val="24"/>
        </w:rPr>
        <w:t xml:space="preserve">), </w:t>
      </w:r>
      <w:r w:rsidR="00D011E3" w:rsidRPr="00B74975">
        <w:rPr>
          <w:rFonts w:ascii="Times New Roman" w:hAnsi="Times New Roman" w:cs="Times New Roman"/>
          <w:sz w:val="24"/>
          <w:szCs w:val="24"/>
        </w:rPr>
        <w:t>утверждался и корректировался Бюджет Общества на 201</w:t>
      </w:r>
      <w:r w:rsidRPr="00B74975">
        <w:rPr>
          <w:rFonts w:ascii="Times New Roman" w:hAnsi="Times New Roman" w:cs="Times New Roman"/>
          <w:sz w:val="24"/>
          <w:szCs w:val="24"/>
        </w:rPr>
        <w:t>3</w:t>
      </w:r>
      <w:r w:rsidR="00D011E3" w:rsidRPr="00B74975">
        <w:rPr>
          <w:rFonts w:ascii="Times New Roman" w:hAnsi="Times New Roman" w:cs="Times New Roman"/>
          <w:sz w:val="24"/>
          <w:szCs w:val="24"/>
        </w:rPr>
        <w:t xml:space="preserve"> год (</w:t>
      </w:r>
      <w:r w:rsidR="008160F5" w:rsidRPr="00B74975">
        <w:rPr>
          <w:rFonts w:ascii="Times New Roman" w:hAnsi="Times New Roman" w:cs="Times New Roman"/>
          <w:sz w:val="24"/>
          <w:szCs w:val="24"/>
        </w:rPr>
        <w:t>протокол № 25 от 30.09.2013г.</w:t>
      </w:r>
      <w:r w:rsidR="00F06683" w:rsidRPr="00B74975">
        <w:rPr>
          <w:rFonts w:ascii="Times New Roman" w:hAnsi="Times New Roman" w:cs="Times New Roman"/>
          <w:sz w:val="24"/>
          <w:szCs w:val="24"/>
        </w:rPr>
        <w:t>,</w:t>
      </w:r>
      <w:r w:rsidR="008160F5" w:rsidRPr="00B74975">
        <w:rPr>
          <w:rFonts w:ascii="Times New Roman" w:hAnsi="Times New Roman" w:cs="Times New Roman"/>
          <w:sz w:val="24"/>
          <w:szCs w:val="24"/>
        </w:rPr>
        <w:t xml:space="preserve"> </w:t>
      </w:r>
      <w:r w:rsidR="006B5387" w:rsidRPr="00B74975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F06683" w:rsidRPr="00B74975">
        <w:rPr>
          <w:rFonts w:ascii="Times New Roman" w:hAnsi="Times New Roman" w:cs="Times New Roman"/>
          <w:sz w:val="24"/>
          <w:szCs w:val="24"/>
        </w:rPr>
        <w:t>28 от 31.10.2013г</w:t>
      </w:r>
      <w:r w:rsidR="00B74975" w:rsidRPr="00B74975">
        <w:rPr>
          <w:rFonts w:ascii="Times New Roman" w:hAnsi="Times New Roman" w:cs="Times New Roman"/>
          <w:sz w:val="24"/>
          <w:szCs w:val="24"/>
        </w:rPr>
        <w:t>, а также рассматривался и утверждался Бюджет Общества на 2014 год (протокол № 29 от 27.11.2013г.</w:t>
      </w:r>
      <w:r w:rsidR="003C5299">
        <w:rPr>
          <w:rFonts w:ascii="Times New Roman" w:hAnsi="Times New Roman" w:cs="Times New Roman"/>
          <w:sz w:val="24"/>
          <w:szCs w:val="24"/>
        </w:rPr>
        <w:t>, протокол №30 от 10.12.2013г.</w:t>
      </w:r>
      <w:r w:rsidR="00B74975" w:rsidRPr="00B74975">
        <w:rPr>
          <w:rFonts w:ascii="Times New Roman" w:hAnsi="Times New Roman" w:cs="Times New Roman"/>
          <w:sz w:val="24"/>
          <w:szCs w:val="24"/>
        </w:rPr>
        <w:t>)</w:t>
      </w:r>
      <w:r w:rsidR="00AF7217" w:rsidRPr="00B74975">
        <w:rPr>
          <w:rFonts w:ascii="Times New Roman" w:hAnsi="Times New Roman" w:cs="Times New Roman"/>
          <w:sz w:val="24"/>
          <w:szCs w:val="24"/>
        </w:rPr>
        <w:t>.</w:t>
      </w:r>
    </w:p>
    <w:p w:rsidR="001B352E" w:rsidRDefault="00485890" w:rsidP="00485890">
      <w:pPr>
        <w:pStyle w:val="52"/>
        <w:tabs>
          <w:tab w:val="clear" w:pos="1353"/>
          <w:tab w:val="left" w:pos="993"/>
        </w:tabs>
        <w:ind w:left="0" w:firstLine="709"/>
      </w:pPr>
      <w:r>
        <w:t>о</w:t>
      </w:r>
      <w:r w:rsidR="00105909">
        <w:t>пределялась</w:t>
      </w:r>
      <w:r w:rsidR="001B352E" w:rsidRPr="00205BD8">
        <w:t xml:space="preserve"> предельн</w:t>
      </w:r>
      <w:r w:rsidR="00105909">
        <w:t>ая</w:t>
      </w:r>
      <w:r w:rsidR="001B352E" w:rsidRPr="00205BD8">
        <w:t xml:space="preserve"> сумм</w:t>
      </w:r>
      <w:r w:rsidR="00105909">
        <w:t>а</w:t>
      </w:r>
      <w:r w:rsidR="001B352E" w:rsidRPr="00205BD8">
        <w:t xml:space="preserve"> сделок по оказанию услуг на экспорт между ОАО «НКХП» и ОАО «ОЗК» являющихся сделками, в совершении которых имеется заинтересованность, которые могут быть совершены в будущем в процессе осуществления ОАО «НКХП» обычной хозяйственной деятельности</w:t>
      </w:r>
      <w:r w:rsidR="00105909">
        <w:t xml:space="preserve"> (протокол № 18 от 03.06.2013г.).</w:t>
      </w:r>
    </w:p>
    <w:p w:rsidR="00105909" w:rsidRPr="00205BD8" w:rsidRDefault="00105909" w:rsidP="00485890">
      <w:pPr>
        <w:pStyle w:val="52"/>
        <w:numPr>
          <w:ilvl w:val="0"/>
          <w:numId w:val="0"/>
        </w:numPr>
        <w:tabs>
          <w:tab w:val="left" w:pos="993"/>
        </w:tabs>
        <w:ind w:firstLine="709"/>
      </w:pPr>
    </w:p>
    <w:p w:rsidR="001B352E" w:rsidRPr="00205BD8" w:rsidRDefault="001B352E" w:rsidP="00485890">
      <w:pPr>
        <w:pStyle w:val="52"/>
        <w:tabs>
          <w:tab w:val="clear" w:pos="1353"/>
          <w:tab w:val="left" w:pos="993"/>
          <w:tab w:val="left" w:pos="1134"/>
        </w:tabs>
        <w:ind w:left="0" w:firstLine="709"/>
      </w:pPr>
      <w:r w:rsidRPr="00205BD8">
        <w:t>определ</w:t>
      </w:r>
      <w:r w:rsidR="00A97BE4">
        <w:t>ялась</w:t>
      </w:r>
      <w:r w:rsidRPr="00205BD8">
        <w:t xml:space="preserve"> предельн</w:t>
      </w:r>
      <w:r w:rsidR="00061376">
        <w:t>ая</w:t>
      </w:r>
      <w:r w:rsidRPr="00205BD8">
        <w:t xml:space="preserve"> сумм</w:t>
      </w:r>
      <w:r w:rsidR="00061376">
        <w:t>а</w:t>
      </w:r>
      <w:r w:rsidRPr="00205BD8">
        <w:t xml:space="preserve"> сделок купли-продажи </w:t>
      </w:r>
      <w:r w:rsidRPr="00205BD8">
        <w:rPr>
          <w:bCs/>
        </w:rPr>
        <w:t xml:space="preserve">зерновых (пшеницы, ячменя, кукурузы и др.) между </w:t>
      </w:r>
      <w:r w:rsidRPr="00205BD8">
        <w:t>ОАО «НКХП» и ОАО «ОЗК» являющихся сделками, в совершении которых имеется заинтересованность, которые могут быть совершены в будущем в процессе осуществления ОАО «НКХП» обычной хозяйственной деятельности</w:t>
      </w:r>
      <w:r w:rsidR="00105909">
        <w:t xml:space="preserve"> (протокол № 18 от 03.06.2013г.)</w:t>
      </w:r>
      <w:r w:rsidRPr="00205BD8">
        <w:t>.</w:t>
      </w:r>
    </w:p>
    <w:p w:rsidR="001B352E" w:rsidRPr="00205BD8" w:rsidRDefault="001B352E" w:rsidP="00485890">
      <w:pPr>
        <w:pStyle w:val="52"/>
        <w:numPr>
          <w:ilvl w:val="0"/>
          <w:numId w:val="0"/>
        </w:numPr>
      </w:pPr>
    </w:p>
    <w:p w:rsidR="001B352E" w:rsidRDefault="001B352E" w:rsidP="00A97BE4">
      <w:pPr>
        <w:pStyle w:val="52"/>
        <w:tabs>
          <w:tab w:val="clear" w:pos="1353"/>
          <w:tab w:val="num" w:pos="709"/>
          <w:tab w:val="left" w:pos="993"/>
        </w:tabs>
        <w:ind w:left="0" w:firstLine="709"/>
      </w:pPr>
      <w:r w:rsidRPr="00205BD8">
        <w:t>утвержд</w:t>
      </w:r>
      <w:r w:rsidR="00061376">
        <w:t>ался</w:t>
      </w:r>
      <w:r w:rsidRPr="00205BD8">
        <w:t xml:space="preserve"> Поряд</w:t>
      </w:r>
      <w:r w:rsidR="00061376">
        <w:t>о</w:t>
      </w:r>
      <w:r w:rsidRPr="00205BD8">
        <w:t>к учета зерна, продуктов его переработки и семян масличных и бобовых культур</w:t>
      </w:r>
      <w:r w:rsidR="00061376">
        <w:t xml:space="preserve"> (протокол № 18 от 03.06.2013г)</w:t>
      </w:r>
      <w:r w:rsidRPr="00205BD8">
        <w:t>.</w:t>
      </w:r>
    </w:p>
    <w:p w:rsidR="00C45C5A" w:rsidRDefault="00200C54" w:rsidP="00A97BE4">
      <w:pPr>
        <w:pStyle w:val="52"/>
        <w:tabs>
          <w:tab w:val="clear" w:pos="1353"/>
          <w:tab w:val="num" w:pos="709"/>
          <w:tab w:val="left" w:pos="993"/>
        </w:tabs>
        <w:ind w:left="0" w:firstLine="709"/>
      </w:pPr>
      <w:r>
        <w:t xml:space="preserve">рассматривались вопросы касательно </w:t>
      </w:r>
      <w:r w:rsidR="000C039B" w:rsidRPr="005D6C96">
        <w:t>одобрени</w:t>
      </w:r>
      <w:r>
        <w:t>я</w:t>
      </w:r>
      <w:r w:rsidR="000C039B" w:rsidRPr="005D6C96">
        <w:t xml:space="preserve"> решений о совершении Обществом сделок в соответствии с </w:t>
      </w:r>
      <w:proofErr w:type="spellStart"/>
      <w:r w:rsidR="000C039B" w:rsidRPr="005D6C96">
        <w:t>пп</w:t>
      </w:r>
      <w:proofErr w:type="spellEnd"/>
      <w:r w:rsidR="000C039B" w:rsidRPr="005D6C96">
        <w:t>. 33 п. 11.2 Устава Общества</w:t>
      </w:r>
      <w:r>
        <w:t xml:space="preserve"> (протокол № 21 от 04.07.2013)</w:t>
      </w:r>
      <w:r w:rsidR="000C039B" w:rsidRPr="005D6C96">
        <w:t>.</w:t>
      </w:r>
    </w:p>
    <w:p w:rsidR="003868B8" w:rsidRPr="00DE2E2E" w:rsidRDefault="003868B8" w:rsidP="003868B8">
      <w:pPr>
        <w:pStyle w:val="52"/>
        <w:tabs>
          <w:tab w:val="clear" w:pos="1353"/>
          <w:tab w:val="num" w:pos="0"/>
          <w:tab w:val="left" w:pos="993"/>
        </w:tabs>
        <w:ind w:left="0" w:firstLine="709"/>
        <w:rPr>
          <w:b/>
        </w:rPr>
      </w:pPr>
      <w:proofErr w:type="gramStart"/>
      <w:r>
        <w:t>рассматривались вопросы о</w:t>
      </w:r>
      <w:r w:rsidRPr="00DE2E2E">
        <w:t xml:space="preserve">б одобрении сделок на сумму свыше 10 000 000 (десять миллионов) рублей РФ по закупке сельхозпродукции (сельскохозяйственного сырья) в рамках обычной хозяйственной деятельности в соответствии с </w:t>
      </w:r>
      <w:proofErr w:type="spellStart"/>
      <w:r>
        <w:t>пп</w:t>
      </w:r>
      <w:proofErr w:type="spellEnd"/>
      <w:r>
        <w:t xml:space="preserve">. 29 п. 11.2 </w:t>
      </w:r>
      <w:r>
        <w:lastRenderedPageBreak/>
        <w:t>Устава Общества (протокол № 22 от 16.08.2013г.</w:t>
      </w:r>
      <w:r w:rsidR="0094429C">
        <w:t>, протокол № 25 от 30.09.2013</w:t>
      </w:r>
      <w:r w:rsidR="009F791F">
        <w:t>г.</w:t>
      </w:r>
      <w:r w:rsidR="00B74975">
        <w:t>, протокол № 29 от 27.11.2013г.</w:t>
      </w:r>
      <w:r w:rsidR="003C5299">
        <w:t>, протокол № 30 от 10.11.2013г.</w:t>
      </w:r>
      <w:r>
        <w:t>)</w:t>
      </w:r>
      <w:proofErr w:type="gramEnd"/>
    </w:p>
    <w:p w:rsidR="001B352E" w:rsidRDefault="001B352E" w:rsidP="00BD004B">
      <w:pPr>
        <w:ind w:firstLine="708"/>
        <w:jc w:val="both"/>
        <w:rPr>
          <w:sz w:val="24"/>
          <w:szCs w:val="24"/>
        </w:rPr>
      </w:pPr>
    </w:p>
    <w:p w:rsidR="00E27503" w:rsidRPr="00AE7101" w:rsidRDefault="00E27503" w:rsidP="00BD004B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Федеральным законом «Об акционерных обществах» Совету директоров отводится наиболее важная роль </w:t>
      </w:r>
      <w:r w:rsidR="003B4553">
        <w:rPr>
          <w:sz w:val="24"/>
          <w:szCs w:val="24"/>
        </w:rPr>
        <w:t xml:space="preserve">в обеспечении прав акционеров, </w:t>
      </w:r>
      <w:r w:rsidRPr="00AE7101">
        <w:rPr>
          <w:sz w:val="24"/>
          <w:szCs w:val="24"/>
        </w:rPr>
        <w:t xml:space="preserve">формировании и реализации стратегии развития Общества, а также в обеспечении его успешной финансово - хозяйственной деятельности. </w:t>
      </w:r>
    </w:p>
    <w:p w:rsidR="00E27503" w:rsidRPr="00AE7101" w:rsidRDefault="00E27503" w:rsidP="00BD004B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Вся деятельность Совета директоров в отчетном году остается прозрачной для акционеров, поскольку все протоколы заседаний Совета директоров доступны любому акционеру </w:t>
      </w:r>
      <w:r w:rsidR="003B4553">
        <w:rPr>
          <w:sz w:val="24"/>
          <w:szCs w:val="24"/>
        </w:rPr>
        <w:t>О</w:t>
      </w:r>
      <w:r w:rsidRPr="00AE7101">
        <w:rPr>
          <w:sz w:val="24"/>
          <w:szCs w:val="24"/>
        </w:rPr>
        <w:t xml:space="preserve">бщества по его запросу. </w:t>
      </w:r>
    </w:p>
    <w:p w:rsidR="00E27503" w:rsidRPr="00AE7101" w:rsidRDefault="00E27503" w:rsidP="00057D76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Давая оценку работы членам Совета ди</w:t>
      </w:r>
      <w:r w:rsidR="003B4553">
        <w:rPr>
          <w:sz w:val="24"/>
          <w:szCs w:val="24"/>
        </w:rPr>
        <w:t>ректоров Общества,</w:t>
      </w:r>
      <w:r w:rsidRPr="00AE7101">
        <w:rPr>
          <w:sz w:val="24"/>
          <w:szCs w:val="24"/>
        </w:rPr>
        <w:t xml:space="preserve"> хотелось бы отметить, что все они, при осуществлении своих прав и исполнении обязанностей, действовали в интересах Общества, добросовестно и разумно, принимали активное участие во всех его заседаниях.</w:t>
      </w:r>
    </w:p>
    <w:p w:rsidR="00E27503" w:rsidRPr="00AE7101" w:rsidRDefault="00E27503" w:rsidP="00057D76">
      <w:pPr>
        <w:jc w:val="both"/>
        <w:rPr>
          <w:sz w:val="24"/>
          <w:szCs w:val="24"/>
        </w:rPr>
      </w:pPr>
    </w:p>
    <w:p w:rsidR="00E27503" w:rsidRPr="00BB3BDC" w:rsidRDefault="00E27503" w:rsidP="00CB09C6">
      <w:pPr>
        <w:pStyle w:val="19"/>
        <w:numPr>
          <w:ilvl w:val="0"/>
          <w:numId w:val="26"/>
        </w:numPr>
      </w:pPr>
      <w:r w:rsidRPr="002D4842">
        <w:t>Исполнительный орган Общества</w:t>
      </w:r>
      <w:r w:rsidRPr="00BB3BDC">
        <w:t xml:space="preserve"> </w:t>
      </w:r>
    </w:p>
    <w:p w:rsidR="00E27503" w:rsidRPr="00AE7101" w:rsidRDefault="00E27503" w:rsidP="0032085B">
      <w:pPr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В соответствии с Уставом Общества, полномочия единоличного исполнительного органа осуществляет Генеральный директор. Действующий Генеральный директор избран на внеочередном общем собрании акционеров Общества </w:t>
      </w:r>
      <w:r w:rsidR="0024634A">
        <w:rPr>
          <w:sz w:val="24"/>
          <w:szCs w:val="24"/>
        </w:rPr>
        <w:t>4 апреля</w:t>
      </w:r>
      <w:r w:rsidRPr="00AE7101">
        <w:rPr>
          <w:sz w:val="24"/>
          <w:szCs w:val="24"/>
        </w:rPr>
        <w:t xml:space="preserve"> 201</w:t>
      </w:r>
      <w:r w:rsidR="0024634A">
        <w:rPr>
          <w:sz w:val="24"/>
          <w:szCs w:val="24"/>
        </w:rPr>
        <w:t>3</w:t>
      </w:r>
      <w:r w:rsidRPr="00AE7101">
        <w:rPr>
          <w:sz w:val="24"/>
          <w:szCs w:val="24"/>
        </w:rPr>
        <w:t xml:space="preserve"> года.</w:t>
      </w:r>
    </w:p>
    <w:p w:rsidR="00E27503" w:rsidRPr="00AE7101" w:rsidRDefault="00E27503" w:rsidP="002B7C0E">
      <w:pPr>
        <w:rPr>
          <w:sz w:val="24"/>
          <w:szCs w:val="24"/>
          <w:u w:val="single"/>
        </w:rPr>
      </w:pPr>
    </w:p>
    <w:p w:rsidR="00E27503" w:rsidRPr="00AE7101" w:rsidRDefault="00E27503" w:rsidP="002B7C0E">
      <w:pPr>
        <w:jc w:val="both"/>
        <w:rPr>
          <w:sz w:val="24"/>
          <w:szCs w:val="24"/>
        </w:rPr>
      </w:pPr>
      <w:r w:rsidRPr="00AE7101">
        <w:rPr>
          <w:sz w:val="24"/>
          <w:szCs w:val="24"/>
          <w:u w:val="single"/>
        </w:rPr>
        <w:t>Генеральный директор Общества</w:t>
      </w:r>
      <w:r w:rsidRPr="00AE7101">
        <w:rPr>
          <w:sz w:val="24"/>
          <w:szCs w:val="24"/>
        </w:rPr>
        <w:t xml:space="preserve"> – </w:t>
      </w:r>
      <w:r w:rsidR="0024634A">
        <w:rPr>
          <w:sz w:val="24"/>
          <w:szCs w:val="24"/>
        </w:rPr>
        <w:t>Чемеричко Алексей Владимирович</w:t>
      </w:r>
      <w:r w:rsidRPr="00AE7101">
        <w:rPr>
          <w:sz w:val="24"/>
          <w:szCs w:val="24"/>
        </w:rPr>
        <w:t>.</w:t>
      </w:r>
    </w:p>
    <w:p w:rsidR="00E27503" w:rsidRPr="00AE7101" w:rsidRDefault="00E27503" w:rsidP="002B7C0E">
      <w:pPr>
        <w:jc w:val="both"/>
        <w:rPr>
          <w:sz w:val="24"/>
          <w:szCs w:val="24"/>
        </w:rPr>
      </w:pPr>
    </w:p>
    <w:p w:rsidR="00E27503" w:rsidRPr="00AE7101" w:rsidRDefault="007B127D" w:rsidP="002B7C0E">
      <w:pPr>
        <w:jc w:val="both"/>
        <w:rPr>
          <w:sz w:val="24"/>
          <w:szCs w:val="24"/>
        </w:rPr>
      </w:pPr>
      <w:r w:rsidRPr="00AE7101">
        <w:rPr>
          <w:b/>
          <w:bCs/>
          <w:sz w:val="24"/>
          <w:szCs w:val="24"/>
        </w:rPr>
        <w:t xml:space="preserve">Дата </w:t>
      </w:r>
      <w:r w:rsidR="00E27503" w:rsidRPr="00AE7101">
        <w:rPr>
          <w:b/>
          <w:bCs/>
          <w:sz w:val="24"/>
          <w:szCs w:val="24"/>
        </w:rPr>
        <w:t xml:space="preserve"> рождения:</w:t>
      </w:r>
      <w:r w:rsidR="00E27503" w:rsidRPr="00AE7101">
        <w:rPr>
          <w:sz w:val="24"/>
          <w:szCs w:val="24"/>
        </w:rPr>
        <w:t xml:space="preserve"> 0</w:t>
      </w:r>
      <w:r w:rsidR="0024634A">
        <w:rPr>
          <w:sz w:val="24"/>
          <w:szCs w:val="24"/>
        </w:rPr>
        <w:t>9 ноября</w:t>
      </w:r>
      <w:r w:rsidR="00E27503" w:rsidRPr="00AE7101">
        <w:rPr>
          <w:sz w:val="24"/>
          <w:szCs w:val="24"/>
        </w:rPr>
        <w:t xml:space="preserve"> 19</w:t>
      </w:r>
      <w:r w:rsidR="0024634A">
        <w:rPr>
          <w:sz w:val="24"/>
          <w:szCs w:val="24"/>
        </w:rPr>
        <w:t>7</w:t>
      </w:r>
      <w:r w:rsidR="00315E57">
        <w:rPr>
          <w:sz w:val="24"/>
          <w:szCs w:val="24"/>
        </w:rPr>
        <w:t>9</w:t>
      </w:r>
      <w:r w:rsidR="00E27503" w:rsidRPr="00AE7101">
        <w:rPr>
          <w:sz w:val="24"/>
          <w:szCs w:val="24"/>
        </w:rPr>
        <w:t>г.</w:t>
      </w:r>
    </w:p>
    <w:p w:rsidR="00E27503" w:rsidRPr="00AE7101" w:rsidRDefault="00E27503" w:rsidP="002B7C0E">
      <w:pPr>
        <w:pStyle w:val="af"/>
        <w:spacing w:after="266"/>
        <w:ind w:right="240"/>
        <w:jc w:val="both"/>
        <w:rPr>
          <w:sz w:val="24"/>
          <w:szCs w:val="24"/>
        </w:rPr>
      </w:pPr>
    </w:p>
    <w:p w:rsidR="00E27503" w:rsidRPr="00AE7101" w:rsidRDefault="00E27503" w:rsidP="002B7C0E">
      <w:pPr>
        <w:pStyle w:val="af"/>
        <w:spacing w:after="266"/>
        <w:ind w:right="240"/>
        <w:jc w:val="both"/>
        <w:rPr>
          <w:sz w:val="24"/>
          <w:szCs w:val="24"/>
        </w:rPr>
      </w:pPr>
      <w:r w:rsidRPr="00AE7101">
        <w:rPr>
          <w:b/>
          <w:bCs/>
          <w:sz w:val="24"/>
          <w:szCs w:val="24"/>
        </w:rPr>
        <w:t>Образование</w:t>
      </w:r>
      <w:r w:rsidRPr="00AE7101">
        <w:rPr>
          <w:sz w:val="24"/>
          <w:szCs w:val="24"/>
        </w:rPr>
        <w:t xml:space="preserve"> – высшее </w:t>
      </w:r>
    </w:p>
    <w:p w:rsidR="00E27503" w:rsidRPr="00AE7101" w:rsidRDefault="00E27503" w:rsidP="002B7C0E">
      <w:pPr>
        <w:pStyle w:val="af"/>
        <w:spacing w:after="266"/>
        <w:ind w:left="2835" w:right="-2" w:hanging="2835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19</w:t>
      </w:r>
      <w:r w:rsidR="00040C07">
        <w:rPr>
          <w:sz w:val="24"/>
          <w:szCs w:val="24"/>
        </w:rPr>
        <w:t>97</w:t>
      </w:r>
      <w:r w:rsidRPr="00AE7101">
        <w:rPr>
          <w:sz w:val="24"/>
          <w:szCs w:val="24"/>
        </w:rPr>
        <w:t xml:space="preserve">г.– </w:t>
      </w:r>
      <w:r w:rsidR="00040C07">
        <w:rPr>
          <w:sz w:val="24"/>
          <w:szCs w:val="24"/>
        </w:rPr>
        <w:t>2002</w:t>
      </w:r>
      <w:r w:rsidRPr="00AE7101">
        <w:rPr>
          <w:sz w:val="24"/>
          <w:szCs w:val="24"/>
        </w:rPr>
        <w:t xml:space="preserve">г. </w:t>
      </w:r>
      <w:r w:rsidRPr="00AE7101">
        <w:rPr>
          <w:sz w:val="24"/>
          <w:szCs w:val="24"/>
        </w:rPr>
        <w:tab/>
        <w:t xml:space="preserve">Инженер-механик. </w:t>
      </w:r>
      <w:r w:rsidR="00040C07">
        <w:rPr>
          <w:sz w:val="24"/>
          <w:szCs w:val="24"/>
        </w:rPr>
        <w:t>Кубанский государственный аграрный университет</w:t>
      </w:r>
      <w:r w:rsidRPr="00AE7101">
        <w:rPr>
          <w:sz w:val="24"/>
          <w:szCs w:val="24"/>
        </w:rPr>
        <w:t>.</w:t>
      </w:r>
    </w:p>
    <w:p w:rsidR="00040C07" w:rsidRPr="00AE7101" w:rsidRDefault="00040C07" w:rsidP="00040C07">
      <w:pPr>
        <w:pStyle w:val="af"/>
        <w:spacing w:after="266"/>
        <w:ind w:left="2835" w:right="-2" w:hanging="2835"/>
        <w:jc w:val="both"/>
        <w:rPr>
          <w:sz w:val="24"/>
          <w:szCs w:val="24"/>
        </w:rPr>
      </w:pPr>
      <w:r>
        <w:rPr>
          <w:sz w:val="24"/>
          <w:szCs w:val="24"/>
        </w:rPr>
        <w:t>2003</w:t>
      </w:r>
      <w:r w:rsidR="00E27503" w:rsidRPr="00AE7101">
        <w:rPr>
          <w:sz w:val="24"/>
          <w:szCs w:val="24"/>
        </w:rPr>
        <w:t xml:space="preserve">г. – </w:t>
      </w:r>
      <w:r>
        <w:rPr>
          <w:sz w:val="24"/>
          <w:szCs w:val="24"/>
        </w:rPr>
        <w:t>2006</w:t>
      </w:r>
      <w:r w:rsidR="00E27503" w:rsidRPr="00AE7101">
        <w:rPr>
          <w:sz w:val="24"/>
          <w:szCs w:val="24"/>
        </w:rPr>
        <w:t xml:space="preserve">г. </w:t>
      </w:r>
      <w:r w:rsidR="00E27503" w:rsidRPr="00AE7101">
        <w:rPr>
          <w:sz w:val="24"/>
          <w:szCs w:val="24"/>
        </w:rPr>
        <w:tab/>
      </w:r>
      <w:r>
        <w:rPr>
          <w:sz w:val="24"/>
          <w:szCs w:val="24"/>
        </w:rPr>
        <w:t>Юрист</w:t>
      </w:r>
      <w:r w:rsidR="00E27503" w:rsidRPr="00AE7101">
        <w:rPr>
          <w:sz w:val="24"/>
          <w:szCs w:val="24"/>
        </w:rPr>
        <w:t xml:space="preserve">. </w:t>
      </w:r>
      <w:r>
        <w:rPr>
          <w:sz w:val="24"/>
          <w:szCs w:val="24"/>
        </w:rPr>
        <w:t>Кубанский государственный аграрный университет</w:t>
      </w:r>
      <w:r w:rsidRPr="00AE7101">
        <w:rPr>
          <w:sz w:val="24"/>
          <w:szCs w:val="24"/>
        </w:rPr>
        <w:t>.</w:t>
      </w:r>
    </w:p>
    <w:p w:rsidR="00E27503" w:rsidRPr="00AE7101" w:rsidRDefault="00E27503" w:rsidP="002B7C0E">
      <w:pPr>
        <w:rPr>
          <w:b/>
          <w:bCs/>
          <w:sz w:val="24"/>
          <w:szCs w:val="24"/>
        </w:rPr>
      </w:pPr>
      <w:r w:rsidRPr="00AE7101">
        <w:rPr>
          <w:b/>
          <w:bCs/>
          <w:sz w:val="24"/>
          <w:szCs w:val="24"/>
        </w:rPr>
        <w:t xml:space="preserve">Опыт работы: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19"/>
      </w:tblGrid>
      <w:tr w:rsidR="00024C43" w:rsidTr="00D51935">
        <w:tc>
          <w:tcPr>
            <w:tcW w:w="1951" w:type="dxa"/>
          </w:tcPr>
          <w:p w:rsidR="00273D4C" w:rsidRDefault="00273D4C" w:rsidP="00273D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04.03.</w:t>
            </w:r>
            <w:r w:rsidR="00CC103C" w:rsidRPr="001A335B">
              <w:rPr>
                <w:sz w:val="24"/>
                <w:szCs w:val="24"/>
              </w:rPr>
              <w:t>2002г.</w:t>
            </w:r>
          </w:p>
          <w:p w:rsidR="00024C43" w:rsidRPr="001A335B" w:rsidRDefault="00273D4C" w:rsidP="00273D4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23.06.</w:t>
            </w:r>
            <w:r w:rsidR="00CC103C" w:rsidRPr="001A335B">
              <w:rPr>
                <w:sz w:val="24"/>
                <w:szCs w:val="24"/>
              </w:rPr>
              <w:t>2003г</w:t>
            </w:r>
            <w:r w:rsidR="001A335B">
              <w:rPr>
                <w:sz w:val="24"/>
                <w:szCs w:val="24"/>
              </w:rPr>
              <w:t>.</w:t>
            </w:r>
          </w:p>
        </w:tc>
        <w:tc>
          <w:tcPr>
            <w:tcW w:w="7619" w:type="dxa"/>
          </w:tcPr>
          <w:p w:rsidR="00024C43" w:rsidRPr="00C00A38" w:rsidRDefault="00CC103C" w:rsidP="001A335B">
            <w:pPr>
              <w:pStyle w:val="1b"/>
              <w:shd w:val="clear" w:color="auto" w:fill="auto"/>
              <w:tabs>
                <w:tab w:val="left" w:pos="34"/>
                <w:tab w:val="center" w:pos="5585"/>
              </w:tabs>
              <w:ind w:left="34" w:firstLine="0"/>
              <w:rPr>
                <w:rStyle w:val="af2"/>
                <w:b w:val="0"/>
              </w:rPr>
            </w:pPr>
            <w:r w:rsidRPr="00C00A38">
              <w:rPr>
                <w:rStyle w:val="af2"/>
                <w:b w:val="0"/>
              </w:rPr>
              <w:t xml:space="preserve">Ведущий специалист отдела лизинга, главный специалист отдела лизинга ОАО «Компания </w:t>
            </w:r>
            <w:proofErr w:type="spellStart"/>
            <w:r w:rsidRPr="00C00A38">
              <w:rPr>
                <w:rStyle w:val="af2"/>
                <w:b w:val="0"/>
              </w:rPr>
              <w:t>КраснодарАгроПромСнаб</w:t>
            </w:r>
            <w:proofErr w:type="spellEnd"/>
            <w:r w:rsidRPr="00C00A38">
              <w:rPr>
                <w:rStyle w:val="af2"/>
                <w:b w:val="0"/>
              </w:rPr>
              <w:t>»</w:t>
            </w:r>
            <w:r w:rsidR="00541C8F" w:rsidRPr="00C00A38">
              <w:rPr>
                <w:rStyle w:val="af2"/>
                <w:b w:val="0"/>
              </w:rPr>
              <w:t>.</w:t>
            </w:r>
          </w:p>
          <w:p w:rsidR="001A335B" w:rsidRPr="00C00A38" w:rsidRDefault="001A335B" w:rsidP="001A335B">
            <w:pPr>
              <w:pStyle w:val="1b"/>
              <w:shd w:val="clear" w:color="auto" w:fill="auto"/>
              <w:tabs>
                <w:tab w:val="left" w:pos="34"/>
                <w:tab w:val="center" w:pos="5585"/>
              </w:tabs>
              <w:ind w:left="34" w:firstLine="0"/>
              <w:rPr>
                <w:bCs/>
                <w:sz w:val="24"/>
                <w:szCs w:val="24"/>
              </w:rPr>
            </w:pPr>
          </w:p>
        </w:tc>
      </w:tr>
      <w:tr w:rsidR="00CC103C" w:rsidTr="00D51935">
        <w:tc>
          <w:tcPr>
            <w:tcW w:w="1951" w:type="dxa"/>
          </w:tcPr>
          <w:p w:rsidR="00273D4C" w:rsidRDefault="00273D4C" w:rsidP="00273D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24.06.</w:t>
            </w:r>
            <w:r w:rsidR="00CC103C" w:rsidRPr="001A335B">
              <w:rPr>
                <w:sz w:val="24"/>
                <w:szCs w:val="24"/>
              </w:rPr>
              <w:t>2003 г.</w:t>
            </w:r>
          </w:p>
          <w:p w:rsidR="00CC103C" w:rsidRDefault="00273D4C" w:rsidP="00273D4C">
            <w:r>
              <w:rPr>
                <w:sz w:val="24"/>
                <w:szCs w:val="24"/>
              </w:rPr>
              <w:t>по 06.05.</w:t>
            </w:r>
            <w:r w:rsidR="00CC103C" w:rsidRPr="001A335B">
              <w:rPr>
                <w:sz w:val="24"/>
                <w:szCs w:val="24"/>
              </w:rPr>
              <w:t>2004г.</w:t>
            </w:r>
          </w:p>
        </w:tc>
        <w:tc>
          <w:tcPr>
            <w:tcW w:w="7619" w:type="dxa"/>
          </w:tcPr>
          <w:p w:rsidR="00CC103C" w:rsidRPr="00C00A38" w:rsidRDefault="00CC103C" w:rsidP="001A335B">
            <w:pPr>
              <w:pStyle w:val="1b"/>
              <w:shd w:val="clear" w:color="auto" w:fill="auto"/>
              <w:tabs>
                <w:tab w:val="left" w:pos="34"/>
                <w:tab w:val="center" w:pos="5585"/>
              </w:tabs>
              <w:ind w:left="34" w:firstLine="0"/>
              <w:rPr>
                <w:rStyle w:val="af2"/>
                <w:b w:val="0"/>
              </w:rPr>
            </w:pPr>
            <w:r w:rsidRPr="00C00A38">
              <w:rPr>
                <w:rStyle w:val="af2"/>
                <w:b w:val="0"/>
              </w:rPr>
              <w:t>Специалист первой категории отдела МТС, ведущий специалист отдела</w:t>
            </w:r>
            <w:r w:rsidR="001A335B" w:rsidRPr="00C00A38">
              <w:rPr>
                <w:rStyle w:val="af2"/>
                <w:b w:val="0"/>
              </w:rPr>
              <w:t xml:space="preserve"> </w:t>
            </w:r>
            <w:r w:rsidRPr="00C00A38">
              <w:rPr>
                <w:rStyle w:val="af2"/>
                <w:b w:val="0"/>
              </w:rPr>
              <w:t>финансовых операций, ГУП «</w:t>
            </w:r>
            <w:proofErr w:type="spellStart"/>
            <w:r w:rsidRPr="00C00A38">
              <w:rPr>
                <w:rStyle w:val="af2"/>
                <w:b w:val="0"/>
              </w:rPr>
              <w:t>Кубаньлизинг</w:t>
            </w:r>
            <w:proofErr w:type="spellEnd"/>
            <w:r w:rsidRPr="00C00A38">
              <w:rPr>
                <w:rStyle w:val="af2"/>
                <w:b w:val="0"/>
              </w:rPr>
              <w:t>»</w:t>
            </w:r>
            <w:r w:rsidR="00541C8F" w:rsidRPr="00C00A38">
              <w:rPr>
                <w:rStyle w:val="af2"/>
                <w:b w:val="0"/>
              </w:rPr>
              <w:t>.</w:t>
            </w:r>
          </w:p>
          <w:p w:rsidR="001A335B" w:rsidRPr="00C00A38" w:rsidRDefault="001A335B" w:rsidP="001A335B">
            <w:pPr>
              <w:pStyle w:val="1b"/>
              <w:shd w:val="clear" w:color="auto" w:fill="auto"/>
              <w:tabs>
                <w:tab w:val="left" w:pos="34"/>
                <w:tab w:val="center" w:pos="5585"/>
              </w:tabs>
              <w:ind w:left="34" w:firstLine="0"/>
              <w:rPr>
                <w:rStyle w:val="af2"/>
                <w:b w:val="0"/>
              </w:rPr>
            </w:pPr>
          </w:p>
        </w:tc>
      </w:tr>
      <w:tr w:rsidR="00CC103C" w:rsidTr="00D51935">
        <w:tc>
          <w:tcPr>
            <w:tcW w:w="1951" w:type="dxa"/>
          </w:tcPr>
          <w:p w:rsidR="00273D4C" w:rsidRDefault="00273D4C" w:rsidP="00273D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07.05.</w:t>
            </w:r>
            <w:r w:rsidR="00CC103C" w:rsidRPr="001A335B">
              <w:rPr>
                <w:sz w:val="24"/>
                <w:szCs w:val="24"/>
              </w:rPr>
              <w:t>2004 г.</w:t>
            </w:r>
          </w:p>
          <w:p w:rsidR="00CC103C" w:rsidRDefault="00273D4C" w:rsidP="00273D4C">
            <w:r>
              <w:rPr>
                <w:sz w:val="24"/>
                <w:szCs w:val="24"/>
              </w:rPr>
              <w:t>по 28.02.</w:t>
            </w:r>
            <w:r w:rsidR="00CC103C" w:rsidRPr="001A335B">
              <w:rPr>
                <w:sz w:val="24"/>
                <w:szCs w:val="24"/>
              </w:rPr>
              <w:t>2005г</w:t>
            </w:r>
          </w:p>
        </w:tc>
        <w:tc>
          <w:tcPr>
            <w:tcW w:w="7619" w:type="dxa"/>
          </w:tcPr>
          <w:p w:rsidR="00CC103C" w:rsidRPr="00C00A38" w:rsidRDefault="00CC103C" w:rsidP="001A335B">
            <w:pPr>
              <w:pStyle w:val="1b"/>
              <w:shd w:val="clear" w:color="auto" w:fill="auto"/>
              <w:tabs>
                <w:tab w:val="left" w:pos="34"/>
                <w:tab w:val="center" w:pos="5585"/>
              </w:tabs>
              <w:ind w:left="34" w:firstLine="0"/>
              <w:rPr>
                <w:rStyle w:val="af2"/>
                <w:b w:val="0"/>
              </w:rPr>
            </w:pPr>
            <w:r w:rsidRPr="00C00A38">
              <w:rPr>
                <w:rStyle w:val="af2"/>
                <w:b w:val="0"/>
              </w:rPr>
              <w:t xml:space="preserve">Начальник управления проектного сопровождения «Департамента </w:t>
            </w:r>
            <w:r w:rsidRPr="00C00A38">
              <w:rPr>
                <w:rStyle w:val="af2"/>
                <w:b w:val="0"/>
              </w:rPr>
              <w:tab/>
              <w:t>экономического развития, инвестиций и внешних связей Краснодарского края», 08.08.2004 года присвоен квалификационный разряд «Государственный Советник Краснодарского края» 3 класса.</w:t>
            </w:r>
          </w:p>
          <w:p w:rsidR="00735EA2" w:rsidRPr="00C00A38" w:rsidRDefault="00735EA2" w:rsidP="001A335B">
            <w:pPr>
              <w:pStyle w:val="1b"/>
              <w:shd w:val="clear" w:color="auto" w:fill="auto"/>
              <w:tabs>
                <w:tab w:val="left" w:pos="34"/>
                <w:tab w:val="center" w:pos="5585"/>
              </w:tabs>
              <w:ind w:left="34" w:firstLine="0"/>
              <w:rPr>
                <w:rStyle w:val="af2"/>
                <w:b w:val="0"/>
              </w:rPr>
            </w:pPr>
          </w:p>
        </w:tc>
      </w:tr>
      <w:tr w:rsidR="00CC103C" w:rsidTr="00D51935">
        <w:tc>
          <w:tcPr>
            <w:tcW w:w="1951" w:type="dxa"/>
          </w:tcPr>
          <w:p w:rsidR="00735EA2" w:rsidRDefault="00CC103C" w:rsidP="002B7C0E">
            <w:pPr>
              <w:rPr>
                <w:sz w:val="24"/>
                <w:szCs w:val="24"/>
              </w:rPr>
            </w:pPr>
            <w:r w:rsidRPr="00735EA2">
              <w:rPr>
                <w:sz w:val="24"/>
                <w:szCs w:val="24"/>
              </w:rPr>
              <w:t xml:space="preserve">с 01.03.2005г </w:t>
            </w:r>
          </w:p>
          <w:p w:rsidR="00CC103C" w:rsidRDefault="00CC103C" w:rsidP="002B7C0E">
            <w:r w:rsidRPr="00735EA2">
              <w:rPr>
                <w:sz w:val="24"/>
                <w:szCs w:val="24"/>
              </w:rPr>
              <w:t>по 17.06.2005г</w:t>
            </w:r>
          </w:p>
        </w:tc>
        <w:tc>
          <w:tcPr>
            <w:tcW w:w="7619" w:type="dxa"/>
          </w:tcPr>
          <w:p w:rsidR="00CC103C" w:rsidRPr="00C00A38" w:rsidRDefault="00CC103C" w:rsidP="00735EA2">
            <w:pPr>
              <w:pStyle w:val="1b"/>
              <w:shd w:val="clear" w:color="auto" w:fill="auto"/>
              <w:tabs>
                <w:tab w:val="center" w:pos="5580"/>
              </w:tabs>
              <w:spacing w:line="274" w:lineRule="exact"/>
              <w:ind w:left="34" w:firstLine="0"/>
              <w:rPr>
                <w:rStyle w:val="af2"/>
                <w:b w:val="0"/>
              </w:rPr>
            </w:pPr>
            <w:r w:rsidRPr="00C00A38">
              <w:rPr>
                <w:rStyle w:val="af2"/>
                <w:b w:val="0"/>
              </w:rPr>
              <w:t>Начальник управления стратегических инвестиционных проектов</w:t>
            </w:r>
            <w:r w:rsidR="00735EA2" w:rsidRPr="00C00A38">
              <w:rPr>
                <w:rStyle w:val="af2"/>
                <w:b w:val="0"/>
              </w:rPr>
              <w:t xml:space="preserve"> </w:t>
            </w:r>
            <w:r w:rsidRPr="00C00A38">
              <w:rPr>
                <w:rStyle w:val="af2"/>
                <w:b w:val="0"/>
              </w:rPr>
              <w:tab/>
              <w:t>департамента проектного сопровождения Краснодарского края «Департамент Проектного сопровождения Краснодарского края»</w:t>
            </w:r>
            <w:r w:rsidR="00541C8F" w:rsidRPr="00C00A38">
              <w:rPr>
                <w:rStyle w:val="af2"/>
                <w:b w:val="0"/>
              </w:rPr>
              <w:t>.</w:t>
            </w:r>
          </w:p>
          <w:p w:rsidR="00735EA2" w:rsidRPr="00C00A38" w:rsidRDefault="00735EA2" w:rsidP="00735EA2">
            <w:pPr>
              <w:pStyle w:val="1b"/>
              <w:shd w:val="clear" w:color="auto" w:fill="auto"/>
              <w:tabs>
                <w:tab w:val="center" w:pos="5580"/>
              </w:tabs>
              <w:spacing w:line="274" w:lineRule="exact"/>
              <w:ind w:left="34" w:firstLine="0"/>
              <w:rPr>
                <w:rStyle w:val="af2"/>
                <w:b w:val="0"/>
              </w:rPr>
            </w:pPr>
          </w:p>
        </w:tc>
      </w:tr>
      <w:tr w:rsidR="00CC103C" w:rsidTr="00D51935">
        <w:tc>
          <w:tcPr>
            <w:tcW w:w="1951" w:type="dxa"/>
          </w:tcPr>
          <w:p w:rsidR="00541C8F" w:rsidRDefault="00CC103C" w:rsidP="002B7C0E">
            <w:pPr>
              <w:rPr>
                <w:sz w:val="24"/>
                <w:szCs w:val="24"/>
              </w:rPr>
            </w:pPr>
            <w:r w:rsidRPr="00735EA2">
              <w:rPr>
                <w:sz w:val="24"/>
                <w:szCs w:val="24"/>
              </w:rPr>
              <w:t xml:space="preserve">с 20.06.2005г </w:t>
            </w:r>
          </w:p>
          <w:p w:rsidR="00CC103C" w:rsidRDefault="00CC103C" w:rsidP="002B7C0E">
            <w:r w:rsidRPr="00735EA2">
              <w:rPr>
                <w:sz w:val="24"/>
                <w:szCs w:val="24"/>
              </w:rPr>
              <w:t>по 02.11.2005г.</w:t>
            </w:r>
          </w:p>
        </w:tc>
        <w:tc>
          <w:tcPr>
            <w:tcW w:w="7619" w:type="dxa"/>
          </w:tcPr>
          <w:p w:rsidR="00CC103C" w:rsidRPr="00C00A38" w:rsidRDefault="00CC103C" w:rsidP="00541C8F">
            <w:pPr>
              <w:pStyle w:val="1b"/>
              <w:shd w:val="clear" w:color="auto" w:fill="auto"/>
              <w:tabs>
                <w:tab w:val="center" w:pos="5580"/>
              </w:tabs>
              <w:spacing w:line="274" w:lineRule="exact"/>
              <w:ind w:left="34" w:firstLine="0"/>
              <w:rPr>
                <w:rStyle w:val="af2"/>
                <w:b w:val="0"/>
              </w:rPr>
            </w:pPr>
            <w:r w:rsidRPr="00C00A38">
              <w:rPr>
                <w:rStyle w:val="af2"/>
                <w:b w:val="0"/>
              </w:rPr>
              <w:t>Заместитель генерального директора по коммерческим вопросам ООО</w:t>
            </w:r>
            <w:r w:rsidRPr="00C00A38">
              <w:rPr>
                <w:b/>
              </w:rPr>
              <w:t xml:space="preserve"> </w:t>
            </w:r>
            <w:r w:rsidRPr="00C00A38">
              <w:rPr>
                <w:rStyle w:val="af2"/>
                <w:b w:val="0"/>
              </w:rPr>
              <w:t>«МТС «Кубань»</w:t>
            </w:r>
            <w:r w:rsidR="00541C8F" w:rsidRPr="00C00A38">
              <w:rPr>
                <w:rStyle w:val="af2"/>
                <w:b w:val="0"/>
              </w:rPr>
              <w:t>.</w:t>
            </w:r>
          </w:p>
          <w:p w:rsidR="00541C8F" w:rsidRPr="00C00A38" w:rsidRDefault="00541C8F" w:rsidP="00541C8F">
            <w:pPr>
              <w:pStyle w:val="1b"/>
              <w:shd w:val="clear" w:color="auto" w:fill="auto"/>
              <w:tabs>
                <w:tab w:val="center" w:pos="5580"/>
              </w:tabs>
              <w:spacing w:line="274" w:lineRule="exact"/>
              <w:ind w:left="34" w:firstLine="0"/>
              <w:rPr>
                <w:rStyle w:val="af2"/>
                <w:b w:val="0"/>
              </w:rPr>
            </w:pPr>
          </w:p>
        </w:tc>
      </w:tr>
      <w:tr w:rsidR="00F26974" w:rsidTr="00D51935">
        <w:tc>
          <w:tcPr>
            <w:tcW w:w="1951" w:type="dxa"/>
          </w:tcPr>
          <w:p w:rsidR="00541C8F" w:rsidRDefault="001A335B" w:rsidP="002B7C0E">
            <w:pPr>
              <w:rPr>
                <w:sz w:val="24"/>
                <w:szCs w:val="24"/>
              </w:rPr>
            </w:pPr>
            <w:r w:rsidRPr="00541C8F">
              <w:rPr>
                <w:sz w:val="24"/>
                <w:szCs w:val="24"/>
              </w:rPr>
              <w:lastRenderedPageBreak/>
              <w:t xml:space="preserve">с 03.11.2005г </w:t>
            </w:r>
          </w:p>
          <w:p w:rsidR="00F26974" w:rsidRDefault="001A335B" w:rsidP="002B7C0E">
            <w:pPr>
              <w:rPr>
                <w:sz w:val="24"/>
                <w:szCs w:val="24"/>
              </w:rPr>
            </w:pPr>
            <w:r w:rsidRPr="00541C8F">
              <w:rPr>
                <w:sz w:val="24"/>
                <w:szCs w:val="24"/>
              </w:rPr>
              <w:t>по 28.04.2007г.</w:t>
            </w:r>
          </w:p>
          <w:p w:rsidR="00541C8F" w:rsidRPr="00541C8F" w:rsidRDefault="00541C8F" w:rsidP="002B7C0E">
            <w:pPr>
              <w:rPr>
                <w:sz w:val="24"/>
                <w:szCs w:val="24"/>
              </w:rPr>
            </w:pPr>
          </w:p>
        </w:tc>
        <w:tc>
          <w:tcPr>
            <w:tcW w:w="7619" w:type="dxa"/>
          </w:tcPr>
          <w:p w:rsidR="00F26974" w:rsidRPr="00C00A38" w:rsidRDefault="001A335B" w:rsidP="00541C8F">
            <w:pPr>
              <w:pStyle w:val="1b"/>
              <w:shd w:val="clear" w:color="auto" w:fill="auto"/>
              <w:tabs>
                <w:tab w:val="center" w:pos="5580"/>
              </w:tabs>
              <w:spacing w:line="274" w:lineRule="exact"/>
              <w:ind w:left="2127" w:hanging="2067"/>
              <w:rPr>
                <w:rStyle w:val="af2"/>
                <w:b w:val="0"/>
              </w:rPr>
            </w:pPr>
            <w:r w:rsidRPr="00C00A38">
              <w:rPr>
                <w:rStyle w:val="58"/>
                <w:b w:val="0"/>
              </w:rPr>
              <w:t>Генеральный директор ООО «</w:t>
            </w:r>
            <w:proofErr w:type="spellStart"/>
            <w:r w:rsidRPr="00C00A38">
              <w:rPr>
                <w:rStyle w:val="58"/>
                <w:b w:val="0"/>
              </w:rPr>
              <w:t>Кубаньрис</w:t>
            </w:r>
            <w:proofErr w:type="spellEnd"/>
            <w:r w:rsidRPr="00C00A38">
              <w:rPr>
                <w:rStyle w:val="58"/>
                <w:b w:val="0"/>
              </w:rPr>
              <w:t>»</w:t>
            </w:r>
            <w:r w:rsidR="00541C8F" w:rsidRPr="00C00A38">
              <w:rPr>
                <w:rStyle w:val="58"/>
                <w:b w:val="0"/>
              </w:rPr>
              <w:t>.</w:t>
            </w:r>
            <w:r w:rsidRPr="00C00A38">
              <w:rPr>
                <w:b/>
              </w:rPr>
              <w:t xml:space="preserve"> </w:t>
            </w:r>
          </w:p>
        </w:tc>
      </w:tr>
      <w:tr w:rsidR="001A335B" w:rsidTr="00D51935">
        <w:tc>
          <w:tcPr>
            <w:tcW w:w="1951" w:type="dxa"/>
          </w:tcPr>
          <w:p w:rsidR="001A335B" w:rsidRDefault="00541C8F" w:rsidP="002B7C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="001A335B" w:rsidRPr="00541C8F">
              <w:rPr>
                <w:sz w:val="24"/>
                <w:szCs w:val="24"/>
              </w:rPr>
              <w:t>02.05.2007г. по 31.10.2008г.</w:t>
            </w:r>
          </w:p>
          <w:p w:rsidR="00D51935" w:rsidRDefault="00D51935" w:rsidP="002B7C0E"/>
        </w:tc>
        <w:tc>
          <w:tcPr>
            <w:tcW w:w="7619" w:type="dxa"/>
          </w:tcPr>
          <w:p w:rsidR="001A335B" w:rsidRPr="00C00A38" w:rsidRDefault="001A335B" w:rsidP="00541C8F">
            <w:pPr>
              <w:pStyle w:val="1b"/>
              <w:shd w:val="clear" w:color="auto" w:fill="auto"/>
              <w:tabs>
                <w:tab w:val="center" w:pos="5580"/>
              </w:tabs>
              <w:spacing w:line="274" w:lineRule="exact"/>
              <w:ind w:left="2127" w:hanging="2067"/>
              <w:rPr>
                <w:rStyle w:val="58"/>
                <w:b w:val="0"/>
              </w:rPr>
            </w:pPr>
            <w:r w:rsidRPr="00C00A38">
              <w:rPr>
                <w:rStyle w:val="58"/>
                <w:b w:val="0"/>
              </w:rPr>
              <w:t>Генеральный директор ООО «Торговый дом «</w:t>
            </w:r>
            <w:proofErr w:type="spellStart"/>
            <w:r w:rsidRPr="00C00A38">
              <w:rPr>
                <w:rStyle w:val="58"/>
                <w:b w:val="0"/>
              </w:rPr>
              <w:t>Кубаньрис</w:t>
            </w:r>
            <w:proofErr w:type="spellEnd"/>
            <w:r w:rsidRPr="00C00A38">
              <w:rPr>
                <w:rStyle w:val="58"/>
                <w:b w:val="0"/>
              </w:rPr>
              <w:t>»</w:t>
            </w:r>
            <w:r w:rsidRPr="00C00A38">
              <w:rPr>
                <w:b/>
              </w:rPr>
              <w:t xml:space="preserve"> </w:t>
            </w:r>
          </w:p>
        </w:tc>
      </w:tr>
      <w:tr w:rsidR="001A335B" w:rsidTr="00D51935">
        <w:tc>
          <w:tcPr>
            <w:tcW w:w="1951" w:type="dxa"/>
          </w:tcPr>
          <w:p w:rsidR="00541C8F" w:rsidRDefault="001A335B" w:rsidP="002B7C0E">
            <w:pPr>
              <w:rPr>
                <w:sz w:val="24"/>
                <w:szCs w:val="24"/>
              </w:rPr>
            </w:pPr>
            <w:r w:rsidRPr="00541C8F">
              <w:rPr>
                <w:sz w:val="24"/>
                <w:szCs w:val="24"/>
              </w:rPr>
              <w:t>с 01.11.2008г.</w:t>
            </w:r>
          </w:p>
          <w:p w:rsidR="001A335B" w:rsidRDefault="001A335B" w:rsidP="002B7C0E">
            <w:pPr>
              <w:rPr>
                <w:sz w:val="24"/>
                <w:szCs w:val="24"/>
              </w:rPr>
            </w:pPr>
            <w:r w:rsidRPr="00541C8F">
              <w:rPr>
                <w:sz w:val="24"/>
                <w:szCs w:val="24"/>
              </w:rPr>
              <w:t>по 31.05.2011г.</w:t>
            </w:r>
          </w:p>
          <w:p w:rsidR="00D51935" w:rsidRDefault="00D51935" w:rsidP="002B7C0E"/>
        </w:tc>
        <w:tc>
          <w:tcPr>
            <w:tcW w:w="7619" w:type="dxa"/>
          </w:tcPr>
          <w:p w:rsidR="001A335B" w:rsidRPr="00C00A38" w:rsidRDefault="001A335B" w:rsidP="00541C8F">
            <w:pPr>
              <w:pStyle w:val="1b"/>
              <w:shd w:val="clear" w:color="auto" w:fill="auto"/>
              <w:ind w:left="60" w:right="60" w:firstLine="0"/>
              <w:rPr>
                <w:rStyle w:val="58"/>
                <w:b w:val="0"/>
              </w:rPr>
            </w:pPr>
            <w:r w:rsidRPr="00C00A38">
              <w:rPr>
                <w:rStyle w:val="af2"/>
                <w:b w:val="0"/>
              </w:rPr>
              <w:t xml:space="preserve">Генеральный директор ООО «Разгуляй - Крупа» </w:t>
            </w:r>
          </w:p>
        </w:tc>
      </w:tr>
      <w:tr w:rsidR="001A335B" w:rsidTr="00D51935">
        <w:tc>
          <w:tcPr>
            <w:tcW w:w="1951" w:type="dxa"/>
          </w:tcPr>
          <w:p w:rsidR="001A335B" w:rsidRDefault="001A335B" w:rsidP="002B7C0E">
            <w:r w:rsidRPr="00541C8F">
              <w:rPr>
                <w:sz w:val="24"/>
                <w:szCs w:val="24"/>
              </w:rPr>
              <w:t>с 01.06.2011г по</w:t>
            </w:r>
            <w:r w:rsidR="00541C8F">
              <w:rPr>
                <w:sz w:val="24"/>
                <w:szCs w:val="24"/>
              </w:rPr>
              <w:t xml:space="preserve"> март 20</w:t>
            </w:r>
            <w:r w:rsidR="00D51935">
              <w:rPr>
                <w:sz w:val="24"/>
                <w:szCs w:val="24"/>
              </w:rPr>
              <w:t>13г.</w:t>
            </w:r>
            <w:r>
              <w:t xml:space="preserve"> </w:t>
            </w:r>
          </w:p>
        </w:tc>
        <w:tc>
          <w:tcPr>
            <w:tcW w:w="7619" w:type="dxa"/>
          </w:tcPr>
          <w:p w:rsidR="00D51935" w:rsidRPr="00C00A38" w:rsidRDefault="001A335B" w:rsidP="00D51935">
            <w:pPr>
              <w:pStyle w:val="1b"/>
              <w:shd w:val="clear" w:color="auto" w:fill="auto"/>
              <w:tabs>
                <w:tab w:val="left" w:pos="1927"/>
              </w:tabs>
              <w:ind w:left="60" w:right="60" w:firstLine="0"/>
              <w:rPr>
                <w:rStyle w:val="af2"/>
                <w:b w:val="0"/>
              </w:rPr>
            </w:pPr>
            <w:r w:rsidRPr="00C00A38">
              <w:rPr>
                <w:rStyle w:val="af2"/>
                <w:b w:val="0"/>
              </w:rPr>
              <w:t>Директор Полтавского филиал</w:t>
            </w:r>
            <w:proofErr w:type="gramStart"/>
            <w:r w:rsidRPr="00C00A38">
              <w:rPr>
                <w:rStyle w:val="af2"/>
                <w:b w:val="0"/>
              </w:rPr>
              <w:t>а ООО</w:t>
            </w:r>
            <w:proofErr w:type="gramEnd"/>
            <w:r w:rsidRPr="00C00A38">
              <w:rPr>
                <w:rStyle w:val="af2"/>
                <w:b w:val="0"/>
              </w:rPr>
              <w:t xml:space="preserve"> «Разгуляй Менеджмент» </w:t>
            </w:r>
          </w:p>
          <w:p w:rsidR="001A335B" w:rsidRPr="00C00A38" w:rsidRDefault="001A335B" w:rsidP="001A335B">
            <w:pPr>
              <w:pStyle w:val="1b"/>
              <w:shd w:val="clear" w:color="auto" w:fill="auto"/>
              <w:ind w:left="60" w:right="60" w:firstLine="0"/>
              <w:rPr>
                <w:rStyle w:val="af2"/>
                <w:b w:val="0"/>
              </w:rPr>
            </w:pPr>
          </w:p>
        </w:tc>
      </w:tr>
    </w:tbl>
    <w:p w:rsidR="001A335B" w:rsidRDefault="001A335B" w:rsidP="00504E7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27503" w:rsidRPr="00AE7101" w:rsidRDefault="00E27503" w:rsidP="00504E7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Права и обязанности Генерального директора Общества по осуществлению руководства текущей деятельностью Общества определяются правовыми актами Российской Федерации, Уставом Общества и Трудовым договором (контрактом) с Обществом. </w:t>
      </w:r>
    </w:p>
    <w:p w:rsidR="007C59F9" w:rsidRDefault="00E27503" w:rsidP="00504E7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Условия Трудового договора, в том числе порядок оплаты труда, выплаты вознаграждений и компенсаций, утверждены решением Совета директоров Общества (Протокол № </w:t>
      </w:r>
      <w:r w:rsidR="00FB69B2">
        <w:rPr>
          <w:sz w:val="24"/>
          <w:szCs w:val="24"/>
        </w:rPr>
        <w:t>16</w:t>
      </w:r>
      <w:r w:rsidRPr="00AE7101">
        <w:rPr>
          <w:sz w:val="24"/>
          <w:szCs w:val="24"/>
        </w:rPr>
        <w:t xml:space="preserve"> от </w:t>
      </w:r>
      <w:r w:rsidR="00FB69B2">
        <w:rPr>
          <w:sz w:val="24"/>
          <w:szCs w:val="24"/>
        </w:rPr>
        <w:t>30</w:t>
      </w:r>
      <w:r w:rsidRPr="00AE7101">
        <w:rPr>
          <w:sz w:val="24"/>
          <w:szCs w:val="24"/>
        </w:rPr>
        <w:t>.0</w:t>
      </w:r>
      <w:r w:rsidR="00FB69B2">
        <w:rPr>
          <w:sz w:val="24"/>
          <w:szCs w:val="24"/>
        </w:rPr>
        <w:t>4</w:t>
      </w:r>
      <w:r w:rsidRPr="00AE7101">
        <w:rPr>
          <w:sz w:val="24"/>
          <w:szCs w:val="24"/>
        </w:rPr>
        <w:t>.201</w:t>
      </w:r>
      <w:r w:rsidR="00FB69B2">
        <w:rPr>
          <w:sz w:val="24"/>
          <w:szCs w:val="24"/>
        </w:rPr>
        <w:t>3</w:t>
      </w:r>
      <w:r w:rsidRPr="00AE7101">
        <w:rPr>
          <w:sz w:val="24"/>
          <w:szCs w:val="24"/>
        </w:rPr>
        <w:t>г.)</w:t>
      </w:r>
      <w:r w:rsidR="007C59F9">
        <w:rPr>
          <w:sz w:val="24"/>
          <w:szCs w:val="24"/>
        </w:rPr>
        <w:t>.</w:t>
      </w:r>
      <w:r w:rsidRPr="00AE7101">
        <w:rPr>
          <w:sz w:val="24"/>
          <w:szCs w:val="24"/>
        </w:rPr>
        <w:t xml:space="preserve"> </w:t>
      </w:r>
    </w:p>
    <w:p w:rsidR="00E27503" w:rsidRPr="00AE7101" w:rsidRDefault="007C59F9" w:rsidP="00504E7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E27503" w:rsidRPr="00AE7101">
        <w:rPr>
          <w:sz w:val="24"/>
          <w:szCs w:val="24"/>
        </w:rPr>
        <w:t xml:space="preserve"> соответствии</w:t>
      </w:r>
      <w:r w:rsidR="0060032D">
        <w:rPr>
          <w:sz w:val="24"/>
          <w:szCs w:val="24"/>
        </w:rPr>
        <w:t xml:space="preserve"> с требованиями Устава Общества,</w:t>
      </w:r>
      <w:r w:rsidR="00E27503" w:rsidRPr="00AE7101">
        <w:rPr>
          <w:sz w:val="24"/>
          <w:szCs w:val="24"/>
        </w:rPr>
        <w:t xml:space="preserve"> </w:t>
      </w:r>
      <w:r w:rsidR="0060032D">
        <w:rPr>
          <w:sz w:val="24"/>
          <w:szCs w:val="24"/>
        </w:rPr>
        <w:t>т</w:t>
      </w:r>
      <w:r w:rsidR="00E27503" w:rsidRPr="00AE7101">
        <w:rPr>
          <w:sz w:val="24"/>
          <w:szCs w:val="24"/>
        </w:rPr>
        <w:t>рудовой договор с Генеральным директором от имени Общества подписан Председателем Совета директоров Общества.</w:t>
      </w:r>
    </w:p>
    <w:p w:rsidR="00E27503" w:rsidRPr="00AE7101" w:rsidRDefault="00E27503" w:rsidP="00504E7D">
      <w:pPr>
        <w:ind w:firstLine="709"/>
        <w:rPr>
          <w:sz w:val="24"/>
          <w:szCs w:val="24"/>
        </w:rPr>
      </w:pPr>
    </w:p>
    <w:p w:rsidR="00E27503" w:rsidRPr="002D4842" w:rsidRDefault="00E27503" w:rsidP="00CB09C6">
      <w:pPr>
        <w:pStyle w:val="19"/>
        <w:numPr>
          <w:ilvl w:val="0"/>
          <w:numId w:val="26"/>
        </w:numPr>
      </w:pPr>
      <w:r w:rsidRPr="002D4842">
        <w:t xml:space="preserve">Сведения о соблюдении </w:t>
      </w:r>
      <w:r w:rsidR="00FB69B2">
        <w:t>О</w:t>
      </w:r>
      <w:r w:rsidRPr="002D4842">
        <w:t xml:space="preserve">бществом </w:t>
      </w:r>
      <w:r w:rsidR="00FB69B2">
        <w:t>К</w:t>
      </w:r>
      <w:r w:rsidRPr="002D4842">
        <w:t>одекса корпоративного поведения.</w:t>
      </w:r>
    </w:p>
    <w:p w:rsidR="00E27503" w:rsidRPr="00AE7101" w:rsidRDefault="00E27503" w:rsidP="00641D3F">
      <w:pPr>
        <w:jc w:val="both"/>
        <w:rPr>
          <w:sz w:val="24"/>
          <w:szCs w:val="24"/>
        </w:rPr>
      </w:pPr>
      <w:r w:rsidRPr="00AE7101">
        <w:rPr>
          <w:sz w:val="24"/>
          <w:szCs w:val="24"/>
        </w:rPr>
        <w:tab/>
        <w:t>Общество стремится следовать принципам и рекомендациям, заложенным в Кодексе корпоративного поведения, рекомендованным к применению  Распоряжением  ФКЦБ от  04.04.2002 года  № 421/</w:t>
      </w:r>
      <w:proofErr w:type="gramStart"/>
      <w:r w:rsidRPr="00AE7101">
        <w:rPr>
          <w:sz w:val="24"/>
          <w:szCs w:val="24"/>
        </w:rPr>
        <w:t>р</w:t>
      </w:r>
      <w:proofErr w:type="gramEnd"/>
      <w:r w:rsidRPr="00AE7101">
        <w:rPr>
          <w:sz w:val="24"/>
          <w:szCs w:val="24"/>
        </w:rPr>
        <w:t xml:space="preserve"> «О рекомендации  к применению Кодекса корпоративного  поведения» .</w:t>
      </w:r>
    </w:p>
    <w:p w:rsidR="00E27503" w:rsidRPr="00AE7101" w:rsidRDefault="00E27503" w:rsidP="00641D3F">
      <w:pPr>
        <w:jc w:val="both"/>
        <w:rPr>
          <w:sz w:val="24"/>
          <w:szCs w:val="24"/>
        </w:rPr>
      </w:pPr>
      <w:r w:rsidRPr="00AE7101">
        <w:rPr>
          <w:sz w:val="24"/>
          <w:szCs w:val="24"/>
        </w:rPr>
        <w:tab/>
        <w:t xml:space="preserve">Органы управления осуществляют свои </w:t>
      </w:r>
      <w:r w:rsidR="00576929" w:rsidRPr="00AE7101">
        <w:rPr>
          <w:sz w:val="24"/>
          <w:szCs w:val="24"/>
        </w:rPr>
        <w:t>функции,</w:t>
      </w:r>
      <w:r w:rsidRPr="00AE7101">
        <w:rPr>
          <w:sz w:val="24"/>
          <w:szCs w:val="24"/>
        </w:rPr>
        <w:t xml:space="preserve"> в основном следуя принципам, рекомендованными в Кодексе  корпоративного поведения, основным из которых  является строгая защита  прав акционеров и инвесторов. Совет директоров ОАО «Н</w:t>
      </w:r>
      <w:r w:rsidR="00586437">
        <w:rPr>
          <w:sz w:val="24"/>
          <w:szCs w:val="24"/>
        </w:rPr>
        <w:t>КХП</w:t>
      </w:r>
      <w:r w:rsidRPr="00AE7101">
        <w:rPr>
          <w:sz w:val="24"/>
          <w:szCs w:val="24"/>
        </w:rPr>
        <w:t>» уделяет особое внимание соблюдению и защите прав акционеров.</w:t>
      </w:r>
    </w:p>
    <w:p w:rsidR="00E27503" w:rsidRPr="00AE7101" w:rsidRDefault="00E27503" w:rsidP="00641D3F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Акционеры имеют право  участвовать в управлении акционерным обществом путем принятия решений  по наиболее важным  вопросам деятельности общества на общем собрании акционеров </w:t>
      </w:r>
    </w:p>
    <w:p w:rsidR="00E27503" w:rsidRPr="00AE7101" w:rsidRDefault="00E27503" w:rsidP="00641D3F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Акционерам предоставлено право на регулярное и своевременное получение информации о деятельности Общества. </w:t>
      </w:r>
    </w:p>
    <w:p w:rsidR="00E27503" w:rsidRPr="00AE7101" w:rsidRDefault="00E27503" w:rsidP="00641D3F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В соответствии с Приказом </w:t>
      </w:r>
      <w:r w:rsidR="00D964C7" w:rsidRPr="00D964C7">
        <w:rPr>
          <w:sz w:val="24"/>
          <w:szCs w:val="24"/>
        </w:rPr>
        <w:t>ФСФР РФ от 4 октября 2011 г. N 11-46/</w:t>
      </w:r>
      <w:proofErr w:type="spellStart"/>
      <w:r w:rsidR="00D964C7" w:rsidRPr="00D964C7">
        <w:rPr>
          <w:sz w:val="24"/>
          <w:szCs w:val="24"/>
        </w:rPr>
        <w:t>пз</w:t>
      </w:r>
      <w:proofErr w:type="spellEnd"/>
      <w:r w:rsidR="00D964C7" w:rsidRPr="00D964C7">
        <w:rPr>
          <w:sz w:val="24"/>
          <w:szCs w:val="24"/>
        </w:rPr>
        <w:t>-н "Об утверждении Положения о раскрытии информации эмитентами эмиссионных</w:t>
      </w:r>
      <w:r w:rsidR="00D964C7" w:rsidRPr="00560D67">
        <w:t xml:space="preserve"> </w:t>
      </w:r>
      <w:r w:rsidR="00D964C7" w:rsidRPr="00D964C7">
        <w:rPr>
          <w:sz w:val="24"/>
          <w:szCs w:val="24"/>
        </w:rPr>
        <w:t>ценных бумаг"</w:t>
      </w:r>
      <w:r w:rsidRPr="00AE7101">
        <w:rPr>
          <w:sz w:val="24"/>
          <w:szCs w:val="24"/>
        </w:rPr>
        <w:t>, д</w:t>
      </w:r>
      <w:r w:rsidR="00D964C7">
        <w:rPr>
          <w:sz w:val="24"/>
          <w:szCs w:val="24"/>
        </w:rPr>
        <w:t>ля</w:t>
      </w:r>
      <w:r w:rsidRPr="00AE7101">
        <w:rPr>
          <w:sz w:val="24"/>
          <w:szCs w:val="24"/>
        </w:rPr>
        <w:t xml:space="preserve"> всех заинтересованных лиц </w:t>
      </w:r>
      <w:r w:rsidR="0090400D" w:rsidRPr="00AE7101">
        <w:rPr>
          <w:sz w:val="24"/>
          <w:szCs w:val="24"/>
        </w:rPr>
        <w:t xml:space="preserve">регулярно </w:t>
      </w:r>
      <w:r w:rsidR="0090400D">
        <w:rPr>
          <w:sz w:val="24"/>
          <w:szCs w:val="24"/>
        </w:rPr>
        <w:t xml:space="preserve">публикуется </w:t>
      </w:r>
      <w:r w:rsidR="0090400D" w:rsidRPr="00AE7101">
        <w:rPr>
          <w:sz w:val="24"/>
          <w:szCs w:val="24"/>
        </w:rPr>
        <w:t xml:space="preserve"> информация</w:t>
      </w:r>
      <w:r w:rsidR="0090400D" w:rsidRPr="00D964C7">
        <w:rPr>
          <w:sz w:val="24"/>
          <w:szCs w:val="24"/>
        </w:rPr>
        <w:t xml:space="preserve"> </w:t>
      </w:r>
      <w:r w:rsidR="00D964C7" w:rsidRPr="00D964C7">
        <w:rPr>
          <w:sz w:val="24"/>
          <w:szCs w:val="24"/>
        </w:rPr>
        <w:t xml:space="preserve">на странице в ленте новостей: </w:t>
      </w:r>
      <w:hyperlink r:id="rId31" w:history="1">
        <w:r w:rsidR="00D964C7" w:rsidRPr="00D964C7">
          <w:rPr>
            <w:rStyle w:val="ad"/>
            <w:sz w:val="24"/>
            <w:szCs w:val="24"/>
          </w:rPr>
          <w:t>http://www.e-disclosure.ru/portal/company.aspx?id=10198</w:t>
        </w:r>
      </w:hyperlink>
      <w:r w:rsidR="0090400D">
        <w:rPr>
          <w:sz w:val="24"/>
          <w:szCs w:val="24"/>
        </w:rPr>
        <w:t>. Дополнительно информация размещается на сайте компании</w:t>
      </w:r>
      <w:proofErr w:type="gramStart"/>
      <w:r w:rsidR="0090400D">
        <w:rPr>
          <w:sz w:val="24"/>
          <w:szCs w:val="24"/>
        </w:rPr>
        <w:t xml:space="preserve"> :</w:t>
      </w:r>
      <w:proofErr w:type="gramEnd"/>
      <w:r w:rsidR="0090400D">
        <w:rPr>
          <w:sz w:val="24"/>
          <w:szCs w:val="24"/>
        </w:rPr>
        <w:t xml:space="preserve"> </w:t>
      </w:r>
      <w:hyperlink r:id="rId32" w:history="1">
        <w:r w:rsidR="0090400D" w:rsidRPr="00AE7101">
          <w:rPr>
            <w:rStyle w:val="ad"/>
            <w:sz w:val="24"/>
            <w:szCs w:val="24"/>
          </w:rPr>
          <w:t>http://novoroskhp.ru/</w:t>
        </w:r>
      </w:hyperlink>
      <w:r w:rsidR="0090400D" w:rsidRPr="00AE7101">
        <w:rPr>
          <w:sz w:val="24"/>
          <w:szCs w:val="24"/>
        </w:rPr>
        <w:t>.</w:t>
      </w:r>
    </w:p>
    <w:p w:rsidR="00E27503" w:rsidRPr="00AE7101" w:rsidRDefault="00E27503" w:rsidP="00641D3F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 xml:space="preserve">В соответствии  с </w:t>
      </w:r>
      <w:r w:rsidR="0090400D">
        <w:rPr>
          <w:sz w:val="24"/>
          <w:szCs w:val="24"/>
        </w:rPr>
        <w:t>указанным выше</w:t>
      </w:r>
      <w:r w:rsidRPr="00AE7101">
        <w:rPr>
          <w:sz w:val="24"/>
          <w:szCs w:val="24"/>
        </w:rPr>
        <w:t xml:space="preserve">  Приказом </w:t>
      </w:r>
      <w:r w:rsidR="0090400D">
        <w:rPr>
          <w:sz w:val="24"/>
          <w:szCs w:val="24"/>
        </w:rPr>
        <w:t xml:space="preserve">ФСФР </w:t>
      </w:r>
      <w:r w:rsidRPr="00AE7101">
        <w:rPr>
          <w:sz w:val="24"/>
          <w:szCs w:val="24"/>
        </w:rPr>
        <w:t>Общество зарегистрировалось  на ленте новостей  агентства  «Интерфакс», где публикуются сообщения  о существенных фактах не позднее одного дня, с момента их наступления.</w:t>
      </w:r>
    </w:p>
    <w:p w:rsidR="00E27503" w:rsidRPr="00AE7101" w:rsidRDefault="00E27503" w:rsidP="00C00A38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Кроме того, Общество информир</w:t>
      </w:r>
      <w:r w:rsidR="00D964C7">
        <w:rPr>
          <w:sz w:val="24"/>
          <w:szCs w:val="24"/>
        </w:rPr>
        <w:t>овало</w:t>
      </w:r>
      <w:r w:rsidRPr="00AE7101">
        <w:rPr>
          <w:sz w:val="24"/>
          <w:szCs w:val="24"/>
        </w:rPr>
        <w:t xml:space="preserve"> акционеров о существенных фактах на странице сети  «Интернет»  не позднее 3 дней, в периодическом  печатном издании не позднее 5 дней с момента наступления существенных фактов.</w:t>
      </w:r>
    </w:p>
    <w:p w:rsidR="00E27503" w:rsidRPr="00AE7101" w:rsidRDefault="00E27503" w:rsidP="00C00A38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lastRenderedPageBreak/>
        <w:t xml:space="preserve">Акционерам обеспечивается право на участие в распределение прибыли путем принятия ими решения о распределении прибыли на годовом общем собрании акционеров </w:t>
      </w:r>
    </w:p>
    <w:p w:rsidR="00E27503" w:rsidRPr="00AE7101" w:rsidRDefault="00E27503" w:rsidP="00C00A38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Общество предоставляет акционерам необходимую информацию, публикует решения Собраний акционеров о выплате дивидендов и их размере, а также порядке получения, который исключает неоправданные сложности при их получении.</w:t>
      </w:r>
    </w:p>
    <w:p w:rsidR="00E27503" w:rsidRPr="00AE7101" w:rsidRDefault="00E27503" w:rsidP="00C00A38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В Обществе функции корпоративного секретаря выполняет уполномоченное лицо, в должностных обязанностях которого отражены рекомендации Кодекса корпоративного поведения, а также внутренних документов</w:t>
      </w:r>
      <w:r w:rsidR="002D6C10">
        <w:rPr>
          <w:sz w:val="24"/>
          <w:szCs w:val="24"/>
        </w:rPr>
        <w:t xml:space="preserve"> </w:t>
      </w:r>
      <w:r w:rsidRPr="00AE7101">
        <w:rPr>
          <w:sz w:val="24"/>
          <w:szCs w:val="24"/>
        </w:rPr>
        <w:t>по реализации основных принципов корпоративного поведения, утвержденных в Обществе.</w:t>
      </w:r>
    </w:p>
    <w:p w:rsidR="00E27503" w:rsidRPr="00AE7101" w:rsidRDefault="00E27503" w:rsidP="00641D3F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Сводная табли</w:t>
      </w:r>
      <w:r w:rsidR="003B4553">
        <w:rPr>
          <w:sz w:val="24"/>
          <w:szCs w:val="24"/>
        </w:rPr>
        <w:t>ца, характеризующая соблюдение О</w:t>
      </w:r>
      <w:r w:rsidRPr="00AE7101">
        <w:rPr>
          <w:sz w:val="24"/>
          <w:szCs w:val="24"/>
        </w:rPr>
        <w:t>бществом кодекса корпоративного поведения, приведена в Приложении №2 к годовому отчету.</w:t>
      </w:r>
    </w:p>
    <w:p w:rsidR="00E27503" w:rsidRPr="00AE7101" w:rsidRDefault="00E27503" w:rsidP="00641D3F">
      <w:pPr>
        <w:ind w:firstLine="708"/>
        <w:jc w:val="both"/>
        <w:rPr>
          <w:sz w:val="24"/>
          <w:szCs w:val="24"/>
        </w:rPr>
      </w:pPr>
    </w:p>
    <w:p w:rsidR="00E27503" w:rsidRPr="002D4842" w:rsidRDefault="00E27503" w:rsidP="00CB09C6">
      <w:pPr>
        <w:pStyle w:val="19"/>
        <w:numPr>
          <w:ilvl w:val="0"/>
          <w:numId w:val="26"/>
        </w:numPr>
      </w:pPr>
      <w:r w:rsidRPr="002D4842">
        <w:t>Сведения о крупных сделках, совершенных Обществом в отчетном году</w:t>
      </w:r>
    </w:p>
    <w:p w:rsidR="00E27503" w:rsidRPr="00AE7101" w:rsidRDefault="00E27503" w:rsidP="00C96E2F">
      <w:pPr>
        <w:ind w:firstLine="708"/>
        <w:jc w:val="both"/>
        <w:rPr>
          <w:sz w:val="24"/>
          <w:szCs w:val="24"/>
        </w:rPr>
      </w:pPr>
      <w:r w:rsidRPr="00AE7101">
        <w:rPr>
          <w:sz w:val="24"/>
          <w:szCs w:val="24"/>
        </w:rPr>
        <w:t>За отчетный период крупные сделки не совершались.</w:t>
      </w:r>
    </w:p>
    <w:p w:rsidR="00E27503" w:rsidRPr="00AE7101" w:rsidRDefault="00E27503" w:rsidP="00057D76">
      <w:pPr>
        <w:jc w:val="both"/>
        <w:rPr>
          <w:b/>
          <w:bCs/>
          <w:sz w:val="24"/>
          <w:szCs w:val="24"/>
        </w:rPr>
      </w:pPr>
    </w:p>
    <w:p w:rsidR="00E27503" w:rsidRPr="00AE7101" w:rsidRDefault="00E27503" w:rsidP="00057D76">
      <w:pPr>
        <w:pStyle w:val="Prikaz"/>
        <w:ind w:firstLine="0"/>
        <w:jc w:val="center"/>
        <w:rPr>
          <w:b/>
          <w:bCs/>
          <w:sz w:val="24"/>
          <w:szCs w:val="24"/>
        </w:rPr>
      </w:pPr>
    </w:p>
    <w:p w:rsidR="00E27503" w:rsidRPr="002D4842" w:rsidRDefault="00E27503" w:rsidP="00CB09C6">
      <w:pPr>
        <w:pStyle w:val="19"/>
        <w:numPr>
          <w:ilvl w:val="0"/>
          <w:numId w:val="26"/>
        </w:numPr>
      </w:pPr>
      <w:r w:rsidRPr="002D4842">
        <w:t>Сведения о сделках c заинтересованностью, совершенных Обществом в отчетном году</w:t>
      </w:r>
    </w:p>
    <w:p w:rsidR="00F957A8" w:rsidRDefault="00F957A8" w:rsidP="005E1237">
      <w:pPr>
        <w:pStyle w:val="54"/>
      </w:pPr>
      <w:r w:rsidRPr="00853E45">
        <w:t>Согласно п. 6 ст. 83 Закона «Об акционерных обществах» общими собраниями акционеров были приняты решения</w:t>
      </w:r>
      <w:r>
        <w:t xml:space="preserve"> </w:t>
      </w:r>
      <w:r w:rsidRPr="00BE366F">
        <w:t>об одобрении сдел</w:t>
      </w:r>
      <w:r>
        <w:t>о</w:t>
      </w:r>
      <w:r w:rsidRPr="00BE366F">
        <w:t>к между акционерным обществом и заинтересованным лицом, котор</w:t>
      </w:r>
      <w:r>
        <w:t>ые</w:t>
      </w:r>
      <w:r w:rsidRPr="00BE366F">
        <w:t xml:space="preserve"> мо</w:t>
      </w:r>
      <w:r>
        <w:t>гут</w:t>
      </w:r>
      <w:r w:rsidRPr="00BE366F">
        <w:t xml:space="preserve"> быть совершен</w:t>
      </w:r>
      <w:r>
        <w:t>ы</w:t>
      </w:r>
      <w:r w:rsidRPr="00BE366F">
        <w:t xml:space="preserve"> в будущем в процессе осуществления Обществом его обычной хозяйственной деятельности</w:t>
      </w:r>
      <w:r>
        <w:t>:</w:t>
      </w:r>
    </w:p>
    <w:p w:rsidR="00853E45" w:rsidRDefault="00853E45" w:rsidP="005E1237">
      <w:pPr>
        <w:pStyle w:val="54"/>
      </w:pPr>
      <w:r>
        <w:t>Годовым общим собранием акционеров от 27 июня 2012 года (протокол № 29 от 02.07.2012 года) были приняты решения:</w:t>
      </w:r>
    </w:p>
    <w:p w:rsidR="00853E45" w:rsidRDefault="00853E45" w:rsidP="00CB09C6">
      <w:pPr>
        <w:pStyle w:val="54"/>
        <w:numPr>
          <w:ilvl w:val="0"/>
          <w:numId w:val="30"/>
        </w:numPr>
        <w:tabs>
          <w:tab w:val="left" w:pos="993"/>
        </w:tabs>
        <w:ind w:left="0" w:firstLine="709"/>
      </w:pPr>
      <w:proofErr w:type="gramStart"/>
      <w:r w:rsidRPr="00853E45">
        <w:t>Одобрить сделки, в совершении которых имеется заинтересованность ОАО «ОЗК», связанные с заключением между ОАО «ОЗК» (Клиент) и ОАО «НКХП» (Комбинат) Договоров на работы (услуги) по разгрузке семян зерновых из железнодорожных вагонов и /или автотранспортных средств, накоплению судовой партии и доставке до трюма судна  продукции на общую сумму до 1 500 000 000 рублей, с оплатой по актам выполненных работ согласно</w:t>
      </w:r>
      <w:proofErr w:type="gramEnd"/>
      <w:r w:rsidRPr="00853E45">
        <w:t xml:space="preserve"> выставленных </w:t>
      </w:r>
      <w:proofErr w:type="gramStart"/>
      <w:r w:rsidRPr="00853E45">
        <w:t>счетов-фактуры</w:t>
      </w:r>
      <w:proofErr w:type="gramEnd"/>
      <w:r w:rsidRPr="00853E45">
        <w:t xml:space="preserve">. </w:t>
      </w:r>
    </w:p>
    <w:p w:rsidR="005E1237" w:rsidRDefault="00853E45" w:rsidP="00CB09C6">
      <w:pPr>
        <w:pStyle w:val="54"/>
        <w:numPr>
          <w:ilvl w:val="0"/>
          <w:numId w:val="30"/>
        </w:numPr>
        <w:tabs>
          <w:tab w:val="left" w:pos="993"/>
        </w:tabs>
        <w:ind w:left="0" w:firstLine="709"/>
      </w:pPr>
      <w:proofErr w:type="gramStart"/>
      <w:r w:rsidRPr="005E1237">
        <w:t xml:space="preserve">Одобрить сделки, в совершении которых имеется заинтересованность ОАО «ОЗК», связанные с заключением между ОАО «ОЗК» (Покупатель) и ОАО «НКХП» (Продавец) Договоров купли-продажи зерновых (пшеницы, ячменя, кукурузы и др.), в количестве и качестве согласно условиям заключаемых Договоров, на общую сумму до  900 000 000 рублей, с оплатой по товарным накладным согласно выставленных счетов-фактур. </w:t>
      </w:r>
      <w:r w:rsidRPr="00853E45">
        <w:t xml:space="preserve"> </w:t>
      </w:r>
      <w:proofErr w:type="gramEnd"/>
    </w:p>
    <w:p w:rsidR="005E1237" w:rsidRDefault="005E1237" w:rsidP="005E1237">
      <w:pPr>
        <w:pStyle w:val="54"/>
      </w:pPr>
      <w:r>
        <w:t>Годовым общим собранием акционеров от 01 июля 2013 года (протокол № 34 от 01.07.2012 года) были приняты решения:</w:t>
      </w:r>
    </w:p>
    <w:p w:rsidR="005E1237" w:rsidRDefault="005E1237" w:rsidP="00CB09C6">
      <w:pPr>
        <w:pStyle w:val="54"/>
        <w:numPr>
          <w:ilvl w:val="0"/>
          <w:numId w:val="31"/>
        </w:numPr>
        <w:tabs>
          <w:tab w:val="left" w:pos="993"/>
        </w:tabs>
        <w:ind w:left="0" w:firstLine="709"/>
      </w:pPr>
      <w:proofErr w:type="gramStart"/>
      <w:r w:rsidRPr="00F92371">
        <w:t>Одобрить сделки, в совершении которых имеется заинтересованность ОАО «ОЗК», связанные с заключением между ОАО «ОЗК» (Клиент) и ОАО «НКХП» (Комбинат) Договоров на работы (услуги) по разгрузке семян зерновых из железнодорожных вагонов и /или автотранспортных средств, накоплению судовой партии и доставке до трюма судна  продукции на общую сумму до 1 500 000 000 рублей, с оплатой по актам выполненных работ согласно</w:t>
      </w:r>
      <w:proofErr w:type="gramEnd"/>
      <w:r w:rsidRPr="00F92371">
        <w:t xml:space="preserve"> выставленных </w:t>
      </w:r>
      <w:proofErr w:type="gramStart"/>
      <w:r w:rsidRPr="00F92371">
        <w:t>счетов-фактуры</w:t>
      </w:r>
      <w:proofErr w:type="gramEnd"/>
      <w:r w:rsidRPr="00F92371">
        <w:t>.</w:t>
      </w:r>
    </w:p>
    <w:p w:rsidR="005E1237" w:rsidRDefault="005E1237" w:rsidP="00CB09C6">
      <w:pPr>
        <w:pStyle w:val="54"/>
        <w:numPr>
          <w:ilvl w:val="0"/>
          <w:numId w:val="31"/>
        </w:numPr>
        <w:tabs>
          <w:tab w:val="left" w:pos="993"/>
        </w:tabs>
        <w:ind w:left="0" w:firstLine="709"/>
      </w:pPr>
      <w:proofErr w:type="gramStart"/>
      <w:r w:rsidRPr="00F92371">
        <w:t xml:space="preserve">Одобрить сделки, в совершении которых имеется заинтересованность ОАО «ОЗК», связанные с заключением между ОАО «ОЗК» (Покупатель) и ОАО «НКХП» </w:t>
      </w:r>
      <w:r w:rsidRPr="00F92371">
        <w:lastRenderedPageBreak/>
        <w:t>(Продавец) Договоров купли-продажи зерновых (пшеницы, ячменя, кукурузы и др.), в количестве и качестве согласно условиям заключаемых Договоров, на общую сумму до  900 000 000 рублей, с оплатой по товарным накладным согласно выставленных счетов-фактур.</w:t>
      </w:r>
      <w:proofErr w:type="gramEnd"/>
    </w:p>
    <w:p w:rsidR="005E1237" w:rsidRDefault="005E1237" w:rsidP="005E1237">
      <w:pPr>
        <w:pStyle w:val="54"/>
      </w:pPr>
    </w:p>
    <w:p w:rsidR="00BE366F" w:rsidRPr="00BE366F" w:rsidRDefault="00BE366F" w:rsidP="00BE366F">
      <w:pPr>
        <w:ind w:firstLine="709"/>
        <w:jc w:val="both"/>
        <w:rPr>
          <w:sz w:val="24"/>
          <w:szCs w:val="24"/>
        </w:rPr>
      </w:pPr>
      <w:r w:rsidRPr="00BE366F">
        <w:rPr>
          <w:sz w:val="24"/>
          <w:szCs w:val="24"/>
        </w:rPr>
        <w:t>Так</w:t>
      </w:r>
      <w:r w:rsidR="00F957A8">
        <w:rPr>
          <w:sz w:val="24"/>
          <w:szCs w:val="24"/>
        </w:rPr>
        <w:t>ие</w:t>
      </w:r>
      <w:r w:rsidRPr="00BE366F">
        <w:rPr>
          <w:sz w:val="24"/>
          <w:szCs w:val="24"/>
        </w:rPr>
        <w:t xml:space="preserve"> решени</w:t>
      </w:r>
      <w:r w:rsidR="00F957A8">
        <w:rPr>
          <w:sz w:val="24"/>
          <w:szCs w:val="24"/>
        </w:rPr>
        <w:t>я</w:t>
      </w:r>
      <w:r w:rsidRPr="00BE366F">
        <w:rPr>
          <w:sz w:val="24"/>
          <w:szCs w:val="24"/>
        </w:rPr>
        <w:t xml:space="preserve"> име</w:t>
      </w:r>
      <w:r w:rsidR="00F957A8">
        <w:rPr>
          <w:sz w:val="24"/>
          <w:szCs w:val="24"/>
        </w:rPr>
        <w:t>ют</w:t>
      </w:r>
      <w:r w:rsidRPr="00BE366F">
        <w:rPr>
          <w:sz w:val="24"/>
          <w:szCs w:val="24"/>
        </w:rPr>
        <w:t xml:space="preserve"> силу до следующего годового общего собрания акционеров. </w:t>
      </w:r>
    </w:p>
    <w:p w:rsidR="00BE366F" w:rsidRPr="00BE366F" w:rsidRDefault="00BE366F" w:rsidP="00BE366F">
      <w:pPr>
        <w:ind w:firstLine="709"/>
        <w:jc w:val="both"/>
        <w:rPr>
          <w:sz w:val="24"/>
          <w:szCs w:val="24"/>
        </w:rPr>
      </w:pPr>
      <w:proofErr w:type="gramStart"/>
      <w:r w:rsidRPr="00BE366F">
        <w:rPr>
          <w:sz w:val="24"/>
          <w:szCs w:val="24"/>
        </w:rPr>
        <w:t>Для принятия решени</w:t>
      </w:r>
      <w:r w:rsidR="00F957A8">
        <w:rPr>
          <w:sz w:val="24"/>
          <w:szCs w:val="24"/>
        </w:rPr>
        <w:t>й</w:t>
      </w:r>
      <w:r w:rsidRPr="00BE366F">
        <w:rPr>
          <w:sz w:val="24"/>
          <w:szCs w:val="24"/>
        </w:rPr>
        <w:t xml:space="preserve"> общим</w:t>
      </w:r>
      <w:r w:rsidR="00F957A8">
        <w:rPr>
          <w:sz w:val="24"/>
          <w:szCs w:val="24"/>
        </w:rPr>
        <w:t>и</w:t>
      </w:r>
      <w:r w:rsidRPr="00BE366F">
        <w:rPr>
          <w:sz w:val="24"/>
          <w:szCs w:val="24"/>
        </w:rPr>
        <w:t xml:space="preserve"> собрани</w:t>
      </w:r>
      <w:r w:rsidR="00F957A8">
        <w:rPr>
          <w:sz w:val="24"/>
          <w:szCs w:val="24"/>
        </w:rPr>
        <w:t>ями</w:t>
      </w:r>
      <w:r w:rsidRPr="00BE366F">
        <w:rPr>
          <w:sz w:val="24"/>
          <w:szCs w:val="24"/>
        </w:rPr>
        <w:t xml:space="preserve"> акционеров решени</w:t>
      </w:r>
      <w:r w:rsidR="00F957A8">
        <w:rPr>
          <w:sz w:val="24"/>
          <w:szCs w:val="24"/>
        </w:rPr>
        <w:t>й</w:t>
      </w:r>
      <w:r w:rsidRPr="00BE366F">
        <w:rPr>
          <w:sz w:val="24"/>
          <w:szCs w:val="24"/>
        </w:rPr>
        <w:t xml:space="preserve"> об одобрении сдел</w:t>
      </w:r>
      <w:r w:rsidR="00F957A8">
        <w:rPr>
          <w:sz w:val="24"/>
          <w:szCs w:val="24"/>
        </w:rPr>
        <w:t>ок</w:t>
      </w:r>
      <w:r w:rsidRPr="00BE366F">
        <w:rPr>
          <w:sz w:val="24"/>
          <w:szCs w:val="24"/>
        </w:rPr>
        <w:t>, в совершении котор</w:t>
      </w:r>
      <w:r w:rsidR="00F957A8">
        <w:rPr>
          <w:sz w:val="24"/>
          <w:szCs w:val="24"/>
        </w:rPr>
        <w:t>ых</w:t>
      </w:r>
      <w:r w:rsidRPr="00BE366F">
        <w:rPr>
          <w:sz w:val="24"/>
          <w:szCs w:val="24"/>
        </w:rPr>
        <w:t xml:space="preserve"> имеется заинтересованность, цена (предельная сумма) определя</w:t>
      </w:r>
      <w:r w:rsidR="00F957A8">
        <w:rPr>
          <w:sz w:val="24"/>
          <w:szCs w:val="24"/>
        </w:rPr>
        <w:t>лась</w:t>
      </w:r>
      <w:r w:rsidRPr="00BE366F">
        <w:rPr>
          <w:sz w:val="24"/>
          <w:szCs w:val="24"/>
        </w:rPr>
        <w:t xml:space="preserve"> советом директоров Общества в соответствии со ст. 77 закона «Об акционерных обществах» (п.7 ст.83. закона «Об АО»)</w:t>
      </w:r>
      <w:r w:rsidR="00F957A8">
        <w:rPr>
          <w:sz w:val="24"/>
          <w:szCs w:val="24"/>
        </w:rPr>
        <w:t xml:space="preserve"> </w:t>
      </w:r>
      <w:r w:rsidR="00F957A8" w:rsidRPr="00BE366F">
        <w:rPr>
          <w:sz w:val="24"/>
          <w:szCs w:val="24"/>
        </w:rPr>
        <w:t xml:space="preserve">исходя из </w:t>
      </w:r>
      <w:r w:rsidR="00F957A8">
        <w:rPr>
          <w:sz w:val="24"/>
          <w:szCs w:val="24"/>
        </w:rPr>
        <w:t>их</w:t>
      </w:r>
      <w:r w:rsidR="00F957A8" w:rsidRPr="00BE366F">
        <w:rPr>
          <w:sz w:val="24"/>
          <w:szCs w:val="24"/>
        </w:rPr>
        <w:t xml:space="preserve"> рыночной стоимости</w:t>
      </w:r>
      <w:r w:rsidR="00F957A8">
        <w:rPr>
          <w:sz w:val="24"/>
          <w:szCs w:val="24"/>
        </w:rPr>
        <w:t xml:space="preserve">, т.е. </w:t>
      </w:r>
      <w:r w:rsidR="00F957A8" w:rsidRPr="00BE366F">
        <w:rPr>
          <w:sz w:val="24"/>
          <w:szCs w:val="24"/>
        </w:rPr>
        <w:t>исходя из максимальной тарифной ставки на услуги Общества и максимального объема предоставляемых Обществом услуг ОАО</w:t>
      </w:r>
      <w:proofErr w:type="gramEnd"/>
      <w:r w:rsidR="00F957A8" w:rsidRPr="00BE366F">
        <w:rPr>
          <w:sz w:val="24"/>
          <w:szCs w:val="24"/>
        </w:rPr>
        <w:t xml:space="preserve"> «ОЗК», а также исходя из действующих цен на зерновые</w:t>
      </w:r>
      <w:r w:rsidRPr="00BE366F">
        <w:rPr>
          <w:sz w:val="24"/>
          <w:szCs w:val="24"/>
        </w:rPr>
        <w:t>.</w:t>
      </w:r>
    </w:p>
    <w:p w:rsidR="00E27503" w:rsidRDefault="00E27503" w:rsidP="00F70877">
      <w:pPr>
        <w:tabs>
          <w:tab w:val="left" w:pos="709"/>
        </w:tabs>
        <w:ind w:left="709" w:hanging="709"/>
        <w:jc w:val="both"/>
        <w:rPr>
          <w:color w:val="0F243E"/>
          <w:sz w:val="24"/>
          <w:szCs w:val="24"/>
        </w:rPr>
      </w:pPr>
    </w:p>
    <w:p w:rsidR="00F957A8" w:rsidRPr="00AE7101" w:rsidRDefault="00F957A8" w:rsidP="00F70877">
      <w:pPr>
        <w:tabs>
          <w:tab w:val="left" w:pos="709"/>
        </w:tabs>
        <w:ind w:left="709" w:hanging="709"/>
        <w:jc w:val="both"/>
        <w:rPr>
          <w:color w:val="0F243E"/>
          <w:sz w:val="24"/>
          <w:szCs w:val="24"/>
        </w:rPr>
      </w:pPr>
    </w:p>
    <w:p w:rsidR="00E27503" w:rsidRDefault="00E27503">
      <w:pPr>
        <w:spacing w:after="200" w:line="276" w:lineRule="auto"/>
      </w:pPr>
      <w:r>
        <w:br w:type="page"/>
      </w:r>
    </w:p>
    <w:p w:rsidR="007B0F2E" w:rsidRDefault="007B0F2E" w:rsidP="00381BC1">
      <w:pPr>
        <w:pStyle w:val="31"/>
        <w:numPr>
          <w:ilvl w:val="0"/>
          <w:numId w:val="0"/>
        </w:numPr>
        <w:ind w:left="709"/>
      </w:pPr>
      <w:r w:rsidRPr="00DB7D47">
        <w:lastRenderedPageBreak/>
        <w:t xml:space="preserve">Приложение № </w:t>
      </w:r>
      <w:r w:rsidR="00381BC1">
        <w:t>1</w:t>
      </w:r>
      <w:r w:rsidRPr="00DB7D47">
        <w:t xml:space="preserve"> к годовому отчету -  Сведения  о соблюдении Кодекса корпоративного поведения</w:t>
      </w:r>
    </w:p>
    <w:p w:rsidR="00AE4EF9" w:rsidRPr="0042286C" w:rsidRDefault="00AE4EF9" w:rsidP="009844A5">
      <w:pPr>
        <w:rPr>
          <w:sz w:val="16"/>
          <w:szCs w:val="16"/>
        </w:rPr>
      </w:pP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E27503" w:rsidRPr="000A5419" w:rsidTr="00B715F7">
        <w:trPr>
          <w:trHeight w:val="360"/>
        </w:trPr>
        <w:tc>
          <w:tcPr>
            <w:tcW w:w="540" w:type="dxa"/>
            <w:shd w:val="clear" w:color="auto" w:fill="B8CCE4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13" w:type="dxa"/>
            <w:shd w:val="clear" w:color="auto" w:fill="B8CCE4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Положение Кодекса корпоративного</w:t>
            </w:r>
          </w:p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 xml:space="preserve"> поведения</w:t>
            </w:r>
          </w:p>
        </w:tc>
        <w:tc>
          <w:tcPr>
            <w:tcW w:w="1864" w:type="dxa"/>
            <w:shd w:val="clear" w:color="auto" w:fill="B8CCE4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Соблюдается или не соблюдается</w:t>
            </w:r>
          </w:p>
        </w:tc>
        <w:tc>
          <w:tcPr>
            <w:tcW w:w="1665" w:type="dxa"/>
            <w:shd w:val="clear" w:color="auto" w:fill="B8CCE4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E27503" w:rsidRPr="000A5419" w:rsidTr="00B715F7">
        <w:trPr>
          <w:trHeight w:hRule="exact" w:val="2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240"/>
        </w:trPr>
        <w:tc>
          <w:tcPr>
            <w:tcW w:w="9782" w:type="dxa"/>
            <w:gridSpan w:val="4"/>
            <w:shd w:val="clear" w:color="auto" w:fill="A1BBDB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Общее собрание акционеров</w:t>
            </w:r>
          </w:p>
        </w:tc>
      </w:tr>
      <w:tr w:rsidR="00E27503" w:rsidRPr="000A5419" w:rsidTr="00B715F7">
        <w:trPr>
          <w:trHeight w:val="518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Извещение акционеров о проведении общего собрания акционеров не менее чем за 30 дней до даты его проведения независимо от вопросов, включенных в его повестку дня, если законодательством не предусмотрен больший срок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 w:right="-42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3D3E25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5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у акционеров возможности знакомиться со списком лиц, имеющих право на участие в общем собрании акционеров, начиная со дня сообщения о проведении общего собрания акционеров и до закрытия очного общего собрания акционеров, а в случае заочного общего собрания акционеров – до даты окончания приема бюллетеней для голосования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ФЗ № 208 от 26.12.1995г. ст.51 п. 4</w:t>
            </w:r>
          </w:p>
        </w:tc>
      </w:tr>
      <w:tr w:rsidR="00E27503" w:rsidRPr="000A5419" w:rsidTr="00B715F7">
        <w:trPr>
          <w:trHeight w:val="12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у акционеров возможности знакомиться с информацией (материалами), подлежащей предоставлению при подготовке к проведению общего собрания акционеров, посредством электронных сре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дств св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>язи, в том числе посредством сети Интернет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D73C2C" w:rsidP="00D73C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</w:t>
            </w:r>
            <w:r w:rsidR="00E27503"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9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proofErr w:type="gramStart"/>
            <w:r w:rsidRPr="00B715F7">
              <w:rPr>
                <w:color w:val="000000"/>
                <w:sz w:val="24"/>
                <w:szCs w:val="24"/>
              </w:rPr>
              <w:t>Наличие у акционера возможности внести вопрос в повестку дня общего собрания акционеров или потребовать созыва общего собрания акционеров без предоставления выписки из реестра акционеров,  если учет его прав на акции осуществляется в системе ведения реестра акционеров, а в случае, если его права на акции учитываются на счете депо, – достаточность выписки со счета депо для осуществления вышеуказанных прав</w:t>
            </w:r>
            <w:proofErr w:type="gramEnd"/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BE366F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Устав ст.10 </w:t>
            </w:r>
          </w:p>
        </w:tc>
      </w:tr>
      <w:tr w:rsidR="00E27503" w:rsidRPr="000A5419" w:rsidTr="00B715F7">
        <w:trPr>
          <w:trHeight w:val="13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или внутренних документах акционерного общества требования об обязательном присутствии на общем собрании акционеров генерального директора, членов правления, членов совета директоров, членов ревизионной комисс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ии и ау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>дитора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2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Обязательное присутствие кандидатов при рассмотрении на общем собрании акционеров вопросов об избрании членов совета директоров, генерального директора, членов правления, членов ревизионной комиссии, а также вопроса об утвержден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ии ау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дитора акционерного общества 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42286C">
        <w:trPr>
          <w:trHeight w:val="113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во внутренних документах акционерного 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общества процедуры регистрации участников общего собрания акционеров</w:t>
            </w:r>
            <w:proofErr w:type="gramEnd"/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2286C" w:rsidRPr="000A5419" w:rsidTr="00374A92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42286C" w:rsidRPr="00B715F7" w:rsidRDefault="0042286C" w:rsidP="00374A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42286C" w:rsidRPr="00B715F7" w:rsidRDefault="0042286C" w:rsidP="00374A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42286C" w:rsidRPr="00B715F7" w:rsidRDefault="0042286C" w:rsidP="00374A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42286C" w:rsidRPr="00B715F7" w:rsidRDefault="0042286C" w:rsidP="00374A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240"/>
        </w:trPr>
        <w:tc>
          <w:tcPr>
            <w:tcW w:w="9782" w:type="dxa"/>
            <w:gridSpan w:val="4"/>
            <w:shd w:val="clear" w:color="auto" w:fill="A1BBDB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Совет директоров</w:t>
            </w:r>
          </w:p>
        </w:tc>
      </w:tr>
      <w:tr w:rsidR="00E27503" w:rsidRPr="000A5419" w:rsidTr="00B715F7">
        <w:trPr>
          <w:trHeight w:val="8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акционерного общества полномочия совета директоров по ежегодному утверждению финансово-хозяйственного плана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44513C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Устав </w:t>
            </w:r>
            <w:r w:rsidR="00B6184F">
              <w:rPr>
                <w:color w:val="000000"/>
                <w:sz w:val="24"/>
                <w:szCs w:val="24"/>
              </w:rPr>
              <w:t xml:space="preserve">ст. 11 </w:t>
            </w:r>
            <w:r w:rsidRPr="00B715F7">
              <w:rPr>
                <w:color w:val="000000"/>
                <w:sz w:val="24"/>
                <w:szCs w:val="24"/>
              </w:rPr>
              <w:t>п.</w:t>
            </w:r>
            <w:r w:rsidR="0044513C">
              <w:rPr>
                <w:color w:val="000000"/>
                <w:sz w:val="24"/>
                <w:szCs w:val="24"/>
              </w:rPr>
              <w:t>11.2</w:t>
            </w:r>
            <w:r w:rsidRPr="00B715F7">
              <w:rPr>
                <w:color w:val="000000"/>
                <w:sz w:val="24"/>
                <w:szCs w:val="24"/>
              </w:rPr>
              <w:t xml:space="preserve"> (</w:t>
            </w:r>
            <w:r w:rsidR="0044513C">
              <w:rPr>
                <w:color w:val="000000"/>
                <w:sz w:val="24"/>
                <w:szCs w:val="24"/>
              </w:rPr>
              <w:t>3</w:t>
            </w:r>
            <w:r w:rsidRPr="00B715F7">
              <w:rPr>
                <w:color w:val="000000"/>
                <w:sz w:val="24"/>
                <w:szCs w:val="24"/>
              </w:rPr>
              <w:t>4)</w:t>
            </w:r>
          </w:p>
        </w:tc>
      </w:tr>
      <w:tr w:rsidR="00E27503" w:rsidRPr="000A5419" w:rsidTr="00B715F7">
        <w:trPr>
          <w:trHeight w:val="4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утвержденной советом директоров процедуры управления рисками в акционерном обществе 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акционерного общества права совета директоров принять решение о приостановлении полномочий генерального директора, назначаемого общим собранием акционеров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737B14" w:rsidP="00737B14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</w:t>
            </w:r>
            <w:r w:rsidR="00E27503"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3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акционерного общества права совета директоров устанавливать требования к квалификации и размеру вознаграждения генерального директора, членов правления, руководителей основных структурных подразделений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737B14" w:rsidP="00737B14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</w:t>
            </w:r>
            <w:r w:rsidR="00E27503"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7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акционерного общества права совета директоров утверждать условия договоров с генеральным директором и членами правления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743B30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Устав </w:t>
            </w:r>
            <w:r w:rsidR="00B6184F">
              <w:rPr>
                <w:color w:val="000000"/>
                <w:sz w:val="24"/>
                <w:szCs w:val="24"/>
              </w:rPr>
              <w:t xml:space="preserve">ст.11 </w:t>
            </w:r>
            <w:r w:rsidRPr="00B715F7">
              <w:rPr>
                <w:color w:val="000000"/>
                <w:sz w:val="24"/>
                <w:szCs w:val="24"/>
              </w:rPr>
              <w:t xml:space="preserve">п. </w:t>
            </w:r>
            <w:r w:rsidR="00743B30">
              <w:rPr>
                <w:color w:val="000000"/>
                <w:sz w:val="24"/>
                <w:szCs w:val="24"/>
              </w:rPr>
              <w:t>11.2</w:t>
            </w:r>
            <w:r w:rsidRPr="00B715F7">
              <w:rPr>
                <w:color w:val="000000"/>
                <w:sz w:val="24"/>
                <w:szCs w:val="24"/>
              </w:rPr>
              <w:t xml:space="preserve"> (</w:t>
            </w:r>
            <w:r w:rsidR="00743B30">
              <w:rPr>
                <w:color w:val="000000"/>
                <w:sz w:val="24"/>
                <w:szCs w:val="24"/>
              </w:rPr>
              <w:t>7</w:t>
            </w:r>
            <w:r w:rsidRPr="00B715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E27503" w:rsidRPr="000A5419" w:rsidTr="00B715F7">
        <w:trPr>
          <w:trHeight w:val="15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или внутренних документах акционерного общества требования о том, что при утверждении условий договоров с генеральным директором (управляющей организацией, управляющим) и членами правления голоса членов совета директоров, являющихся генеральным директором и членами правления, при подсчете голосов не учитываются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8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составе совета директоров акционерного общества не менее 3 независимых директоров, отвечающих требованиям Кодекса корпоративного поведения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22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proofErr w:type="gramStart"/>
            <w:r w:rsidRPr="00B715F7">
              <w:rPr>
                <w:color w:val="000000"/>
                <w:sz w:val="24"/>
                <w:szCs w:val="24"/>
              </w:rPr>
              <w:t>Отсутствие в составе совета директоров акционерного общества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</w:t>
            </w:r>
            <w:proofErr w:type="gramEnd"/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702D1" w:rsidRDefault="000702D1">
      <w:r>
        <w:br w:type="page"/>
      </w: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0702D1" w:rsidRPr="000A5419" w:rsidTr="00B715F7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0702D1" w:rsidRPr="00B715F7" w:rsidRDefault="000702D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0702D1" w:rsidRPr="00B715F7" w:rsidRDefault="000702D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0702D1" w:rsidRPr="00B715F7" w:rsidRDefault="000702D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0702D1" w:rsidRPr="00B715F7" w:rsidRDefault="000702D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12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Отсутствие в составе совета директоров акционерного общества лиц, являющихся участником, генеральным директором (управляющим), членом органа управления или работником юридического лица, конкурирующего с акционерным обществом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6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акционерного общества требования об избрании совета директоров кумулятивным голосованием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743B30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Устав </w:t>
            </w:r>
            <w:r w:rsidR="00B6184F">
              <w:rPr>
                <w:color w:val="000000"/>
                <w:sz w:val="24"/>
                <w:szCs w:val="24"/>
              </w:rPr>
              <w:t xml:space="preserve">ст.11 </w:t>
            </w:r>
            <w:r w:rsidRPr="00B715F7">
              <w:rPr>
                <w:color w:val="000000"/>
                <w:sz w:val="24"/>
                <w:szCs w:val="24"/>
              </w:rPr>
              <w:t>п.1</w:t>
            </w:r>
            <w:r w:rsidR="00743B30">
              <w:rPr>
                <w:color w:val="000000"/>
                <w:sz w:val="24"/>
                <w:szCs w:val="24"/>
              </w:rPr>
              <w:t>1</w:t>
            </w:r>
            <w:r w:rsidRPr="00B715F7">
              <w:rPr>
                <w:color w:val="000000"/>
                <w:sz w:val="24"/>
                <w:szCs w:val="24"/>
              </w:rPr>
              <w:t>.4</w:t>
            </w:r>
          </w:p>
        </w:tc>
      </w:tr>
      <w:tr w:rsidR="00E27503" w:rsidRPr="000A5419" w:rsidTr="00B715F7">
        <w:trPr>
          <w:trHeight w:val="18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во внутренних документах акционерного 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общества обязанности членов совета директоров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 конфликта – обязанности раскрывать совету директоров информацию об этом конфликте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132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во внутренних документах акционерного 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общества обязанности членов совета директоров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 письменно уведомлять совет директоров о намерении совершить сделки с ценными бумагами акционерного общества, членами совета директоров     которого они являются, или его дочерних (зависимых) обществ, а также раскрывать информацию о совершенных ими сделках с такими ценными бумагами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8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требования о проведении заседаний совета директоров не реже одного раза в шесть недель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Проведение заседаний совета директоров акционерного общества в течение года, за который составляется годовой отчет акционерного общества, с периодичностью не реже одного раза в шесть недель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6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во внутренних документах акционерного 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общества порядка проведения заседаний совета директоров</w:t>
            </w:r>
            <w:proofErr w:type="gramEnd"/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CC2205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Устав </w:t>
            </w:r>
            <w:r w:rsidR="00B6184F">
              <w:rPr>
                <w:color w:val="000000"/>
                <w:sz w:val="24"/>
                <w:szCs w:val="24"/>
              </w:rPr>
              <w:t xml:space="preserve">ст.11 </w:t>
            </w:r>
            <w:r w:rsidRPr="00B715F7">
              <w:rPr>
                <w:color w:val="000000"/>
                <w:sz w:val="24"/>
                <w:szCs w:val="24"/>
              </w:rPr>
              <w:t xml:space="preserve">п. </w:t>
            </w:r>
            <w:r w:rsidR="00CC2205">
              <w:rPr>
                <w:color w:val="000000"/>
                <w:sz w:val="24"/>
                <w:szCs w:val="24"/>
              </w:rPr>
              <w:t>11.12-11.18</w:t>
            </w:r>
          </w:p>
        </w:tc>
      </w:tr>
      <w:tr w:rsidR="00E27503" w:rsidRPr="000A5419" w:rsidTr="00B715F7">
        <w:trPr>
          <w:trHeight w:val="14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положения о необходимости одобрения советом директоров сделок акционерного общества на сумму 10 и более процентов стоимости активов общества, за исключением сделок, совершаемых в процессе обычной хозяйственной деятельности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702D1" w:rsidRDefault="000702D1">
      <w:r>
        <w:br w:type="page"/>
      </w: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0702D1" w:rsidRPr="000A5419" w:rsidTr="00B715F7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0702D1" w:rsidRPr="00B715F7" w:rsidRDefault="000702D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0702D1" w:rsidRPr="00B715F7" w:rsidRDefault="000702D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0702D1" w:rsidRPr="00B715F7" w:rsidRDefault="000702D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0702D1" w:rsidRPr="00B715F7" w:rsidRDefault="000702D1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707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во внутренних документах акционерного 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общества права членов совета директоров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 на получение от исполнительных органов и руководителей основных структурных подразделений акционерного общества информации, необходимой для осуществления своих функций, а также ответственности за </w:t>
            </w:r>
            <w:r w:rsidR="00BC6AD6" w:rsidRPr="00B715F7">
              <w:rPr>
                <w:color w:val="000000"/>
                <w:sz w:val="24"/>
                <w:szCs w:val="24"/>
              </w:rPr>
              <w:t>не предоставление</w:t>
            </w:r>
            <w:r w:rsidRPr="00B715F7">
              <w:rPr>
                <w:color w:val="000000"/>
                <w:sz w:val="24"/>
                <w:szCs w:val="24"/>
              </w:rPr>
              <w:t xml:space="preserve"> такой информации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комитета совета директоров по стратегическому планированию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0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комитета совета директоров (комитета по аудиту), который рекомендует совету директоров аудитора акционерного общества и взаимодействует с ним и ревизионной комиссией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4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составе комитета по аудиту только независимых и неисполнительных директоров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4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Осуществление руководства комитетом по аудиту независимым директором 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0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во внутренних документах акционерного 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общества права доступа всех членов комитета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 по аудиту к любым документам и информации акционерного общества при условии неразглашения ими конфиденциальной информации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2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Создание комитета совета директоров (комитета по кадрам и вознаграждениям), функцией которого является определение критериев подбора кандидатов в члены совета директоров и выработка политики акционерного общества в области вознаграждения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6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Осуществление руководства комитетом по кадрам и вознаграждениям независимым директором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6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Отсутствие в составе комитета по кадрам и вознаграждениям должностных лиц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Создание комитета совета директоров по рискам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0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Создание комитета совета директоров по урегулированию корпоративных конфликтов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60887" w:rsidRDefault="00860887">
      <w:r>
        <w:br w:type="page"/>
      </w: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860887" w:rsidRPr="000A5419" w:rsidTr="00B715F7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6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Отсутствие в составе комитета по урегулированию корпоративных конфликтов должностных лиц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6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Осуществление руководства комитетом по урегулированию корпоративных конфликтов независимым директором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8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утвержденных советом директоров внутренних документов акционерного общества, предусматривающих порядок формирования и работы комитетов совета директоров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в уставе акционерного 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общества порядка определения кворума совета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 директоров, позволяющего обеспечивать обязательное участие независимых директоров в заседаниях совета директоров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240"/>
        </w:trPr>
        <w:tc>
          <w:tcPr>
            <w:tcW w:w="9782" w:type="dxa"/>
            <w:gridSpan w:val="4"/>
            <w:shd w:val="clear" w:color="auto" w:fill="A1BBDB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Исполнительные органы</w:t>
            </w:r>
          </w:p>
        </w:tc>
      </w:tr>
      <w:tr w:rsidR="00E27503" w:rsidRPr="000A5419" w:rsidTr="00B715F7">
        <w:trPr>
          <w:trHeight w:val="6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коллегиального исполнительного органа (правления)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A56D83" w:rsidP="00A56D83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</w:t>
            </w:r>
            <w:r w:rsidR="00E27503"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6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или внутренних документах акционерного общества положения о необходимости одобрения правлением сделок с недвижимостью, получения акционерным обществом кредитов, если указанные сделки не относятся к крупным сделкам и их совершение не относится к обычной хозяйственной деятельности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A56D83" w:rsidP="00A56D83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</w:t>
            </w:r>
            <w:r w:rsidR="00E27503"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8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процедуры согласования операций, которые выходят за рамки финансово-хозяйственного плана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2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Отсутствие в составе исполнительных органов лиц, являющихся участником, генеральным директором (управляющим), членом органа управления или работником юридического лица, конкурирующего с акционерным обществом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60887" w:rsidRDefault="00860887">
      <w:r>
        <w:br w:type="page"/>
      </w: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860887" w:rsidRPr="000A5419" w:rsidTr="00B715F7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518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proofErr w:type="gramStart"/>
            <w:r w:rsidRPr="00B715F7">
              <w:rPr>
                <w:color w:val="000000"/>
                <w:sz w:val="24"/>
                <w:szCs w:val="24"/>
              </w:rPr>
              <w:t>Отсутствие в составе исполнительных органов акционерного общества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бумаг.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 Если функции единоличного исполнительного органа выполняются управляющей организацией или управляющим – соответствие генерального директора и членов правления управляющей организации либо управляющего требованиям, предъявляемым к генеральному директору и членам правления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5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или внутренних документах акционерного общества запрета управляющей организации (управляющему) осуществлять аналогичные функции в конкурирующем обществе, а также находиться в каких-либо иных имущественных отношениях с акционерным обществом, помимо оказания услуг управляющей организации (управляющего)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8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обязанности исполнительных органов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 конфликта – обязанности информировать об этом совет директоров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7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или внутренних документах акционерного общества критериев отбора управляющей организации (управляющего)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6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Представление исполнительными органами акционерного общества ежемесячных отчетов о своей работе совету директоров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3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Установление в договорах, заключаемых акционерным обществом с генеральным директором (управляющей организацией, управляющим) и членами правления, ответственности за нарушение положений об использовании конфиденциальной и служебной информации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60887" w:rsidRDefault="00860887">
      <w:r>
        <w:br w:type="page"/>
      </w: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860887" w:rsidRPr="000A5419" w:rsidTr="00B715F7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E706A2">
        <w:trPr>
          <w:trHeight w:val="240"/>
        </w:trPr>
        <w:tc>
          <w:tcPr>
            <w:tcW w:w="9782" w:type="dxa"/>
            <w:gridSpan w:val="4"/>
            <w:shd w:val="clear" w:color="auto" w:fill="95B3D7" w:themeFill="accent1" w:themeFillTint="99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Секретарь общества</w:t>
            </w:r>
          </w:p>
        </w:tc>
      </w:tr>
      <w:tr w:rsidR="00E27503" w:rsidRPr="000A5419" w:rsidTr="00B715F7">
        <w:trPr>
          <w:trHeight w:val="14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акционерном обществе специального должностного лица (секретаря общества), задачей которого является обеспечение соблюдения органами и должностными лицами акционерного общества процедурных требований, гарантирующих реализацию прав и законных интересов акционеров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E706A2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Устав </w:t>
            </w:r>
            <w:r w:rsidR="00E706A2">
              <w:rPr>
                <w:color w:val="000000"/>
                <w:sz w:val="24"/>
                <w:szCs w:val="24"/>
              </w:rPr>
              <w:t>ст.13</w:t>
            </w:r>
          </w:p>
        </w:tc>
      </w:tr>
      <w:tr w:rsidR="00E27503" w:rsidRPr="000A5419" w:rsidTr="00B715F7">
        <w:trPr>
          <w:trHeight w:val="7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или внутренних документах акционерного общества порядка назначения (избрания) секретаря общества и обязанностей секретаря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E706A2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Устав </w:t>
            </w:r>
            <w:r w:rsidR="00E706A2">
              <w:rPr>
                <w:color w:val="000000"/>
                <w:sz w:val="24"/>
                <w:szCs w:val="24"/>
              </w:rPr>
              <w:t>ст.13</w:t>
            </w:r>
          </w:p>
        </w:tc>
      </w:tr>
      <w:tr w:rsidR="00E27503" w:rsidRPr="000A5419" w:rsidTr="00B715F7">
        <w:trPr>
          <w:trHeight w:val="4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в уставе акционерного общества требований к кандидатуре секретаря общества 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E706A2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Устав п.</w:t>
            </w:r>
            <w:r w:rsidR="00E706A2">
              <w:rPr>
                <w:color w:val="000000"/>
                <w:sz w:val="24"/>
                <w:szCs w:val="24"/>
              </w:rPr>
              <w:t>13</w:t>
            </w:r>
          </w:p>
        </w:tc>
      </w:tr>
      <w:tr w:rsidR="00E27503" w:rsidRPr="000A5419" w:rsidTr="00E706A2">
        <w:trPr>
          <w:trHeight w:val="240"/>
        </w:trPr>
        <w:tc>
          <w:tcPr>
            <w:tcW w:w="9782" w:type="dxa"/>
            <w:gridSpan w:val="4"/>
            <w:shd w:val="clear" w:color="auto" w:fill="95B3D7" w:themeFill="accent1" w:themeFillTint="99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Существенные корпоративные действия</w:t>
            </w:r>
          </w:p>
        </w:tc>
      </w:tr>
      <w:tr w:rsidR="00E27503" w:rsidRPr="000A5419" w:rsidTr="00B715F7">
        <w:trPr>
          <w:trHeight w:val="7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или внутренних документах акционерного общества требования об одобрении крупной сделки до ее совершения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3F0F32" w:rsidP="003F0F32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</w:t>
            </w:r>
            <w:r w:rsidR="00E27503"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7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Обязательное привлечение независимого оценщика для оценки рыночной стоимости имущества, являющегося предметом крупной сделки</w:t>
            </w:r>
          </w:p>
        </w:tc>
        <w:tc>
          <w:tcPr>
            <w:tcW w:w="1864" w:type="dxa"/>
            <w:shd w:val="clear" w:color="auto" w:fill="DBE5F1"/>
          </w:tcPr>
          <w:p w:rsidR="003F0F32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не </w:t>
            </w:r>
          </w:p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558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proofErr w:type="gramStart"/>
            <w:r w:rsidRPr="00B715F7">
              <w:rPr>
                <w:color w:val="000000"/>
                <w:sz w:val="24"/>
                <w:szCs w:val="24"/>
              </w:rPr>
              <w:t>Наличие в уставе акционерного общества запрета на принятие при приобретении крупных пакетов акций акционерного общества (поглощении) каких-либо действий, направленных на защиту интересов исполнительных органов (членов этих органов) и членов совета директоров акционерного общества, а также ухудшающих положение акционеров по сравнению с существующим (в частности, запрета на принятие советом директоров до окончания предполагаемого срока приобретения акций решения о выпуске дополнительных акций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>, о выпуске ценных бумаг, конвертируемых в акции, или ценных бумаг, предоставляющих право приобретения акций общества, даже если право принятия такого решения предоставлено ему уставом)</w:t>
            </w:r>
          </w:p>
        </w:tc>
        <w:tc>
          <w:tcPr>
            <w:tcW w:w="1864" w:type="dxa"/>
            <w:shd w:val="clear" w:color="auto" w:fill="DBE5F1"/>
          </w:tcPr>
          <w:p w:rsidR="003F0F32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не </w:t>
            </w:r>
          </w:p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0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акционерного общества требования об обязательном привлечении независимого оценщика для оценки текущей рыночной стоимости акций и возможных изменений их рыночной стоимости в результате поглощения</w:t>
            </w:r>
          </w:p>
        </w:tc>
        <w:tc>
          <w:tcPr>
            <w:tcW w:w="1864" w:type="dxa"/>
            <w:shd w:val="clear" w:color="auto" w:fill="DBE5F1"/>
          </w:tcPr>
          <w:p w:rsidR="003F0F32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не </w:t>
            </w:r>
          </w:p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3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Отсутствие в уставе акционерного общества освобождения приобретателя от обязанности предложить акционерам продать принадлежащие им обыкновенные акции общества (эмиссионные ценные бумаги, конвертируемые в обыкновенные акции) при поглощении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60887" w:rsidRDefault="00860887">
      <w:r>
        <w:br w:type="page"/>
      </w: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860887" w:rsidRPr="000A5419" w:rsidTr="00B715F7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10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или внутренних документах акционерного общества требования об обязательном привлечении независимого оценщика для определения соотношения конвертации акций при реорганизации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240"/>
        </w:trPr>
        <w:tc>
          <w:tcPr>
            <w:tcW w:w="9782" w:type="dxa"/>
            <w:gridSpan w:val="4"/>
            <w:shd w:val="clear" w:color="auto" w:fill="A1BBDB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Раскрытие информации</w:t>
            </w: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утвержденного советом директоров внутреннего документа, определяющего правила и подходы акционерного общества к раскрытию информации (Положения об информационной политике)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6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требования о раскрытии информации о целях размещения акций, о лицах, которые собираются приобрести размещаемые акции, в том числе крупный пакет акций, а также о том, будут ли высшие должностные лица акционерного общества участвовать в приобретении размещаемых акций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0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перечня информации, документов и материалов, которые должны предоставляться акционерам для решения вопросов, выносимых на общее собрание акционеров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A17F70" w:rsidRDefault="00A17F70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Устав </w:t>
            </w:r>
          </w:p>
          <w:p w:rsidR="00E27503" w:rsidRPr="00B715F7" w:rsidRDefault="00A17F70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ст.10 п. 10.14</w:t>
            </w:r>
          </w:p>
        </w:tc>
      </w:tr>
      <w:tr w:rsidR="00E27503" w:rsidRPr="000A5419" w:rsidTr="00B715F7">
        <w:trPr>
          <w:trHeight w:val="7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у акционерного общества веб-сайта в сети Интернет и регулярное раскрытие информации об акционерном обществе на этом веб-сайте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22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proofErr w:type="gramStart"/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требования о раскрытии информации о сделках акционерного общества с лицами, относящимися в соответствии с уставом к высшим должностным лицам акционерного общества, а также о сделках акционерного общества с организациями, в которых высшим должностным лицам акционерного общества прямо или косвенно принадлежит 20 и более процентов уставного капитала акционерного общества или на которые такие лица могут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 иным образом оказать существенное влияние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требования о раскрытии информации обо всех сделках, которые могут оказать влияние на рыночную стоимость акций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60887" w:rsidRDefault="00860887">
      <w:r>
        <w:br w:type="page"/>
      </w: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860887" w:rsidRPr="000A5419" w:rsidTr="00B715F7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18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proofErr w:type="gramStart"/>
            <w:r w:rsidRPr="00B715F7">
              <w:rPr>
                <w:color w:val="000000"/>
                <w:sz w:val="24"/>
                <w:szCs w:val="24"/>
              </w:rPr>
              <w:t>Наличие утвержденного советом директоров внутреннего документа по использованию существенной информации о деятельности акционерного общества, акциях и других ценных бумагах общества и сделках с ними, которая не является общедоступной и раскрытие которой может оказать существенное влияние на рыночную стоимость акций и других ценных бумаг акционерного общества</w:t>
            </w:r>
            <w:proofErr w:type="gramEnd"/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240"/>
        </w:trPr>
        <w:tc>
          <w:tcPr>
            <w:tcW w:w="9782" w:type="dxa"/>
            <w:gridSpan w:val="4"/>
            <w:shd w:val="clear" w:color="auto" w:fill="A1BBDB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715F7">
              <w:rPr>
                <w:b/>
                <w:b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715F7">
              <w:rPr>
                <w:b/>
                <w:bCs/>
                <w:color w:val="000000"/>
                <w:sz w:val="24"/>
                <w:szCs w:val="24"/>
              </w:rPr>
              <w:t xml:space="preserve"> финансово-хозяйственной деятельностью</w:t>
            </w:r>
          </w:p>
        </w:tc>
      </w:tr>
      <w:tr w:rsidR="00E27503" w:rsidRPr="000A5419" w:rsidTr="00B715F7">
        <w:trPr>
          <w:trHeight w:val="8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 xml:space="preserve">Наличие утвержденных советом директоров процедур внутреннего </w:t>
            </w:r>
            <w:proofErr w:type="gramStart"/>
            <w:r w:rsidRPr="00B715F7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B715F7">
              <w:rPr>
                <w:color w:val="000000"/>
                <w:sz w:val="24"/>
                <w:szCs w:val="24"/>
              </w:rPr>
              <w:t xml:space="preserve"> финансово-хозяйственной деятельностью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84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специального подразделения акционерного общества, обеспечивающего соблюдение процедур внутреннего контроля (контрольно-ревизионной службы)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требования об определении структуры и состава контрольно-ревизионной службы акционерного общества советом директоров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7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proofErr w:type="gramStart"/>
            <w:r w:rsidRPr="00B715F7">
              <w:rPr>
                <w:color w:val="000000"/>
                <w:sz w:val="24"/>
                <w:szCs w:val="24"/>
              </w:rPr>
              <w:t>Отсутствие в составе контрольно-ревизионной службы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</w:t>
            </w:r>
            <w:r w:rsidRPr="00B715F7">
              <w:rPr>
                <w:color w:val="000000"/>
                <w:sz w:val="24"/>
                <w:szCs w:val="24"/>
              </w:rPr>
              <w:br/>
              <w:t>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</w:t>
            </w:r>
            <w:proofErr w:type="gramEnd"/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565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Отсутствие в составе контрольно-ревизионной службы лиц, входящих в состав исполнительных органов акционерного общества, а также лиц, являющихся участниками, генеральным директором (управляющим), членами органов управления или работниками юридического лица, конкурирующего с акционерным обществом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5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срока представления в контрольно-ревизионную службу документов и материалов для оценки проведенной финансово-хозяйственной операции, а также ответственности должностных лиц и работников акционерного общества за их непредставление в указанный срок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60887" w:rsidRDefault="00860887">
      <w:r>
        <w:br w:type="page"/>
      </w:r>
    </w:p>
    <w:tbl>
      <w:tblPr>
        <w:tblW w:w="9782" w:type="dxa"/>
        <w:tblBorders>
          <w:insideH w:val="single" w:sz="4" w:space="0" w:color="FFFFFF"/>
        </w:tblBorders>
        <w:tblLayout w:type="fixed"/>
        <w:tblLook w:val="0620" w:firstRow="1" w:lastRow="0" w:firstColumn="0" w:lastColumn="0" w:noHBand="1" w:noVBand="1"/>
      </w:tblPr>
      <w:tblGrid>
        <w:gridCol w:w="540"/>
        <w:gridCol w:w="5713"/>
        <w:gridCol w:w="1864"/>
        <w:gridCol w:w="1665"/>
      </w:tblGrid>
      <w:tr w:rsidR="00860887" w:rsidRPr="000A5419" w:rsidTr="00B715F7">
        <w:trPr>
          <w:trHeight w:hRule="exact" w:val="280"/>
        </w:trPr>
        <w:tc>
          <w:tcPr>
            <w:tcW w:w="540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713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4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shd w:val="clear" w:color="auto" w:fill="B8CCE4"/>
          </w:tcPr>
          <w:p w:rsidR="00860887" w:rsidRPr="00B715F7" w:rsidRDefault="00860887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27503" w:rsidRPr="000A5419" w:rsidTr="00B715F7">
        <w:trPr>
          <w:trHeight w:val="12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обязанности контрольно-ревизионной службы сообщать о выявленных нарушениях комитету по аудиту, а в случае его отсутствия – совету директоров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20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уставе акционерного общества требования о предварительной оценке контрольно-ревизионной службой целесообразности совершения операций, не предусмотренных финансово-хозяйственным планом акционерного общества (нестандартных операций)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7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во внутренних документах акционерного общества порядка согласования нестандартной операции с советом директоров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9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6184F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утвержденного советом директоров внутреннего документа, определяющего порядок проведения проверок финансово-хозяйстве</w:t>
            </w:r>
            <w:r w:rsidR="00B6184F">
              <w:rPr>
                <w:color w:val="000000"/>
                <w:sz w:val="24"/>
                <w:szCs w:val="24"/>
              </w:rPr>
              <w:t xml:space="preserve">нной деятельности акционерного </w:t>
            </w:r>
            <w:r w:rsidRPr="00B715F7">
              <w:rPr>
                <w:color w:val="000000"/>
                <w:sz w:val="24"/>
                <w:szCs w:val="24"/>
              </w:rPr>
              <w:t>общества ревизионной комиссией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72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Осуществление комитетом по аудиту оценки аудиторского заключения до представления его акционерам на общем собрании акционеров</w:t>
            </w:r>
          </w:p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240"/>
        </w:trPr>
        <w:tc>
          <w:tcPr>
            <w:tcW w:w="9782" w:type="dxa"/>
            <w:gridSpan w:val="4"/>
            <w:shd w:val="clear" w:color="auto" w:fill="A1BBDB"/>
          </w:tcPr>
          <w:p w:rsidR="00E27503" w:rsidRPr="00B715F7" w:rsidRDefault="00E27503" w:rsidP="00B715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15F7">
              <w:rPr>
                <w:b/>
                <w:bCs/>
                <w:color w:val="000000"/>
                <w:sz w:val="24"/>
                <w:szCs w:val="24"/>
              </w:rPr>
              <w:t>Дивиденды</w:t>
            </w:r>
          </w:p>
        </w:tc>
      </w:tr>
      <w:tr w:rsidR="00E27503" w:rsidRPr="000A5419" w:rsidTr="00B715F7">
        <w:trPr>
          <w:trHeight w:val="10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утвержденного советом директоров внутреннего документа, которым руководствуется совет директоров при принятии рекомендаций о размере дивидендов (Положения о дивидендной политике)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56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Наличие в Положении о дивидендной политике порядка определения минимальной доли чистой прибыли акционерного общества, направляемой на выплату дивидендов, и условий, при которых не выплачиваются или не полностью выплачиваются дивиденды по привилегированным акциям, размер дивидендов по которым определен в уставе акционерного общества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7503" w:rsidRPr="000A5419" w:rsidTr="00B715F7">
        <w:trPr>
          <w:trHeight w:val="1680"/>
        </w:trPr>
        <w:tc>
          <w:tcPr>
            <w:tcW w:w="540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713" w:type="dxa"/>
            <w:shd w:val="clear" w:color="auto" w:fill="DBE5F1"/>
          </w:tcPr>
          <w:p w:rsidR="00E27503" w:rsidRPr="00B715F7" w:rsidRDefault="00E27503" w:rsidP="00B715F7">
            <w:pPr>
              <w:ind w:left="57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Опубликование сведений о дивидендной политике акционерного общества и вносимых в нее изменениях в периодическом издании, предусмотренном уставом акционерного общества для опубликования сообщений о проведении общих собраний акционеров, а также размещение указанных сведений на веб-сайте акционерного общества в сети Интернет</w:t>
            </w:r>
          </w:p>
        </w:tc>
        <w:tc>
          <w:tcPr>
            <w:tcW w:w="1864" w:type="dxa"/>
            <w:shd w:val="clear" w:color="auto" w:fill="DBE5F1"/>
          </w:tcPr>
          <w:p w:rsidR="00E27503" w:rsidRPr="00B715F7" w:rsidRDefault="00E27503" w:rsidP="00B715F7">
            <w:pPr>
              <w:jc w:val="center"/>
              <w:rPr>
                <w:color w:val="000000"/>
                <w:sz w:val="24"/>
                <w:szCs w:val="24"/>
              </w:rPr>
            </w:pPr>
            <w:r w:rsidRPr="00B715F7">
              <w:rPr>
                <w:color w:val="000000"/>
                <w:sz w:val="24"/>
                <w:szCs w:val="24"/>
              </w:rPr>
              <w:t>не соблюдается</w:t>
            </w:r>
          </w:p>
        </w:tc>
        <w:tc>
          <w:tcPr>
            <w:tcW w:w="1665" w:type="dxa"/>
            <w:shd w:val="clear" w:color="auto" w:fill="DBE5F1"/>
          </w:tcPr>
          <w:p w:rsidR="00E27503" w:rsidRPr="00B715F7" w:rsidRDefault="00E27503" w:rsidP="00B715F7">
            <w:pPr>
              <w:ind w:left="5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27503" w:rsidRPr="00DB7D47" w:rsidRDefault="00E27503" w:rsidP="00DB7D47">
      <w:pPr>
        <w:pStyle w:val="a9"/>
        <w:ind w:left="1800"/>
        <w:jc w:val="both"/>
        <w:rPr>
          <w:rFonts w:cs="Times New Roman"/>
          <w:b/>
          <w:bCs/>
        </w:rPr>
      </w:pPr>
    </w:p>
    <w:sectPr w:rsidR="00E27503" w:rsidRPr="00DB7D47" w:rsidSect="00E735ED">
      <w:headerReference w:type="default" r:id="rId33"/>
      <w:footerReference w:type="default" r:id="rId34"/>
      <w:headerReference w:type="first" r:id="rId35"/>
      <w:pgSz w:w="11906" w:h="16838"/>
      <w:pgMar w:top="1474" w:right="851" w:bottom="1134" w:left="1701" w:header="142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7D8" w:rsidRDefault="00AD77D8" w:rsidP="008613F9">
      <w:r>
        <w:separator/>
      </w:r>
    </w:p>
  </w:endnote>
  <w:endnote w:type="continuationSeparator" w:id="0">
    <w:p w:rsidR="00AD77D8" w:rsidRDefault="00AD77D8" w:rsidP="0086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ATFMO+HelveticaCyr-Uprigh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0D" w:rsidRDefault="000A3C0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44C6">
      <w:rPr>
        <w:noProof/>
      </w:rPr>
      <w:t>34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7D8" w:rsidRDefault="00AD77D8" w:rsidP="008613F9">
      <w:r>
        <w:separator/>
      </w:r>
    </w:p>
  </w:footnote>
  <w:footnote w:type="continuationSeparator" w:id="0">
    <w:p w:rsidR="00AD77D8" w:rsidRDefault="00AD77D8" w:rsidP="00861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0D" w:rsidRDefault="000A3C0D" w:rsidP="008613F9">
    <w:pPr>
      <w:pStyle w:val="a3"/>
      <w:ind w:firstLine="708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2672C5F4" wp14:editId="1C20F0FE">
          <wp:simplePos x="0" y="0"/>
          <wp:positionH relativeFrom="column">
            <wp:posOffset>-346075</wp:posOffset>
          </wp:positionH>
          <wp:positionV relativeFrom="paragraph">
            <wp:posOffset>69215</wp:posOffset>
          </wp:positionV>
          <wp:extent cx="603250" cy="749935"/>
          <wp:effectExtent l="0" t="0" r="6350" b="0"/>
          <wp:wrapNone/>
          <wp:docPr id="2" name="Рисунок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3C0D" w:rsidRPr="00DA679A" w:rsidRDefault="000A3C0D" w:rsidP="008613F9">
    <w:pPr>
      <w:pStyle w:val="a3"/>
      <w:ind w:firstLine="708"/>
      <w:rPr>
        <w:color w:val="95B3D7"/>
        <w:sz w:val="24"/>
        <w:szCs w:val="24"/>
      </w:rPr>
    </w:pPr>
    <w:r w:rsidRPr="00DA679A">
      <w:rPr>
        <w:color w:val="95B3D7"/>
        <w:sz w:val="24"/>
        <w:szCs w:val="24"/>
      </w:rPr>
      <w:t>Открытое акционерное общество</w:t>
    </w:r>
  </w:p>
  <w:p w:rsidR="000A3C0D" w:rsidRPr="00DA679A" w:rsidRDefault="000A3C0D" w:rsidP="008613F9">
    <w:pPr>
      <w:pStyle w:val="a3"/>
      <w:tabs>
        <w:tab w:val="clear" w:pos="4677"/>
        <w:tab w:val="center" w:pos="709"/>
      </w:tabs>
      <w:ind w:firstLine="709"/>
      <w:rPr>
        <w:color w:val="95B3D7"/>
        <w:sz w:val="24"/>
        <w:szCs w:val="24"/>
      </w:rPr>
    </w:pPr>
    <w:r w:rsidRPr="00DA679A">
      <w:rPr>
        <w:color w:val="95B3D7"/>
        <w:sz w:val="24"/>
        <w:szCs w:val="24"/>
      </w:rPr>
      <w:t xml:space="preserve">«Новороссийский комбинат </w:t>
    </w:r>
    <w:r w:rsidRPr="00DA679A">
      <w:rPr>
        <w:color w:val="95B3D7"/>
        <w:sz w:val="24"/>
        <w:szCs w:val="24"/>
      </w:rPr>
      <w:tab/>
      <w:t>Годовой отчет за 201</w:t>
    </w:r>
    <w:r>
      <w:rPr>
        <w:color w:val="95B3D7"/>
        <w:sz w:val="24"/>
        <w:szCs w:val="24"/>
      </w:rPr>
      <w:t>3</w:t>
    </w:r>
    <w:r w:rsidRPr="00DA679A">
      <w:rPr>
        <w:color w:val="95B3D7"/>
        <w:sz w:val="24"/>
        <w:szCs w:val="24"/>
      </w:rPr>
      <w:t xml:space="preserve"> год</w:t>
    </w:r>
  </w:p>
  <w:p w:rsidR="000A3C0D" w:rsidRPr="00B34F61" w:rsidRDefault="000A3C0D" w:rsidP="008613F9">
    <w:pPr>
      <w:pStyle w:val="a3"/>
      <w:tabs>
        <w:tab w:val="clear" w:pos="4677"/>
        <w:tab w:val="center" w:pos="709"/>
      </w:tabs>
      <w:ind w:firstLine="709"/>
      <w:rPr>
        <w:color w:val="365F91"/>
        <w:sz w:val="24"/>
        <w:szCs w:val="24"/>
      </w:rPr>
    </w:pPr>
    <w:r w:rsidRPr="00DA679A">
      <w:rPr>
        <w:color w:val="95B3D7"/>
        <w:sz w:val="24"/>
        <w:szCs w:val="24"/>
      </w:rPr>
      <w:t>хлебопродуктов»</w:t>
    </w:r>
    <w:r w:rsidRPr="00B34F61">
      <w:rPr>
        <w:color w:val="365F91"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0D" w:rsidRDefault="000A3C0D" w:rsidP="00EA5C55">
    <w:pPr>
      <w:pStyle w:val="a3"/>
      <w:ind w:firstLine="708"/>
      <w:rPr>
        <w:color w:val="95B3D7"/>
        <w:sz w:val="24"/>
        <w:szCs w:val="24"/>
      </w:rPr>
    </w:pPr>
  </w:p>
  <w:p w:rsidR="000A3C0D" w:rsidRPr="00DA679A" w:rsidRDefault="000A3C0D" w:rsidP="00EA5C55">
    <w:pPr>
      <w:pStyle w:val="a3"/>
      <w:ind w:firstLine="708"/>
      <w:rPr>
        <w:color w:val="95B3D7"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D5A6482" wp14:editId="1FCEBEDF">
          <wp:simplePos x="0" y="0"/>
          <wp:positionH relativeFrom="column">
            <wp:posOffset>-307975</wp:posOffset>
          </wp:positionH>
          <wp:positionV relativeFrom="paragraph">
            <wp:posOffset>-35560</wp:posOffset>
          </wp:positionV>
          <wp:extent cx="603250" cy="749935"/>
          <wp:effectExtent l="0" t="0" r="6350" b="0"/>
          <wp:wrapNone/>
          <wp:docPr id="1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679A">
      <w:rPr>
        <w:color w:val="95B3D7"/>
        <w:sz w:val="24"/>
        <w:szCs w:val="24"/>
      </w:rPr>
      <w:t>Открытое акционерное общество</w:t>
    </w:r>
  </w:p>
  <w:p w:rsidR="000A3C0D" w:rsidRPr="00DA679A" w:rsidRDefault="000A3C0D" w:rsidP="00EA5C55">
    <w:pPr>
      <w:pStyle w:val="a3"/>
      <w:tabs>
        <w:tab w:val="clear" w:pos="4677"/>
        <w:tab w:val="center" w:pos="709"/>
      </w:tabs>
      <w:ind w:firstLine="709"/>
      <w:rPr>
        <w:color w:val="95B3D7"/>
        <w:sz w:val="24"/>
        <w:szCs w:val="24"/>
      </w:rPr>
    </w:pPr>
    <w:r w:rsidRPr="00DA679A">
      <w:rPr>
        <w:color w:val="95B3D7"/>
        <w:sz w:val="24"/>
        <w:szCs w:val="24"/>
      </w:rPr>
      <w:t xml:space="preserve">«Новороссийский комбинат </w:t>
    </w:r>
    <w:r w:rsidRPr="00DA679A">
      <w:rPr>
        <w:color w:val="95B3D7"/>
        <w:sz w:val="24"/>
        <w:szCs w:val="24"/>
      </w:rPr>
      <w:tab/>
      <w:t>Годовой отчет за 201</w:t>
    </w:r>
    <w:r>
      <w:rPr>
        <w:color w:val="95B3D7"/>
        <w:sz w:val="24"/>
        <w:szCs w:val="24"/>
      </w:rPr>
      <w:t>3</w:t>
    </w:r>
    <w:r w:rsidRPr="00DA679A">
      <w:rPr>
        <w:color w:val="95B3D7"/>
        <w:sz w:val="24"/>
        <w:szCs w:val="24"/>
      </w:rPr>
      <w:t xml:space="preserve"> год</w:t>
    </w:r>
  </w:p>
  <w:p w:rsidR="000A3C0D" w:rsidRPr="00B34F61" w:rsidRDefault="000A3C0D" w:rsidP="00EA5C55">
    <w:pPr>
      <w:pStyle w:val="a3"/>
      <w:tabs>
        <w:tab w:val="clear" w:pos="4677"/>
        <w:tab w:val="center" w:pos="709"/>
      </w:tabs>
      <w:ind w:firstLine="709"/>
      <w:rPr>
        <w:color w:val="365F91"/>
        <w:sz w:val="24"/>
        <w:szCs w:val="24"/>
      </w:rPr>
    </w:pPr>
    <w:r w:rsidRPr="00DA679A">
      <w:rPr>
        <w:color w:val="95B3D7"/>
        <w:sz w:val="24"/>
        <w:szCs w:val="24"/>
      </w:rPr>
      <w:t>хлебопродуктов»</w:t>
    </w:r>
    <w:r w:rsidRPr="00B34F61">
      <w:rPr>
        <w:color w:val="365F91"/>
        <w:sz w:val="24"/>
        <w:szCs w:val="24"/>
      </w:rPr>
      <w:tab/>
    </w:r>
  </w:p>
  <w:p w:rsidR="000A3C0D" w:rsidRDefault="000A3C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7B1"/>
    <w:multiLevelType w:val="hybridMultilevel"/>
    <w:tmpl w:val="AF1C3A1A"/>
    <w:lvl w:ilvl="0" w:tplc="4D38DC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28154E">
      <w:start w:val="401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A5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4CCA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6E30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C2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561A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C630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167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097214"/>
    <w:multiLevelType w:val="hybridMultilevel"/>
    <w:tmpl w:val="060663F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5575A6"/>
    <w:multiLevelType w:val="hybridMultilevel"/>
    <w:tmpl w:val="4C76E1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BD4F75"/>
    <w:multiLevelType w:val="hybridMultilevel"/>
    <w:tmpl w:val="08ECA0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711D7F"/>
    <w:multiLevelType w:val="hybridMultilevel"/>
    <w:tmpl w:val="6AEC6EF2"/>
    <w:lvl w:ilvl="0" w:tplc="8A9ABB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264A22"/>
    <w:multiLevelType w:val="hybridMultilevel"/>
    <w:tmpl w:val="183C3B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B386E"/>
    <w:multiLevelType w:val="hybridMultilevel"/>
    <w:tmpl w:val="195C5F3C"/>
    <w:lvl w:ilvl="0" w:tplc="9A483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D2CD1"/>
    <w:multiLevelType w:val="hybridMultilevel"/>
    <w:tmpl w:val="EDEC032A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37633F"/>
    <w:multiLevelType w:val="multilevel"/>
    <w:tmpl w:val="B4D87656"/>
    <w:lvl w:ilvl="0">
      <w:start w:val="1"/>
      <w:numFmt w:val="upperRoman"/>
      <w:pStyle w:val="20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bCs/>
        <w:color w:val="0F243E"/>
        <w:sz w:val="28"/>
        <w:szCs w:val="28"/>
      </w:rPr>
    </w:lvl>
    <w:lvl w:ilvl="1">
      <w:start w:val="1"/>
      <w:numFmt w:val="decimal"/>
      <w:pStyle w:val="18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/>
        <w:bCs/>
        <w:color w:val="0F243E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  <w:bCs/>
        <w:color w:val="1F497D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  <w:bCs/>
        <w:color w:val="1F497D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  <w:bCs/>
        <w:color w:val="1F497D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  <w:bCs/>
        <w:color w:val="1F497D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  <w:bCs/>
        <w:color w:val="1F497D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  <w:bCs/>
        <w:color w:val="1F497D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  <w:bCs/>
        <w:color w:val="1F497D"/>
      </w:rPr>
    </w:lvl>
  </w:abstractNum>
  <w:abstractNum w:abstractNumId="9">
    <w:nsid w:val="264727B5"/>
    <w:multiLevelType w:val="hybridMultilevel"/>
    <w:tmpl w:val="F8F6ABC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355B7"/>
    <w:multiLevelType w:val="hybridMultilevel"/>
    <w:tmpl w:val="255220C4"/>
    <w:lvl w:ilvl="0" w:tplc="533477D8">
      <w:start w:val="1"/>
      <w:numFmt w:val="bullet"/>
      <w:pStyle w:val="41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abstractNum w:abstractNumId="11">
    <w:nsid w:val="30FC7DDE"/>
    <w:multiLevelType w:val="hybridMultilevel"/>
    <w:tmpl w:val="DC043B22"/>
    <w:lvl w:ilvl="0" w:tplc="39EC6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336F4D"/>
    <w:multiLevelType w:val="hybridMultilevel"/>
    <w:tmpl w:val="3252DFF2"/>
    <w:lvl w:ilvl="0" w:tplc="D2186866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36F93588"/>
    <w:multiLevelType w:val="hybridMultilevel"/>
    <w:tmpl w:val="D2941600"/>
    <w:lvl w:ilvl="0" w:tplc="DBD65D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C0D9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62EE4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7DAA8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8A38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9239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D863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C6B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D0EB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856CF9"/>
    <w:multiLevelType w:val="multilevel"/>
    <w:tmpl w:val="D36C71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03F71E4"/>
    <w:multiLevelType w:val="hybridMultilevel"/>
    <w:tmpl w:val="A806942E"/>
    <w:lvl w:ilvl="0" w:tplc="0CAA2A94">
      <w:start w:val="1"/>
      <w:numFmt w:val="bullet"/>
      <w:pStyle w:val="46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303003E"/>
    <w:multiLevelType w:val="hybridMultilevel"/>
    <w:tmpl w:val="DF6244E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6E334A4"/>
    <w:multiLevelType w:val="hybridMultilevel"/>
    <w:tmpl w:val="65A02BB2"/>
    <w:lvl w:ilvl="0" w:tplc="D27C5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32014"/>
    <w:multiLevelType w:val="hybridMultilevel"/>
    <w:tmpl w:val="A52AB07C"/>
    <w:lvl w:ilvl="0" w:tplc="3234604C">
      <w:start w:val="1"/>
      <w:numFmt w:val="decimal"/>
      <w:pStyle w:val="49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26FE8"/>
    <w:multiLevelType w:val="hybridMultilevel"/>
    <w:tmpl w:val="C9D0ED70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823F88"/>
    <w:multiLevelType w:val="hybridMultilevel"/>
    <w:tmpl w:val="91F61012"/>
    <w:lvl w:ilvl="0" w:tplc="F0463F36">
      <w:start w:val="1"/>
      <w:numFmt w:val="bullet"/>
      <w:pStyle w:val="39"/>
      <w:lvlText w:val="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E36316A"/>
    <w:multiLevelType w:val="hybridMultilevel"/>
    <w:tmpl w:val="07F24C3A"/>
    <w:lvl w:ilvl="0" w:tplc="CB983BC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abstractNum w:abstractNumId="22">
    <w:nsid w:val="54284009"/>
    <w:multiLevelType w:val="hybridMultilevel"/>
    <w:tmpl w:val="F3D26D2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>
    <w:nsid w:val="55F13442"/>
    <w:multiLevelType w:val="hybridMultilevel"/>
    <w:tmpl w:val="AEA45526"/>
    <w:lvl w:ilvl="0" w:tplc="256044F6">
      <w:start w:val="1"/>
      <w:numFmt w:val="bullet"/>
      <w:pStyle w:val="3"/>
      <w:lvlText w:val=""/>
      <w:lvlJc w:val="left"/>
      <w:pPr>
        <w:ind w:left="192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24">
    <w:nsid w:val="57272F87"/>
    <w:multiLevelType w:val="multilevel"/>
    <w:tmpl w:val="210C5578"/>
    <w:lvl w:ilvl="0">
      <w:start w:val="6"/>
      <w:numFmt w:val="upperRoman"/>
      <w:pStyle w:val="31"/>
      <w:lvlText w:val="%1."/>
      <w:lvlJc w:val="left"/>
      <w:pPr>
        <w:ind w:left="720" w:hanging="720"/>
      </w:pPr>
      <w:rPr>
        <w:rFonts w:ascii="Times New Roman" w:hAnsi="Times New Roman" w:cs="Times New Roman" w:hint="default"/>
        <w:color w:val="0F243E"/>
        <w:sz w:val="28"/>
        <w:szCs w:val="28"/>
      </w:rPr>
    </w:lvl>
    <w:lvl w:ilvl="1">
      <w:start w:val="1"/>
      <w:numFmt w:val="decimal"/>
      <w:pStyle w:val="23"/>
      <w:isLgl/>
      <w:lvlText w:val="%1.%2."/>
      <w:lvlJc w:val="left"/>
      <w:pPr>
        <w:ind w:left="1789" w:hanging="360"/>
      </w:pPr>
      <w:rPr>
        <w:rFonts w:hint="default"/>
        <w:color w:val="0F243E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1800"/>
      </w:pPr>
      <w:rPr>
        <w:rFonts w:hint="default"/>
      </w:rPr>
    </w:lvl>
  </w:abstractNum>
  <w:abstractNum w:abstractNumId="25">
    <w:nsid w:val="58C24EC5"/>
    <w:multiLevelType w:val="hybridMultilevel"/>
    <w:tmpl w:val="F2EE1F84"/>
    <w:lvl w:ilvl="0" w:tplc="FB6280F0">
      <w:start w:val="6"/>
      <w:numFmt w:val="decimal"/>
      <w:pStyle w:val="27"/>
      <w:lvlText w:val="6.%1.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450B8"/>
    <w:multiLevelType w:val="hybridMultilevel"/>
    <w:tmpl w:val="BFA6B8A8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5D9C7CB5"/>
    <w:multiLevelType w:val="hybridMultilevel"/>
    <w:tmpl w:val="1C76623E"/>
    <w:lvl w:ilvl="0" w:tplc="291EB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9E4F44"/>
    <w:multiLevelType w:val="hybridMultilevel"/>
    <w:tmpl w:val="1F682B54"/>
    <w:lvl w:ilvl="0" w:tplc="92183A80">
      <w:start w:val="1"/>
      <w:numFmt w:val="decimal"/>
      <w:pStyle w:val="43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6CBF2AD5"/>
    <w:multiLevelType w:val="hybridMultilevel"/>
    <w:tmpl w:val="577EF29A"/>
    <w:lvl w:ilvl="0" w:tplc="0419000D">
      <w:start w:val="1"/>
      <w:numFmt w:val="bullet"/>
      <w:pStyle w:val="56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E994157"/>
    <w:multiLevelType w:val="hybridMultilevel"/>
    <w:tmpl w:val="2A36D6A2"/>
    <w:lvl w:ilvl="0" w:tplc="8A9ABB2C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1">
    <w:nsid w:val="6EC00B70"/>
    <w:multiLevelType w:val="hybridMultilevel"/>
    <w:tmpl w:val="E0E68F84"/>
    <w:lvl w:ilvl="0" w:tplc="4410A652">
      <w:start w:val="1"/>
      <w:numFmt w:val="bullet"/>
      <w:pStyle w:val="52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cs="Wingdings" w:hint="default"/>
      </w:rPr>
    </w:lvl>
    <w:lvl w:ilvl="1" w:tplc="2962EE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F590AA8"/>
    <w:multiLevelType w:val="hybridMultilevel"/>
    <w:tmpl w:val="EB06E9FC"/>
    <w:lvl w:ilvl="0" w:tplc="0700C3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04E7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9AF2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78DC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0A80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E2CA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80A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549B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C27A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736648"/>
    <w:multiLevelType w:val="hybridMultilevel"/>
    <w:tmpl w:val="92B242C6"/>
    <w:lvl w:ilvl="0" w:tplc="8A9ABB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241668C"/>
    <w:multiLevelType w:val="hybridMultilevel"/>
    <w:tmpl w:val="C324D96E"/>
    <w:lvl w:ilvl="0" w:tplc="F69C3F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649F6C">
      <w:start w:val="4005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7C50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F2E2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6D3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EAC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EFD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72FC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8AC5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4C6C7B"/>
    <w:multiLevelType w:val="hybridMultilevel"/>
    <w:tmpl w:val="4C84C344"/>
    <w:lvl w:ilvl="0" w:tplc="8B1C5788">
      <w:start w:val="1"/>
      <w:numFmt w:val="decimal"/>
      <w:pStyle w:val="47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FF2EDB"/>
    <w:multiLevelType w:val="hybridMultilevel"/>
    <w:tmpl w:val="78B08E68"/>
    <w:lvl w:ilvl="0" w:tplc="8A9ABB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E887690"/>
    <w:multiLevelType w:val="hybridMultilevel"/>
    <w:tmpl w:val="787EE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26"/>
  </w:num>
  <w:num w:numId="4">
    <w:abstractNumId w:val="21"/>
  </w:num>
  <w:num w:numId="5">
    <w:abstractNumId w:val="10"/>
  </w:num>
  <w:num w:numId="6">
    <w:abstractNumId w:val="1"/>
  </w:num>
  <w:num w:numId="7">
    <w:abstractNumId w:val="31"/>
  </w:num>
  <w:num w:numId="8">
    <w:abstractNumId w:val="23"/>
  </w:num>
  <w:num w:numId="9">
    <w:abstractNumId w:val="20"/>
  </w:num>
  <w:num w:numId="10">
    <w:abstractNumId w:val="16"/>
  </w:num>
  <w:num w:numId="11">
    <w:abstractNumId w:val="8"/>
  </w:num>
  <w:num w:numId="12">
    <w:abstractNumId w:val="24"/>
  </w:num>
  <w:num w:numId="13">
    <w:abstractNumId w:val="25"/>
  </w:num>
  <w:num w:numId="14">
    <w:abstractNumId w:val="14"/>
  </w:num>
  <w:num w:numId="15">
    <w:abstractNumId w:val="18"/>
  </w:num>
  <w:num w:numId="16">
    <w:abstractNumId w:val="4"/>
  </w:num>
  <w:num w:numId="17">
    <w:abstractNumId w:val="36"/>
  </w:num>
  <w:num w:numId="18">
    <w:abstractNumId w:val="33"/>
  </w:num>
  <w:num w:numId="19">
    <w:abstractNumId w:val="28"/>
  </w:num>
  <w:num w:numId="20">
    <w:abstractNumId w:val="5"/>
  </w:num>
  <w:num w:numId="21">
    <w:abstractNumId w:val="37"/>
  </w:num>
  <w:num w:numId="22">
    <w:abstractNumId w:val="11"/>
  </w:num>
  <w:num w:numId="23">
    <w:abstractNumId w:val="9"/>
  </w:num>
  <w:num w:numId="24">
    <w:abstractNumId w:val="17"/>
  </w:num>
  <w:num w:numId="25">
    <w:abstractNumId w:val="6"/>
  </w:num>
  <w:num w:numId="26">
    <w:abstractNumId w:val="27"/>
  </w:num>
  <w:num w:numId="27">
    <w:abstractNumId w:val="15"/>
  </w:num>
  <w:num w:numId="28">
    <w:abstractNumId w:val="35"/>
  </w:num>
  <w:num w:numId="29">
    <w:abstractNumId w:val="3"/>
  </w:num>
  <w:num w:numId="30">
    <w:abstractNumId w:val="19"/>
  </w:num>
  <w:num w:numId="31">
    <w:abstractNumId w:val="7"/>
  </w:num>
  <w:num w:numId="32">
    <w:abstractNumId w:val="29"/>
  </w:num>
  <w:num w:numId="33">
    <w:abstractNumId w:val="2"/>
  </w:num>
  <w:num w:numId="34">
    <w:abstractNumId w:val="30"/>
  </w:num>
  <w:num w:numId="35">
    <w:abstractNumId w:val="29"/>
  </w:num>
  <w:num w:numId="36">
    <w:abstractNumId w:val="29"/>
  </w:num>
  <w:num w:numId="37">
    <w:abstractNumId w:val="32"/>
  </w:num>
  <w:num w:numId="38">
    <w:abstractNumId w:val="0"/>
  </w:num>
  <w:num w:numId="39">
    <w:abstractNumId w:val="34"/>
  </w:num>
  <w:num w:numId="40">
    <w:abstractNumId w:val="13"/>
  </w:num>
  <w:num w:numId="41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3F9"/>
    <w:rsid w:val="00002F48"/>
    <w:rsid w:val="00005D0A"/>
    <w:rsid w:val="0001642B"/>
    <w:rsid w:val="00016CDE"/>
    <w:rsid w:val="00024C43"/>
    <w:rsid w:val="00026AE5"/>
    <w:rsid w:val="00030952"/>
    <w:rsid w:val="000348F8"/>
    <w:rsid w:val="000356DE"/>
    <w:rsid w:val="00040C07"/>
    <w:rsid w:val="00043ADB"/>
    <w:rsid w:val="0004443D"/>
    <w:rsid w:val="000444CB"/>
    <w:rsid w:val="00045920"/>
    <w:rsid w:val="000474F2"/>
    <w:rsid w:val="00056540"/>
    <w:rsid w:val="00057D76"/>
    <w:rsid w:val="00061376"/>
    <w:rsid w:val="00062B3F"/>
    <w:rsid w:val="00064BA8"/>
    <w:rsid w:val="000670D8"/>
    <w:rsid w:val="00067BC9"/>
    <w:rsid w:val="000702D1"/>
    <w:rsid w:val="00071E58"/>
    <w:rsid w:val="000729F3"/>
    <w:rsid w:val="00074596"/>
    <w:rsid w:val="000801F8"/>
    <w:rsid w:val="000802EE"/>
    <w:rsid w:val="00085F76"/>
    <w:rsid w:val="00090572"/>
    <w:rsid w:val="00093417"/>
    <w:rsid w:val="00093799"/>
    <w:rsid w:val="0009601B"/>
    <w:rsid w:val="000A073F"/>
    <w:rsid w:val="000A2197"/>
    <w:rsid w:val="000A3527"/>
    <w:rsid w:val="000A3C0D"/>
    <w:rsid w:val="000A4ECA"/>
    <w:rsid w:val="000A524C"/>
    <w:rsid w:val="000A5419"/>
    <w:rsid w:val="000B05D3"/>
    <w:rsid w:val="000B10C8"/>
    <w:rsid w:val="000B2607"/>
    <w:rsid w:val="000C0199"/>
    <w:rsid w:val="000C039B"/>
    <w:rsid w:val="000C0A90"/>
    <w:rsid w:val="000C1221"/>
    <w:rsid w:val="000C1BC5"/>
    <w:rsid w:val="000C5E5F"/>
    <w:rsid w:val="000D0C26"/>
    <w:rsid w:val="000D0F9F"/>
    <w:rsid w:val="000D2466"/>
    <w:rsid w:val="000D5B47"/>
    <w:rsid w:val="000D685C"/>
    <w:rsid w:val="000D6A67"/>
    <w:rsid w:val="000D7AC3"/>
    <w:rsid w:val="000E0E1F"/>
    <w:rsid w:val="000E1A19"/>
    <w:rsid w:val="000E50EB"/>
    <w:rsid w:val="000E612A"/>
    <w:rsid w:val="000E6699"/>
    <w:rsid w:val="000E717D"/>
    <w:rsid w:val="000F00A2"/>
    <w:rsid w:val="000F3404"/>
    <w:rsid w:val="000F3EC1"/>
    <w:rsid w:val="001016B1"/>
    <w:rsid w:val="00103F51"/>
    <w:rsid w:val="001047C8"/>
    <w:rsid w:val="00105909"/>
    <w:rsid w:val="0010680F"/>
    <w:rsid w:val="00107B5B"/>
    <w:rsid w:val="00117BCD"/>
    <w:rsid w:val="001238B3"/>
    <w:rsid w:val="00125555"/>
    <w:rsid w:val="001266E5"/>
    <w:rsid w:val="00126B21"/>
    <w:rsid w:val="00131560"/>
    <w:rsid w:val="001324C0"/>
    <w:rsid w:val="00134D9C"/>
    <w:rsid w:val="00141268"/>
    <w:rsid w:val="0014195E"/>
    <w:rsid w:val="00141FA7"/>
    <w:rsid w:val="00145A2B"/>
    <w:rsid w:val="00145BDD"/>
    <w:rsid w:val="00153C6D"/>
    <w:rsid w:val="00154407"/>
    <w:rsid w:val="00156711"/>
    <w:rsid w:val="00156B2B"/>
    <w:rsid w:val="0016339A"/>
    <w:rsid w:val="00163C40"/>
    <w:rsid w:val="001661A9"/>
    <w:rsid w:val="00166AAD"/>
    <w:rsid w:val="0017141D"/>
    <w:rsid w:val="0017525A"/>
    <w:rsid w:val="00176371"/>
    <w:rsid w:val="00182903"/>
    <w:rsid w:val="001840A6"/>
    <w:rsid w:val="0018547F"/>
    <w:rsid w:val="00187481"/>
    <w:rsid w:val="00190CC6"/>
    <w:rsid w:val="00192444"/>
    <w:rsid w:val="00192B9D"/>
    <w:rsid w:val="001A11CC"/>
    <w:rsid w:val="001A15A9"/>
    <w:rsid w:val="001A29A7"/>
    <w:rsid w:val="001A2B8B"/>
    <w:rsid w:val="001A335B"/>
    <w:rsid w:val="001A3D4D"/>
    <w:rsid w:val="001A6836"/>
    <w:rsid w:val="001A75C3"/>
    <w:rsid w:val="001B2F86"/>
    <w:rsid w:val="001B352E"/>
    <w:rsid w:val="001B41D2"/>
    <w:rsid w:val="001B477B"/>
    <w:rsid w:val="001B65CC"/>
    <w:rsid w:val="001C2C63"/>
    <w:rsid w:val="001C5F66"/>
    <w:rsid w:val="001D39EC"/>
    <w:rsid w:val="001D4364"/>
    <w:rsid w:val="001D5E1D"/>
    <w:rsid w:val="001E0FD2"/>
    <w:rsid w:val="001E3144"/>
    <w:rsid w:val="001E6987"/>
    <w:rsid w:val="001E6F1B"/>
    <w:rsid w:val="001F1AAB"/>
    <w:rsid w:val="00200C54"/>
    <w:rsid w:val="002039A6"/>
    <w:rsid w:val="00203C2A"/>
    <w:rsid w:val="00204293"/>
    <w:rsid w:val="00207788"/>
    <w:rsid w:val="002203AE"/>
    <w:rsid w:val="002236FC"/>
    <w:rsid w:val="00230821"/>
    <w:rsid w:val="00230F2F"/>
    <w:rsid w:val="0023328C"/>
    <w:rsid w:val="0023702E"/>
    <w:rsid w:val="00237648"/>
    <w:rsid w:val="002446D2"/>
    <w:rsid w:val="0024634A"/>
    <w:rsid w:val="00247460"/>
    <w:rsid w:val="002478D4"/>
    <w:rsid w:val="002509B3"/>
    <w:rsid w:val="002518CD"/>
    <w:rsid w:val="00263F31"/>
    <w:rsid w:val="002706CD"/>
    <w:rsid w:val="00272C63"/>
    <w:rsid w:val="00273D4C"/>
    <w:rsid w:val="00273E72"/>
    <w:rsid w:val="00276964"/>
    <w:rsid w:val="0027775F"/>
    <w:rsid w:val="00277E00"/>
    <w:rsid w:val="002834EB"/>
    <w:rsid w:val="00285BAB"/>
    <w:rsid w:val="002869D5"/>
    <w:rsid w:val="002873FB"/>
    <w:rsid w:val="002910EA"/>
    <w:rsid w:val="00294070"/>
    <w:rsid w:val="00295302"/>
    <w:rsid w:val="002A2A5B"/>
    <w:rsid w:val="002A2DB7"/>
    <w:rsid w:val="002A3F22"/>
    <w:rsid w:val="002A5368"/>
    <w:rsid w:val="002B066E"/>
    <w:rsid w:val="002B270D"/>
    <w:rsid w:val="002B5D78"/>
    <w:rsid w:val="002B789E"/>
    <w:rsid w:val="002B7C0E"/>
    <w:rsid w:val="002C1DDC"/>
    <w:rsid w:val="002C6925"/>
    <w:rsid w:val="002C6E68"/>
    <w:rsid w:val="002D29BC"/>
    <w:rsid w:val="002D4842"/>
    <w:rsid w:val="002D6C10"/>
    <w:rsid w:val="002E6863"/>
    <w:rsid w:val="002F0BB0"/>
    <w:rsid w:val="002F121C"/>
    <w:rsid w:val="002F34DF"/>
    <w:rsid w:val="002F3960"/>
    <w:rsid w:val="002F64AF"/>
    <w:rsid w:val="002F7692"/>
    <w:rsid w:val="00302498"/>
    <w:rsid w:val="00305CDF"/>
    <w:rsid w:val="00306285"/>
    <w:rsid w:val="00306361"/>
    <w:rsid w:val="003120FE"/>
    <w:rsid w:val="00312554"/>
    <w:rsid w:val="0031409C"/>
    <w:rsid w:val="003154E8"/>
    <w:rsid w:val="00315E57"/>
    <w:rsid w:val="0031696D"/>
    <w:rsid w:val="0032085B"/>
    <w:rsid w:val="00321B4F"/>
    <w:rsid w:val="003222F5"/>
    <w:rsid w:val="003228D6"/>
    <w:rsid w:val="00326F45"/>
    <w:rsid w:val="00334A68"/>
    <w:rsid w:val="00341A31"/>
    <w:rsid w:val="003429F8"/>
    <w:rsid w:val="00344BCD"/>
    <w:rsid w:val="00345969"/>
    <w:rsid w:val="003462B2"/>
    <w:rsid w:val="003517A5"/>
    <w:rsid w:val="00352479"/>
    <w:rsid w:val="0035272F"/>
    <w:rsid w:val="00360815"/>
    <w:rsid w:val="00360F8C"/>
    <w:rsid w:val="00361064"/>
    <w:rsid w:val="00362553"/>
    <w:rsid w:val="00362EAF"/>
    <w:rsid w:val="00363A7B"/>
    <w:rsid w:val="00367317"/>
    <w:rsid w:val="003715CD"/>
    <w:rsid w:val="003734E7"/>
    <w:rsid w:val="003741BB"/>
    <w:rsid w:val="00374A92"/>
    <w:rsid w:val="0037530F"/>
    <w:rsid w:val="003816FC"/>
    <w:rsid w:val="00381BC1"/>
    <w:rsid w:val="00384144"/>
    <w:rsid w:val="003866B9"/>
    <w:rsid w:val="003868B8"/>
    <w:rsid w:val="003868FB"/>
    <w:rsid w:val="00387162"/>
    <w:rsid w:val="003956C0"/>
    <w:rsid w:val="00397C65"/>
    <w:rsid w:val="003A0938"/>
    <w:rsid w:val="003A3711"/>
    <w:rsid w:val="003A51EE"/>
    <w:rsid w:val="003A648D"/>
    <w:rsid w:val="003A6C2F"/>
    <w:rsid w:val="003B13BC"/>
    <w:rsid w:val="003B3551"/>
    <w:rsid w:val="003B3821"/>
    <w:rsid w:val="003B4553"/>
    <w:rsid w:val="003C07D5"/>
    <w:rsid w:val="003C0EC4"/>
    <w:rsid w:val="003C19C9"/>
    <w:rsid w:val="003C5299"/>
    <w:rsid w:val="003D1C68"/>
    <w:rsid w:val="003D2D54"/>
    <w:rsid w:val="003D3E25"/>
    <w:rsid w:val="003D617D"/>
    <w:rsid w:val="003D7B20"/>
    <w:rsid w:val="003E057D"/>
    <w:rsid w:val="003E0C69"/>
    <w:rsid w:val="003F0F32"/>
    <w:rsid w:val="003F3568"/>
    <w:rsid w:val="003F597C"/>
    <w:rsid w:val="00400901"/>
    <w:rsid w:val="00402D06"/>
    <w:rsid w:val="00406E8F"/>
    <w:rsid w:val="0041245A"/>
    <w:rsid w:val="004144C6"/>
    <w:rsid w:val="0042286C"/>
    <w:rsid w:val="0042374F"/>
    <w:rsid w:val="004239CB"/>
    <w:rsid w:val="00427EE2"/>
    <w:rsid w:val="00433E88"/>
    <w:rsid w:val="00437B9E"/>
    <w:rsid w:val="00442810"/>
    <w:rsid w:val="0044513C"/>
    <w:rsid w:val="0044566D"/>
    <w:rsid w:val="00447B62"/>
    <w:rsid w:val="004524DB"/>
    <w:rsid w:val="00456DC8"/>
    <w:rsid w:val="004605B7"/>
    <w:rsid w:val="004611BE"/>
    <w:rsid w:val="004620A1"/>
    <w:rsid w:val="00464E26"/>
    <w:rsid w:val="0047249B"/>
    <w:rsid w:val="0047500A"/>
    <w:rsid w:val="00475DA0"/>
    <w:rsid w:val="0048064F"/>
    <w:rsid w:val="00480A3F"/>
    <w:rsid w:val="00482085"/>
    <w:rsid w:val="004824F8"/>
    <w:rsid w:val="00484384"/>
    <w:rsid w:val="004849C5"/>
    <w:rsid w:val="00485890"/>
    <w:rsid w:val="004901D7"/>
    <w:rsid w:val="0049525C"/>
    <w:rsid w:val="0049532A"/>
    <w:rsid w:val="00495E1F"/>
    <w:rsid w:val="0049668D"/>
    <w:rsid w:val="004A5F59"/>
    <w:rsid w:val="004B4322"/>
    <w:rsid w:val="004B66DF"/>
    <w:rsid w:val="004C049D"/>
    <w:rsid w:val="004C183F"/>
    <w:rsid w:val="004D2103"/>
    <w:rsid w:val="004D28AA"/>
    <w:rsid w:val="004D385B"/>
    <w:rsid w:val="004D5765"/>
    <w:rsid w:val="004E152D"/>
    <w:rsid w:val="004E66DA"/>
    <w:rsid w:val="004F0EA9"/>
    <w:rsid w:val="004F1614"/>
    <w:rsid w:val="004F2788"/>
    <w:rsid w:val="004F3307"/>
    <w:rsid w:val="004F55DA"/>
    <w:rsid w:val="004F6688"/>
    <w:rsid w:val="005028D5"/>
    <w:rsid w:val="005039D4"/>
    <w:rsid w:val="00504E7D"/>
    <w:rsid w:val="0051511B"/>
    <w:rsid w:val="00517D18"/>
    <w:rsid w:val="0052067D"/>
    <w:rsid w:val="00521E53"/>
    <w:rsid w:val="005247ED"/>
    <w:rsid w:val="00525B13"/>
    <w:rsid w:val="00531A91"/>
    <w:rsid w:val="005358AB"/>
    <w:rsid w:val="00535921"/>
    <w:rsid w:val="00535FE6"/>
    <w:rsid w:val="0054189C"/>
    <w:rsid w:val="00541BFE"/>
    <w:rsid w:val="00541C8F"/>
    <w:rsid w:val="00543F02"/>
    <w:rsid w:val="005456D0"/>
    <w:rsid w:val="00553665"/>
    <w:rsid w:val="005546A5"/>
    <w:rsid w:val="0055475B"/>
    <w:rsid w:val="00560D67"/>
    <w:rsid w:val="0056103F"/>
    <w:rsid w:val="00562608"/>
    <w:rsid w:val="00563746"/>
    <w:rsid w:val="0056429C"/>
    <w:rsid w:val="00571A60"/>
    <w:rsid w:val="00572A8D"/>
    <w:rsid w:val="00576929"/>
    <w:rsid w:val="00582B42"/>
    <w:rsid w:val="00583DB3"/>
    <w:rsid w:val="00586437"/>
    <w:rsid w:val="005866EE"/>
    <w:rsid w:val="005913B4"/>
    <w:rsid w:val="00591453"/>
    <w:rsid w:val="005916B3"/>
    <w:rsid w:val="0059238B"/>
    <w:rsid w:val="00592C88"/>
    <w:rsid w:val="00593B70"/>
    <w:rsid w:val="0059476C"/>
    <w:rsid w:val="005954A1"/>
    <w:rsid w:val="005A0078"/>
    <w:rsid w:val="005A71B8"/>
    <w:rsid w:val="005B2E21"/>
    <w:rsid w:val="005B4316"/>
    <w:rsid w:val="005B530E"/>
    <w:rsid w:val="005B5ED1"/>
    <w:rsid w:val="005C49C0"/>
    <w:rsid w:val="005C55B2"/>
    <w:rsid w:val="005C613B"/>
    <w:rsid w:val="005D15ED"/>
    <w:rsid w:val="005D2170"/>
    <w:rsid w:val="005D5736"/>
    <w:rsid w:val="005E1237"/>
    <w:rsid w:val="005E1C30"/>
    <w:rsid w:val="005F36C8"/>
    <w:rsid w:val="005F6EFD"/>
    <w:rsid w:val="0060032D"/>
    <w:rsid w:val="00600C3F"/>
    <w:rsid w:val="00603CCF"/>
    <w:rsid w:val="0060442A"/>
    <w:rsid w:val="00606373"/>
    <w:rsid w:val="00610954"/>
    <w:rsid w:val="00611979"/>
    <w:rsid w:val="00613C46"/>
    <w:rsid w:val="0061466A"/>
    <w:rsid w:val="00621958"/>
    <w:rsid w:val="00625BF1"/>
    <w:rsid w:val="0062690F"/>
    <w:rsid w:val="00631266"/>
    <w:rsid w:val="00634CD4"/>
    <w:rsid w:val="00637DC2"/>
    <w:rsid w:val="00641D3F"/>
    <w:rsid w:val="00645A32"/>
    <w:rsid w:val="006507FC"/>
    <w:rsid w:val="00650C5E"/>
    <w:rsid w:val="006512CA"/>
    <w:rsid w:val="0065236D"/>
    <w:rsid w:val="00655B4D"/>
    <w:rsid w:val="006570DF"/>
    <w:rsid w:val="00657FED"/>
    <w:rsid w:val="0066059B"/>
    <w:rsid w:val="00665223"/>
    <w:rsid w:val="00665593"/>
    <w:rsid w:val="00672062"/>
    <w:rsid w:val="0067232A"/>
    <w:rsid w:val="00673EE2"/>
    <w:rsid w:val="00673F03"/>
    <w:rsid w:val="00675027"/>
    <w:rsid w:val="00675523"/>
    <w:rsid w:val="0067778D"/>
    <w:rsid w:val="006807F4"/>
    <w:rsid w:val="00680E8D"/>
    <w:rsid w:val="00681F97"/>
    <w:rsid w:val="00686062"/>
    <w:rsid w:val="00686725"/>
    <w:rsid w:val="0069044A"/>
    <w:rsid w:val="00691054"/>
    <w:rsid w:val="00693D12"/>
    <w:rsid w:val="00694CAF"/>
    <w:rsid w:val="00694D2E"/>
    <w:rsid w:val="00697BA8"/>
    <w:rsid w:val="006A02BD"/>
    <w:rsid w:val="006B014B"/>
    <w:rsid w:val="006B044B"/>
    <w:rsid w:val="006B24B4"/>
    <w:rsid w:val="006B29CE"/>
    <w:rsid w:val="006B5387"/>
    <w:rsid w:val="006C0C41"/>
    <w:rsid w:val="006C1B8C"/>
    <w:rsid w:val="006C2880"/>
    <w:rsid w:val="006C5C7C"/>
    <w:rsid w:val="006D1657"/>
    <w:rsid w:val="006D2311"/>
    <w:rsid w:val="006D33F7"/>
    <w:rsid w:val="006D4ADA"/>
    <w:rsid w:val="006E0C6D"/>
    <w:rsid w:val="006E28C7"/>
    <w:rsid w:val="006E42E6"/>
    <w:rsid w:val="006E46E6"/>
    <w:rsid w:val="006E5C99"/>
    <w:rsid w:val="006F01B3"/>
    <w:rsid w:val="006F0532"/>
    <w:rsid w:val="006F1D24"/>
    <w:rsid w:val="006F312E"/>
    <w:rsid w:val="0070326F"/>
    <w:rsid w:val="007114F9"/>
    <w:rsid w:val="00711DBF"/>
    <w:rsid w:val="00712C3F"/>
    <w:rsid w:val="0071451B"/>
    <w:rsid w:val="0072124C"/>
    <w:rsid w:val="00721283"/>
    <w:rsid w:val="007213C8"/>
    <w:rsid w:val="00721957"/>
    <w:rsid w:val="007233BF"/>
    <w:rsid w:val="00723CB8"/>
    <w:rsid w:val="00727701"/>
    <w:rsid w:val="00730379"/>
    <w:rsid w:val="00730657"/>
    <w:rsid w:val="00731B87"/>
    <w:rsid w:val="00733FFE"/>
    <w:rsid w:val="00735EA2"/>
    <w:rsid w:val="00737B14"/>
    <w:rsid w:val="00737EC7"/>
    <w:rsid w:val="00743B30"/>
    <w:rsid w:val="0074481D"/>
    <w:rsid w:val="007470DA"/>
    <w:rsid w:val="00747D05"/>
    <w:rsid w:val="007514C0"/>
    <w:rsid w:val="0075187D"/>
    <w:rsid w:val="007531DF"/>
    <w:rsid w:val="00754CB7"/>
    <w:rsid w:val="00755C58"/>
    <w:rsid w:val="00755EAE"/>
    <w:rsid w:val="00761FD5"/>
    <w:rsid w:val="007622CD"/>
    <w:rsid w:val="007631E1"/>
    <w:rsid w:val="0076339F"/>
    <w:rsid w:val="007643B1"/>
    <w:rsid w:val="00770B4E"/>
    <w:rsid w:val="00770BA7"/>
    <w:rsid w:val="00772010"/>
    <w:rsid w:val="0077429C"/>
    <w:rsid w:val="0077471C"/>
    <w:rsid w:val="00774CC9"/>
    <w:rsid w:val="00781274"/>
    <w:rsid w:val="00782200"/>
    <w:rsid w:val="0078659D"/>
    <w:rsid w:val="0079006B"/>
    <w:rsid w:val="0079054F"/>
    <w:rsid w:val="007907F5"/>
    <w:rsid w:val="007918B1"/>
    <w:rsid w:val="00792AB7"/>
    <w:rsid w:val="007947CB"/>
    <w:rsid w:val="007954E6"/>
    <w:rsid w:val="00795BC4"/>
    <w:rsid w:val="007A1300"/>
    <w:rsid w:val="007A179F"/>
    <w:rsid w:val="007A425D"/>
    <w:rsid w:val="007A7867"/>
    <w:rsid w:val="007B0F2E"/>
    <w:rsid w:val="007B127D"/>
    <w:rsid w:val="007B5310"/>
    <w:rsid w:val="007C0269"/>
    <w:rsid w:val="007C3592"/>
    <w:rsid w:val="007C59F9"/>
    <w:rsid w:val="007C5D18"/>
    <w:rsid w:val="007C6F15"/>
    <w:rsid w:val="007C74FF"/>
    <w:rsid w:val="007D1AE7"/>
    <w:rsid w:val="007E34FE"/>
    <w:rsid w:val="007E37C3"/>
    <w:rsid w:val="007E5921"/>
    <w:rsid w:val="007F0958"/>
    <w:rsid w:val="007F1CB7"/>
    <w:rsid w:val="007F2585"/>
    <w:rsid w:val="007F33F5"/>
    <w:rsid w:val="007F50E2"/>
    <w:rsid w:val="007F50ED"/>
    <w:rsid w:val="007F64A2"/>
    <w:rsid w:val="007F746C"/>
    <w:rsid w:val="00800F7A"/>
    <w:rsid w:val="008019DA"/>
    <w:rsid w:val="00802F14"/>
    <w:rsid w:val="00803E7A"/>
    <w:rsid w:val="00804D5B"/>
    <w:rsid w:val="00805D68"/>
    <w:rsid w:val="008138C5"/>
    <w:rsid w:val="008160F5"/>
    <w:rsid w:val="00817116"/>
    <w:rsid w:val="008179EA"/>
    <w:rsid w:val="0082270F"/>
    <w:rsid w:val="00826F7A"/>
    <w:rsid w:val="00827314"/>
    <w:rsid w:val="00830E52"/>
    <w:rsid w:val="0083102F"/>
    <w:rsid w:val="00833B0A"/>
    <w:rsid w:val="00835CB2"/>
    <w:rsid w:val="0084491C"/>
    <w:rsid w:val="0084746D"/>
    <w:rsid w:val="008527D7"/>
    <w:rsid w:val="00852855"/>
    <w:rsid w:val="00853D55"/>
    <w:rsid w:val="00853E45"/>
    <w:rsid w:val="00860887"/>
    <w:rsid w:val="008613F9"/>
    <w:rsid w:val="008731A9"/>
    <w:rsid w:val="0087417E"/>
    <w:rsid w:val="008765E8"/>
    <w:rsid w:val="008808A5"/>
    <w:rsid w:val="008848C6"/>
    <w:rsid w:val="00884971"/>
    <w:rsid w:val="00885FC0"/>
    <w:rsid w:val="00886E76"/>
    <w:rsid w:val="008873EB"/>
    <w:rsid w:val="00892279"/>
    <w:rsid w:val="0089755B"/>
    <w:rsid w:val="008A17DE"/>
    <w:rsid w:val="008A2B4B"/>
    <w:rsid w:val="008B1277"/>
    <w:rsid w:val="008B3AAD"/>
    <w:rsid w:val="008B4639"/>
    <w:rsid w:val="008B5B7D"/>
    <w:rsid w:val="008B5F87"/>
    <w:rsid w:val="008C044F"/>
    <w:rsid w:val="008C1533"/>
    <w:rsid w:val="008C1B6E"/>
    <w:rsid w:val="008C501E"/>
    <w:rsid w:val="008C7CD0"/>
    <w:rsid w:val="008D09AE"/>
    <w:rsid w:val="008D1E6F"/>
    <w:rsid w:val="008D2BFE"/>
    <w:rsid w:val="008D4753"/>
    <w:rsid w:val="008D6389"/>
    <w:rsid w:val="008E17E5"/>
    <w:rsid w:val="008E2E09"/>
    <w:rsid w:val="008F0E97"/>
    <w:rsid w:val="008F1BF3"/>
    <w:rsid w:val="008F4FF8"/>
    <w:rsid w:val="008F6AFE"/>
    <w:rsid w:val="0090400D"/>
    <w:rsid w:val="0090461A"/>
    <w:rsid w:val="00905E1C"/>
    <w:rsid w:val="00907013"/>
    <w:rsid w:val="00912B0A"/>
    <w:rsid w:val="00912BE5"/>
    <w:rsid w:val="00912F7B"/>
    <w:rsid w:val="00913337"/>
    <w:rsid w:val="00913366"/>
    <w:rsid w:val="0091662F"/>
    <w:rsid w:val="00935213"/>
    <w:rsid w:val="00944126"/>
    <w:rsid w:val="0094429C"/>
    <w:rsid w:val="00953FFB"/>
    <w:rsid w:val="00956C9E"/>
    <w:rsid w:val="00960C25"/>
    <w:rsid w:val="009735B8"/>
    <w:rsid w:val="00973F90"/>
    <w:rsid w:val="00975791"/>
    <w:rsid w:val="00975873"/>
    <w:rsid w:val="00975B3A"/>
    <w:rsid w:val="00975B78"/>
    <w:rsid w:val="00976150"/>
    <w:rsid w:val="0097711D"/>
    <w:rsid w:val="00981F61"/>
    <w:rsid w:val="009828E3"/>
    <w:rsid w:val="00983B39"/>
    <w:rsid w:val="009844A5"/>
    <w:rsid w:val="009848CE"/>
    <w:rsid w:val="00987E11"/>
    <w:rsid w:val="009927CF"/>
    <w:rsid w:val="00993F13"/>
    <w:rsid w:val="009956BB"/>
    <w:rsid w:val="00995B36"/>
    <w:rsid w:val="009A1C68"/>
    <w:rsid w:val="009A4684"/>
    <w:rsid w:val="009A529D"/>
    <w:rsid w:val="009A71E7"/>
    <w:rsid w:val="009B2C1E"/>
    <w:rsid w:val="009B5A2A"/>
    <w:rsid w:val="009B6CE5"/>
    <w:rsid w:val="009C1844"/>
    <w:rsid w:val="009C320C"/>
    <w:rsid w:val="009C7A5D"/>
    <w:rsid w:val="009D0E8B"/>
    <w:rsid w:val="009D16FD"/>
    <w:rsid w:val="009D1EF2"/>
    <w:rsid w:val="009D378B"/>
    <w:rsid w:val="009D45B1"/>
    <w:rsid w:val="009D5CF3"/>
    <w:rsid w:val="009E210C"/>
    <w:rsid w:val="009E252F"/>
    <w:rsid w:val="009E4AAF"/>
    <w:rsid w:val="009E7911"/>
    <w:rsid w:val="009F0562"/>
    <w:rsid w:val="009F1B49"/>
    <w:rsid w:val="009F5DC6"/>
    <w:rsid w:val="009F64B6"/>
    <w:rsid w:val="009F791F"/>
    <w:rsid w:val="009F7E84"/>
    <w:rsid w:val="00A002CA"/>
    <w:rsid w:val="00A0031C"/>
    <w:rsid w:val="00A0081F"/>
    <w:rsid w:val="00A023FE"/>
    <w:rsid w:val="00A027D9"/>
    <w:rsid w:val="00A04266"/>
    <w:rsid w:val="00A0460F"/>
    <w:rsid w:val="00A05BB7"/>
    <w:rsid w:val="00A05E2B"/>
    <w:rsid w:val="00A06E11"/>
    <w:rsid w:val="00A10D4C"/>
    <w:rsid w:val="00A12AA1"/>
    <w:rsid w:val="00A137CB"/>
    <w:rsid w:val="00A13D22"/>
    <w:rsid w:val="00A16849"/>
    <w:rsid w:val="00A173D5"/>
    <w:rsid w:val="00A17F70"/>
    <w:rsid w:val="00A21AF5"/>
    <w:rsid w:val="00A26ECB"/>
    <w:rsid w:val="00A3212C"/>
    <w:rsid w:val="00A32211"/>
    <w:rsid w:val="00A34E98"/>
    <w:rsid w:val="00A407F3"/>
    <w:rsid w:val="00A40E5F"/>
    <w:rsid w:val="00A42125"/>
    <w:rsid w:val="00A43AE8"/>
    <w:rsid w:val="00A50136"/>
    <w:rsid w:val="00A509AB"/>
    <w:rsid w:val="00A5164F"/>
    <w:rsid w:val="00A56D83"/>
    <w:rsid w:val="00A63018"/>
    <w:rsid w:val="00A635E7"/>
    <w:rsid w:val="00A64C3B"/>
    <w:rsid w:val="00A67D87"/>
    <w:rsid w:val="00A741CB"/>
    <w:rsid w:val="00A75C9C"/>
    <w:rsid w:val="00A779B2"/>
    <w:rsid w:val="00A80B81"/>
    <w:rsid w:val="00A82067"/>
    <w:rsid w:val="00A850B1"/>
    <w:rsid w:val="00A96838"/>
    <w:rsid w:val="00A9720E"/>
    <w:rsid w:val="00A97BE4"/>
    <w:rsid w:val="00AB27AD"/>
    <w:rsid w:val="00AB2E76"/>
    <w:rsid w:val="00AB2E8D"/>
    <w:rsid w:val="00AB3051"/>
    <w:rsid w:val="00AB3B54"/>
    <w:rsid w:val="00AB4355"/>
    <w:rsid w:val="00AB49B4"/>
    <w:rsid w:val="00AC257A"/>
    <w:rsid w:val="00AC6B3A"/>
    <w:rsid w:val="00AD00D2"/>
    <w:rsid w:val="00AD5071"/>
    <w:rsid w:val="00AD77D8"/>
    <w:rsid w:val="00AE11B3"/>
    <w:rsid w:val="00AE3164"/>
    <w:rsid w:val="00AE390E"/>
    <w:rsid w:val="00AE423C"/>
    <w:rsid w:val="00AE4EF9"/>
    <w:rsid w:val="00AE6836"/>
    <w:rsid w:val="00AE7101"/>
    <w:rsid w:val="00AF1E5D"/>
    <w:rsid w:val="00AF5478"/>
    <w:rsid w:val="00AF7217"/>
    <w:rsid w:val="00B00AE9"/>
    <w:rsid w:val="00B016FD"/>
    <w:rsid w:val="00B04ED6"/>
    <w:rsid w:val="00B0685F"/>
    <w:rsid w:val="00B112A9"/>
    <w:rsid w:val="00B1149A"/>
    <w:rsid w:val="00B15C4A"/>
    <w:rsid w:val="00B21BBF"/>
    <w:rsid w:val="00B21C87"/>
    <w:rsid w:val="00B2218E"/>
    <w:rsid w:val="00B25C5A"/>
    <w:rsid w:val="00B31601"/>
    <w:rsid w:val="00B34F61"/>
    <w:rsid w:val="00B47803"/>
    <w:rsid w:val="00B515C8"/>
    <w:rsid w:val="00B52B29"/>
    <w:rsid w:val="00B55862"/>
    <w:rsid w:val="00B55DCA"/>
    <w:rsid w:val="00B57B7C"/>
    <w:rsid w:val="00B60405"/>
    <w:rsid w:val="00B604FF"/>
    <w:rsid w:val="00B60CFB"/>
    <w:rsid w:val="00B6184F"/>
    <w:rsid w:val="00B618EC"/>
    <w:rsid w:val="00B65C53"/>
    <w:rsid w:val="00B66935"/>
    <w:rsid w:val="00B705E5"/>
    <w:rsid w:val="00B70F57"/>
    <w:rsid w:val="00B715F7"/>
    <w:rsid w:val="00B74975"/>
    <w:rsid w:val="00B7529D"/>
    <w:rsid w:val="00B765C4"/>
    <w:rsid w:val="00B85529"/>
    <w:rsid w:val="00B855E8"/>
    <w:rsid w:val="00B90B22"/>
    <w:rsid w:val="00B92797"/>
    <w:rsid w:val="00B93543"/>
    <w:rsid w:val="00B942EB"/>
    <w:rsid w:val="00B95F44"/>
    <w:rsid w:val="00BA02A7"/>
    <w:rsid w:val="00BA1D9B"/>
    <w:rsid w:val="00BA2EC5"/>
    <w:rsid w:val="00BB0780"/>
    <w:rsid w:val="00BB1E9E"/>
    <w:rsid w:val="00BB3BDC"/>
    <w:rsid w:val="00BB4F5D"/>
    <w:rsid w:val="00BB5D70"/>
    <w:rsid w:val="00BC2D8E"/>
    <w:rsid w:val="00BC4CC9"/>
    <w:rsid w:val="00BC6AD6"/>
    <w:rsid w:val="00BD004B"/>
    <w:rsid w:val="00BD3916"/>
    <w:rsid w:val="00BD3A99"/>
    <w:rsid w:val="00BD4DD7"/>
    <w:rsid w:val="00BD68B8"/>
    <w:rsid w:val="00BD7FA4"/>
    <w:rsid w:val="00BE0AF7"/>
    <w:rsid w:val="00BE1DDA"/>
    <w:rsid w:val="00BE3664"/>
    <w:rsid w:val="00BE366F"/>
    <w:rsid w:val="00BE371A"/>
    <w:rsid w:val="00BE56EF"/>
    <w:rsid w:val="00BE627A"/>
    <w:rsid w:val="00BF4F63"/>
    <w:rsid w:val="00BF5204"/>
    <w:rsid w:val="00BF7CDF"/>
    <w:rsid w:val="00C00A38"/>
    <w:rsid w:val="00C04E20"/>
    <w:rsid w:val="00C04F3D"/>
    <w:rsid w:val="00C056C4"/>
    <w:rsid w:val="00C065EA"/>
    <w:rsid w:val="00C13492"/>
    <w:rsid w:val="00C14DA8"/>
    <w:rsid w:val="00C15E13"/>
    <w:rsid w:val="00C175C6"/>
    <w:rsid w:val="00C2029A"/>
    <w:rsid w:val="00C24580"/>
    <w:rsid w:val="00C2677E"/>
    <w:rsid w:val="00C34AA4"/>
    <w:rsid w:val="00C36F17"/>
    <w:rsid w:val="00C418D5"/>
    <w:rsid w:val="00C42B14"/>
    <w:rsid w:val="00C45C5A"/>
    <w:rsid w:val="00C50F0D"/>
    <w:rsid w:val="00C5170B"/>
    <w:rsid w:val="00C52618"/>
    <w:rsid w:val="00C55225"/>
    <w:rsid w:val="00C573ED"/>
    <w:rsid w:val="00C57F34"/>
    <w:rsid w:val="00C603FE"/>
    <w:rsid w:val="00C664A4"/>
    <w:rsid w:val="00C72633"/>
    <w:rsid w:val="00C73230"/>
    <w:rsid w:val="00C73B46"/>
    <w:rsid w:val="00C77E2F"/>
    <w:rsid w:val="00C807C3"/>
    <w:rsid w:val="00C87938"/>
    <w:rsid w:val="00C961E8"/>
    <w:rsid w:val="00C96E2F"/>
    <w:rsid w:val="00CA4705"/>
    <w:rsid w:val="00CA5A17"/>
    <w:rsid w:val="00CA69D2"/>
    <w:rsid w:val="00CB09C6"/>
    <w:rsid w:val="00CB2E7F"/>
    <w:rsid w:val="00CB430C"/>
    <w:rsid w:val="00CC103C"/>
    <w:rsid w:val="00CC166D"/>
    <w:rsid w:val="00CC2205"/>
    <w:rsid w:val="00CC40B8"/>
    <w:rsid w:val="00CC52F9"/>
    <w:rsid w:val="00CC5465"/>
    <w:rsid w:val="00CC5C96"/>
    <w:rsid w:val="00CC5D42"/>
    <w:rsid w:val="00CD046E"/>
    <w:rsid w:val="00CD491E"/>
    <w:rsid w:val="00CD6046"/>
    <w:rsid w:val="00CD66FF"/>
    <w:rsid w:val="00CE2998"/>
    <w:rsid w:val="00CE2D67"/>
    <w:rsid w:val="00CE36A0"/>
    <w:rsid w:val="00CE3E2C"/>
    <w:rsid w:val="00CE50B7"/>
    <w:rsid w:val="00CE6BF6"/>
    <w:rsid w:val="00CF184C"/>
    <w:rsid w:val="00CF30D4"/>
    <w:rsid w:val="00CF4BBA"/>
    <w:rsid w:val="00CF4D41"/>
    <w:rsid w:val="00CF55FD"/>
    <w:rsid w:val="00D011E3"/>
    <w:rsid w:val="00D01A31"/>
    <w:rsid w:val="00D0282B"/>
    <w:rsid w:val="00D02F31"/>
    <w:rsid w:val="00D03410"/>
    <w:rsid w:val="00D108DD"/>
    <w:rsid w:val="00D11003"/>
    <w:rsid w:val="00D1238E"/>
    <w:rsid w:val="00D17423"/>
    <w:rsid w:val="00D204D8"/>
    <w:rsid w:val="00D2057F"/>
    <w:rsid w:val="00D21EB8"/>
    <w:rsid w:val="00D3154F"/>
    <w:rsid w:val="00D32EA6"/>
    <w:rsid w:val="00D4337D"/>
    <w:rsid w:val="00D4369D"/>
    <w:rsid w:val="00D44A2C"/>
    <w:rsid w:val="00D477A2"/>
    <w:rsid w:val="00D5135C"/>
    <w:rsid w:val="00D51935"/>
    <w:rsid w:val="00D51E13"/>
    <w:rsid w:val="00D54746"/>
    <w:rsid w:val="00D54F4E"/>
    <w:rsid w:val="00D64362"/>
    <w:rsid w:val="00D67005"/>
    <w:rsid w:val="00D73C2C"/>
    <w:rsid w:val="00D80CEA"/>
    <w:rsid w:val="00D82702"/>
    <w:rsid w:val="00D82795"/>
    <w:rsid w:val="00D84201"/>
    <w:rsid w:val="00D8455E"/>
    <w:rsid w:val="00D85736"/>
    <w:rsid w:val="00D85B55"/>
    <w:rsid w:val="00D860DD"/>
    <w:rsid w:val="00D87192"/>
    <w:rsid w:val="00D918AD"/>
    <w:rsid w:val="00D96087"/>
    <w:rsid w:val="00D964C7"/>
    <w:rsid w:val="00D97000"/>
    <w:rsid w:val="00DA11CC"/>
    <w:rsid w:val="00DA1924"/>
    <w:rsid w:val="00DA247D"/>
    <w:rsid w:val="00DA630B"/>
    <w:rsid w:val="00DA679A"/>
    <w:rsid w:val="00DA6B63"/>
    <w:rsid w:val="00DB0FDC"/>
    <w:rsid w:val="00DB6277"/>
    <w:rsid w:val="00DB7BA4"/>
    <w:rsid w:val="00DB7D47"/>
    <w:rsid w:val="00DC0D91"/>
    <w:rsid w:val="00DC3369"/>
    <w:rsid w:val="00DC383A"/>
    <w:rsid w:val="00DC3E2D"/>
    <w:rsid w:val="00DC641E"/>
    <w:rsid w:val="00DC7F8C"/>
    <w:rsid w:val="00DD3418"/>
    <w:rsid w:val="00DD3C27"/>
    <w:rsid w:val="00DD60A3"/>
    <w:rsid w:val="00DD7A6D"/>
    <w:rsid w:val="00DD7D30"/>
    <w:rsid w:val="00DE22F6"/>
    <w:rsid w:val="00DF0A35"/>
    <w:rsid w:val="00DF3ED7"/>
    <w:rsid w:val="00DF447B"/>
    <w:rsid w:val="00DF52F9"/>
    <w:rsid w:val="00DF6867"/>
    <w:rsid w:val="00DF7253"/>
    <w:rsid w:val="00E02E38"/>
    <w:rsid w:val="00E14BFD"/>
    <w:rsid w:val="00E1552B"/>
    <w:rsid w:val="00E17667"/>
    <w:rsid w:val="00E201DC"/>
    <w:rsid w:val="00E22595"/>
    <w:rsid w:val="00E22F80"/>
    <w:rsid w:val="00E2407C"/>
    <w:rsid w:val="00E27276"/>
    <w:rsid w:val="00E27503"/>
    <w:rsid w:val="00E31A59"/>
    <w:rsid w:val="00E34C1E"/>
    <w:rsid w:val="00E368D4"/>
    <w:rsid w:val="00E371AD"/>
    <w:rsid w:val="00E40556"/>
    <w:rsid w:val="00E40B78"/>
    <w:rsid w:val="00E4301F"/>
    <w:rsid w:val="00E43D96"/>
    <w:rsid w:val="00E46997"/>
    <w:rsid w:val="00E50ADC"/>
    <w:rsid w:val="00E511DE"/>
    <w:rsid w:val="00E515C2"/>
    <w:rsid w:val="00E576EB"/>
    <w:rsid w:val="00E665C4"/>
    <w:rsid w:val="00E703C9"/>
    <w:rsid w:val="00E706A2"/>
    <w:rsid w:val="00E71056"/>
    <w:rsid w:val="00E735ED"/>
    <w:rsid w:val="00E76992"/>
    <w:rsid w:val="00E76C0E"/>
    <w:rsid w:val="00E77310"/>
    <w:rsid w:val="00E875E9"/>
    <w:rsid w:val="00E8791C"/>
    <w:rsid w:val="00E952FC"/>
    <w:rsid w:val="00E962C4"/>
    <w:rsid w:val="00EA0117"/>
    <w:rsid w:val="00EA5C55"/>
    <w:rsid w:val="00EA6E41"/>
    <w:rsid w:val="00EA6ED2"/>
    <w:rsid w:val="00EA7A23"/>
    <w:rsid w:val="00EB2660"/>
    <w:rsid w:val="00EB2CB9"/>
    <w:rsid w:val="00EB4B26"/>
    <w:rsid w:val="00EC63B4"/>
    <w:rsid w:val="00ED097D"/>
    <w:rsid w:val="00ED3321"/>
    <w:rsid w:val="00ED4D4E"/>
    <w:rsid w:val="00EE29D2"/>
    <w:rsid w:val="00EE3BA2"/>
    <w:rsid w:val="00EE4241"/>
    <w:rsid w:val="00EE4E0E"/>
    <w:rsid w:val="00EE4F71"/>
    <w:rsid w:val="00EE65C7"/>
    <w:rsid w:val="00EE7CC6"/>
    <w:rsid w:val="00EF346B"/>
    <w:rsid w:val="00F0448C"/>
    <w:rsid w:val="00F0642B"/>
    <w:rsid w:val="00F06683"/>
    <w:rsid w:val="00F14396"/>
    <w:rsid w:val="00F17ECA"/>
    <w:rsid w:val="00F23903"/>
    <w:rsid w:val="00F26974"/>
    <w:rsid w:val="00F316E3"/>
    <w:rsid w:val="00F330F7"/>
    <w:rsid w:val="00F37486"/>
    <w:rsid w:val="00F40D44"/>
    <w:rsid w:val="00F440B3"/>
    <w:rsid w:val="00F445D6"/>
    <w:rsid w:val="00F549AB"/>
    <w:rsid w:val="00F56C90"/>
    <w:rsid w:val="00F615F0"/>
    <w:rsid w:val="00F63D1D"/>
    <w:rsid w:val="00F65A9A"/>
    <w:rsid w:val="00F66DFF"/>
    <w:rsid w:val="00F705C0"/>
    <w:rsid w:val="00F70877"/>
    <w:rsid w:val="00F715B2"/>
    <w:rsid w:val="00F71AD2"/>
    <w:rsid w:val="00F71E25"/>
    <w:rsid w:val="00F72D12"/>
    <w:rsid w:val="00F75384"/>
    <w:rsid w:val="00F76D94"/>
    <w:rsid w:val="00F77A15"/>
    <w:rsid w:val="00F8477E"/>
    <w:rsid w:val="00F90777"/>
    <w:rsid w:val="00F952F5"/>
    <w:rsid w:val="00F957A8"/>
    <w:rsid w:val="00F97283"/>
    <w:rsid w:val="00F97347"/>
    <w:rsid w:val="00FB2078"/>
    <w:rsid w:val="00FB3F7D"/>
    <w:rsid w:val="00FB69B2"/>
    <w:rsid w:val="00FC0917"/>
    <w:rsid w:val="00FC1ECC"/>
    <w:rsid w:val="00FC2ECD"/>
    <w:rsid w:val="00FC3802"/>
    <w:rsid w:val="00FC5885"/>
    <w:rsid w:val="00FC5D13"/>
    <w:rsid w:val="00FC6351"/>
    <w:rsid w:val="00FE2418"/>
    <w:rsid w:val="00FE4719"/>
    <w:rsid w:val="00FE6A66"/>
    <w:rsid w:val="00FE744C"/>
    <w:rsid w:val="00FF0158"/>
    <w:rsid w:val="00FF055B"/>
    <w:rsid w:val="00FF1034"/>
    <w:rsid w:val="00FF5A9E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613F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8659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4">
    <w:name w:val="heading 4"/>
    <w:basedOn w:val="a"/>
    <w:next w:val="a"/>
    <w:link w:val="42"/>
    <w:uiPriority w:val="99"/>
    <w:qFormat/>
    <w:rsid w:val="00B92797"/>
    <w:pPr>
      <w:keepNext/>
      <w:spacing w:before="240" w:after="6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659D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2">
    <w:name w:val="Заголовок 4 Знак"/>
    <w:link w:val="4"/>
    <w:uiPriority w:val="99"/>
    <w:locked/>
    <w:rsid w:val="00B9279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613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613F9"/>
  </w:style>
  <w:style w:type="paragraph" w:styleId="a5">
    <w:name w:val="footer"/>
    <w:basedOn w:val="a"/>
    <w:link w:val="a6"/>
    <w:uiPriority w:val="99"/>
    <w:rsid w:val="008613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613F9"/>
  </w:style>
  <w:style w:type="paragraph" w:styleId="a7">
    <w:name w:val="Balloon Text"/>
    <w:basedOn w:val="a"/>
    <w:link w:val="a8"/>
    <w:uiPriority w:val="99"/>
    <w:semiHidden/>
    <w:rsid w:val="00861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613F9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8613F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8613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msgtext">
    <w:name w:val="msgtext"/>
    <w:basedOn w:val="a0"/>
    <w:uiPriority w:val="99"/>
    <w:rsid w:val="00CE3E2C"/>
  </w:style>
  <w:style w:type="paragraph" w:styleId="a9">
    <w:name w:val="List Paragraph"/>
    <w:basedOn w:val="a"/>
    <w:uiPriority w:val="99"/>
    <w:qFormat/>
    <w:rsid w:val="00CE3E2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a">
    <w:name w:val="Emphasis"/>
    <w:uiPriority w:val="99"/>
    <w:qFormat/>
    <w:rsid w:val="00CE3E2C"/>
    <w:rPr>
      <w:i/>
      <w:iCs/>
    </w:rPr>
  </w:style>
  <w:style w:type="paragraph" w:customStyle="1" w:styleId="11">
    <w:name w:val="Абзац списка1"/>
    <w:basedOn w:val="a"/>
    <w:uiPriority w:val="34"/>
    <w:qFormat/>
    <w:rsid w:val="009C320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Обычный1"/>
    <w:uiPriority w:val="99"/>
    <w:rsid w:val="009C320C"/>
    <w:rPr>
      <w:rFonts w:ascii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1"/>
    <w:uiPriority w:val="99"/>
    <w:rsid w:val="00770BA7"/>
    <w:pPr>
      <w:spacing w:after="120" w:line="480" w:lineRule="auto"/>
    </w:pPr>
    <w:rPr>
      <w:rFonts w:eastAsia="MS Mincho"/>
      <w:sz w:val="24"/>
      <w:szCs w:val="24"/>
      <w:lang w:eastAsia="ja-JP"/>
    </w:rPr>
  </w:style>
  <w:style w:type="character" w:customStyle="1" w:styleId="21">
    <w:name w:val="Основной текст 2 Знак"/>
    <w:link w:val="2"/>
    <w:uiPriority w:val="99"/>
    <w:locked/>
    <w:rsid w:val="00770BA7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3">
    <w:name w:val="Стиль1"/>
    <w:basedOn w:val="a"/>
    <w:uiPriority w:val="99"/>
    <w:rsid w:val="00DD3418"/>
    <w:pPr>
      <w:spacing w:line="276" w:lineRule="auto"/>
      <w:ind w:left="-567" w:firstLine="567"/>
      <w:jc w:val="both"/>
    </w:pPr>
  </w:style>
  <w:style w:type="paragraph" w:styleId="ab">
    <w:name w:val="No Spacing"/>
    <w:link w:val="ac"/>
    <w:uiPriority w:val="1"/>
    <w:qFormat/>
    <w:rsid w:val="00DD3418"/>
    <w:rPr>
      <w:rFonts w:ascii="Times New Roman" w:eastAsia="Times New Roman" w:hAnsi="Times New Roman"/>
      <w:sz w:val="28"/>
      <w:szCs w:val="28"/>
    </w:rPr>
  </w:style>
  <w:style w:type="character" w:styleId="ad">
    <w:name w:val="Hyperlink"/>
    <w:uiPriority w:val="99"/>
    <w:rsid w:val="00E43D96"/>
    <w:rPr>
      <w:color w:val="0000FF"/>
      <w:u w:val="single"/>
    </w:rPr>
  </w:style>
  <w:style w:type="table" w:styleId="ae">
    <w:name w:val="Table Grid"/>
    <w:basedOn w:val="a1"/>
    <w:uiPriority w:val="99"/>
    <w:rsid w:val="004E66D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uiPriority w:val="99"/>
    <w:rsid w:val="00B92797"/>
    <w:pPr>
      <w:spacing w:line="360" w:lineRule="auto"/>
      <w:jc w:val="center"/>
    </w:pPr>
    <w:rPr>
      <w:b/>
      <w:bCs/>
    </w:rPr>
  </w:style>
  <w:style w:type="paragraph" w:customStyle="1" w:styleId="ThinDelim">
    <w:name w:val="Thin Delim"/>
    <w:uiPriority w:val="99"/>
    <w:rsid w:val="00B9279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6"/>
      <w:szCs w:val="16"/>
    </w:rPr>
  </w:style>
  <w:style w:type="character" w:customStyle="1" w:styleId="Subst">
    <w:name w:val="Subst"/>
    <w:uiPriority w:val="99"/>
    <w:rsid w:val="00B92797"/>
    <w:rPr>
      <w:b/>
      <w:bCs/>
      <w:i/>
      <w:iCs/>
    </w:rPr>
  </w:style>
  <w:style w:type="paragraph" w:customStyle="1" w:styleId="Heading31">
    <w:name w:val="Heading 31"/>
    <w:uiPriority w:val="99"/>
    <w:rsid w:val="00583DB3"/>
    <w:pPr>
      <w:widowControl w:val="0"/>
      <w:autoSpaceDE w:val="0"/>
      <w:autoSpaceDN w:val="0"/>
      <w:adjustRightInd w:val="0"/>
      <w:spacing w:before="240" w:after="40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22">
    <w:name w:val="Стиль2"/>
    <w:uiPriority w:val="99"/>
    <w:rsid w:val="006E0C6D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paragraph" w:customStyle="1" w:styleId="Pa6">
    <w:name w:val="Pa6"/>
    <w:basedOn w:val="a"/>
    <w:next w:val="a"/>
    <w:uiPriority w:val="99"/>
    <w:rsid w:val="00504E7D"/>
    <w:pPr>
      <w:autoSpaceDE w:val="0"/>
      <w:autoSpaceDN w:val="0"/>
      <w:adjustRightInd w:val="0"/>
      <w:spacing w:line="181" w:lineRule="atLeast"/>
    </w:pPr>
    <w:rPr>
      <w:rFonts w:ascii="RATFMO+HelveticaCyr-Upright" w:hAnsi="RATFMO+HelveticaCyr-Upright" w:cs="RATFMO+HelveticaCyr-Upright"/>
      <w:sz w:val="24"/>
      <w:szCs w:val="24"/>
    </w:rPr>
  </w:style>
  <w:style w:type="paragraph" w:styleId="af">
    <w:name w:val="Body Text"/>
    <w:basedOn w:val="a"/>
    <w:link w:val="af0"/>
    <w:uiPriority w:val="99"/>
    <w:rsid w:val="005954A1"/>
    <w:pPr>
      <w:spacing w:after="120"/>
    </w:pPr>
  </w:style>
  <w:style w:type="character" w:customStyle="1" w:styleId="af0">
    <w:name w:val="Основной текст Знак"/>
    <w:link w:val="af"/>
    <w:uiPriority w:val="99"/>
    <w:locked/>
    <w:rsid w:val="005954A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+ Курсив2"/>
    <w:uiPriority w:val="99"/>
    <w:rsid w:val="002B7C0E"/>
    <w:rPr>
      <w:rFonts w:ascii="Times New Roman" w:hAnsi="Times New Roman" w:cs="Times New Roman"/>
      <w:i/>
      <w:iCs/>
      <w:spacing w:val="0"/>
      <w:sz w:val="22"/>
      <w:szCs w:val="22"/>
      <w:u w:val="single"/>
    </w:rPr>
  </w:style>
  <w:style w:type="character" w:customStyle="1" w:styleId="25">
    <w:name w:val="Основной текст + Полужирный2"/>
    <w:uiPriority w:val="99"/>
    <w:rsid w:val="002B7C0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6">
    <w:name w:val="Основной текст (2)_"/>
    <w:link w:val="211"/>
    <w:uiPriority w:val="99"/>
    <w:locked/>
    <w:rsid w:val="002B7C0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2">
    <w:name w:val="Основной текст (2) + Не полужирный1"/>
    <w:uiPriority w:val="99"/>
    <w:rsid w:val="002B7C0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4">
    <w:name w:val="Основной текст + Курсив1"/>
    <w:uiPriority w:val="99"/>
    <w:rsid w:val="002B7C0E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211">
    <w:name w:val="Основной текст (2)1"/>
    <w:basedOn w:val="a"/>
    <w:link w:val="26"/>
    <w:uiPriority w:val="99"/>
    <w:rsid w:val="002B7C0E"/>
    <w:pPr>
      <w:shd w:val="clear" w:color="auto" w:fill="FFFFFF"/>
      <w:spacing w:after="900" w:line="240" w:lineRule="atLeast"/>
    </w:pPr>
    <w:rPr>
      <w:rFonts w:eastAsia="Calibri"/>
      <w:b/>
      <w:bCs/>
      <w:sz w:val="22"/>
      <w:szCs w:val="22"/>
      <w:lang w:eastAsia="en-US"/>
    </w:rPr>
  </w:style>
  <w:style w:type="character" w:customStyle="1" w:styleId="af1">
    <w:name w:val="Основной текст + Курсив"/>
    <w:uiPriority w:val="99"/>
    <w:rsid w:val="002B7C0E"/>
    <w:rPr>
      <w:rFonts w:ascii="Times New Roman" w:hAnsi="Times New Roman" w:cs="Times New Roman"/>
      <w:i/>
      <w:iCs/>
      <w:spacing w:val="0"/>
      <w:sz w:val="22"/>
      <w:szCs w:val="22"/>
      <w:u w:val="single"/>
    </w:rPr>
  </w:style>
  <w:style w:type="character" w:customStyle="1" w:styleId="28">
    <w:name w:val="Основной текст (2) + Не полужирный"/>
    <w:uiPriority w:val="99"/>
    <w:rsid w:val="002B7C0E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af2">
    <w:name w:val="Основной текст + Полужирный"/>
    <w:rsid w:val="002B7C0E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Prikaz">
    <w:name w:val="Prikaz"/>
    <w:basedOn w:val="a"/>
    <w:uiPriority w:val="99"/>
    <w:rsid w:val="00641D3F"/>
    <w:pPr>
      <w:ind w:firstLine="709"/>
      <w:jc w:val="both"/>
    </w:pPr>
    <w:rPr>
      <w:lang w:eastAsia="en-US"/>
    </w:rPr>
  </w:style>
  <w:style w:type="paragraph" w:customStyle="1" w:styleId="3">
    <w:name w:val="Стиль3"/>
    <w:basedOn w:val="ab"/>
    <w:uiPriority w:val="99"/>
    <w:rsid w:val="00655B4D"/>
    <w:pPr>
      <w:numPr>
        <w:numId w:val="8"/>
      </w:numPr>
      <w:ind w:left="0" w:firstLine="709"/>
    </w:pPr>
  </w:style>
  <w:style w:type="paragraph" w:customStyle="1" w:styleId="44">
    <w:name w:val="Стиль4"/>
    <w:basedOn w:val="af3"/>
    <w:uiPriority w:val="99"/>
    <w:rsid w:val="0078659D"/>
    <w:pPr>
      <w:ind w:left="709" w:hanging="709"/>
      <w:jc w:val="both"/>
    </w:pPr>
    <w:rPr>
      <w:rFonts w:ascii="Times New Roman" w:hAnsi="Times New Roman" w:cs="Times New Roman"/>
      <w:color w:val="0F243E"/>
    </w:rPr>
  </w:style>
  <w:style w:type="paragraph" w:customStyle="1" w:styleId="5">
    <w:name w:val="Стиль5"/>
    <w:basedOn w:val="af3"/>
    <w:uiPriority w:val="99"/>
    <w:rsid w:val="0078659D"/>
    <w:pPr>
      <w:jc w:val="both"/>
    </w:pPr>
    <w:rPr>
      <w:rFonts w:ascii="Times New Roman" w:hAnsi="Times New Roman" w:cs="Times New Roman"/>
      <w:color w:val="0F243E"/>
    </w:rPr>
  </w:style>
  <w:style w:type="paragraph" w:styleId="af3">
    <w:name w:val="TOC Heading"/>
    <w:basedOn w:val="1"/>
    <w:next w:val="a"/>
    <w:uiPriority w:val="99"/>
    <w:qFormat/>
    <w:rsid w:val="0078659D"/>
    <w:pPr>
      <w:outlineLvl w:val="9"/>
    </w:pPr>
  </w:style>
  <w:style w:type="paragraph" w:customStyle="1" w:styleId="6">
    <w:name w:val="Стиль6"/>
    <w:basedOn w:val="af3"/>
    <w:uiPriority w:val="99"/>
    <w:rsid w:val="0078659D"/>
    <w:pPr>
      <w:ind w:left="709" w:hanging="709"/>
      <w:jc w:val="both"/>
    </w:pPr>
    <w:rPr>
      <w:rFonts w:ascii="Times New Roman" w:hAnsi="Times New Roman" w:cs="Times New Roman"/>
      <w:color w:val="0F243E"/>
    </w:rPr>
  </w:style>
  <w:style w:type="paragraph" w:customStyle="1" w:styleId="7">
    <w:name w:val="Стиль7"/>
    <w:basedOn w:val="af4"/>
    <w:uiPriority w:val="99"/>
    <w:rsid w:val="0078659D"/>
    <w:pPr>
      <w:tabs>
        <w:tab w:val="left" w:pos="2410"/>
      </w:tabs>
      <w:ind w:left="709" w:hanging="709"/>
      <w:jc w:val="both"/>
    </w:pPr>
    <w:rPr>
      <w:b/>
      <w:bCs/>
    </w:rPr>
  </w:style>
  <w:style w:type="paragraph" w:customStyle="1" w:styleId="8">
    <w:name w:val="Стиль8"/>
    <w:basedOn w:val="af4"/>
    <w:uiPriority w:val="99"/>
    <w:rsid w:val="0078659D"/>
    <w:pPr>
      <w:ind w:left="709" w:hanging="709"/>
      <w:jc w:val="both"/>
    </w:pPr>
    <w:rPr>
      <w:b/>
      <w:bCs/>
      <w:color w:val="0F243E"/>
    </w:rPr>
  </w:style>
  <w:style w:type="paragraph" w:styleId="af4">
    <w:name w:val="Note Heading"/>
    <w:basedOn w:val="a"/>
    <w:next w:val="a"/>
    <w:link w:val="af5"/>
    <w:uiPriority w:val="99"/>
    <w:semiHidden/>
    <w:rsid w:val="0078659D"/>
  </w:style>
  <w:style w:type="character" w:customStyle="1" w:styleId="af5">
    <w:name w:val="Заголовок записки Знак"/>
    <w:link w:val="af4"/>
    <w:uiPriority w:val="99"/>
    <w:semiHidden/>
    <w:locked/>
    <w:rsid w:val="0078659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9">
    <w:name w:val="Стиль9"/>
    <w:basedOn w:val="af4"/>
    <w:uiPriority w:val="99"/>
    <w:rsid w:val="0078659D"/>
    <w:pPr>
      <w:ind w:left="709" w:hanging="709"/>
      <w:jc w:val="both"/>
    </w:pPr>
    <w:rPr>
      <w:b/>
      <w:bCs/>
      <w:color w:val="0F243E"/>
    </w:rPr>
  </w:style>
  <w:style w:type="paragraph" w:customStyle="1" w:styleId="100">
    <w:name w:val="Стиль10"/>
    <w:basedOn w:val="af4"/>
    <w:uiPriority w:val="99"/>
    <w:rsid w:val="0078659D"/>
    <w:pPr>
      <w:spacing w:before="120" w:after="120"/>
      <w:ind w:left="709" w:hanging="709"/>
    </w:pPr>
    <w:rPr>
      <w:b/>
      <w:bCs/>
      <w:color w:val="0F243E"/>
    </w:rPr>
  </w:style>
  <w:style w:type="paragraph" w:customStyle="1" w:styleId="110">
    <w:name w:val="Стиль11"/>
    <w:basedOn w:val="af3"/>
    <w:uiPriority w:val="99"/>
    <w:rsid w:val="0078659D"/>
    <w:pPr>
      <w:ind w:left="709" w:hanging="709"/>
    </w:pPr>
    <w:rPr>
      <w:rFonts w:ascii="Times New Roman" w:hAnsi="Times New Roman" w:cs="Times New Roman"/>
      <w:color w:val="0F243E"/>
    </w:rPr>
  </w:style>
  <w:style w:type="paragraph" w:customStyle="1" w:styleId="120">
    <w:name w:val="Стиль12"/>
    <w:basedOn w:val="af4"/>
    <w:uiPriority w:val="99"/>
    <w:rsid w:val="0078659D"/>
    <w:pPr>
      <w:spacing w:before="120" w:after="120"/>
      <w:ind w:left="709" w:right="376" w:hanging="709"/>
      <w:jc w:val="both"/>
    </w:pPr>
    <w:rPr>
      <w:b/>
      <w:bCs/>
      <w:color w:val="0F243E"/>
    </w:rPr>
  </w:style>
  <w:style w:type="paragraph" w:customStyle="1" w:styleId="130">
    <w:name w:val="Стиль13"/>
    <w:basedOn w:val="af4"/>
    <w:uiPriority w:val="99"/>
    <w:rsid w:val="0078659D"/>
    <w:pPr>
      <w:spacing w:before="120" w:after="120"/>
      <w:ind w:left="709" w:hanging="721"/>
      <w:jc w:val="both"/>
    </w:pPr>
    <w:rPr>
      <w:b/>
      <w:bCs/>
      <w:color w:val="0F243E"/>
    </w:rPr>
  </w:style>
  <w:style w:type="paragraph" w:customStyle="1" w:styleId="140">
    <w:name w:val="Стиль14"/>
    <w:basedOn w:val="af4"/>
    <w:uiPriority w:val="99"/>
    <w:rsid w:val="0078659D"/>
    <w:pPr>
      <w:spacing w:before="120" w:after="120"/>
      <w:ind w:left="709" w:hanging="709"/>
      <w:jc w:val="both"/>
    </w:pPr>
    <w:rPr>
      <w:b/>
      <w:bCs/>
      <w:color w:val="0F243E"/>
    </w:rPr>
  </w:style>
  <w:style w:type="paragraph" w:customStyle="1" w:styleId="15">
    <w:name w:val="Стиль15"/>
    <w:basedOn w:val="af4"/>
    <w:uiPriority w:val="99"/>
    <w:rsid w:val="0078659D"/>
    <w:pPr>
      <w:spacing w:before="120" w:after="120"/>
      <w:ind w:left="709" w:hanging="709"/>
      <w:jc w:val="both"/>
    </w:pPr>
    <w:rPr>
      <w:b/>
      <w:bCs/>
      <w:color w:val="0F243E"/>
    </w:rPr>
  </w:style>
  <w:style w:type="paragraph" w:customStyle="1" w:styleId="16">
    <w:name w:val="Стиль16"/>
    <w:basedOn w:val="af4"/>
    <w:uiPriority w:val="99"/>
    <w:rsid w:val="0078659D"/>
    <w:pPr>
      <w:spacing w:before="120" w:after="120"/>
      <w:ind w:left="709" w:hanging="720"/>
    </w:pPr>
    <w:rPr>
      <w:b/>
      <w:bCs/>
      <w:color w:val="0F243E"/>
    </w:rPr>
  </w:style>
  <w:style w:type="paragraph" w:customStyle="1" w:styleId="17">
    <w:name w:val="Стиль17"/>
    <w:basedOn w:val="af4"/>
    <w:uiPriority w:val="99"/>
    <w:rsid w:val="0078659D"/>
    <w:pPr>
      <w:spacing w:before="120" w:after="320"/>
      <w:ind w:left="709" w:hanging="720"/>
    </w:pPr>
    <w:rPr>
      <w:b/>
      <w:bCs/>
      <w:color w:val="0F243E"/>
    </w:rPr>
  </w:style>
  <w:style w:type="paragraph" w:customStyle="1" w:styleId="18">
    <w:name w:val="Стиль18"/>
    <w:basedOn w:val="af4"/>
    <w:uiPriority w:val="99"/>
    <w:rsid w:val="0078659D"/>
    <w:pPr>
      <w:numPr>
        <w:ilvl w:val="1"/>
        <w:numId w:val="11"/>
      </w:numPr>
      <w:spacing w:before="120" w:after="120"/>
      <w:ind w:left="709"/>
      <w:jc w:val="both"/>
    </w:pPr>
    <w:rPr>
      <w:b/>
      <w:bCs/>
      <w:color w:val="0F243E"/>
    </w:rPr>
  </w:style>
  <w:style w:type="paragraph" w:customStyle="1" w:styleId="19">
    <w:name w:val="Стиль19"/>
    <w:basedOn w:val="af4"/>
    <w:uiPriority w:val="99"/>
    <w:rsid w:val="00DC3E2D"/>
    <w:pPr>
      <w:spacing w:before="240" w:after="240"/>
      <w:ind w:left="709" w:hanging="709"/>
    </w:pPr>
    <w:rPr>
      <w:b/>
      <w:bCs/>
      <w:color w:val="0F243E"/>
    </w:rPr>
  </w:style>
  <w:style w:type="paragraph" w:customStyle="1" w:styleId="20">
    <w:name w:val="Стиль20"/>
    <w:basedOn w:val="af3"/>
    <w:uiPriority w:val="99"/>
    <w:rsid w:val="00DC3E2D"/>
    <w:pPr>
      <w:numPr>
        <w:numId w:val="11"/>
      </w:numPr>
      <w:tabs>
        <w:tab w:val="left" w:pos="1276"/>
      </w:tabs>
      <w:ind w:left="709" w:hanging="709"/>
    </w:pPr>
    <w:rPr>
      <w:rFonts w:ascii="Times New Roman" w:hAnsi="Times New Roman" w:cs="Times New Roman"/>
      <w:color w:val="0F243E"/>
    </w:rPr>
  </w:style>
  <w:style w:type="paragraph" w:customStyle="1" w:styleId="213">
    <w:name w:val="Стиль21"/>
    <w:basedOn w:val="af3"/>
    <w:uiPriority w:val="99"/>
    <w:rsid w:val="00DC3E2D"/>
    <w:pPr>
      <w:spacing w:before="600" w:after="120"/>
      <w:ind w:left="709" w:hanging="709"/>
      <w:jc w:val="both"/>
    </w:pPr>
    <w:rPr>
      <w:rFonts w:ascii="Times New Roman" w:hAnsi="Times New Roman" w:cs="Times New Roman"/>
      <w:color w:val="0F243E"/>
    </w:rPr>
  </w:style>
  <w:style w:type="paragraph" w:customStyle="1" w:styleId="220">
    <w:name w:val="Стиль22"/>
    <w:basedOn w:val="af4"/>
    <w:uiPriority w:val="99"/>
    <w:rsid w:val="00DC3E2D"/>
    <w:pPr>
      <w:spacing w:before="240" w:after="240"/>
      <w:ind w:left="709" w:hanging="709"/>
      <w:jc w:val="both"/>
    </w:pPr>
    <w:rPr>
      <w:b/>
      <w:bCs/>
      <w:color w:val="0F243E"/>
    </w:rPr>
  </w:style>
  <w:style w:type="paragraph" w:customStyle="1" w:styleId="23">
    <w:name w:val="Стиль23"/>
    <w:basedOn w:val="af4"/>
    <w:uiPriority w:val="99"/>
    <w:rsid w:val="00DC3E2D"/>
    <w:pPr>
      <w:numPr>
        <w:ilvl w:val="1"/>
        <w:numId w:val="12"/>
      </w:numPr>
      <w:spacing w:before="240" w:after="240"/>
      <w:ind w:left="709" w:hanging="709"/>
    </w:pPr>
    <w:rPr>
      <w:b/>
      <w:bCs/>
      <w:color w:val="0F243E"/>
    </w:rPr>
  </w:style>
  <w:style w:type="paragraph" w:customStyle="1" w:styleId="240">
    <w:name w:val="Стиль24"/>
    <w:basedOn w:val="af4"/>
    <w:uiPriority w:val="99"/>
    <w:rsid w:val="00DC3E2D"/>
    <w:pPr>
      <w:spacing w:before="240" w:after="240"/>
      <w:jc w:val="both"/>
    </w:pPr>
    <w:rPr>
      <w:b/>
      <w:bCs/>
    </w:rPr>
  </w:style>
  <w:style w:type="paragraph" w:customStyle="1" w:styleId="250">
    <w:name w:val="Стиль25"/>
    <w:basedOn w:val="af4"/>
    <w:uiPriority w:val="99"/>
    <w:rsid w:val="00DC3E2D"/>
    <w:pPr>
      <w:tabs>
        <w:tab w:val="left" w:pos="709"/>
      </w:tabs>
      <w:spacing w:before="240" w:after="240"/>
      <w:jc w:val="both"/>
    </w:pPr>
    <w:rPr>
      <w:b/>
      <w:bCs/>
      <w:color w:val="0F243E"/>
    </w:rPr>
  </w:style>
  <w:style w:type="paragraph" w:customStyle="1" w:styleId="260">
    <w:name w:val="Стиль26"/>
    <w:basedOn w:val="af4"/>
    <w:uiPriority w:val="99"/>
    <w:rsid w:val="00DC3E2D"/>
    <w:pPr>
      <w:tabs>
        <w:tab w:val="left" w:pos="709"/>
      </w:tabs>
      <w:spacing w:before="240" w:after="240"/>
    </w:pPr>
    <w:rPr>
      <w:b/>
      <w:bCs/>
      <w:color w:val="0F243E"/>
    </w:rPr>
  </w:style>
  <w:style w:type="paragraph" w:customStyle="1" w:styleId="27">
    <w:name w:val="Стиль27"/>
    <w:basedOn w:val="af4"/>
    <w:uiPriority w:val="99"/>
    <w:rsid w:val="00DC3E2D"/>
    <w:pPr>
      <w:numPr>
        <w:numId w:val="13"/>
      </w:numPr>
      <w:tabs>
        <w:tab w:val="left" w:pos="709"/>
      </w:tabs>
      <w:spacing w:before="240" w:after="240"/>
    </w:pPr>
    <w:rPr>
      <w:b/>
      <w:bCs/>
      <w:color w:val="0F243E"/>
    </w:rPr>
  </w:style>
  <w:style w:type="paragraph" w:customStyle="1" w:styleId="280">
    <w:name w:val="Стиль28"/>
    <w:basedOn w:val="af4"/>
    <w:uiPriority w:val="99"/>
    <w:rsid w:val="00DC3E2D"/>
    <w:pPr>
      <w:tabs>
        <w:tab w:val="left" w:pos="709"/>
      </w:tabs>
      <w:spacing w:before="240" w:after="240"/>
      <w:ind w:left="709" w:hanging="709"/>
      <w:jc w:val="both"/>
    </w:pPr>
    <w:rPr>
      <w:b/>
      <w:bCs/>
      <w:color w:val="0F243E"/>
    </w:rPr>
  </w:style>
  <w:style w:type="paragraph" w:customStyle="1" w:styleId="29">
    <w:name w:val="Стиль29"/>
    <w:basedOn w:val="af4"/>
    <w:uiPriority w:val="99"/>
    <w:rsid w:val="00DC3E2D"/>
    <w:pPr>
      <w:tabs>
        <w:tab w:val="left" w:pos="709"/>
      </w:tabs>
      <w:spacing w:before="240" w:after="240"/>
      <w:ind w:left="709" w:hanging="709"/>
    </w:pPr>
    <w:rPr>
      <w:b/>
      <w:bCs/>
      <w:color w:val="0F243E"/>
    </w:rPr>
  </w:style>
  <w:style w:type="paragraph" w:customStyle="1" w:styleId="30">
    <w:name w:val="Стиль30"/>
    <w:basedOn w:val="af4"/>
    <w:uiPriority w:val="99"/>
    <w:rsid w:val="00DC3E2D"/>
    <w:pPr>
      <w:spacing w:before="240" w:after="240"/>
    </w:pPr>
    <w:rPr>
      <w:b/>
      <w:bCs/>
      <w:color w:val="0F243E"/>
    </w:rPr>
  </w:style>
  <w:style w:type="paragraph" w:customStyle="1" w:styleId="31">
    <w:name w:val="Стиль31"/>
    <w:basedOn w:val="af3"/>
    <w:uiPriority w:val="99"/>
    <w:rsid w:val="00141FA7"/>
    <w:pPr>
      <w:numPr>
        <w:numId w:val="12"/>
      </w:numPr>
    </w:pPr>
    <w:rPr>
      <w:rFonts w:ascii="Times New Roman" w:hAnsi="Times New Roman" w:cs="Times New Roman"/>
      <w:color w:val="0F243E"/>
    </w:rPr>
  </w:style>
  <w:style w:type="paragraph" w:customStyle="1" w:styleId="32">
    <w:name w:val="Стиль32"/>
    <w:basedOn w:val="af3"/>
    <w:uiPriority w:val="99"/>
    <w:rsid w:val="00141FA7"/>
    <w:pPr>
      <w:ind w:left="709" w:hanging="709"/>
      <w:jc w:val="both"/>
    </w:pPr>
    <w:rPr>
      <w:rFonts w:ascii="Times New Roman" w:hAnsi="Times New Roman" w:cs="Times New Roman"/>
      <w:color w:val="244061"/>
    </w:rPr>
  </w:style>
  <w:style w:type="paragraph" w:customStyle="1" w:styleId="33">
    <w:name w:val="Стиль33"/>
    <w:basedOn w:val="31"/>
    <w:uiPriority w:val="99"/>
    <w:rsid w:val="00141FA7"/>
  </w:style>
  <w:style w:type="paragraph" w:customStyle="1" w:styleId="34">
    <w:name w:val="Стиль34"/>
    <w:basedOn w:val="32"/>
    <w:uiPriority w:val="99"/>
    <w:rsid w:val="00141FA7"/>
    <w:pPr>
      <w:spacing w:before="240" w:after="240"/>
    </w:pPr>
    <w:rPr>
      <w:color w:val="0F243E"/>
    </w:rPr>
  </w:style>
  <w:style w:type="paragraph" w:customStyle="1" w:styleId="35">
    <w:name w:val="Стиль35"/>
    <w:basedOn w:val="af4"/>
    <w:uiPriority w:val="99"/>
    <w:rsid w:val="00141FA7"/>
  </w:style>
  <w:style w:type="paragraph" w:customStyle="1" w:styleId="36">
    <w:name w:val="Стиль36"/>
    <w:basedOn w:val="af4"/>
    <w:uiPriority w:val="99"/>
    <w:rsid w:val="00141FA7"/>
    <w:pPr>
      <w:spacing w:before="120" w:after="120"/>
    </w:pPr>
    <w:rPr>
      <w:b/>
      <w:bCs/>
    </w:rPr>
  </w:style>
  <w:style w:type="paragraph" w:customStyle="1" w:styleId="37">
    <w:name w:val="Стиль37"/>
    <w:basedOn w:val="18"/>
    <w:uiPriority w:val="99"/>
    <w:rsid w:val="00A06E11"/>
    <w:pPr>
      <w:spacing w:before="240" w:after="240"/>
    </w:pPr>
  </w:style>
  <w:style w:type="character" w:styleId="af6">
    <w:name w:val="annotation reference"/>
    <w:uiPriority w:val="99"/>
    <w:semiHidden/>
    <w:rsid w:val="003A51E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3A51EE"/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semiHidden/>
    <w:locked/>
    <w:rsid w:val="00DC641E"/>
    <w:rPr>
      <w:rFonts w:ascii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rsid w:val="003A51EE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locked/>
    <w:rsid w:val="00DC641E"/>
    <w:rPr>
      <w:rFonts w:ascii="Times New Roman" w:hAnsi="Times New Roman" w:cs="Times New Roman"/>
      <w:b/>
      <w:bCs/>
      <w:sz w:val="20"/>
      <w:szCs w:val="20"/>
    </w:rPr>
  </w:style>
  <w:style w:type="paragraph" w:customStyle="1" w:styleId="1a">
    <w:name w:val="Знак Знак1 Знак"/>
    <w:basedOn w:val="a"/>
    <w:uiPriority w:val="99"/>
    <w:rsid w:val="00A34E98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31">
    <w:name w:val="Стиль 13 пт курсив По ширине"/>
    <w:basedOn w:val="a"/>
    <w:rsid w:val="005916B3"/>
    <w:pPr>
      <w:jc w:val="both"/>
    </w:pPr>
    <w:rPr>
      <w:i/>
      <w:iCs/>
      <w:sz w:val="26"/>
      <w:szCs w:val="20"/>
    </w:rPr>
  </w:style>
  <w:style w:type="paragraph" w:customStyle="1" w:styleId="38">
    <w:name w:val="Стиль38"/>
    <w:basedOn w:val="a9"/>
    <w:qFormat/>
    <w:rsid w:val="005916B3"/>
    <w:pPr>
      <w:tabs>
        <w:tab w:val="left" w:pos="284"/>
        <w:tab w:val="left" w:pos="426"/>
      </w:tabs>
      <w:autoSpaceDE w:val="0"/>
      <w:autoSpaceDN w:val="0"/>
      <w:adjustRightInd w:val="0"/>
      <w:spacing w:after="0"/>
      <w:ind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9">
    <w:name w:val="Стиль39"/>
    <w:basedOn w:val="a9"/>
    <w:qFormat/>
    <w:rsid w:val="003F3568"/>
    <w:pPr>
      <w:numPr>
        <w:numId w:val="9"/>
      </w:numPr>
      <w:tabs>
        <w:tab w:val="left" w:pos="284"/>
        <w:tab w:val="left" w:pos="426"/>
      </w:tabs>
      <w:autoSpaceDE w:val="0"/>
      <w:autoSpaceDN w:val="0"/>
      <w:adjustRightInd w:val="0"/>
      <w:spacing w:after="0"/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40">
    <w:name w:val="Стиль40"/>
    <w:basedOn w:val="a9"/>
    <w:qFormat/>
    <w:rsid w:val="00126B21"/>
    <w:pPr>
      <w:numPr>
        <w:numId w:val="1"/>
      </w:numPr>
      <w:autoSpaceDE w:val="0"/>
      <w:autoSpaceDN w:val="0"/>
      <w:adjustRightInd w:val="0"/>
      <w:spacing w:after="0"/>
      <w:ind w:left="0" w:firstLine="709"/>
      <w:jc w:val="both"/>
      <w:outlineLvl w:val="0"/>
    </w:pPr>
    <w:rPr>
      <w:rFonts w:ascii="Times New Roman" w:hAnsi="Times New Roman" w:cs="Times New Roman"/>
      <w:sz w:val="28"/>
      <w:szCs w:val="28"/>
    </w:rPr>
  </w:style>
  <w:style w:type="paragraph" w:customStyle="1" w:styleId="41">
    <w:name w:val="Стиль41"/>
    <w:basedOn w:val="a9"/>
    <w:qFormat/>
    <w:rsid w:val="00CF4D41"/>
    <w:pPr>
      <w:numPr>
        <w:numId w:val="5"/>
      </w:numPr>
      <w:spacing w:after="0"/>
      <w:ind w:right="376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1-11">
    <w:name w:val="Средняя заливка 1 - Акцент 11"/>
    <w:basedOn w:val="a1"/>
    <w:uiPriority w:val="63"/>
    <w:rsid w:val="00166AA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F97283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5">
    <w:name w:val="Medium Grid 3 Accent 5"/>
    <w:basedOn w:val="a1"/>
    <w:uiPriority w:val="69"/>
    <w:rsid w:val="00F97283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1">
    <w:name w:val="Medium Grid 3 Accent 1"/>
    <w:basedOn w:val="a1"/>
    <w:uiPriority w:val="69"/>
    <w:rsid w:val="00062B3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-11">
    <w:name w:val="Светлая заливка - Акцент 11"/>
    <w:basedOn w:val="a1"/>
    <w:uiPriority w:val="60"/>
    <w:rsid w:val="00592C8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2-1">
    <w:name w:val="Medium List 2 Accent 1"/>
    <w:basedOn w:val="a1"/>
    <w:uiPriority w:val="66"/>
    <w:rsid w:val="00592C8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420">
    <w:name w:val="Стиль42"/>
    <w:basedOn w:val="a9"/>
    <w:qFormat/>
    <w:rsid w:val="00AC6B3A"/>
    <w:pPr>
      <w:spacing w:after="0"/>
      <w:ind w:left="-284" w:right="-2"/>
      <w:jc w:val="both"/>
    </w:pPr>
    <w:rPr>
      <w:noProof/>
      <w:color w:val="000000"/>
    </w:rPr>
  </w:style>
  <w:style w:type="paragraph" w:customStyle="1" w:styleId="43">
    <w:name w:val="Стиль43"/>
    <w:basedOn w:val="a9"/>
    <w:qFormat/>
    <w:rsid w:val="00DF3ED7"/>
    <w:pPr>
      <w:numPr>
        <w:numId w:val="19"/>
      </w:numPr>
      <w:tabs>
        <w:tab w:val="left" w:pos="422"/>
      </w:tabs>
      <w:spacing w:after="0"/>
      <w:jc w:val="both"/>
    </w:pPr>
    <w:rPr>
      <w:rFonts w:ascii="Times New Roman" w:hAnsi="Times New Roman" w:cs="Times New Roman"/>
    </w:rPr>
  </w:style>
  <w:style w:type="table" w:customStyle="1" w:styleId="-110">
    <w:name w:val="Светлый список - Акцент 11"/>
    <w:basedOn w:val="a1"/>
    <w:uiPriority w:val="61"/>
    <w:rsid w:val="00AE390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1">
    <w:name w:val="Colorful Grid Accent 1"/>
    <w:basedOn w:val="a1"/>
    <w:uiPriority w:val="73"/>
    <w:rsid w:val="005F36C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440">
    <w:name w:val="Стиль44"/>
    <w:basedOn w:val="a"/>
    <w:qFormat/>
    <w:rsid w:val="009D1EF2"/>
    <w:pPr>
      <w:ind w:firstLine="708"/>
      <w:jc w:val="both"/>
    </w:pPr>
    <w:rPr>
      <w:b/>
      <w:bCs/>
      <w:sz w:val="24"/>
      <w:szCs w:val="24"/>
    </w:rPr>
  </w:style>
  <w:style w:type="paragraph" w:styleId="afb">
    <w:name w:val="Normal (Web)"/>
    <w:basedOn w:val="a"/>
    <w:uiPriority w:val="99"/>
    <w:unhideWhenUsed/>
    <w:rsid w:val="0072124C"/>
    <w:pPr>
      <w:spacing w:before="100" w:beforeAutospacing="1" w:after="100" w:afterAutospacing="1"/>
    </w:pPr>
    <w:rPr>
      <w:color w:val="003357"/>
      <w:sz w:val="24"/>
      <w:szCs w:val="24"/>
    </w:rPr>
  </w:style>
  <w:style w:type="paragraph" w:customStyle="1" w:styleId="45">
    <w:name w:val="Стиль45"/>
    <w:basedOn w:val="6"/>
    <w:qFormat/>
    <w:rsid w:val="00D01A31"/>
    <w:pPr>
      <w:spacing w:before="0"/>
      <w:ind w:left="720" w:firstLine="0"/>
    </w:pPr>
  </w:style>
  <w:style w:type="character" w:customStyle="1" w:styleId="ac">
    <w:name w:val="Без интервала Знак"/>
    <w:link w:val="ab"/>
    <w:uiPriority w:val="1"/>
    <w:rsid w:val="006D1657"/>
    <w:rPr>
      <w:rFonts w:ascii="Times New Roman" w:eastAsia="Times New Roman" w:hAnsi="Times New Roman"/>
      <w:sz w:val="28"/>
      <w:szCs w:val="28"/>
    </w:rPr>
  </w:style>
  <w:style w:type="paragraph" w:customStyle="1" w:styleId="46">
    <w:name w:val="Стиль46"/>
    <w:basedOn w:val="a9"/>
    <w:qFormat/>
    <w:rsid w:val="0061466A"/>
    <w:pPr>
      <w:numPr>
        <w:numId w:val="27"/>
      </w:num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47">
    <w:name w:val="Стиль47"/>
    <w:basedOn w:val="a"/>
    <w:qFormat/>
    <w:rsid w:val="005A0078"/>
    <w:pPr>
      <w:numPr>
        <w:numId w:val="28"/>
      </w:numPr>
      <w:jc w:val="both"/>
    </w:pPr>
    <w:rPr>
      <w:sz w:val="24"/>
      <w:szCs w:val="24"/>
    </w:rPr>
  </w:style>
  <w:style w:type="paragraph" w:customStyle="1" w:styleId="48">
    <w:name w:val="Стиль48"/>
    <w:basedOn w:val="130"/>
    <w:qFormat/>
    <w:rsid w:val="00886E76"/>
    <w:pPr>
      <w:spacing w:before="0" w:after="0"/>
      <w:ind w:firstLine="0"/>
    </w:pPr>
    <w:rPr>
      <w:b w:val="0"/>
      <w:color w:val="auto"/>
      <w:sz w:val="24"/>
      <w:szCs w:val="24"/>
    </w:rPr>
  </w:style>
  <w:style w:type="paragraph" w:customStyle="1" w:styleId="49">
    <w:name w:val="Стиль49"/>
    <w:basedOn w:val="130"/>
    <w:qFormat/>
    <w:rsid w:val="00886E76"/>
    <w:pPr>
      <w:numPr>
        <w:numId w:val="15"/>
      </w:numPr>
      <w:spacing w:before="0" w:after="0"/>
      <w:ind w:left="284" w:hanging="284"/>
    </w:pPr>
    <w:rPr>
      <w:b w:val="0"/>
      <w:color w:val="auto"/>
      <w:sz w:val="24"/>
      <w:szCs w:val="24"/>
    </w:rPr>
  </w:style>
  <w:style w:type="paragraph" w:customStyle="1" w:styleId="50">
    <w:name w:val="Стиль50"/>
    <w:basedOn w:val="11"/>
    <w:qFormat/>
    <w:rsid w:val="007F64A2"/>
    <w:pPr>
      <w:tabs>
        <w:tab w:val="num" w:pos="1353"/>
      </w:tabs>
      <w:spacing w:after="0" w:line="240" w:lineRule="auto"/>
      <w:ind w:left="0"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51">
    <w:name w:val="Стиль51"/>
    <w:basedOn w:val="11"/>
    <w:qFormat/>
    <w:rsid w:val="00002F48"/>
    <w:pPr>
      <w:spacing w:after="0" w:line="240" w:lineRule="auto"/>
      <w:ind w:left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52">
    <w:name w:val="Стиль52"/>
    <w:basedOn w:val="11"/>
    <w:qFormat/>
    <w:rsid w:val="00002F48"/>
    <w:pPr>
      <w:numPr>
        <w:numId w:val="7"/>
      </w:num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styleId="afc">
    <w:name w:val="FollowedHyperlink"/>
    <w:uiPriority w:val="99"/>
    <w:semiHidden/>
    <w:unhideWhenUsed/>
    <w:rsid w:val="00D964C7"/>
    <w:rPr>
      <w:color w:val="800080"/>
      <w:u w:val="single"/>
    </w:rPr>
  </w:style>
  <w:style w:type="paragraph" w:styleId="afd">
    <w:name w:val="Body Text Indent"/>
    <w:basedOn w:val="a"/>
    <w:link w:val="afe"/>
    <w:uiPriority w:val="99"/>
    <w:semiHidden/>
    <w:unhideWhenUsed/>
    <w:rsid w:val="00406E8F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uiPriority w:val="99"/>
    <w:semiHidden/>
    <w:rsid w:val="00406E8F"/>
    <w:rPr>
      <w:rFonts w:ascii="Times New Roman" w:eastAsia="Times New Roman" w:hAnsi="Times New Roman"/>
      <w:sz w:val="28"/>
      <w:szCs w:val="28"/>
    </w:rPr>
  </w:style>
  <w:style w:type="paragraph" w:styleId="3a">
    <w:name w:val="Body Text Indent 3"/>
    <w:basedOn w:val="a"/>
    <w:link w:val="3b"/>
    <w:uiPriority w:val="99"/>
    <w:unhideWhenUsed/>
    <w:rsid w:val="00406E8F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link w:val="3a"/>
    <w:uiPriority w:val="99"/>
    <w:rsid w:val="00406E8F"/>
    <w:rPr>
      <w:rFonts w:ascii="Times New Roman" w:eastAsia="Times New Roman" w:hAnsi="Times New Roman"/>
      <w:sz w:val="16"/>
      <w:szCs w:val="16"/>
    </w:rPr>
  </w:style>
  <w:style w:type="paragraph" w:customStyle="1" w:styleId="53">
    <w:name w:val="Стиль53"/>
    <w:basedOn w:val="a"/>
    <w:qFormat/>
    <w:rsid w:val="000D7AC3"/>
    <w:pPr>
      <w:spacing w:line="276" w:lineRule="auto"/>
    </w:pPr>
    <w:rPr>
      <w:color w:val="1F497D"/>
      <w:sz w:val="20"/>
      <w:szCs w:val="20"/>
    </w:rPr>
  </w:style>
  <w:style w:type="character" w:styleId="aff">
    <w:name w:val="Strong"/>
    <w:basedOn w:val="a0"/>
    <w:uiPriority w:val="22"/>
    <w:qFormat/>
    <w:locked/>
    <w:rsid w:val="00BE0AF7"/>
    <w:rPr>
      <w:b/>
      <w:bCs/>
    </w:rPr>
  </w:style>
  <w:style w:type="paragraph" w:customStyle="1" w:styleId="54">
    <w:name w:val="Стиль54"/>
    <w:basedOn w:val="a"/>
    <w:qFormat/>
    <w:rsid w:val="005E1237"/>
    <w:pPr>
      <w:ind w:firstLine="709"/>
      <w:jc w:val="both"/>
    </w:pPr>
    <w:rPr>
      <w:sz w:val="24"/>
      <w:szCs w:val="24"/>
    </w:rPr>
  </w:style>
  <w:style w:type="character" w:customStyle="1" w:styleId="aff0">
    <w:name w:val="Основной текст_"/>
    <w:basedOn w:val="a0"/>
    <w:link w:val="1b"/>
    <w:rsid w:val="00AE423C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b">
    <w:name w:val="Основной текст1"/>
    <w:basedOn w:val="a"/>
    <w:link w:val="aff0"/>
    <w:rsid w:val="00AE423C"/>
    <w:pPr>
      <w:shd w:val="clear" w:color="auto" w:fill="FFFFFF"/>
      <w:spacing w:line="269" w:lineRule="exact"/>
      <w:ind w:hanging="340"/>
      <w:jc w:val="both"/>
    </w:pPr>
    <w:rPr>
      <w:sz w:val="22"/>
      <w:szCs w:val="22"/>
    </w:rPr>
  </w:style>
  <w:style w:type="character" w:customStyle="1" w:styleId="55">
    <w:name w:val="Основной текст (5)_"/>
    <w:basedOn w:val="a0"/>
    <w:link w:val="57"/>
    <w:rsid w:val="00AE423C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58">
    <w:name w:val="Основной текст (5) + Полужирный"/>
    <w:basedOn w:val="55"/>
    <w:rsid w:val="00AE423C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57">
    <w:name w:val="Основной текст (5)"/>
    <w:basedOn w:val="a"/>
    <w:link w:val="55"/>
    <w:rsid w:val="00AE423C"/>
    <w:pPr>
      <w:shd w:val="clear" w:color="auto" w:fill="FFFFFF"/>
      <w:spacing w:line="269" w:lineRule="exact"/>
      <w:ind w:hanging="2020"/>
      <w:jc w:val="both"/>
    </w:pPr>
    <w:rPr>
      <w:sz w:val="22"/>
      <w:szCs w:val="22"/>
    </w:rPr>
  </w:style>
  <w:style w:type="paragraph" w:customStyle="1" w:styleId="550">
    <w:name w:val="Стиль55"/>
    <w:basedOn w:val="a9"/>
    <w:qFormat/>
    <w:rsid w:val="009E4AAF"/>
    <w:pPr>
      <w:tabs>
        <w:tab w:val="left" w:pos="990"/>
      </w:tabs>
      <w:spacing w:after="0" w:line="240" w:lineRule="auto"/>
      <w:ind w:left="-2"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56">
    <w:name w:val="Стиль56"/>
    <w:basedOn w:val="a9"/>
    <w:qFormat/>
    <w:rsid w:val="009E4AAF"/>
    <w:pPr>
      <w:numPr>
        <w:numId w:val="32"/>
      </w:numPr>
      <w:tabs>
        <w:tab w:val="left" w:pos="990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613F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8659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4">
    <w:name w:val="heading 4"/>
    <w:basedOn w:val="a"/>
    <w:next w:val="a"/>
    <w:link w:val="42"/>
    <w:uiPriority w:val="99"/>
    <w:qFormat/>
    <w:rsid w:val="00B92797"/>
    <w:pPr>
      <w:keepNext/>
      <w:spacing w:before="240" w:after="6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659D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2">
    <w:name w:val="Заголовок 4 Знак"/>
    <w:link w:val="4"/>
    <w:uiPriority w:val="99"/>
    <w:locked/>
    <w:rsid w:val="00B9279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613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613F9"/>
  </w:style>
  <w:style w:type="paragraph" w:styleId="a5">
    <w:name w:val="footer"/>
    <w:basedOn w:val="a"/>
    <w:link w:val="a6"/>
    <w:uiPriority w:val="99"/>
    <w:rsid w:val="008613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613F9"/>
  </w:style>
  <w:style w:type="paragraph" w:styleId="a7">
    <w:name w:val="Balloon Text"/>
    <w:basedOn w:val="a"/>
    <w:link w:val="a8"/>
    <w:uiPriority w:val="99"/>
    <w:semiHidden/>
    <w:rsid w:val="00861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613F9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8613F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8613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msgtext">
    <w:name w:val="msgtext"/>
    <w:basedOn w:val="a0"/>
    <w:uiPriority w:val="99"/>
    <w:rsid w:val="00CE3E2C"/>
  </w:style>
  <w:style w:type="paragraph" w:styleId="a9">
    <w:name w:val="List Paragraph"/>
    <w:basedOn w:val="a"/>
    <w:uiPriority w:val="99"/>
    <w:qFormat/>
    <w:rsid w:val="00CE3E2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a">
    <w:name w:val="Emphasis"/>
    <w:uiPriority w:val="99"/>
    <w:qFormat/>
    <w:rsid w:val="00CE3E2C"/>
    <w:rPr>
      <w:i/>
      <w:iCs/>
    </w:rPr>
  </w:style>
  <w:style w:type="paragraph" w:customStyle="1" w:styleId="11">
    <w:name w:val="Абзац списка1"/>
    <w:basedOn w:val="a"/>
    <w:uiPriority w:val="34"/>
    <w:qFormat/>
    <w:rsid w:val="009C320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Обычный1"/>
    <w:uiPriority w:val="99"/>
    <w:rsid w:val="009C320C"/>
    <w:rPr>
      <w:rFonts w:ascii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1"/>
    <w:uiPriority w:val="99"/>
    <w:rsid w:val="00770BA7"/>
    <w:pPr>
      <w:spacing w:after="120" w:line="480" w:lineRule="auto"/>
    </w:pPr>
    <w:rPr>
      <w:rFonts w:eastAsia="MS Mincho"/>
      <w:sz w:val="24"/>
      <w:szCs w:val="24"/>
      <w:lang w:eastAsia="ja-JP"/>
    </w:rPr>
  </w:style>
  <w:style w:type="character" w:customStyle="1" w:styleId="21">
    <w:name w:val="Основной текст 2 Знак"/>
    <w:link w:val="2"/>
    <w:uiPriority w:val="99"/>
    <w:locked/>
    <w:rsid w:val="00770BA7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3">
    <w:name w:val="Стиль1"/>
    <w:basedOn w:val="a"/>
    <w:uiPriority w:val="99"/>
    <w:rsid w:val="00DD3418"/>
    <w:pPr>
      <w:spacing w:line="276" w:lineRule="auto"/>
      <w:ind w:left="-567" w:firstLine="567"/>
      <w:jc w:val="both"/>
    </w:pPr>
  </w:style>
  <w:style w:type="paragraph" w:styleId="ab">
    <w:name w:val="No Spacing"/>
    <w:link w:val="ac"/>
    <w:uiPriority w:val="1"/>
    <w:qFormat/>
    <w:rsid w:val="00DD3418"/>
    <w:rPr>
      <w:rFonts w:ascii="Times New Roman" w:eastAsia="Times New Roman" w:hAnsi="Times New Roman"/>
      <w:sz w:val="28"/>
      <w:szCs w:val="28"/>
    </w:rPr>
  </w:style>
  <w:style w:type="character" w:styleId="ad">
    <w:name w:val="Hyperlink"/>
    <w:uiPriority w:val="99"/>
    <w:rsid w:val="00E43D96"/>
    <w:rPr>
      <w:color w:val="0000FF"/>
      <w:u w:val="single"/>
    </w:rPr>
  </w:style>
  <w:style w:type="table" w:styleId="ae">
    <w:name w:val="Table Grid"/>
    <w:basedOn w:val="a1"/>
    <w:uiPriority w:val="99"/>
    <w:rsid w:val="004E66D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uiPriority w:val="99"/>
    <w:rsid w:val="00B92797"/>
    <w:pPr>
      <w:spacing w:line="360" w:lineRule="auto"/>
      <w:jc w:val="center"/>
    </w:pPr>
    <w:rPr>
      <w:b/>
      <w:bCs/>
    </w:rPr>
  </w:style>
  <w:style w:type="paragraph" w:customStyle="1" w:styleId="ThinDelim">
    <w:name w:val="Thin Delim"/>
    <w:uiPriority w:val="99"/>
    <w:rsid w:val="00B9279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6"/>
      <w:szCs w:val="16"/>
    </w:rPr>
  </w:style>
  <w:style w:type="character" w:customStyle="1" w:styleId="Subst">
    <w:name w:val="Subst"/>
    <w:uiPriority w:val="99"/>
    <w:rsid w:val="00B92797"/>
    <w:rPr>
      <w:b/>
      <w:bCs/>
      <w:i/>
      <w:iCs/>
    </w:rPr>
  </w:style>
  <w:style w:type="paragraph" w:customStyle="1" w:styleId="Heading31">
    <w:name w:val="Heading 31"/>
    <w:uiPriority w:val="99"/>
    <w:rsid w:val="00583DB3"/>
    <w:pPr>
      <w:widowControl w:val="0"/>
      <w:autoSpaceDE w:val="0"/>
      <w:autoSpaceDN w:val="0"/>
      <w:adjustRightInd w:val="0"/>
      <w:spacing w:before="240" w:after="40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22">
    <w:name w:val="Стиль2"/>
    <w:uiPriority w:val="99"/>
    <w:rsid w:val="006E0C6D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paragraph" w:customStyle="1" w:styleId="Pa6">
    <w:name w:val="Pa6"/>
    <w:basedOn w:val="a"/>
    <w:next w:val="a"/>
    <w:uiPriority w:val="99"/>
    <w:rsid w:val="00504E7D"/>
    <w:pPr>
      <w:autoSpaceDE w:val="0"/>
      <w:autoSpaceDN w:val="0"/>
      <w:adjustRightInd w:val="0"/>
      <w:spacing w:line="181" w:lineRule="atLeast"/>
    </w:pPr>
    <w:rPr>
      <w:rFonts w:ascii="RATFMO+HelveticaCyr-Upright" w:hAnsi="RATFMO+HelveticaCyr-Upright" w:cs="RATFMO+HelveticaCyr-Upright"/>
      <w:sz w:val="24"/>
      <w:szCs w:val="24"/>
    </w:rPr>
  </w:style>
  <w:style w:type="paragraph" w:styleId="af">
    <w:name w:val="Body Text"/>
    <w:basedOn w:val="a"/>
    <w:link w:val="af0"/>
    <w:uiPriority w:val="99"/>
    <w:rsid w:val="005954A1"/>
    <w:pPr>
      <w:spacing w:after="120"/>
    </w:pPr>
  </w:style>
  <w:style w:type="character" w:customStyle="1" w:styleId="af0">
    <w:name w:val="Основной текст Знак"/>
    <w:link w:val="af"/>
    <w:uiPriority w:val="99"/>
    <w:locked/>
    <w:rsid w:val="005954A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+ Курсив2"/>
    <w:uiPriority w:val="99"/>
    <w:rsid w:val="002B7C0E"/>
    <w:rPr>
      <w:rFonts w:ascii="Times New Roman" w:hAnsi="Times New Roman" w:cs="Times New Roman"/>
      <w:i/>
      <w:iCs/>
      <w:spacing w:val="0"/>
      <w:sz w:val="22"/>
      <w:szCs w:val="22"/>
      <w:u w:val="single"/>
    </w:rPr>
  </w:style>
  <w:style w:type="character" w:customStyle="1" w:styleId="25">
    <w:name w:val="Основной текст + Полужирный2"/>
    <w:uiPriority w:val="99"/>
    <w:rsid w:val="002B7C0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6">
    <w:name w:val="Основной текст (2)_"/>
    <w:link w:val="211"/>
    <w:uiPriority w:val="99"/>
    <w:locked/>
    <w:rsid w:val="002B7C0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2">
    <w:name w:val="Основной текст (2) + Не полужирный1"/>
    <w:uiPriority w:val="99"/>
    <w:rsid w:val="002B7C0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4">
    <w:name w:val="Основной текст + Курсив1"/>
    <w:uiPriority w:val="99"/>
    <w:rsid w:val="002B7C0E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211">
    <w:name w:val="Основной текст (2)1"/>
    <w:basedOn w:val="a"/>
    <w:link w:val="26"/>
    <w:uiPriority w:val="99"/>
    <w:rsid w:val="002B7C0E"/>
    <w:pPr>
      <w:shd w:val="clear" w:color="auto" w:fill="FFFFFF"/>
      <w:spacing w:after="900" w:line="240" w:lineRule="atLeast"/>
    </w:pPr>
    <w:rPr>
      <w:rFonts w:eastAsia="Calibri"/>
      <w:b/>
      <w:bCs/>
      <w:sz w:val="22"/>
      <w:szCs w:val="22"/>
      <w:lang w:eastAsia="en-US"/>
    </w:rPr>
  </w:style>
  <w:style w:type="character" w:customStyle="1" w:styleId="af1">
    <w:name w:val="Основной текст + Курсив"/>
    <w:uiPriority w:val="99"/>
    <w:rsid w:val="002B7C0E"/>
    <w:rPr>
      <w:rFonts w:ascii="Times New Roman" w:hAnsi="Times New Roman" w:cs="Times New Roman"/>
      <w:i/>
      <w:iCs/>
      <w:spacing w:val="0"/>
      <w:sz w:val="22"/>
      <w:szCs w:val="22"/>
      <w:u w:val="single"/>
    </w:rPr>
  </w:style>
  <w:style w:type="character" w:customStyle="1" w:styleId="28">
    <w:name w:val="Основной текст (2) + Не полужирный"/>
    <w:uiPriority w:val="99"/>
    <w:rsid w:val="002B7C0E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af2">
    <w:name w:val="Основной текст + Полужирный"/>
    <w:rsid w:val="002B7C0E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Prikaz">
    <w:name w:val="Prikaz"/>
    <w:basedOn w:val="a"/>
    <w:uiPriority w:val="99"/>
    <w:rsid w:val="00641D3F"/>
    <w:pPr>
      <w:ind w:firstLine="709"/>
      <w:jc w:val="both"/>
    </w:pPr>
    <w:rPr>
      <w:lang w:eastAsia="en-US"/>
    </w:rPr>
  </w:style>
  <w:style w:type="paragraph" w:customStyle="1" w:styleId="3">
    <w:name w:val="Стиль3"/>
    <w:basedOn w:val="ab"/>
    <w:uiPriority w:val="99"/>
    <w:rsid w:val="00655B4D"/>
    <w:pPr>
      <w:numPr>
        <w:numId w:val="8"/>
      </w:numPr>
      <w:ind w:left="0" w:firstLine="709"/>
    </w:pPr>
  </w:style>
  <w:style w:type="paragraph" w:customStyle="1" w:styleId="44">
    <w:name w:val="Стиль4"/>
    <w:basedOn w:val="af3"/>
    <w:uiPriority w:val="99"/>
    <w:rsid w:val="0078659D"/>
    <w:pPr>
      <w:ind w:left="709" w:hanging="709"/>
      <w:jc w:val="both"/>
    </w:pPr>
    <w:rPr>
      <w:rFonts w:ascii="Times New Roman" w:hAnsi="Times New Roman" w:cs="Times New Roman"/>
      <w:color w:val="0F243E"/>
    </w:rPr>
  </w:style>
  <w:style w:type="paragraph" w:customStyle="1" w:styleId="5">
    <w:name w:val="Стиль5"/>
    <w:basedOn w:val="af3"/>
    <w:uiPriority w:val="99"/>
    <w:rsid w:val="0078659D"/>
    <w:pPr>
      <w:jc w:val="both"/>
    </w:pPr>
    <w:rPr>
      <w:rFonts w:ascii="Times New Roman" w:hAnsi="Times New Roman" w:cs="Times New Roman"/>
      <w:color w:val="0F243E"/>
    </w:rPr>
  </w:style>
  <w:style w:type="paragraph" w:styleId="af3">
    <w:name w:val="TOC Heading"/>
    <w:basedOn w:val="1"/>
    <w:next w:val="a"/>
    <w:uiPriority w:val="99"/>
    <w:qFormat/>
    <w:rsid w:val="0078659D"/>
    <w:pPr>
      <w:outlineLvl w:val="9"/>
    </w:pPr>
  </w:style>
  <w:style w:type="paragraph" w:customStyle="1" w:styleId="6">
    <w:name w:val="Стиль6"/>
    <w:basedOn w:val="af3"/>
    <w:uiPriority w:val="99"/>
    <w:rsid w:val="0078659D"/>
    <w:pPr>
      <w:ind w:left="709" w:hanging="709"/>
      <w:jc w:val="both"/>
    </w:pPr>
    <w:rPr>
      <w:rFonts w:ascii="Times New Roman" w:hAnsi="Times New Roman" w:cs="Times New Roman"/>
      <w:color w:val="0F243E"/>
    </w:rPr>
  </w:style>
  <w:style w:type="paragraph" w:customStyle="1" w:styleId="7">
    <w:name w:val="Стиль7"/>
    <w:basedOn w:val="af4"/>
    <w:uiPriority w:val="99"/>
    <w:rsid w:val="0078659D"/>
    <w:pPr>
      <w:tabs>
        <w:tab w:val="left" w:pos="2410"/>
      </w:tabs>
      <w:ind w:left="709" w:hanging="709"/>
      <w:jc w:val="both"/>
    </w:pPr>
    <w:rPr>
      <w:b/>
      <w:bCs/>
    </w:rPr>
  </w:style>
  <w:style w:type="paragraph" w:customStyle="1" w:styleId="8">
    <w:name w:val="Стиль8"/>
    <w:basedOn w:val="af4"/>
    <w:uiPriority w:val="99"/>
    <w:rsid w:val="0078659D"/>
    <w:pPr>
      <w:ind w:left="709" w:hanging="709"/>
      <w:jc w:val="both"/>
    </w:pPr>
    <w:rPr>
      <w:b/>
      <w:bCs/>
      <w:color w:val="0F243E"/>
    </w:rPr>
  </w:style>
  <w:style w:type="paragraph" w:styleId="af4">
    <w:name w:val="Note Heading"/>
    <w:basedOn w:val="a"/>
    <w:next w:val="a"/>
    <w:link w:val="af5"/>
    <w:uiPriority w:val="99"/>
    <w:semiHidden/>
    <w:rsid w:val="0078659D"/>
  </w:style>
  <w:style w:type="character" w:customStyle="1" w:styleId="af5">
    <w:name w:val="Заголовок записки Знак"/>
    <w:link w:val="af4"/>
    <w:uiPriority w:val="99"/>
    <w:semiHidden/>
    <w:locked/>
    <w:rsid w:val="0078659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9">
    <w:name w:val="Стиль9"/>
    <w:basedOn w:val="af4"/>
    <w:uiPriority w:val="99"/>
    <w:rsid w:val="0078659D"/>
    <w:pPr>
      <w:ind w:left="709" w:hanging="709"/>
      <w:jc w:val="both"/>
    </w:pPr>
    <w:rPr>
      <w:b/>
      <w:bCs/>
      <w:color w:val="0F243E"/>
    </w:rPr>
  </w:style>
  <w:style w:type="paragraph" w:customStyle="1" w:styleId="100">
    <w:name w:val="Стиль10"/>
    <w:basedOn w:val="af4"/>
    <w:uiPriority w:val="99"/>
    <w:rsid w:val="0078659D"/>
    <w:pPr>
      <w:spacing w:before="120" w:after="120"/>
      <w:ind w:left="709" w:hanging="709"/>
    </w:pPr>
    <w:rPr>
      <w:b/>
      <w:bCs/>
      <w:color w:val="0F243E"/>
    </w:rPr>
  </w:style>
  <w:style w:type="paragraph" w:customStyle="1" w:styleId="110">
    <w:name w:val="Стиль11"/>
    <w:basedOn w:val="af3"/>
    <w:uiPriority w:val="99"/>
    <w:rsid w:val="0078659D"/>
    <w:pPr>
      <w:ind w:left="709" w:hanging="709"/>
    </w:pPr>
    <w:rPr>
      <w:rFonts w:ascii="Times New Roman" w:hAnsi="Times New Roman" w:cs="Times New Roman"/>
      <w:color w:val="0F243E"/>
    </w:rPr>
  </w:style>
  <w:style w:type="paragraph" w:customStyle="1" w:styleId="120">
    <w:name w:val="Стиль12"/>
    <w:basedOn w:val="af4"/>
    <w:uiPriority w:val="99"/>
    <w:rsid w:val="0078659D"/>
    <w:pPr>
      <w:spacing w:before="120" w:after="120"/>
      <w:ind w:left="709" w:right="376" w:hanging="709"/>
      <w:jc w:val="both"/>
    </w:pPr>
    <w:rPr>
      <w:b/>
      <w:bCs/>
      <w:color w:val="0F243E"/>
    </w:rPr>
  </w:style>
  <w:style w:type="paragraph" w:customStyle="1" w:styleId="130">
    <w:name w:val="Стиль13"/>
    <w:basedOn w:val="af4"/>
    <w:uiPriority w:val="99"/>
    <w:rsid w:val="0078659D"/>
    <w:pPr>
      <w:spacing w:before="120" w:after="120"/>
      <w:ind w:left="709" w:hanging="721"/>
      <w:jc w:val="both"/>
    </w:pPr>
    <w:rPr>
      <w:b/>
      <w:bCs/>
      <w:color w:val="0F243E"/>
    </w:rPr>
  </w:style>
  <w:style w:type="paragraph" w:customStyle="1" w:styleId="140">
    <w:name w:val="Стиль14"/>
    <w:basedOn w:val="af4"/>
    <w:uiPriority w:val="99"/>
    <w:rsid w:val="0078659D"/>
    <w:pPr>
      <w:spacing w:before="120" w:after="120"/>
      <w:ind w:left="709" w:hanging="709"/>
      <w:jc w:val="both"/>
    </w:pPr>
    <w:rPr>
      <w:b/>
      <w:bCs/>
      <w:color w:val="0F243E"/>
    </w:rPr>
  </w:style>
  <w:style w:type="paragraph" w:customStyle="1" w:styleId="15">
    <w:name w:val="Стиль15"/>
    <w:basedOn w:val="af4"/>
    <w:uiPriority w:val="99"/>
    <w:rsid w:val="0078659D"/>
    <w:pPr>
      <w:spacing w:before="120" w:after="120"/>
      <w:ind w:left="709" w:hanging="709"/>
      <w:jc w:val="both"/>
    </w:pPr>
    <w:rPr>
      <w:b/>
      <w:bCs/>
      <w:color w:val="0F243E"/>
    </w:rPr>
  </w:style>
  <w:style w:type="paragraph" w:customStyle="1" w:styleId="16">
    <w:name w:val="Стиль16"/>
    <w:basedOn w:val="af4"/>
    <w:uiPriority w:val="99"/>
    <w:rsid w:val="0078659D"/>
    <w:pPr>
      <w:spacing w:before="120" w:after="120"/>
      <w:ind w:left="709" w:hanging="720"/>
    </w:pPr>
    <w:rPr>
      <w:b/>
      <w:bCs/>
      <w:color w:val="0F243E"/>
    </w:rPr>
  </w:style>
  <w:style w:type="paragraph" w:customStyle="1" w:styleId="17">
    <w:name w:val="Стиль17"/>
    <w:basedOn w:val="af4"/>
    <w:uiPriority w:val="99"/>
    <w:rsid w:val="0078659D"/>
    <w:pPr>
      <w:spacing w:before="120" w:after="320"/>
      <w:ind w:left="709" w:hanging="720"/>
    </w:pPr>
    <w:rPr>
      <w:b/>
      <w:bCs/>
      <w:color w:val="0F243E"/>
    </w:rPr>
  </w:style>
  <w:style w:type="paragraph" w:customStyle="1" w:styleId="18">
    <w:name w:val="Стиль18"/>
    <w:basedOn w:val="af4"/>
    <w:uiPriority w:val="99"/>
    <w:rsid w:val="0078659D"/>
    <w:pPr>
      <w:numPr>
        <w:ilvl w:val="1"/>
        <w:numId w:val="11"/>
      </w:numPr>
      <w:spacing w:before="120" w:after="120"/>
      <w:ind w:left="709"/>
      <w:jc w:val="both"/>
    </w:pPr>
    <w:rPr>
      <w:b/>
      <w:bCs/>
      <w:color w:val="0F243E"/>
    </w:rPr>
  </w:style>
  <w:style w:type="paragraph" w:customStyle="1" w:styleId="19">
    <w:name w:val="Стиль19"/>
    <w:basedOn w:val="af4"/>
    <w:uiPriority w:val="99"/>
    <w:rsid w:val="00DC3E2D"/>
    <w:pPr>
      <w:spacing w:before="240" w:after="240"/>
      <w:ind w:left="709" w:hanging="709"/>
    </w:pPr>
    <w:rPr>
      <w:b/>
      <w:bCs/>
      <w:color w:val="0F243E"/>
    </w:rPr>
  </w:style>
  <w:style w:type="paragraph" w:customStyle="1" w:styleId="20">
    <w:name w:val="Стиль20"/>
    <w:basedOn w:val="af3"/>
    <w:uiPriority w:val="99"/>
    <w:rsid w:val="00DC3E2D"/>
    <w:pPr>
      <w:numPr>
        <w:numId w:val="11"/>
      </w:numPr>
      <w:tabs>
        <w:tab w:val="left" w:pos="1276"/>
      </w:tabs>
      <w:ind w:left="709" w:hanging="709"/>
    </w:pPr>
    <w:rPr>
      <w:rFonts w:ascii="Times New Roman" w:hAnsi="Times New Roman" w:cs="Times New Roman"/>
      <w:color w:val="0F243E"/>
    </w:rPr>
  </w:style>
  <w:style w:type="paragraph" w:customStyle="1" w:styleId="213">
    <w:name w:val="Стиль21"/>
    <w:basedOn w:val="af3"/>
    <w:uiPriority w:val="99"/>
    <w:rsid w:val="00DC3E2D"/>
    <w:pPr>
      <w:spacing w:before="600" w:after="120"/>
      <w:ind w:left="709" w:hanging="709"/>
      <w:jc w:val="both"/>
    </w:pPr>
    <w:rPr>
      <w:rFonts w:ascii="Times New Roman" w:hAnsi="Times New Roman" w:cs="Times New Roman"/>
      <w:color w:val="0F243E"/>
    </w:rPr>
  </w:style>
  <w:style w:type="paragraph" w:customStyle="1" w:styleId="220">
    <w:name w:val="Стиль22"/>
    <w:basedOn w:val="af4"/>
    <w:uiPriority w:val="99"/>
    <w:rsid w:val="00DC3E2D"/>
    <w:pPr>
      <w:spacing w:before="240" w:after="240"/>
      <w:ind w:left="709" w:hanging="709"/>
      <w:jc w:val="both"/>
    </w:pPr>
    <w:rPr>
      <w:b/>
      <w:bCs/>
      <w:color w:val="0F243E"/>
    </w:rPr>
  </w:style>
  <w:style w:type="paragraph" w:customStyle="1" w:styleId="23">
    <w:name w:val="Стиль23"/>
    <w:basedOn w:val="af4"/>
    <w:uiPriority w:val="99"/>
    <w:rsid w:val="00DC3E2D"/>
    <w:pPr>
      <w:numPr>
        <w:ilvl w:val="1"/>
        <w:numId w:val="12"/>
      </w:numPr>
      <w:spacing w:before="240" w:after="240"/>
      <w:ind w:left="709" w:hanging="709"/>
    </w:pPr>
    <w:rPr>
      <w:b/>
      <w:bCs/>
      <w:color w:val="0F243E"/>
    </w:rPr>
  </w:style>
  <w:style w:type="paragraph" w:customStyle="1" w:styleId="240">
    <w:name w:val="Стиль24"/>
    <w:basedOn w:val="af4"/>
    <w:uiPriority w:val="99"/>
    <w:rsid w:val="00DC3E2D"/>
    <w:pPr>
      <w:spacing w:before="240" w:after="240"/>
      <w:jc w:val="both"/>
    </w:pPr>
    <w:rPr>
      <w:b/>
      <w:bCs/>
    </w:rPr>
  </w:style>
  <w:style w:type="paragraph" w:customStyle="1" w:styleId="250">
    <w:name w:val="Стиль25"/>
    <w:basedOn w:val="af4"/>
    <w:uiPriority w:val="99"/>
    <w:rsid w:val="00DC3E2D"/>
    <w:pPr>
      <w:tabs>
        <w:tab w:val="left" w:pos="709"/>
      </w:tabs>
      <w:spacing w:before="240" w:after="240"/>
      <w:jc w:val="both"/>
    </w:pPr>
    <w:rPr>
      <w:b/>
      <w:bCs/>
      <w:color w:val="0F243E"/>
    </w:rPr>
  </w:style>
  <w:style w:type="paragraph" w:customStyle="1" w:styleId="260">
    <w:name w:val="Стиль26"/>
    <w:basedOn w:val="af4"/>
    <w:uiPriority w:val="99"/>
    <w:rsid w:val="00DC3E2D"/>
    <w:pPr>
      <w:tabs>
        <w:tab w:val="left" w:pos="709"/>
      </w:tabs>
      <w:spacing w:before="240" w:after="240"/>
    </w:pPr>
    <w:rPr>
      <w:b/>
      <w:bCs/>
      <w:color w:val="0F243E"/>
    </w:rPr>
  </w:style>
  <w:style w:type="paragraph" w:customStyle="1" w:styleId="27">
    <w:name w:val="Стиль27"/>
    <w:basedOn w:val="af4"/>
    <w:uiPriority w:val="99"/>
    <w:rsid w:val="00DC3E2D"/>
    <w:pPr>
      <w:numPr>
        <w:numId w:val="13"/>
      </w:numPr>
      <w:tabs>
        <w:tab w:val="left" w:pos="709"/>
      </w:tabs>
      <w:spacing w:before="240" w:after="240"/>
    </w:pPr>
    <w:rPr>
      <w:b/>
      <w:bCs/>
      <w:color w:val="0F243E"/>
    </w:rPr>
  </w:style>
  <w:style w:type="paragraph" w:customStyle="1" w:styleId="280">
    <w:name w:val="Стиль28"/>
    <w:basedOn w:val="af4"/>
    <w:uiPriority w:val="99"/>
    <w:rsid w:val="00DC3E2D"/>
    <w:pPr>
      <w:tabs>
        <w:tab w:val="left" w:pos="709"/>
      </w:tabs>
      <w:spacing w:before="240" w:after="240"/>
      <w:ind w:left="709" w:hanging="709"/>
      <w:jc w:val="both"/>
    </w:pPr>
    <w:rPr>
      <w:b/>
      <w:bCs/>
      <w:color w:val="0F243E"/>
    </w:rPr>
  </w:style>
  <w:style w:type="paragraph" w:customStyle="1" w:styleId="29">
    <w:name w:val="Стиль29"/>
    <w:basedOn w:val="af4"/>
    <w:uiPriority w:val="99"/>
    <w:rsid w:val="00DC3E2D"/>
    <w:pPr>
      <w:tabs>
        <w:tab w:val="left" w:pos="709"/>
      </w:tabs>
      <w:spacing w:before="240" w:after="240"/>
      <w:ind w:left="709" w:hanging="709"/>
    </w:pPr>
    <w:rPr>
      <w:b/>
      <w:bCs/>
      <w:color w:val="0F243E"/>
    </w:rPr>
  </w:style>
  <w:style w:type="paragraph" w:customStyle="1" w:styleId="30">
    <w:name w:val="Стиль30"/>
    <w:basedOn w:val="af4"/>
    <w:uiPriority w:val="99"/>
    <w:rsid w:val="00DC3E2D"/>
    <w:pPr>
      <w:spacing w:before="240" w:after="240"/>
    </w:pPr>
    <w:rPr>
      <w:b/>
      <w:bCs/>
      <w:color w:val="0F243E"/>
    </w:rPr>
  </w:style>
  <w:style w:type="paragraph" w:customStyle="1" w:styleId="31">
    <w:name w:val="Стиль31"/>
    <w:basedOn w:val="af3"/>
    <w:uiPriority w:val="99"/>
    <w:rsid w:val="00141FA7"/>
    <w:pPr>
      <w:numPr>
        <w:numId w:val="12"/>
      </w:numPr>
    </w:pPr>
    <w:rPr>
      <w:rFonts w:ascii="Times New Roman" w:hAnsi="Times New Roman" w:cs="Times New Roman"/>
      <w:color w:val="0F243E"/>
    </w:rPr>
  </w:style>
  <w:style w:type="paragraph" w:customStyle="1" w:styleId="32">
    <w:name w:val="Стиль32"/>
    <w:basedOn w:val="af3"/>
    <w:uiPriority w:val="99"/>
    <w:rsid w:val="00141FA7"/>
    <w:pPr>
      <w:ind w:left="709" w:hanging="709"/>
      <w:jc w:val="both"/>
    </w:pPr>
    <w:rPr>
      <w:rFonts w:ascii="Times New Roman" w:hAnsi="Times New Roman" w:cs="Times New Roman"/>
      <w:color w:val="244061"/>
    </w:rPr>
  </w:style>
  <w:style w:type="paragraph" w:customStyle="1" w:styleId="33">
    <w:name w:val="Стиль33"/>
    <w:basedOn w:val="31"/>
    <w:uiPriority w:val="99"/>
    <w:rsid w:val="00141FA7"/>
  </w:style>
  <w:style w:type="paragraph" w:customStyle="1" w:styleId="34">
    <w:name w:val="Стиль34"/>
    <w:basedOn w:val="32"/>
    <w:uiPriority w:val="99"/>
    <w:rsid w:val="00141FA7"/>
    <w:pPr>
      <w:spacing w:before="240" w:after="240"/>
    </w:pPr>
    <w:rPr>
      <w:color w:val="0F243E"/>
    </w:rPr>
  </w:style>
  <w:style w:type="paragraph" w:customStyle="1" w:styleId="35">
    <w:name w:val="Стиль35"/>
    <w:basedOn w:val="af4"/>
    <w:uiPriority w:val="99"/>
    <w:rsid w:val="00141FA7"/>
  </w:style>
  <w:style w:type="paragraph" w:customStyle="1" w:styleId="36">
    <w:name w:val="Стиль36"/>
    <w:basedOn w:val="af4"/>
    <w:uiPriority w:val="99"/>
    <w:rsid w:val="00141FA7"/>
    <w:pPr>
      <w:spacing w:before="120" w:after="120"/>
    </w:pPr>
    <w:rPr>
      <w:b/>
      <w:bCs/>
    </w:rPr>
  </w:style>
  <w:style w:type="paragraph" w:customStyle="1" w:styleId="37">
    <w:name w:val="Стиль37"/>
    <w:basedOn w:val="18"/>
    <w:uiPriority w:val="99"/>
    <w:rsid w:val="00A06E11"/>
    <w:pPr>
      <w:spacing w:before="240" w:after="240"/>
    </w:pPr>
  </w:style>
  <w:style w:type="character" w:styleId="af6">
    <w:name w:val="annotation reference"/>
    <w:uiPriority w:val="99"/>
    <w:semiHidden/>
    <w:rsid w:val="003A51E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3A51EE"/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semiHidden/>
    <w:locked/>
    <w:rsid w:val="00DC641E"/>
    <w:rPr>
      <w:rFonts w:ascii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rsid w:val="003A51EE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locked/>
    <w:rsid w:val="00DC641E"/>
    <w:rPr>
      <w:rFonts w:ascii="Times New Roman" w:hAnsi="Times New Roman" w:cs="Times New Roman"/>
      <w:b/>
      <w:bCs/>
      <w:sz w:val="20"/>
      <w:szCs w:val="20"/>
    </w:rPr>
  </w:style>
  <w:style w:type="paragraph" w:customStyle="1" w:styleId="1a">
    <w:name w:val="Знак Знак1 Знак"/>
    <w:basedOn w:val="a"/>
    <w:uiPriority w:val="99"/>
    <w:rsid w:val="00A34E98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31">
    <w:name w:val="Стиль 13 пт курсив По ширине"/>
    <w:basedOn w:val="a"/>
    <w:rsid w:val="005916B3"/>
    <w:pPr>
      <w:jc w:val="both"/>
    </w:pPr>
    <w:rPr>
      <w:i/>
      <w:iCs/>
      <w:sz w:val="26"/>
      <w:szCs w:val="20"/>
    </w:rPr>
  </w:style>
  <w:style w:type="paragraph" w:customStyle="1" w:styleId="38">
    <w:name w:val="Стиль38"/>
    <w:basedOn w:val="a9"/>
    <w:qFormat/>
    <w:rsid w:val="005916B3"/>
    <w:pPr>
      <w:tabs>
        <w:tab w:val="left" w:pos="284"/>
        <w:tab w:val="left" w:pos="426"/>
      </w:tabs>
      <w:autoSpaceDE w:val="0"/>
      <w:autoSpaceDN w:val="0"/>
      <w:adjustRightInd w:val="0"/>
      <w:spacing w:after="0"/>
      <w:ind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9">
    <w:name w:val="Стиль39"/>
    <w:basedOn w:val="a9"/>
    <w:qFormat/>
    <w:rsid w:val="003F3568"/>
    <w:pPr>
      <w:numPr>
        <w:numId w:val="9"/>
      </w:numPr>
      <w:tabs>
        <w:tab w:val="left" w:pos="284"/>
        <w:tab w:val="left" w:pos="426"/>
      </w:tabs>
      <w:autoSpaceDE w:val="0"/>
      <w:autoSpaceDN w:val="0"/>
      <w:adjustRightInd w:val="0"/>
      <w:spacing w:after="0"/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40">
    <w:name w:val="Стиль40"/>
    <w:basedOn w:val="a9"/>
    <w:qFormat/>
    <w:rsid w:val="00126B21"/>
    <w:pPr>
      <w:numPr>
        <w:numId w:val="1"/>
      </w:numPr>
      <w:autoSpaceDE w:val="0"/>
      <w:autoSpaceDN w:val="0"/>
      <w:adjustRightInd w:val="0"/>
      <w:spacing w:after="0"/>
      <w:ind w:left="0" w:firstLine="709"/>
      <w:jc w:val="both"/>
      <w:outlineLvl w:val="0"/>
    </w:pPr>
    <w:rPr>
      <w:rFonts w:ascii="Times New Roman" w:hAnsi="Times New Roman" w:cs="Times New Roman"/>
      <w:sz w:val="28"/>
      <w:szCs w:val="28"/>
    </w:rPr>
  </w:style>
  <w:style w:type="paragraph" w:customStyle="1" w:styleId="41">
    <w:name w:val="Стиль41"/>
    <w:basedOn w:val="a9"/>
    <w:qFormat/>
    <w:rsid w:val="00CF4D41"/>
    <w:pPr>
      <w:numPr>
        <w:numId w:val="5"/>
      </w:numPr>
      <w:spacing w:after="0"/>
      <w:ind w:right="376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1-11">
    <w:name w:val="Средняя заливка 1 - Акцент 11"/>
    <w:basedOn w:val="a1"/>
    <w:uiPriority w:val="63"/>
    <w:rsid w:val="00166AA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F97283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5">
    <w:name w:val="Medium Grid 3 Accent 5"/>
    <w:basedOn w:val="a1"/>
    <w:uiPriority w:val="69"/>
    <w:rsid w:val="00F97283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1">
    <w:name w:val="Medium Grid 3 Accent 1"/>
    <w:basedOn w:val="a1"/>
    <w:uiPriority w:val="69"/>
    <w:rsid w:val="00062B3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-11">
    <w:name w:val="Светлая заливка - Акцент 11"/>
    <w:basedOn w:val="a1"/>
    <w:uiPriority w:val="60"/>
    <w:rsid w:val="00592C8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2-1">
    <w:name w:val="Medium List 2 Accent 1"/>
    <w:basedOn w:val="a1"/>
    <w:uiPriority w:val="66"/>
    <w:rsid w:val="00592C8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420">
    <w:name w:val="Стиль42"/>
    <w:basedOn w:val="a9"/>
    <w:qFormat/>
    <w:rsid w:val="00AC6B3A"/>
    <w:pPr>
      <w:spacing w:after="0"/>
      <w:ind w:left="-284" w:right="-2"/>
      <w:jc w:val="both"/>
    </w:pPr>
    <w:rPr>
      <w:noProof/>
      <w:color w:val="000000"/>
    </w:rPr>
  </w:style>
  <w:style w:type="paragraph" w:customStyle="1" w:styleId="43">
    <w:name w:val="Стиль43"/>
    <w:basedOn w:val="a9"/>
    <w:qFormat/>
    <w:rsid w:val="00DF3ED7"/>
    <w:pPr>
      <w:numPr>
        <w:numId w:val="19"/>
      </w:numPr>
      <w:tabs>
        <w:tab w:val="left" w:pos="422"/>
      </w:tabs>
      <w:spacing w:after="0"/>
      <w:jc w:val="both"/>
    </w:pPr>
    <w:rPr>
      <w:rFonts w:ascii="Times New Roman" w:hAnsi="Times New Roman" w:cs="Times New Roman"/>
    </w:rPr>
  </w:style>
  <w:style w:type="table" w:customStyle="1" w:styleId="-110">
    <w:name w:val="Светлый список - Акцент 11"/>
    <w:basedOn w:val="a1"/>
    <w:uiPriority w:val="61"/>
    <w:rsid w:val="00AE390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1">
    <w:name w:val="Colorful Grid Accent 1"/>
    <w:basedOn w:val="a1"/>
    <w:uiPriority w:val="73"/>
    <w:rsid w:val="005F36C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440">
    <w:name w:val="Стиль44"/>
    <w:basedOn w:val="a"/>
    <w:qFormat/>
    <w:rsid w:val="009D1EF2"/>
    <w:pPr>
      <w:ind w:firstLine="708"/>
      <w:jc w:val="both"/>
    </w:pPr>
    <w:rPr>
      <w:b/>
      <w:bCs/>
      <w:sz w:val="24"/>
      <w:szCs w:val="24"/>
    </w:rPr>
  </w:style>
  <w:style w:type="paragraph" w:styleId="afb">
    <w:name w:val="Normal (Web)"/>
    <w:basedOn w:val="a"/>
    <w:uiPriority w:val="99"/>
    <w:unhideWhenUsed/>
    <w:rsid w:val="0072124C"/>
    <w:pPr>
      <w:spacing w:before="100" w:beforeAutospacing="1" w:after="100" w:afterAutospacing="1"/>
    </w:pPr>
    <w:rPr>
      <w:color w:val="003357"/>
      <w:sz w:val="24"/>
      <w:szCs w:val="24"/>
    </w:rPr>
  </w:style>
  <w:style w:type="paragraph" w:customStyle="1" w:styleId="45">
    <w:name w:val="Стиль45"/>
    <w:basedOn w:val="6"/>
    <w:qFormat/>
    <w:rsid w:val="00D01A31"/>
    <w:pPr>
      <w:spacing w:before="0"/>
      <w:ind w:left="720" w:firstLine="0"/>
    </w:pPr>
  </w:style>
  <w:style w:type="character" w:customStyle="1" w:styleId="ac">
    <w:name w:val="Без интервала Знак"/>
    <w:link w:val="ab"/>
    <w:uiPriority w:val="1"/>
    <w:rsid w:val="006D1657"/>
    <w:rPr>
      <w:rFonts w:ascii="Times New Roman" w:eastAsia="Times New Roman" w:hAnsi="Times New Roman"/>
      <w:sz w:val="28"/>
      <w:szCs w:val="28"/>
    </w:rPr>
  </w:style>
  <w:style w:type="paragraph" w:customStyle="1" w:styleId="46">
    <w:name w:val="Стиль46"/>
    <w:basedOn w:val="a9"/>
    <w:qFormat/>
    <w:rsid w:val="0061466A"/>
    <w:pPr>
      <w:numPr>
        <w:numId w:val="27"/>
      </w:num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47">
    <w:name w:val="Стиль47"/>
    <w:basedOn w:val="a"/>
    <w:qFormat/>
    <w:rsid w:val="005A0078"/>
    <w:pPr>
      <w:numPr>
        <w:numId w:val="28"/>
      </w:numPr>
      <w:jc w:val="both"/>
    </w:pPr>
    <w:rPr>
      <w:sz w:val="24"/>
      <w:szCs w:val="24"/>
    </w:rPr>
  </w:style>
  <w:style w:type="paragraph" w:customStyle="1" w:styleId="48">
    <w:name w:val="Стиль48"/>
    <w:basedOn w:val="130"/>
    <w:qFormat/>
    <w:rsid w:val="00886E76"/>
    <w:pPr>
      <w:spacing w:before="0" w:after="0"/>
      <w:ind w:firstLine="0"/>
    </w:pPr>
    <w:rPr>
      <w:b w:val="0"/>
      <w:color w:val="auto"/>
      <w:sz w:val="24"/>
      <w:szCs w:val="24"/>
    </w:rPr>
  </w:style>
  <w:style w:type="paragraph" w:customStyle="1" w:styleId="49">
    <w:name w:val="Стиль49"/>
    <w:basedOn w:val="130"/>
    <w:qFormat/>
    <w:rsid w:val="00886E76"/>
    <w:pPr>
      <w:numPr>
        <w:numId w:val="15"/>
      </w:numPr>
      <w:spacing w:before="0" w:after="0"/>
      <w:ind w:left="284" w:hanging="284"/>
    </w:pPr>
    <w:rPr>
      <w:b w:val="0"/>
      <w:color w:val="auto"/>
      <w:sz w:val="24"/>
      <w:szCs w:val="24"/>
    </w:rPr>
  </w:style>
  <w:style w:type="paragraph" w:customStyle="1" w:styleId="50">
    <w:name w:val="Стиль50"/>
    <w:basedOn w:val="11"/>
    <w:qFormat/>
    <w:rsid w:val="007F64A2"/>
    <w:pPr>
      <w:tabs>
        <w:tab w:val="num" w:pos="1353"/>
      </w:tabs>
      <w:spacing w:after="0" w:line="240" w:lineRule="auto"/>
      <w:ind w:left="0"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51">
    <w:name w:val="Стиль51"/>
    <w:basedOn w:val="11"/>
    <w:qFormat/>
    <w:rsid w:val="00002F48"/>
    <w:pPr>
      <w:spacing w:after="0" w:line="240" w:lineRule="auto"/>
      <w:ind w:left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52">
    <w:name w:val="Стиль52"/>
    <w:basedOn w:val="11"/>
    <w:qFormat/>
    <w:rsid w:val="00002F48"/>
    <w:pPr>
      <w:numPr>
        <w:numId w:val="7"/>
      </w:num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styleId="afc">
    <w:name w:val="FollowedHyperlink"/>
    <w:uiPriority w:val="99"/>
    <w:semiHidden/>
    <w:unhideWhenUsed/>
    <w:rsid w:val="00D964C7"/>
    <w:rPr>
      <w:color w:val="800080"/>
      <w:u w:val="single"/>
    </w:rPr>
  </w:style>
  <w:style w:type="paragraph" w:styleId="afd">
    <w:name w:val="Body Text Indent"/>
    <w:basedOn w:val="a"/>
    <w:link w:val="afe"/>
    <w:uiPriority w:val="99"/>
    <w:semiHidden/>
    <w:unhideWhenUsed/>
    <w:rsid w:val="00406E8F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uiPriority w:val="99"/>
    <w:semiHidden/>
    <w:rsid w:val="00406E8F"/>
    <w:rPr>
      <w:rFonts w:ascii="Times New Roman" w:eastAsia="Times New Roman" w:hAnsi="Times New Roman"/>
      <w:sz w:val="28"/>
      <w:szCs w:val="28"/>
    </w:rPr>
  </w:style>
  <w:style w:type="paragraph" w:styleId="3a">
    <w:name w:val="Body Text Indent 3"/>
    <w:basedOn w:val="a"/>
    <w:link w:val="3b"/>
    <w:uiPriority w:val="99"/>
    <w:unhideWhenUsed/>
    <w:rsid w:val="00406E8F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link w:val="3a"/>
    <w:uiPriority w:val="99"/>
    <w:rsid w:val="00406E8F"/>
    <w:rPr>
      <w:rFonts w:ascii="Times New Roman" w:eastAsia="Times New Roman" w:hAnsi="Times New Roman"/>
      <w:sz w:val="16"/>
      <w:szCs w:val="16"/>
    </w:rPr>
  </w:style>
  <w:style w:type="paragraph" w:customStyle="1" w:styleId="53">
    <w:name w:val="Стиль53"/>
    <w:basedOn w:val="a"/>
    <w:qFormat/>
    <w:rsid w:val="000D7AC3"/>
    <w:pPr>
      <w:spacing w:line="276" w:lineRule="auto"/>
    </w:pPr>
    <w:rPr>
      <w:color w:val="1F497D"/>
      <w:sz w:val="20"/>
      <w:szCs w:val="20"/>
    </w:rPr>
  </w:style>
  <w:style w:type="character" w:styleId="aff">
    <w:name w:val="Strong"/>
    <w:basedOn w:val="a0"/>
    <w:uiPriority w:val="22"/>
    <w:qFormat/>
    <w:locked/>
    <w:rsid w:val="00BE0AF7"/>
    <w:rPr>
      <w:b/>
      <w:bCs/>
    </w:rPr>
  </w:style>
  <w:style w:type="paragraph" w:customStyle="1" w:styleId="54">
    <w:name w:val="Стиль54"/>
    <w:basedOn w:val="a"/>
    <w:qFormat/>
    <w:rsid w:val="005E1237"/>
    <w:pPr>
      <w:ind w:firstLine="709"/>
      <w:jc w:val="both"/>
    </w:pPr>
    <w:rPr>
      <w:sz w:val="24"/>
      <w:szCs w:val="24"/>
    </w:rPr>
  </w:style>
  <w:style w:type="character" w:customStyle="1" w:styleId="aff0">
    <w:name w:val="Основной текст_"/>
    <w:basedOn w:val="a0"/>
    <w:link w:val="1b"/>
    <w:rsid w:val="00AE423C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b">
    <w:name w:val="Основной текст1"/>
    <w:basedOn w:val="a"/>
    <w:link w:val="aff0"/>
    <w:rsid w:val="00AE423C"/>
    <w:pPr>
      <w:shd w:val="clear" w:color="auto" w:fill="FFFFFF"/>
      <w:spacing w:line="269" w:lineRule="exact"/>
      <w:ind w:hanging="340"/>
      <w:jc w:val="both"/>
    </w:pPr>
    <w:rPr>
      <w:sz w:val="22"/>
      <w:szCs w:val="22"/>
    </w:rPr>
  </w:style>
  <w:style w:type="character" w:customStyle="1" w:styleId="55">
    <w:name w:val="Основной текст (5)_"/>
    <w:basedOn w:val="a0"/>
    <w:link w:val="57"/>
    <w:rsid w:val="00AE423C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58">
    <w:name w:val="Основной текст (5) + Полужирный"/>
    <w:basedOn w:val="55"/>
    <w:rsid w:val="00AE423C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57">
    <w:name w:val="Основной текст (5)"/>
    <w:basedOn w:val="a"/>
    <w:link w:val="55"/>
    <w:rsid w:val="00AE423C"/>
    <w:pPr>
      <w:shd w:val="clear" w:color="auto" w:fill="FFFFFF"/>
      <w:spacing w:line="269" w:lineRule="exact"/>
      <w:ind w:hanging="2020"/>
      <w:jc w:val="both"/>
    </w:pPr>
    <w:rPr>
      <w:sz w:val="22"/>
      <w:szCs w:val="22"/>
    </w:rPr>
  </w:style>
  <w:style w:type="paragraph" w:customStyle="1" w:styleId="550">
    <w:name w:val="Стиль55"/>
    <w:basedOn w:val="a9"/>
    <w:qFormat/>
    <w:rsid w:val="009E4AAF"/>
    <w:pPr>
      <w:tabs>
        <w:tab w:val="left" w:pos="990"/>
      </w:tabs>
      <w:spacing w:after="0" w:line="240" w:lineRule="auto"/>
      <w:ind w:left="-2"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56">
    <w:name w:val="Стиль56"/>
    <w:basedOn w:val="a9"/>
    <w:qFormat/>
    <w:rsid w:val="009E4AAF"/>
    <w:pPr>
      <w:numPr>
        <w:numId w:val="32"/>
      </w:numPr>
      <w:tabs>
        <w:tab w:val="left" w:pos="990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1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82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0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5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185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26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20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848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309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579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776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749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306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84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009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099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2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943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6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493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672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727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393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7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9352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735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146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839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7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99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7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26" Type="http://schemas.openxmlformats.org/officeDocument/2006/relationships/diagramData" Target="diagrams/data1.xml"/><Relationship Id="rId3" Type="http://schemas.openxmlformats.org/officeDocument/2006/relationships/numbering" Target="numbering.xml"/><Relationship Id="rId21" Type="http://schemas.openxmlformats.org/officeDocument/2006/relationships/chart" Target="charts/chart9.xml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mailto:referent@novoroskhp.ru" TargetMode="External"/><Relationship Id="rId17" Type="http://schemas.openxmlformats.org/officeDocument/2006/relationships/chart" Target="charts/chart5.xml"/><Relationship Id="rId25" Type="http://schemas.openxmlformats.org/officeDocument/2006/relationships/chart" Target="charts/chart13.xm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4.xml"/><Relationship Id="rId20" Type="http://schemas.openxmlformats.org/officeDocument/2006/relationships/chart" Target="charts/chart8.xml"/><Relationship Id="rId29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ovoroskhp.ru/" TargetMode="External"/><Relationship Id="rId24" Type="http://schemas.openxmlformats.org/officeDocument/2006/relationships/chart" Target="charts/chart12.xml"/><Relationship Id="rId32" Type="http://schemas.openxmlformats.org/officeDocument/2006/relationships/hyperlink" Target="http://novoroskhp.ru/" TargetMode="External"/><Relationship Id="rId37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chart" Target="charts/chart3.xml"/><Relationship Id="rId23" Type="http://schemas.openxmlformats.org/officeDocument/2006/relationships/chart" Target="charts/chart11.xml"/><Relationship Id="rId28" Type="http://schemas.openxmlformats.org/officeDocument/2006/relationships/diagramQuickStyle" Target="diagrams/quickStyle1.xml"/><Relationship Id="rId36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chart" Target="charts/chart7.xml"/><Relationship Id="rId31" Type="http://schemas.openxmlformats.org/officeDocument/2006/relationships/hyperlink" Target="http://www.e-disclosure.ru/portal/company.aspx?id=10198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chart" Target="charts/chart2.xml"/><Relationship Id="rId22" Type="http://schemas.openxmlformats.org/officeDocument/2006/relationships/chart" Target="charts/chart10.xml"/><Relationship Id="rId27" Type="http://schemas.openxmlformats.org/officeDocument/2006/relationships/diagramLayout" Target="diagrams/layout1.xml"/><Relationship Id="rId30" Type="http://schemas.microsoft.com/office/2007/relationships/diagramDrawing" Target="diagrams/drawing1.xml"/><Relationship Id="rId35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2\users\&#1055;&#1088;&#1086;&#1077;&#1082;&#1090;&#1085;&#1099;&#1081;%20&#1086;&#1092;&#1080;&#1089;\!%20&#1058;&#1086;&#1083;&#1100;&#1082;&#1086;%20&#1076;&#1083;&#1103;%20&#1087;&#1086;&#1076;&#1088;&#1072;&#1079;&#1076;&#1077;&#1083;&#1077;&#1085;&#1080;&#1103;\&#1053;&#1050;&#1061;&#1055;\&#1055;&#1088;&#1077;&#1079;&#1072;\Support%20&#1053;&#1050;&#1061;&#1055;%20(v1)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H:\08.05.2014\!%20&#1058;&#1086;&#1083;&#1100;&#1082;&#1086;%20&#1076;&#1083;&#1103;%20&#1087;&#1086;&#1076;&#1088;&#1072;&#1079;&#1076;&#1077;&#1083;&#1077;&#1085;&#1080;&#1103;\&#1053;&#1050;&#1061;&#1055;\&#1055;&#1088;&#1077;&#1079;&#1072;\Support%20&#1053;&#1050;&#1061;&#1055;%20(v3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2\users\&#1055;&#1088;&#1086;&#1077;&#1082;&#1090;&#1085;&#1099;&#1081;%20&#1086;&#1092;&#1080;&#1089;\!%20&#1058;&#1086;&#1083;&#1100;&#1082;&#1086;%20&#1076;&#1083;&#1103;%20&#1087;&#1086;&#1076;&#1088;&#1072;&#1079;&#1076;&#1077;&#1083;&#1077;&#1085;&#1080;&#1103;\&#1053;&#1050;&#1061;&#1055;\&#1055;&#1088;&#1077;&#1079;&#1072;\Support%20&#1053;&#1050;&#1061;&#1055;%20(v1)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1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2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2\users\&#1055;&#1088;&#1086;&#1077;&#1082;&#1090;&#1085;&#1099;&#1081;%20&#1086;&#1092;&#1080;&#1089;\!%20&#1058;&#1086;&#1083;&#1100;&#1082;&#1086;%20&#1076;&#1083;&#1103;%20&#1087;&#1086;&#1076;&#1088;&#1072;&#1079;&#1076;&#1077;&#1083;&#1077;&#1085;&#1080;&#1103;\&#1053;&#1050;&#1061;&#1055;\&#1055;&#1088;&#1077;&#1079;&#1072;\Support%20&#1053;&#1050;&#1061;&#1055;%20(v1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2\users\&#1055;&#1088;&#1086;&#1077;&#1082;&#1090;&#1085;&#1099;&#1081;%20&#1086;&#1092;&#1080;&#1089;\!%20&#1058;&#1086;&#1083;&#1100;&#1082;&#1086;%20&#1076;&#1083;&#1103;%20&#1087;&#1086;&#1076;&#1088;&#1072;&#1079;&#1076;&#1077;&#1083;&#1077;&#1085;&#1080;&#1103;\&#1053;&#1050;&#1061;&#1055;\&#1055;&#1088;&#1077;&#1079;&#1072;\Support%20&#1053;&#1050;&#1061;&#1055;%20(v1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2\users\&#1055;&#1088;&#1086;&#1077;&#1082;&#1090;&#1085;&#1099;&#1081;%20&#1086;&#1092;&#1080;&#1089;\!%20&#1058;&#1086;&#1083;&#1100;&#1082;&#1086;%20&#1076;&#1083;&#1103;%20&#1087;&#1086;&#1076;&#1088;&#1072;&#1079;&#1076;&#1077;&#1083;&#1077;&#1085;&#1080;&#1103;\&#1053;&#1050;&#1061;&#1055;\&#1055;&#1088;&#1077;&#1079;&#1072;\Support%20&#1053;&#1050;&#1061;&#1055;%20(v1)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1.bin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serv2\users\&#1055;&#1088;&#1086;&#1077;&#1082;&#1090;&#1085;&#1099;&#1081;%20&#1086;&#1092;&#1080;&#1089;\!%20&#1058;&#1086;&#1083;&#1100;&#1082;&#1086;%20&#1076;&#1083;&#1103;%20&#1087;&#1086;&#1076;&#1088;&#1072;&#1079;&#1076;&#1077;&#1083;&#1077;&#1085;&#1080;&#1103;\&#1053;&#1050;&#1061;&#1055;\&#1055;&#1088;&#1077;&#1079;&#1072;\Support%20&#1053;&#1050;&#1061;&#105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 b="1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Мировой спрос на кормовое зерно, млн т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2254843240767294E-2"/>
          <c:y val="0.14576703064555954"/>
          <c:w val="0.86661605257538699"/>
          <c:h val="0.74620107610047393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Лист3!$A$4</c:f>
              <c:strCache>
                <c:ptCount val="1"/>
                <c:pt idx="0">
                  <c:v>Кормовое зерно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Лист3!$B$2:$D$2</c:f>
              <c:numCache>
                <c:formatCode>General</c:formatCode>
                <c:ptCount val="3"/>
                <c:pt idx="0">
                  <c:v>2005</c:v>
                </c:pt>
                <c:pt idx="1">
                  <c:v>2012</c:v>
                </c:pt>
                <c:pt idx="2">
                  <c:v>2020</c:v>
                </c:pt>
              </c:numCache>
            </c:numRef>
          </c:cat>
          <c:val>
            <c:numRef>
              <c:f>Лист3!$B$4:$D$4</c:f>
              <c:numCache>
                <c:formatCode>General</c:formatCode>
                <c:ptCount val="3"/>
                <c:pt idx="0">
                  <c:v>1011</c:v>
                </c:pt>
                <c:pt idx="1">
                  <c:v>1164</c:v>
                </c:pt>
                <c:pt idx="2">
                  <c:v>1361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3"/>
        <c:overlap val="100"/>
        <c:axId val="86020096"/>
        <c:axId val="86605824"/>
      </c:barChart>
      <c:catAx>
        <c:axId val="8602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86605824"/>
        <c:crosses val="autoZero"/>
        <c:auto val="1"/>
        <c:lblAlgn val="ctr"/>
        <c:lblOffset val="100"/>
        <c:noMultiLvlLbl val="0"/>
      </c:catAx>
      <c:valAx>
        <c:axId val="8660582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60200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Объем отгрузки ОАО "НКХП", тыс. т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2713228810886293E-2"/>
          <c:y val="1.9745653982263401E-3"/>
          <c:w val="0.56704190926096898"/>
          <c:h val="0.8724050470207973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'Основная таблица, по коносам.'!$H$25</c:f>
              <c:strCache>
                <c:ptCount val="1"/>
                <c:pt idx="0">
                  <c:v>Отгрузка DWt &gt; 50 тыс. т</c:v>
                </c:pt>
              </c:strCache>
            </c:strRef>
          </c:tx>
          <c:spPr>
            <a:solidFill>
              <a:srgbClr val="1E2B74"/>
            </a:solidFill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ru-RU" dirty="0" smtClean="0"/>
                      <a:t>46</a:t>
                    </a:r>
                    <a:r>
                      <a:rPr lang="en-US" dirty="0" smtClean="0"/>
                      <a:t>%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'Основная таблица, по коносам.'!$I$24:$J$24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'Основная таблица, по коносам.'!$L$25:$M$25</c:f>
              <c:numCache>
                <c:formatCode>0%</c:formatCode>
                <c:ptCount val="2"/>
                <c:pt idx="0">
                  <c:v>0.44470019109279102</c:v>
                </c:pt>
                <c:pt idx="1">
                  <c:v>0.276744078708476</c:v>
                </c:pt>
              </c:numCache>
            </c:numRef>
          </c:val>
        </c:ser>
        <c:ser>
          <c:idx val="1"/>
          <c:order val="1"/>
          <c:tx>
            <c:strRef>
              <c:f>'Основная таблица, по коносам.'!$H$26</c:f>
              <c:strCache>
                <c:ptCount val="1"/>
                <c:pt idx="0">
                  <c:v>Отгрузка DWt &lt; 50 тыс. т</c:v>
                </c:pt>
              </c:strCache>
            </c:strRef>
          </c:tx>
          <c:spPr>
            <a:solidFill>
              <a:srgbClr val="B3A2C7"/>
            </a:solidFill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 smtClean="0"/>
                      <a:t>1</a:t>
                    </a:r>
                    <a:r>
                      <a:rPr lang="ru-RU" smtClean="0"/>
                      <a:t>8</a:t>
                    </a:r>
                    <a:r>
                      <a:rPr lang="en-US" smtClean="0"/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'Основная таблица, по коносам.'!$I$24:$J$24</c:f>
              <c:numCache>
                <c:formatCode>General</c:formatCode>
                <c:ptCount val="2"/>
                <c:pt idx="0">
                  <c:v>2012</c:v>
                </c:pt>
                <c:pt idx="1">
                  <c:v>2013</c:v>
                </c:pt>
              </c:numCache>
            </c:numRef>
          </c:cat>
          <c:val>
            <c:numRef>
              <c:f>'Основная таблица, по коносам.'!$L$26:$M$26</c:f>
              <c:numCache>
                <c:formatCode>0%</c:formatCode>
                <c:ptCount val="2"/>
                <c:pt idx="0">
                  <c:v>0.329224644848088</c:v>
                </c:pt>
                <c:pt idx="1">
                  <c:v>0.10725987182787</c:v>
                </c:pt>
              </c:numCache>
            </c:numRef>
          </c:val>
        </c:ser>
        <c:ser>
          <c:idx val="2"/>
          <c:order val="2"/>
          <c:tx>
            <c:strRef>
              <c:f>'Основная таблица, по коносам.'!$H$27</c:f>
              <c:strCache>
                <c:ptCount val="1"/>
                <c:pt idx="0">
                  <c:v>Догрузка DWt &gt; 50 тыс. т</c:v>
                </c:pt>
              </c:strCache>
            </c:strRef>
          </c:tx>
          <c:spPr>
            <a:solidFill>
              <a:srgbClr val="77933C"/>
            </a:solidFill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ru-RU" dirty="0" smtClean="0">
                        <a:solidFill>
                          <a:schemeClr val="bg1"/>
                        </a:solidFill>
                      </a:rPr>
                      <a:t>36</a:t>
                    </a:r>
                    <a:r>
                      <a:rPr lang="en-US" dirty="0" smtClean="0">
                        <a:solidFill>
                          <a:schemeClr val="bg1"/>
                        </a:solidFill>
                      </a:rPr>
                      <a:t>%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'Основная таблица, по коносам.'!$L$27:$M$27</c:f>
              <c:numCache>
                <c:formatCode>0%</c:formatCode>
                <c:ptCount val="2"/>
                <c:pt idx="0">
                  <c:v>0.22607516405912101</c:v>
                </c:pt>
                <c:pt idx="1">
                  <c:v>0.21822308395904699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158084096"/>
        <c:axId val="158098176"/>
      </c:barChart>
      <c:catAx>
        <c:axId val="158084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700"/>
            </a:pPr>
            <a:endParaRPr lang="ru-RU"/>
          </a:p>
        </c:txPr>
        <c:crossAx val="158098176"/>
        <c:crosses val="autoZero"/>
        <c:auto val="1"/>
        <c:lblAlgn val="ctr"/>
        <c:lblOffset val="100"/>
        <c:noMultiLvlLbl val="0"/>
      </c:catAx>
      <c:valAx>
        <c:axId val="158098176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1580840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190717445859647"/>
          <c:y val="0.13672931323755411"/>
          <c:w val="0.32719339428683297"/>
          <c:h val="0.51167238588794395"/>
        </c:manualLayout>
      </c:layout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Средняя величина перевалки на одно судно, т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1687530628843796E-2"/>
          <c:y val="0"/>
          <c:w val="0.85662493874231205"/>
          <c:h val="0.78805894676009536"/>
        </c:manualLayout>
      </c:layout>
      <c:barChart>
        <c:barDir val="col"/>
        <c:grouping val="stacked"/>
        <c:varyColors val="0"/>
        <c:ser>
          <c:idx val="0"/>
          <c:order val="0"/>
          <c:spPr>
            <a:solidFill>
              <a:srgbClr val="1E2B74"/>
            </a:solidFill>
          </c:spPr>
          <c:invertIfNegative val="0"/>
          <c:dLbls>
            <c:txPr>
              <a:bodyPr/>
              <a:lstStyle/>
              <a:p>
                <a:pPr>
                  <a:defRPr sz="7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'Основная таблица, по коносам.'!$H$31:$H$33</c:f>
              <c:strCache>
                <c:ptCount val="3"/>
                <c:pt idx="0">
                  <c:v>Отгрузка DWt &gt; 50 тыс. т</c:v>
                </c:pt>
                <c:pt idx="1">
                  <c:v>Отгрузка DWt &lt; 50 тыс. т</c:v>
                </c:pt>
                <c:pt idx="2">
                  <c:v>Догрузка DWt &gt; 50 тыс. т</c:v>
                </c:pt>
              </c:strCache>
            </c:strRef>
          </c:cat>
          <c:val>
            <c:numRef>
              <c:f>'Основная таблица, по коносам.'!$I$31:$I$33</c:f>
              <c:numCache>
                <c:formatCode>#,##0</c:formatCode>
                <c:ptCount val="3"/>
                <c:pt idx="0">
                  <c:v>58422.096875000003</c:v>
                </c:pt>
                <c:pt idx="1">
                  <c:v>19890.696505411259</c:v>
                </c:pt>
                <c:pt idx="2">
                  <c:v>27528.051100000001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2"/>
        <c:overlap val="100"/>
        <c:axId val="158877184"/>
        <c:axId val="158878720"/>
      </c:barChart>
      <c:catAx>
        <c:axId val="1588771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158878720"/>
        <c:crosses val="autoZero"/>
        <c:auto val="1"/>
        <c:lblAlgn val="ctr"/>
        <c:lblOffset val="100"/>
        <c:noMultiLvlLbl val="0"/>
      </c:catAx>
      <c:valAx>
        <c:axId val="158878720"/>
        <c:scaling>
          <c:orientation val="minMax"/>
        </c:scaling>
        <c:delete val="1"/>
        <c:axPos val="l"/>
        <c:numFmt formatCode="#,##0" sourceLinked="1"/>
        <c:majorTickMark val="out"/>
        <c:minorTickMark val="none"/>
        <c:tickLblPos val="nextTo"/>
        <c:crossAx val="1588771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i="1">
                <a:latin typeface="Times New Roman" pitchFamily="18" charset="0"/>
                <a:cs typeface="Times New Roman" pitchFamily="18" charset="0"/>
              </a:defRPr>
            </a:pPr>
            <a:r>
              <a:rPr lang="ru-RU" sz="1000" i="1">
                <a:latin typeface="Times New Roman" pitchFamily="18" charset="0"/>
                <a:cs typeface="Times New Roman" pitchFamily="18" charset="0"/>
              </a:rPr>
              <a:t>Структура выручки за 2012 год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054427407100724E-2"/>
          <c:y val="0"/>
          <c:w val="0.78265137910392779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dLbl>
              <c:idx val="2"/>
              <c:layout>
                <c:manualLayout>
                  <c:x val="-3.8022651948918358E-2"/>
                  <c:y val="-1.975646598862642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4"/>
                <c:pt idx="0">
                  <c:v>Услуги по перевалке зерновых грузов</c:v>
                </c:pt>
                <c:pt idx="1">
                  <c:v>Реализация продукции собственного фонда</c:v>
                </c:pt>
                <c:pt idx="2">
                  <c:v>Реализация зерна, ячменя</c:v>
                </c:pt>
                <c:pt idx="3">
                  <c:v>Прочие услуги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1581240.5</c:v>
                </c:pt>
                <c:pt idx="1">
                  <c:v>384093.038</c:v>
                </c:pt>
                <c:pt idx="2" formatCode="0.00">
                  <c:v>1107731</c:v>
                </c:pt>
                <c:pt idx="3">
                  <c:v>15312.105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legend>
      <c:legendPos val="r"/>
      <c:legendEntry>
        <c:idx val="4"/>
        <c:delete val="1"/>
      </c:legendEntry>
      <c:layout>
        <c:manualLayout>
          <c:xMode val="edge"/>
          <c:yMode val="edge"/>
          <c:x val="5.1004016064257023E-2"/>
          <c:y val="0.75386678016599273"/>
          <c:w val="0.92560414887898046"/>
          <c:h val="0.19646094913811452"/>
        </c:manualLayout>
      </c:layout>
      <c:overlay val="0"/>
      <c:txPr>
        <a:bodyPr/>
        <a:lstStyle/>
        <a:p>
          <a:pPr>
            <a:defRPr sz="6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i="1">
                <a:latin typeface="Times New Roman" pitchFamily="18" charset="0"/>
                <a:cs typeface="Times New Roman" pitchFamily="18" charset="0"/>
              </a:defRPr>
            </a:pPr>
            <a:r>
              <a:rPr lang="ru-RU" sz="1000" i="1">
                <a:latin typeface="Times New Roman" pitchFamily="18" charset="0"/>
                <a:cs typeface="Times New Roman" pitchFamily="18" charset="0"/>
              </a:rPr>
              <a:t>Структура выручки за 2013 год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054427407100724E-2"/>
          <c:y val="0"/>
          <c:w val="0.78265137910392779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dLbl>
              <c:idx val="2"/>
              <c:layout>
                <c:manualLayout>
                  <c:x val="-3.8022651948918358E-2"/>
                  <c:y val="-1.975646598862642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13611299759450363"/>
                  <c:y val="-4.39697479221347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12428980802040715"/>
                  <c:y val="-2.50328083989501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Услуги по перевалке зерновых грузов</c:v>
                </c:pt>
                <c:pt idx="1">
                  <c:v>Реализация продукции собственного фонда</c:v>
                </c:pt>
                <c:pt idx="2">
                  <c:v>Услуги по складу временного хранения</c:v>
                </c:pt>
                <c:pt idx="3">
                  <c:v>реализация зерна, ячменя</c:v>
                </c:pt>
                <c:pt idx="4">
                  <c:v>Переработка давальческой пшеницы</c:v>
                </c:pt>
                <c:pt idx="5">
                  <c:v>Прочие услуги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1229826</c:v>
                </c:pt>
                <c:pt idx="1">
                  <c:v>375502</c:v>
                </c:pt>
                <c:pt idx="2">
                  <c:v>0</c:v>
                </c:pt>
                <c:pt idx="3">
                  <c:v>182831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5.1004016064257023E-2"/>
          <c:y val="0.75386678016599273"/>
          <c:w val="0.92560414887898046"/>
          <c:h val="0.19646094913811452"/>
        </c:manualLayout>
      </c:layout>
      <c:overlay val="0"/>
      <c:txPr>
        <a:bodyPr/>
        <a:lstStyle/>
        <a:p>
          <a:pPr>
            <a:defRPr sz="6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 b="1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Мировой спрос на пшеницу, млн т</a:t>
            </a:r>
            <a:endParaRPr lang="ru-RU" sz="10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Лист3!$A$3</c:f>
              <c:strCache>
                <c:ptCount val="1"/>
                <c:pt idx="0">
                  <c:v>Пшеница</c:v>
                </c:pt>
              </c:strCache>
            </c:strRef>
          </c:tx>
          <c:spPr>
            <a:solidFill>
              <a:srgbClr val="77933C"/>
            </a:solidFill>
          </c:spPr>
          <c:invertIfNegative val="0"/>
          <c:dLbls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Лист3!$B$2:$D$2</c:f>
              <c:numCache>
                <c:formatCode>General</c:formatCode>
                <c:ptCount val="3"/>
                <c:pt idx="0">
                  <c:v>2005</c:v>
                </c:pt>
                <c:pt idx="1">
                  <c:v>2012</c:v>
                </c:pt>
                <c:pt idx="2">
                  <c:v>2020</c:v>
                </c:pt>
              </c:numCache>
            </c:numRef>
          </c:cat>
          <c:val>
            <c:numRef>
              <c:f>Лист3!$B$3:$D$3</c:f>
              <c:numCache>
                <c:formatCode>General</c:formatCode>
                <c:ptCount val="3"/>
                <c:pt idx="0">
                  <c:v>623</c:v>
                </c:pt>
                <c:pt idx="1">
                  <c:v>686</c:v>
                </c:pt>
                <c:pt idx="2">
                  <c:v>763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128980480"/>
        <c:axId val="128982400"/>
      </c:barChart>
      <c:catAx>
        <c:axId val="128980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8982400"/>
        <c:crosses val="autoZero"/>
        <c:auto val="1"/>
        <c:lblAlgn val="ctr"/>
        <c:lblOffset val="100"/>
        <c:noMultiLvlLbl val="0"/>
      </c:catAx>
      <c:valAx>
        <c:axId val="12898240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28980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Урожайность пшеницы, т/га</a:t>
            </a:r>
          </a:p>
          <a:p>
            <a:pPr>
              <a:defRPr/>
            </a:pPr>
            <a:r>
              <a:rPr lang="ru-RU" sz="800" b="0">
                <a:latin typeface="Times New Roman" panose="02020603050405020304" pitchFamily="18" charset="0"/>
                <a:cs typeface="Times New Roman" panose="02020603050405020304" pitchFamily="18" charset="0"/>
              </a:rPr>
              <a:t>в среднем за последние 5 лет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rgbClr val="1E2B74"/>
            </a:solidFill>
          </c:spPr>
          <c:invertIfNegative val="0"/>
          <c:dLbls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Лист3!$G$2:$G$6</c:f>
              <c:strCache>
                <c:ptCount val="5"/>
                <c:pt idx="0">
                  <c:v>ЕС</c:v>
                </c:pt>
                <c:pt idx="1">
                  <c:v>Китай</c:v>
                </c:pt>
                <c:pt idx="2">
                  <c:v>Украина</c:v>
                </c:pt>
                <c:pt idx="3">
                  <c:v>США</c:v>
                </c:pt>
                <c:pt idx="4">
                  <c:v>Россия</c:v>
                </c:pt>
              </c:strCache>
            </c:strRef>
          </c:cat>
          <c:val>
            <c:numRef>
              <c:f>Лист3!$H$2:$H$6</c:f>
              <c:numCache>
                <c:formatCode>General</c:formatCode>
                <c:ptCount val="5"/>
                <c:pt idx="0">
                  <c:v>5.3</c:v>
                </c:pt>
                <c:pt idx="1">
                  <c:v>4.7</c:v>
                </c:pt>
                <c:pt idx="2">
                  <c:v>3</c:v>
                </c:pt>
                <c:pt idx="3">
                  <c:v>3</c:v>
                </c:pt>
                <c:pt idx="4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158914048"/>
        <c:axId val="158915968"/>
      </c:barChart>
      <c:catAx>
        <c:axId val="158914048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600"/>
            </a:pPr>
            <a:endParaRPr lang="ru-RU"/>
          </a:p>
        </c:txPr>
        <c:crossAx val="158915968"/>
        <c:crosses val="autoZero"/>
        <c:auto val="1"/>
        <c:lblAlgn val="ctr"/>
        <c:lblOffset val="100"/>
        <c:noMultiLvlLbl val="0"/>
      </c:catAx>
      <c:valAx>
        <c:axId val="15891596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58914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Неиспользуемые пахотные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земли, млн га</a:t>
            </a:r>
            <a:endParaRPr lang="ru-RU" sz="10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rgbClr val="77933C"/>
            </a:solidFill>
          </c:spPr>
          <c:invertIfNegative val="0"/>
          <c:dLbls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Лист3!$I$2:$I$5</c:f>
              <c:strCache>
                <c:ptCount val="4"/>
                <c:pt idx="0">
                  <c:v>Россия </c:v>
                </c:pt>
                <c:pt idx="1">
                  <c:v>Западная Европа</c:v>
                </c:pt>
                <c:pt idx="2">
                  <c:v>Украина</c:v>
                </c:pt>
                <c:pt idx="3">
                  <c:v>Болгария</c:v>
                </c:pt>
              </c:strCache>
            </c:strRef>
          </c:cat>
          <c:val>
            <c:numRef>
              <c:f>Лист3!$J$2:$J$5</c:f>
              <c:numCache>
                <c:formatCode>General</c:formatCode>
                <c:ptCount val="4"/>
                <c:pt idx="0">
                  <c:v>13.8</c:v>
                </c:pt>
                <c:pt idx="1">
                  <c:v>9.2000000000000011</c:v>
                </c:pt>
                <c:pt idx="2">
                  <c:v>7.7</c:v>
                </c:pt>
                <c:pt idx="3">
                  <c:v>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162750848"/>
        <c:axId val="162752384"/>
      </c:barChart>
      <c:catAx>
        <c:axId val="1627508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600"/>
            </a:pPr>
            <a:endParaRPr lang="ru-RU"/>
          </a:p>
        </c:txPr>
        <c:crossAx val="162752384"/>
        <c:crosses val="autoZero"/>
        <c:auto val="1"/>
        <c:lblAlgn val="ctr"/>
        <c:lblOffset val="100"/>
        <c:noMultiLvlLbl val="0"/>
      </c:catAx>
      <c:valAx>
        <c:axId val="1627523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627508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0"/>
    </mc:Choice>
    <mc:Fallback>
      <c:style val="30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Объем перевалки зерна , тыс. т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1.3511125026512199E-2"/>
          <c:y val="5.7742782152230998E-2"/>
          <c:w val="0.95121501651331697"/>
          <c:h val="0.76810769661032496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ПроЗерно!$A$8</c:f>
              <c:strCache>
                <c:ptCount val="1"/>
                <c:pt idx="0">
                  <c:v>Экспорт зерна</c:v>
                </c:pt>
              </c:strCache>
            </c:strRef>
          </c:tx>
          <c:invertIfNegative val="0"/>
          <c:dPt>
            <c:idx val="7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9"/>
            <c:invertIfNegative val="0"/>
            <c:bubble3D val="0"/>
          </c:dPt>
          <c:dLbls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ПроЗерно!$D$2:$K$2</c:f>
              <c:strCache>
                <c:ptCount val="8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2013-14 прогноз</c:v>
                </c:pt>
                <c:pt idx="7">
                  <c:v>2020</c:v>
                </c:pt>
              </c:strCache>
            </c:strRef>
          </c:cat>
          <c:val>
            <c:numRef>
              <c:f>ПроЗерно!$D$8:$K$8</c:f>
              <c:numCache>
                <c:formatCode>#,##0</c:formatCode>
                <c:ptCount val="8"/>
                <c:pt idx="0">
                  <c:v>22432</c:v>
                </c:pt>
                <c:pt idx="1">
                  <c:v>21291</c:v>
                </c:pt>
                <c:pt idx="2">
                  <c:v>3892.3</c:v>
                </c:pt>
                <c:pt idx="3">
                  <c:v>26785.599999999999</c:v>
                </c:pt>
                <c:pt idx="4">
                  <c:v>15262.084999999999</c:v>
                </c:pt>
                <c:pt idx="5">
                  <c:v>23380</c:v>
                </c:pt>
                <c:pt idx="7">
                  <c:v>40000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9"/>
        <c:overlap val="100"/>
        <c:axId val="193511808"/>
        <c:axId val="193513728"/>
      </c:barChart>
      <c:catAx>
        <c:axId val="193511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crossAx val="193513728"/>
        <c:crosses val="autoZero"/>
        <c:auto val="1"/>
        <c:lblAlgn val="ctr"/>
        <c:lblOffset val="100"/>
        <c:noMultiLvlLbl val="0"/>
      </c:catAx>
      <c:valAx>
        <c:axId val="193513728"/>
        <c:scaling>
          <c:orientation val="minMax"/>
        </c:scaling>
        <c:delete val="1"/>
        <c:axPos val="l"/>
        <c:numFmt formatCode="#,##0" sourceLinked="0"/>
        <c:majorTickMark val="none"/>
        <c:minorTickMark val="none"/>
        <c:tickLblPos val="low"/>
        <c:crossAx val="1935118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Объем перевалки зерна,</a:t>
            </a:r>
            <a:r>
              <a:rPr lang="ru-RU" sz="10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тыс. т</a:t>
            </a:r>
            <a:endParaRPr lang="ru-RU" sz="10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323185263497401"/>
          <c:y val="6.5089475654968407E-2"/>
          <c:w val="0.82475214322832002"/>
          <c:h val="0.74852845568599402"/>
        </c:manualLayout>
      </c:layout>
      <c:barChart>
        <c:barDir val="col"/>
        <c:grouping val="stacked"/>
        <c:varyColors val="0"/>
        <c:ser>
          <c:idx val="0"/>
          <c:order val="0"/>
          <c:spPr>
            <a:noFill/>
          </c:spPr>
          <c:invertIfNegative val="0"/>
          <c:cat>
            <c:strRef>
              <c:f>'мощности хранения'!$A$13:$A$18</c:f>
              <c:strCache>
                <c:ptCount val="6"/>
                <c:pt idx="0">
                  <c:v>НКХП</c:v>
                </c:pt>
                <c:pt idx="1">
                  <c:v>НЗТ</c:v>
                </c:pt>
                <c:pt idx="2">
                  <c:v>КСК</c:v>
                </c:pt>
                <c:pt idx="3">
                  <c:v>Туапсе</c:v>
                </c:pt>
                <c:pt idx="4">
                  <c:v>Тамань </c:v>
                </c:pt>
                <c:pt idx="5">
                  <c:v>Малая вода</c:v>
                </c:pt>
              </c:strCache>
            </c:strRef>
          </c:cat>
          <c:val>
            <c:numRef>
              <c:f>'мощности хранения'!$B$13:$B$18</c:f>
              <c:numCache>
                <c:formatCode>General</c:formatCode>
                <c:ptCount val="6"/>
                <c:pt idx="0">
                  <c:v>0</c:v>
                </c:pt>
                <c:pt idx="1">
                  <c:v>3500</c:v>
                </c:pt>
                <c:pt idx="2">
                  <c:v>8000</c:v>
                </c:pt>
                <c:pt idx="3">
                  <c:v>11500</c:v>
                </c:pt>
                <c:pt idx="4">
                  <c:v>13900</c:v>
                </c:pt>
                <c:pt idx="5">
                  <c:v>16900</c:v>
                </c:pt>
              </c:numCache>
            </c:numRef>
          </c:val>
        </c:ser>
        <c:ser>
          <c:idx val="1"/>
          <c:order val="1"/>
          <c:invertIfNegative val="0"/>
          <c:dPt>
            <c:idx val="5"/>
            <c:invertIfNegative val="0"/>
            <c:bubble3D val="0"/>
            <c:spPr>
              <a:solidFill>
                <a:srgbClr val="B3A2C7"/>
              </a:solidFill>
            </c:spPr>
          </c:dPt>
          <c:dLbls>
            <c:txPr>
              <a:bodyPr/>
              <a:lstStyle/>
              <a:p>
                <a:pPr>
                  <a:defRPr sz="7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'мощности хранения'!$A$13:$A$18</c:f>
              <c:strCache>
                <c:ptCount val="6"/>
                <c:pt idx="0">
                  <c:v>НКХП</c:v>
                </c:pt>
                <c:pt idx="1">
                  <c:v>НЗТ</c:v>
                </c:pt>
                <c:pt idx="2">
                  <c:v>КСК</c:v>
                </c:pt>
                <c:pt idx="3">
                  <c:v>Туапсе</c:v>
                </c:pt>
                <c:pt idx="4">
                  <c:v>Тамань </c:v>
                </c:pt>
                <c:pt idx="5">
                  <c:v>Малая вода</c:v>
                </c:pt>
              </c:strCache>
            </c:strRef>
          </c:cat>
          <c:val>
            <c:numRef>
              <c:f>'мощности хранения'!$C$13:$C$18</c:f>
              <c:numCache>
                <c:formatCode>General</c:formatCode>
                <c:ptCount val="6"/>
                <c:pt idx="0">
                  <c:v>3500</c:v>
                </c:pt>
                <c:pt idx="1">
                  <c:v>4500</c:v>
                </c:pt>
                <c:pt idx="2">
                  <c:v>3500</c:v>
                </c:pt>
                <c:pt idx="3">
                  <c:v>2400</c:v>
                </c:pt>
                <c:pt idx="4">
                  <c:v>3000</c:v>
                </c:pt>
                <c:pt idx="5">
                  <c:v>14000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100"/>
        <c:axId val="222025984"/>
        <c:axId val="227777920"/>
      </c:barChart>
      <c:catAx>
        <c:axId val="2220259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227777920"/>
        <c:crosses val="autoZero"/>
        <c:auto val="1"/>
        <c:lblAlgn val="ctr"/>
        <c:lblOffset val="100"/>
        <c:noMultiLvlLbl val="0"/>
      </c:catAx>
      <c:valAx>
        <c:axId val="227777920"/>
        <c:scaling>
          <c:orientation val="minMax"/>
          <c:max val="42000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2220259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 rtl="0">
              <a:defRPr lang="ru-RU" sz="1200" b="1" i="0" u="none" strike="noStrike" kern="1200" baseline="0" dirty="0">
                <a:solidFill>
                  <a:prstClr val="black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 i="0" u="none" strike="noStrike" kern="1200" baseline="0" dirty="0" smtClean="0">
                <a:solidFill>
                  <a:prstClr val="black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Структура экспортеров 2013 года</a:t>
            </a:r>
            <a:endParaRPr lang="ru-RU" sz="1200" b="1" i="0" u="none" strike="noStrike" kern="1200" baseline="0" dirty="0">
              <a:solidFill>
                <a:prstClr val="black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endParaRP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13874592677272193"/>
          <c:w val="0.65379108480342396"/>
          <c:h val="0.71570679173922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9"/>
          <c:dLbls>
            <c:dLbl>
              <c:idx val="0"/>
              <c:layout>
                <c:manualLayout>
                  <c:x val="7.5629110296357702E-2"/>
                  <c:y val="5.159852725968405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9.2617564199526485E-3"/>
                  <c:y val="-2.219034830642135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-2.1125868857385821E-2"/>
                  <c:y val="4.214622164555081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-2.1432743623181781E-2"/>
                  <c:y val="-5.199844712016071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-4.5737696996945645E-2"/>
                  <c:y val="1.164358041701975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Лист1!$A$2:$A$14</c:f>
              <c:strCache>
                <c:ptCount val="13"/>
                <c:pt idx="0">
                  <c:v>ООО "Международная Зерновая Компания"</c:v>
                </c:pt>
                <c:pt idx="1">
                  <c:v>ООО "Краснодарзернопродукт - Экспо"</c:v>
                </c:pt>
                <c:pt idx="2">
                  <c:v>ОАО "ОЗК"</c:v>
                </c:pt>
                <c:pt idx="3">
                  <c:v>ООО "Луис Дрейфус"</c:v>
                </c:pt>
                <c:pt idx="4">
                  <c:v>ООО "ТД "Астон"</c:v>
                </c:pt>
                <c:pt idx="5">
                  <c:v>ООО "Артис-агро-Экспорт"</c:v>
                </c:pt>
                <c:pt idx="6">
                  <c:v>ООО "СИ-ЭЙЧ-ЭС Агромаркет"</c:v>
                </c:pt>
                <c:pt idx="7">
                  <c:v>ООО "Бонэл Ресорсиз"</c:v>
                </c:pt>
                <c:pt idx="8">
                  <c:v>ООО "Виталмар Агро"</c:v>
                </c:pt>
                <c:pt idx="9">
                  <c:v>ООО "Каргилл Юг"</c:v>
                </c:pt>
                <c:pt idx="10">
                  <c:v>ООО "Аутспан Интернешнл"</c:v>
                </c:pt>
                <c:pt idx="11">
                  <c:v>FTTN GIDA</c:v>
                </c:pt>
                <c:pt idx="12">
                  <c:v>ООО "АК "Основа"</c:v>
                </c:pt>
              </c:strCache>
            </c:strRef>
          </c:cat>
          <c:val>
            <c:numRef>
              <c:f>Лист1!$B$2:$B$14</c:f>
              <c:numCache>
                <c:formatCode>#,##0.000</c:formatCode>
                <c:ptCount val="13"/>
                <c:pt idx="0">
                  <c:v>142.465</c:v>
                </c:pt>
                <c:pt idx="1">
                  <c:v>178.3</c:v>
                </c:pt>
                <c:pt idx="2" formatCode="General">
                  <c:v>360.22699999999998</c:v>
                </c:pt>
                <c:pt idx="3" formatCode="General">
                  <c:v>78.055000000000007</c:v>
                </c:pt>
                <c:pt idx="4" formatCode="General">
                  <c:v>16.73</c:v>
                </c:pt>
                <c:pt idx="5" formatCode="General">
                  <c:v>282.91500000000002</c:v>
                </c:pt>
                <c:pt idx="6" formatCode="General">
                  <c:v>172.34800000000001</c:v>
                </c:pt>
                <c:pt idx="7" formatCode="General">
                  <c:v>148.57</c:v>
                </c:pt>
                <c:pt idx="8" formatCode="General">
                  <c:v>59.076000000000001</c:v>
                </c:pt>
                <c:pt idx="9" formatCode="General">
                  <c:v>66</c:v>
                </c:pt>
                <c:pt idx="10" formatCode="General">
                  <c:v>319.72800000000001</c:v>
                </c:pt>
                <c:pt idx="11" formatCode="General">
                  <c:v>3</c:v>
                </c:pt>
                <c:pt idx="12" formatCode="General">
                  <c:v>130.54300000000001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8529900494460663"/>
          <c:y val="0.13961060620960491"/>
          <c:w val="0.40220702214052512"/>
          <c:h val="0.79499131995491223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sz="12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 dirty="0" smtClean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перевалки через ОАО «НКХП» в</a:t>
            </a:r>
            <a:r>
              <a:rPr lang="ru-RU" sz="1200" baseline="0" dirty="0" smtClean="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период с 2007-2013гг</a:t>
            </a:r>
            <a:endParaRPr lang="ru-RU" sz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по годам </c:v>
                </c:pt>
              </c:strCache>
            </c:strRef>
          </c:tx>
          <c:spPr>
            <a:ln>
              <a:solidFill>
                <a:schemeClr val="tx2">
                  <a:lumMod val="75000"/>
                </a:schemeClr>
              </a:solidFill>
            </a:ln>
          </c:spPr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 formatCode="#,##0">
                  <c:v>2771589</c:v>
                </c:pt>
                <c:pt idx="1">
                  <c:v>2462650</c:v>
                </c:pt>
                <c:pt idx="2">
                  <c:v>3325195</c:v>
                </c:pt>
                <c:pt idx="3">
                  <c:v>2158120</c:v>
                </c:pt>
                <c:pt idx="4">
                  <c:v>2244529</c:v>
                </c:pt>
                <c:pt idx="5">
                  <c:v>3159763</c:v>
                </c:pt>
                <c:pt idx="6">
                  <c:v>1939934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Лист1!$C$2:$C$8</c:f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Лист1!$D$2:$D$8</c:f>
            </c:numRef>
          </c:val>
          <c:smooth val="0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среднее</c:v>
                </c:pt>
              </c:strCache>
            </c:strRef>
          </c:tx>
          <c:spPr>
            <a:ln>
              <a:solidFill>
                <a:srgbClr val="C00000"/>
              </a:solidFill>
            </a:ln>
          </c:spPr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Лист1!$E$2:$E$8</c:f>
              <c:numCache>
                <c:formatCode>General</c:formatCode>
                <c:ptCount val="7"/>
                <c:pt idx="0">
                  <c:v>2592417</c:v>
                </c:pt>
                <c:pt idx="1">
                  <c:v>2592417</c:v>
                </c:pt>
                <c:pt idx="2">
                  <c:v>2592417</c:v>
                </c:pt>
                <c:pt idx="3">
                  <c:v>2592417</c:v>
                </c:pt>
                <c:pt idx="4">
                  <c:v>2592417</c:v>
                </c:pt>
                <c:pt idx="5">
                  <c:v>2592417</c:v>
                </c:pt>
                <c:pt idx="6">
                  <c:v>2592417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556096"/>
        <c:axId val="269772672"/>
      </c:lineChart>
      <c:catAx>
        <c:axId val="26355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69772672"/>
        <c:crosses val="autoZero"/>
        <c:auto val="1"/>
        <c:lblAlgn val="ctr"/>
        <c:lblOffset val="100"/>
        <c:noMultiLvlLbl val="0"/>
      </c:catAx>
      <c:valAx>
        <c:axId val="269772672"/>
        <c:scaling>
          <c:orientation val="minMax"/>
          <c:min val="150000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 dirty="0" smtClean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тонн</a:t>
                </a:r>
                <a:endParaRPr lang="ru-RU" sz="1200" dirty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1538461538461544E-2"/>
              <c:y val="0.3442874512199085"/>
            </c:manualLayout>
          </c:layout>
          <c:overlay val="0"/>
        </c:title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63556096"/>
        <c:crosses val="autoZero"/>
        <c:crossBetween val="between"/>
        <c:majorUnit val="500000"/>
      </c:valAx>
    </c:plotArea>
    <c:legend>
      <c:legendPos val="b"/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 rtl="0">
              <a:defRPr lang="en-US" sz="1200" b="1" i="0" u="none" strike="noStrike" kern="1200" baseline="0" dirty="0">
                <a:solidFill>
                  <a:srgbClr val="00206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 i="0" u="none" strike="noStrike" kern="1200" baseline="0" dirty="0" smtClean="0">
                <a:solidFill>
                  <a:srgbClr val="00206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Основные направления отгрузки зерна с ОАО «НКХП»</a:t>
            </a:r>
          </a:p>
          <a:p>
            <a:pPr algn="ctr" rtl="0">
              <a:defRPr lang="en-US" sz="1200" b="1" i="0" u="none" strike="noStrike" kern="1200" baseline="0" dirty="0">
                <a:solidFill>
                  <a:srgbClr val="00206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 i="0" u="none" strike="noStrike" kern="1200" baseline="0" dirty="0" smtClean="0">
                <a:solidFill>
                  <a:srgbClr val="00206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rPr>
              <a:t> в  2013 году</a:t>
            </a:r>
            <a:endParaRPr lang="en-US" sz="1200" b="1" i="0" u="none" strike="noStrike" kern="1200" baseline="0" dirty="0">
              <a:solidFill>
                <a:srgbClr val="00206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6.9139917992828467E-2"/>
          <c:y val="0.16895972222222227"/>
          <c:w val="0.46769426551618493"/>
          <c:h val="0.83104027777777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288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Йеменская республика</c:v>
                </c:pt>
                <c:pt idx="1">
                  <c:v>Исламская республика Иран</c:v>
                </c:pt>
                <c:pt idx="2">
                  <c:v>Бангладеш</c:v>
                </c:pt>
                <c:pt idx="3">
                  <c:v>Турецкая Республика</c:v>
                </c:pt>
                <c:pt idx="4">
                  <c:v>Королевство Испания</c:v>
                </c:pt>
                <c:pt idx="5">
                  <c:v>Республика Мозамбик</c:v>
                </c:pt>
                <c:pt idx="6">
                  <c:v>Королевство Саудовсая аравия</c:v>
                </c:pt>
                <c:pt idx="7">
                  <c:v>Республика Никарагуа</c:v>
                </c:pt>
                <c:pt idx="8">
                  <c:v>Республика Индонезия</c:v>
                </c:pt>
                <c:pt idx="9">
                  <c:v>Республика Перу</c:v>
                </c:pt>
                <c:pt idx="10">
                  <c:v>Исламская республика Пакистан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171</c:v>
                </c:pt>
                <c:pt idx="1">
                  <c:v>152</c:v>
                </c:pt>
                <c:pt idx="2">
                  <c:v>53</c:v>
                </c:pt>
                <c:pt idx="3">
                  <c:v>59</c:v>
                </c:pt>
                <c:pt idx="4">
                  <c:v>41</c:v>
                </c:pt>
                <c:pt idx="5">
                  <c:v>48</c:v>
                </c:pt>
                <c:pt idx="6">
                  <c:v>440</c:v>
                </c:pt>
                <c:pt idx="7">
                  <c:v>100</c:v>
                </c:pt>
                <c:pt idx="8">
                  <c:v>21</c:v>
                </c:pt>
                <c:pt idx="9">
                  <c:v>41</c:v>
                </c:pt>
                <c:pt idx="10">
                  <c:v>40</c:v>
                </c:pt>
                <c:pt idx="11">
                  <c:v>774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6548897647625451"/>
          <c:y val="0.20385760233918127"/>
          <c:w val="0.4183532385003278"/>
          <c:h val="0.73893819444444464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1B54FC-CC12-472B-A26F-AC84C59C4A98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33773C0-ADC9-4D4D-B7FA-EB795FE1A021}">
      <dgm:prSet phldrT="[Текст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xfrm>
          <a:off x="1984096" y="149058"/>
          <a:ext cx="1651556" cy="528497"/>
        </a:xfr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ru-RU" sz="14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Общее собрание акционеров</a:t>
          </a:r>
        </a:p>
      </dgm:t>
    </dgm:pt>
    <dgm:pt modelId="{7024426F-6EED-4A64-B4C0-DB95F1A4B9C5}" type="parTrans" cxnId="{AE10326B-F07A-4C35-842B-6044C2B170B5}">
      <dgm:prSet/>
      <dgm:spPr/>
      <dgm:t>
        <a:bodyPr/>
        <a:lstStyle/>
        <a:p>
          <a:endParaRPr lang="ru-RU"/>
        </a:p>
      </dgm:t>
    </dgm:pt>
    <dgm:pt modelId="{B65449EB-2B8F-4F77-B7A1-5A743E26B54A}" type="sibTrans" cxnId="{AE10326B-F07A-4C35-842B-6044C2B170B5}">
      <dgm:prSet/>
      <dgm:spPr/>
      <dgm:t>
        <a:bodyPr/>
        <a:lstStyle/>
        <a:p>
          <a:endParaRPr lang="ru-RU"/>
        </a:p>
      </dgm:t>
    </dgm:pt>
    <dgm:pt modelId="{E6EB1C5C-3C6A-47E8-A1C1-13FA063007D9}">
      <dgm:prSet phldrT="[Текст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xfrm>
          <a:off x="984905" y="1321663"/>
          <a:ext cx="1651556" cy="528497"/>
        </a:xfr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Совет директоров</a:t>
          </a:r>
        </a:p>
      </dgm:t>
    </dgm:pt>
    <dgm:pt modelId="{82CF1811-F8E4-4EB7-BB30-3E4BB81DEBEC}" type="parTrans" cxnId="{D952DA38-B517-453B-BD7C-2C7074BD23C6}">
      <dgm:prSet/>
      <dgm:spPr>
        <a:xfrm>
          <a:off x="1810683" y="826196"/>
          <a:ext cx="999191" cy="34682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72290012-5E84-4211-B430-AFFBEF8A347D}" type="sibTrans" cxnId="{D952DA38-B517-453B-BD7C-2C7074BD23C6}">
      <dgm:prSet/>
      <dgm:spPr/>
      <dgm:t>
        <a:bodyPr/>
        <a:lstStyle/>
        <a:p>
          <a:endParaRPr lang="ru-RU"/>
        </a:p>
      </dgm:t>
    </dgm:pt>
    <dgm:pt modelId="{46E6CD05-D708-4FC6-A2FC-EBB01224A971}">
      <dgm:prSet phldrT="[Текст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xfrm>
          <a:off x="2058416" y="2494268"/>
          <a:ext cx="1651556" cy="528497"/>
        </a:xfr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Генеральный директор</a:t>
          </a:r>
        </a:p>
      </dgm:t>
    </dgm:pt>
    <dgm:pt modelId="{A148D163-6A1E-4989-8440-BF77307B2C2C}" type="parTrans" cxnId="{81250605-7E52-4E25-869E-46960F966A45}">
      <dgm:prSet/>
      <dgm:spPr>
        <a:xfrm>
          <a:off x="1810683" y="1998801"/>
          <a:ext cx="759715" cy="495466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1144BB58-1F2F-4F9A-A8E5-CDFF9C002D71}" type="sibTrans" cxnId="{81250605-7E52-4E25-869E-46960F966A45}">
      <dgm:prSet/>
      <dgm:spPr/>
      <dgm:t>
        <a:bodyPr/>
        <a:lstStyle/>
        <a:p>
          <a:endParaRPr lang="ru-RU"/>
        </a:p>
      </dgm:t>
    </dgm:pt>
    <dgm:pt modelId="{2FCD0C48-607C-450B-8189-72D9117ACF6B}">
      <dgm:prSet phldrT="[Текст]"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xfrm>
          <a:off x="2983288" y="1321663"/>
          <a:ext cx="1651556" cy="528497"/>
        </a:xfr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Ревизионная комиссия</a:t>
          </a:r>
        </a:p>
      </dgm:t>
    </dgm:pt>
    <dgm:pt modelId="{68450706-F159-45FA-BBA8-36C9B132EC7F}" type="parTrans" cxnId="{1379B54E-34FB-48DC-A4D0-150F6AF1D694}">
      <dgm:prSet/>
      <dgm:spPr>
        <a:xfrm>
          <a:off x="2809874" y="826196"/>
          <a:ext cx="999191" cy="34682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390DDA7A-9798-4572-8AC8-7172D172A1E1}" type="sibTrans" cxnId="{1379B54E-34FB-48DC-A4D0-150F6AF1D694}">
      <dgm:prSet/>
      <dgm:spPr/>
      <dgm:t>
        <a:bodyPr/>
        <a:lstStyle/>
        <a:p>
          <a:endParaRPr lang="ru-RU"/>
        </a:p>
      </dgm:t>
    </dgm:pt>
    <dgm:pt modelId="{D8B8ACF0-218F-46E4-94A7-4B4E3368210E}" type="pres">
      <dgm:prSet presAssocID="{031B54FC-CC12-472B-A26F-AC84C59C4A98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9FA45993-DB9D-48A1-8471-8C858B7289B3}" type="pres">
      <dgm:prSet presAssocID="{833773C0-ADC9-4D4D-B7FA-EB795FE1A021}" presName="hierRoot1" presStyleCnt="0">
        <dgm:presLayoutVars>
          <dgm:hierBranch val="init"/>
        </dgm:presLayoutVars>
      </dgm:prSet>
      <dgm:spPr/>
    </dgm:pt>
    <dgm:pt modelId="{78F82DAE-C203-4527-9F68-D52D131F07F6}" type="pres">
      <dgm:prSet presAssocID="{833773C0-ADC9-4D4D-B7FA-EB795FE1A021}" presName="rootComposite1" presStyleCnt="0"/>
      <dgm:spPr/>
    </dgm:pt>
    <dgm:pt modelId="{46718AAC-9AE9-476A-A5A3-E0076A5C90DA}" type="pres">
      <dgm:prSet presAssocID="{833773C0-ADC9-4D4D-B7FA-EB795FE1A021}" presName="rootText1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D3EC5BDD-D5BE-4EEC-8D81-BDF8638808B9}" type="pres">
      <dgm:prSet presAssocID="{833773C0-ADC9-4D4D-B7FA-EB795FE1A021}" presName="topArc1" presStyleLbl="parChTrans1D1" presStyleIdx="0" presStyleCnt="8"/>
      <dgm:spPr>
        <a:xfrm>
          <a:off x="2396985" y="418"/>
          <a:ext cx="825778" cy="825778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D7287768-59BE-4F53-A808-3BE11058570B}" type="pres">
      <dgm:prSet presAssocID="{833773C0-ADC9-4D4D-B7FA-EB795FE1A021}" presName="bottomArc1" presStyleLbl="parChTrans1D1" presStyleIdx="1" presStyleCnt="8"/>
      <dgm:spPr>
        <a:xfrm>
          <a:off x="2396985" y="418"/>
          <a:ext cx="825778" cy="825778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D52564A4-829C-4DB2-8388-CEF37B3F5E8E}" type="pres">
      <dgm:prSet presAssocID="{833773C0-ADC9-4D4D-B7FA-EB795FE1A021}" presName="topConnNode1" presStyleLbl="node1" presStyleIdx="0" presStyleCnt="0"/>
      <dgm:spPr/>
      <dgm:t>
        <a:bodyPr/>
        <a:lstStyle/>
        <a:p>
          <a:endParaRPr lang="ru-RU"/>
        </a:p>
      </dgm:t>
    </dgm:pt>
    <dgm:pt modelId="{9FFAF5D9-5E6F-4ACE-B7CB-1FCEFE3F4BC9}" type="pres">
      <dgm:prSet presAssocID="{833773C0-ADC9-4D4D-B7FA-EB795FE1A021}" presName="hierChild2" presStyleCnt="0"/>
      <dgm:spPr/>
    </dgm:pt>
    <dgm:pt modelId="{36341A3C-3F41-4B4A-A22C-34B1A26475BF}" type="pres">
      <dgm:prSet presAssocID="{82CF1811-F8E4-4EB7-BB30-3E4BB81DEBEC}" presName="Name28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999191" y="0"/>
              </a:moveTo>
              <a:lnTo>
                <a:pt x="999191" y="173413"/>
              </a:lnTo>
              <a:lnTo>
                <a:pt x="0" y="173413"/>
              </a:lnTo>
              <a:lnTo>
                <a:pt x="0" y="346826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C97BD9DB-F880-4B3C-B319-557F98C65EE5}" type="pres">
      <dgm:prSet presAssocID="{E6EB1C5C-3C6A-47E8-A1C1-13FA063007D9}" presName="hierRoot2" presStyleCnt="0">
        <dgm:presLayoutVars>
          <dgm:hierBranch val="init"/>
        </dgm:presLayoutVars>
      </dgm:prSet>
      <dgm:spPr/>
    </dgm:pt>
    <dgm:pt modelId="{9734ED9F-E6CD-4709-8FAE-423486938E8B}" type="pres">
      <dgm:prSet presAssocID="{E6EB1C5C-3C6A-47E8-A1C1-13FA063007D9}" presName="rootComposite2" presStyleCnt="0"/>
      <dgm:spPr/>
    </dgm:pt>
    <dgm:pt modelId="{532F140E-2B69-44E6-9946-BC8782FA627B}" type="pres">
      <dgm:prSet presAssocID="{E6EB1C5C-3C6A-47E8-A1C1-13FA063007D9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58469B4-49F2-4A19-A4B8-1A7BDF908077}" type="pres">
      <dgm:prSet presAssocID="{E6EB1C5C-3C6A-47E8-A1C1-13FA063007D9}" presName="topArc2" presStyleLbl="parChTrans1D1" presStyleIdx="2" presStyleCnt="8"/>
      <dgm:spPr>
        <a:xfrm>
          <a:off x="1397794" y="1173023"/>
          <a:ext cx="825778" cy="825778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E954AB0B-1351-4E6A-9F22-E25AF3EFF30F}" type="pres">
      <dgm:prSet presAssocID="{E6EB1C5C-3C6A-47E8-A1C1-13FA063007D9}" presName="bottomArc2" presStyleLbl="parChTrans1D1" presStyleIdx="3" presStyleCnt="8"/>
      <dgm:spPr>
        <a:xfrm>
          <a:off x="1397794" y="1173023"/>
          <a:ext cx="825778" cy="825778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7D0F368D-6AB1-4ED6-A911-7E7D6BDEE58D}" type="pres">
      <dgm:prSet presAssocID="{E6EB1C5C-3C6A-47E8-A1C1-13FA063007D9}" presName="topConnNode2" presStyleLbl="node2" presStyleIdx="0" presStyleCnt="0"/>
      <dgm:spPr/>
      <dgm:t>
        <a:bodyPr/>
        <a:lstStyle/>
        <a:p>
          <a:endParaRPr lang="ru-RU"/>
        </a:p>
      </dgm:t>
    </dgm:pt>
    <dgm:pt modelId="{7F6787A3-9C44-47AA-A636-A1B5D89E749B}" type="pres">
      <dgm:prSet presAssocID="{E6EB1C5C-3C6A-47E8-A1C1-13FA063007D9}" presName="hierChild4" presStyleCnt="0"/>
      <dgm:spPr/>
    </dgm:pt>
    <dgm:pt modelId="{CBA7BAEB-52AC-4193-BC7A-DD3B2B0BCEE6}" type="pres">
      <dgm:prSet presAssocID="{A148D163-6A1E-4989-8440-BF77307B2C2C}" presName="Name28" presStyleLbl="parChTrans1D3" presStyleIdx="0" presStyleCnt="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5466"/>
              </a:lnTo>
              <a:lnTo>
                <a:pt x="759715" y="495466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AE1FCD46-695F-4533-BE4E-30172FC1CB28}" type="pres">
      <dgm:prSet presAssocID="{46E6CD05-D708-4FC6-A2FC-EBB01224A971}" presName="hierRoot2" presStyleCnt="0">
        <dgm:presLayoutVars>
          <dgm:hierBranch val="init"/>
        </dgm:presLayoutVars>
      </dgm:prSet>
      <dgm:spPr/>
    </dgm:pt>
    <dgm:pt modelId="{407E5E7B-C5A7-4B73-84E9-194B05059938}" type="pres">
      <dgm:prSet presAssocID="{46E6CD05-D708-4FC6-A2FC-EBB01224A971}" presName="rootComposite2" presStyleCnt="0"/>
      <dgm:spPr/>
    </dgm:pt>
    <dgm:pt modelId="{BCC1B260-D22B-47D2-BE8E-B0F78F409376}" type="pres">
      <dgm:prSet presAssocID="{46E6CD05-D708-4FC6-A2FC-EBB01224A971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9E73686-0C66-46C7-8F23-6C4EB652438C}" type="pres">
      <dgm:prSet presAssocID="{46E6CD05-D708-4FC6-A2FC-EBB01224A971}" presName="topArc2" presStyleLbl="parChTrans1D1" presStyleIdx="4" presStyleCnt="8"/>
      <dgm:spPr>
        <a:xfrm>
          <a:off x="2471305" y="2345628"/>
          <a:ext cx="825778" cy="825778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B2DE80E4-5826-4865-9E87-4C3BA0A54D44}" type="pres">
      <dgm:prSet presAssocID="{46E6CD05-D708-4FC6-A2FC-EBB01224A971}" presName="bottomArc2" presStyleLbl="parChTrans1D1" presStyleIdx="5" presStyleCnt="8"/>
      <dgm:spPr>
        <a:xfrm>
          <a:off x="2471305" y="2345628"/>
          <a:ext cx="825778" cy="825778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8F3C9B5F-E938-4FF7-B00D-FBB0BA7FCC73}" type="pres">
      <dgm:prSet presAssocID="{46E6CD05-D708-4FC6-A2FC-EBB01224A971}" presName="topConnNode2" presStyleLbl="node3" presStyleIdx="0" presStyleCnt="0"/>
      <dgm:spPr/>
      <dgm:t>
        <a:bodyPr/>
        <a:lstStyle/>
        <a:p>
          <a:endParaRPr lang="ru-RU"/>
        </a:p>
      </dgm:t>
    </dgm:pt>
    <dgm:pt modelId="{ACF657FA-2CF9-4EDC-84F9-3788B69B8C1B}" type="pres">
      <dgm:prSet presAssocID="{46E6CD05-D708-4FC6-A2FC-EBB01224A971}" presName="hierChild4" presStyleCnt="0"/>
      <dgm:spPr/>
    </dgm:pt>
    <dgm:pt modelId="{9CC459E0-D008-4A8B-9A8C-E15B91EA21C0}" type="pres">
      <dgm:prSet presAssocID="{46E6CD05-D708-4FC6-A2FC-EBB01224A971}" presName="hierChild5" presStyleCnt="0"/>
      <dgm:spPr/>
    </dgm:pt>
    <dgm:pt modelId="{DED13E94-1B25-4A74-A94B-37557936D618}" type="pres">
      <dgm:prSet presAssocID="{E6EB1C5C-3C6A-47E8-A1C1-13FA063007D9}" presName="hierChild5" presStyleCnt="0"/>
      <dgm:spPr/>
    </dgm:pt>
    <dgm:pt modelId="{41AFA347-F44E-40AA-9DFE-A586C7DF47AD}" type="pres">
      <dgm:prSet presAssocID="{68450706-F159-45FA-BBA8-36C9B132EC7F}" presName="Name28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413"/>
              </a:lnTo>
              <a:lnTo>
                <a:pt x="999191" y="173413"/>
              </a:lnTo>
              <a:lnTo>
                <a:pt x="999191" y="346826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B0E103E-39A8-460C-8FCF-854595B6721E}" type="pres">
      <dgm:prSet presAssocID="{2FCD0C48-607C-450B-8189-72D9117ACF6B}" presName="hierRoot2" presStyleCnt="0">
        <dgm:presLayoutVars>
          <dgm:hierBranch val="init"/>
        </dgm:presLayoutVars>
      </dgm:prSet>
      <dgm:spPr/>
    </dgm:pt>
    <dgm:pt modelId="{FB4BD04C-E075-49A3-A5C0-C176D2311AB9}" type="pres">
      <dgm:prSet presAssocID="{2FCD0C48-607C-450B-8189-72D9117ACF6B}" presName="rootComposite2" presStyleCnt="0"/>
      <dgm:spPr/>
    </dgm:pt>
    <dgm:pt modelId="{756FB77C-14C6-4299-9DB0-D564F7A10FAF}" type="pres">
      <dgm:prSet presAssocID="{2FCD0C48-607C-450B-8189-72D9117ACF6B}" presName="rootText2" presStyleLbl="alignAcc1" presStyleIdx="0" presStyleCnt="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74A52A4-CAE8-420B-A59D-D4FD89759DCD}" type="pres">
      <dgm:prSet presAssocID="{2FCD0C48-607C-450B-8189-72D9117ACF6B}" presName="topArc2" presStyleLbl="parChTrans1D1" presStyleIdx="6" presStyleCnt="8"/>
      <dgm:spPr>
        <a:xfrm>
          <a:off x="3396177" y="1173023"/>
          <a:ext cx="825778" cy="825778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49D653C3-4956-4F67-9FE5-7CEF0C72D12D}" type="pres">
      <dgm:prSet presAssocID="{2FCD0C48-607C-450B-8189-72D9117ACF6B}" presName="bottomArc2" presStyleLbl="parChTrans1D1" presStyleIdx="7" presStyleCnt="8"/>
      <dgm:spPr>
        <a:xfrm>
          <a:off x="3396177" y="1173023"/>
          <a:ext cx="825778" cy="825778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CED76098-C6AF-42A8-9956-2AC9EE615996}" type="pres">
      <dgm:prSet presAssocID="{2FCD0C48-607C-450B-8189-72D9117ACF6B}" presName="topConnNode2" presStyleLbl="node2" presStyleIdx="0" presStyleCnt="0"/>
      <dgm:spPr/>
      <dgm:t>
        <a:bodyPr/>
        <a:lstStyle/>
        <a:p>
          <a:endParaRPr lang="ru-RU"/>
        </a:p>
      </dgm:t>
    </dgm:pt>
    <dgm:pt modelId="{5233C92C-A512-4F4F-9665-46873D39E983}" type="pres">
      <dgm:prSet presAssocID="{2FCD0C48-607C-450B-8189-72D9117ACF6B}" presName="hierChild4" presStyleCnt="0"/>
      <dgm:spPr/>
    </dgm:pt>
    <dgm:pt modelId="{176C5255-A72B-4DA3-8111-0B3164AFF0B5}" type="pres">
      <dgm:prSet presAssocID="{2FCD0C48-607C-450B-8189-72D9117ACF6B}" presName="hierChild5" presStyleCnt="0"/>
      <dgm:spPr/>
    </dgm:pt>
    <dgm:pt modelId="{9016CD63-C2C9-43B7-BC34-64D3A8B6F53F}" type="pres">
      <dgm:prSet presAssocID="{833773C0-ADC9-4D4D-B7FA-EB795FE1A021}" presName="hierChild3" presStyleCnt="0"/>
      <dgm:spPr/>
    </dgm:pt>
  </dgm:ptLst>
  <dgm:cxnLst>
    <dgm:cxn modelId="{BF84CB6C-A951-4EDA-B4E7-D547F0D9CE92}" type="presOf" srcId="{A148D163-6A1E-4989-8440-BF77307B2C2C}" destId="{CBA7BAEB-52AC-4193-BC7A-DD3B2B0BCEE6}" srcOrd="0" destOrd="0" presId="urn:microsoft.com/office/officeart/2008/layout/HalfCircleOrganizationChart"/>
    <dgm:cxn modelId="{D8383480-AD26-44DA-B4E7-02DFF0AC7A1F}" type="presOf" srcId="{82CF1811-F8E4-4EB7-BB30-3E4BB81DEBEC}" destId="{36341A3C-3F41-4B4A-A22C-34B1A26475BF}" srcOrd="0" destOrd="0" presId="urn:microsoft.com/office/officeart/2008/layout/HalfCircleOrganizationChart"/>
    <dgm:cxn modelId="{1CB56992-FC2A-40DB-946F-542450B1E8D5}" type="presOf" srcId="{46E6CD05-D708-4FC6-A2FC-EBB01224A971}" destId="{8F3C9B5F-E938-4FF7-B00D-FBB0BA7FCC73}" srcOrd="1" destOrd="0" presId="urn:microsoft.com/office/officeart/2008/layout/HalfCircleOrganizationChart"/>
    <dgm:cxn modelId="{7F2AF513-0719-4E1D-84C1-AB604DC36B40}" type="presOf" srcId="{E6EB1C5C-3C6A-47E8-A1C1-13FA063007D9}" destId="{532F140E-2B69-44E6-9946-BC8782FA627B}" srcOrd="0" destOrd="0" presId="urn:microsoft.com/office/officeart/2008/layout/HalfCircleOrganizationChart"/>
    <dgm:cxn modelId="{6B6CC396-8CD1-4E78-B70E-0EA07DD03AF5}" type="presOf" srcId="{2FCD0C48-607C-450B-8189-72D9117ACF6B}" destId="{756FB77C-14C6-4299-9DB0-D564F7A10FAF}" srcOrd="0" destOrd="0" presId="urn:microsoft.com/office/officeart/2008/layout/HalfCircleOrganizationChart"/>
    <dgm:cxn modelId="{1379B54E-34FB-48DC-A4D0-150F6AF1D694}" srcId="{833773C0-ADC9-4D4D-B7FA-EB795FE1A021}" destId="{2FCD0C48-607C-450B-8189-72D9117ACF6B}" srcOrd="1" destOrd="0" parTransId="{68450706-F159-45FA-BBA8-36C9B132EC7F}" sibTransId="{390DDA7A-9798-4572-8AC8-7172D172A1E1}"/>
    <dgm:cxn modelId="{FB3673B6-2AFC-4D72-9F9A-B3F784EBCBEA}" type="presOf" srcId="{031B54FC-CC12-472B-A26F-AC84C59C4A98}" destId="{D8B8ACF0-218F-46E4-94A7-4B4E3368210E}" srcOrd="0" destOrd="0" presId="urn:microsoft.com/office/officeart/2008/layout/HalfCircleOrganizationChart"/>
    <dgm:cxn modelId="{D952DA38-B517-453B-BD7C-2C7074BD23C6}" srcId="{833773C0-ADC9-4D4D-B7FA-EB795FE1A021}" destId="{E6EB1C5C-3C6A-47E8-A1C1-13FA063007D9}" srcOrd="0" destOrd="0" parTransId="{82CF1811-F8E4-4EB7-BB30-3E4BB81DEBEC}" sibTransId="{72290012-5E84-4211-B430-AFFBEF8A347D}"/>
    <dgm:cxn modelId="{AE10326B-F07A-4C35-842B-6044C2B170B5}" srcId="{031B54FC-CC12-472B-A26F-AC84C59C4A98}" destId="{833773C0-ADC9-4D4D-B7FA-EB795FE1A021}" srcOrd="0" destOrd="0" parTransId="{7024426F-6EED-4A64-B4C0-DB95F1A4B9C5}" sibTransId="{B65449EB-2B8F-4F77-B7A1-5A743E26B54A}"/>
    <dgm:cxn modelId="{4C86DA3B-7E44-4056-B9BB-D39BBA1B63CA}" type="presOf" srcId="{E6EB1C5C-3C6A-47E8-A1C1-13FA063007D9}" destId="{7D0F368D-6AB1-4ED6-A911-7E7D6BDEE58D}" srcOrd="1" destOrd="0" presId="urn:microsoft.com/office/officeart/2008/layout/HalfCircleOrganizationChart"/>
    <dgm:cxn modelId="{81250605-7E52-4E25-869E-46960F966A45}" srcId="{E6EB1C5C-3C6A-47E8-A1C1-13FA063007D9}" destId="{46E6CD05-D708-4FC6-A2FC-EBB01224A971}" srcOrd="0" destOrd="0" parTransId="{A148D163-6A1E-4989-8440-BF77307B2C2C}" sibTransId="{1144BB58-1F2F-4F9A-A8E5-CDFF9C002D71}"/>
    <dgm:cxn modelId="{E94DBAF6-962B-4D11-8DE9-1087E0B7B0B3}" type="presOf" srcId="{2FCD0C48-607C-450B-8189-72D9117ACF6B}" destId="{CED76098-C6AF-42A8-9956-2AC9EE615996}" srcOrd="1" destOrd="0" presId="urn:microsoft.com/office/officeart/2008/layout/HalfCircleOrganizationChart"/>
    <dgm:cxn modelId="{F00B2583-813A-4972-AA38-00F00BB2F0BE}" type="presOf" srcId="{46E6CD05-D708-4FC6-A2FC-EBB01224A971}" destId="{BCC1B260-D22B-47D2-BE8E-B0F78F409376}" srcOrd="0" destOrd="0" presId="urn:microsoft.com/office/officeart/2008/layout/HalfCircleOrganizationChart"/>
    <dgm:cxn modelId="{F80B4AD2-46AE-4EDF-A8F6-50EE0D2BC789}" type="presOf" srcId="{833773C0-ADC9-4D4D-B7FA-EB795FE1A021}" destId="{46718AAC-9AE9-476A-A5A3-E0076A5C90DA}" srcOrd="0" destOrd="0" presId="urn:microsoft.com/office/officeart/2008/layout/HalfCircleOrganizationChart"/>
    <dgm:cxn modelId="{2F4852CB-3E59-4E59-816A-063778D36076}" type="presOf" srcId="{68450706-F159-45FA-BBA8-36C9B132EC7F}" destId="{41AFA347-F44E-40AA-9DFE-A586C7DF47AD}" srcOrd="0" destOrd="0" presId="urn:microsoft.com/office/officeart/2008/layout/HalfCircleOrganizationChart"/>
    <dgm:cxn modelId="{E74F75D9-DF18-4E79-B6E1-EE4C6E297FBD}" type="presOf" srcId="{833773C0-ADC9-4D4D-B7FA-EB795FE1A021}" destId="{D52564A4-829C-4DB2-8388-CEF37B3F5E8E}" srcOrd="1" destOrd="0" presId="urn:microsoft.com/office/officeart/2008/layout/HalfCircleOrganizationChart"/>
    <dgm:cxn modelId="{DBF5D1D3-37F7-439C-8258-0680845ABB81}" type="presParOf" srcId="{D8B8ACF0-218F-46E4-94A7-4B4E3368210E}" destId="{9FA45993-DB9D-48A1-8471-8C858B7289B3}" srcOrd="0" destOrd="0" presId="urn:microsoft.com/office/officeart/2008/layout/HalfCircleOrganizationChart"/>
    <dgm:cxn modelId="{C7E6DBB4-3B7A-4476-B89D-4720C4C477E7}" type="presParOf" srcId="{9FA45993-DB9D-48A1-8471-8C858B7289B3}" destId="{78F82DAE-C203-4527-9F68-D52D131F07F6}" srcOrd="0" destOrd="0" presId="urn:microsoft.com/office/officeart/2008/layout/HalfCircleOrganizationChart"/>
    <dgm:cxn modelId="{16CA424E-C68F-46AD-A329-B40A5FB17CEF}" type="presParOf" srcId="{78F82DAE-C203-4527-9F68-D52D131F07F6}" destId="{46718AAC-9AE9-476A-A5A3-E0076A5C90DA}" srcOrd="0" destOrd="0" presId="urn:microsoft.com/office/officeart/2008/layout/HalfCircleOrganizationChart"/>
    <dgm:cxn modelId="{8A5EE784-3EBD-4811-9FB9-559BC0A8ED13}" type="presParOf" srcId="{78F82DAE-C203-4527-9F68-D52D131F07F6}" destId="{D3EC5BDD-D5BE-4EEC-8D81-BDF8638808B9}" srcOrd="1" destOrd="0" presId="urn:microsoft.com/office/officeart/2008/layout/HalfCircleOrganizationChart"/>
    <dgm:cxn modelId="{7CCF133A-65DE-423B-B7CE-D15DB428591A}" type="presParOf" srcId="{78F82DAE-C203-4527-9F68-D52D131F07F6}" destId="{D7287768-59BE-4F53-A808-3BE11058570B}" srcOrd="2" destOrd="0" presId="urn:microsoft.com/office/officeart/2008/layout/HalfCircleOrganizationChart"/>
    <dgm:cxn modelId="{54265B43-DCF7-4EC4-A09E-1EC60B75EFB7}" type="presParOf" srcId="{78F82DAE-C203-4527-9F68-D52D131F07F6}" destId="{D52564A4-829C-4DB2-8388-CEF37B3F5E8E}" srcOrd="3" destOrd="0" presId="urn:microsoft.com/office/officeart/2008/layout/HalfCircleOrganizationChart"/>
    <dgm:cxn modelId="{C13A18AA-F898-4BD4-A1AF-2A1681C3718C}" type="presParOf" srcId="{9FA45993-DB9D-48A1-8471-8C858B7289B3}" destId="{9FFAF5D9-5E6F-4ACE-B7CB-1FCEFE3F4BC9}" srcOrd="1" destOrd="0" presId="urn:microsoft.com/office/officeart/2008/layout/HalfCircleOrganizationChart"/>
    <dgm:cxn modelId="{9B05B2C5-B360-4BDB-A82D-97FFC5A1694C}" type="presParOf" srcId="{9FFAF5D9-5E6F-4ACE-B7CB-1FCEFE3F4BC9}" destId="{36341A3C-3F41-4B4A-A22C-34B1A26475BF}" srcOrd="0" destOrd="0" presId="urn:microsoft.com/office/officeart/2008/layout/HalfCircleOrganizationChart"/>
    <dgm:cxn modelId="{7A28F752-23E5-4CF2-8C9F-8042F0BEFE14}" type="presParOf" srcId="{9FFAF5D9-5E6F-4ACE-B7CB-1FCEFE3F4BC9}" destId="{C97BD9DB-F880-4B3C-B319-557F98C65EE5}" srcOrd="1" destOrd="0" presId="urn:microsoft.com/office/officeart/2008/layout/HalfCircleOrganizationChart"/>
    <dgm:cxn modelId="{E38CB8EE-3F6D-44E9-8057-4A20E3AB4408}" type="presParOf" srcId="{C97BD9DB-F880-4B3C-B319-557F98C65EE5}" destId="{9734ED9F-E6CD-4709-8FAE-423486938E8B}" srcOrd="0" destOrd="0" presId="urn:microsoft.com/office/officeart/2008/layout/HalfCircleOrganizationChart"/>
    <dgm:cxn modelId="{6E22A970-E618-410D-9E1B-DB65DBB96DD9}" type="presParOf" srcId="{9734ED9F-E6CD-4709-8FAE-423486938E8B}" destId="{532F140E-2B69-44E6-9946-BC8782FA627B}" srcOrd="0" destOrd="0" presId="urn:microsoft.com/office/officeart/2008/layout/HalfCircleOrganizationChart"/>
    <dgm:cxn modelId="{1029C744-9551-4F74-850C-050B8338FD8D}" type="presParOf" srcId="{9734ED9F-E6CD-4709-8FAE-423486938E8B}" destId="{458469B4-49F2-4A19-A4B8-1A7BDF908077}" srcOrd="1" destOrd="0" presId="urn:microsoft.com/office/officeart/2008/layout/HalfCircleOrganizationChart"/>
    <dgm:cxn modelId="{4FE350EB-F573-4C2C-9348-3294D6350CA6}" type="presParOf" srcId="{9734ED9F-E6CD-4709-8FAE-423486938E8B}" destId="{E954AB0B-1351-4E6A-9F22-E25AF3EFF30F}" srcOrd="2" destOrd="0" presId="urn:microsoft.com/office/officeart/2008/layout/HalfCircleOrganizationChart"/>
    <dgm:cxn modelId="{02D94F1F-346B-4ABD-997E-CFB3427C0ADF}" type="presParOf" srcId="{9734ED9F-E6CD-4709-8FAE-423486938E8B}" destId="{7D0F368D-6AB1-4ED6-A911-7E7D6BDEE58D}" srcOrd="3" destOrd="0" presId="urn:microsoft.com/office/officeart/2008/layout/HalfCircleOrganizationChart"/>
    <dgm:cxn modelId="{769AE4D5-57AC-4CAF-8BCD-6666F7D62D7E}" type="presParOf" srcId="{C97BD9DB-F880-4B3C-B319-557F98C65EE5}" destId="{7F6787A3-9C44-47AA-A636-A1B5D89E749B}" srcOrd="1" destOrd="0" presId="urn:microsoft.com/office/officeart/2008/layout/HalfCircleOrganizationChart"/>
    <dgm:cxn modelId="{72BBE756-0E64-4580-B1D8-8C3F8F78C1DD}" type="presParOf" srcId="{7F6787A3-9C44-47AA-A636-A1B5D89E749B}" destId="{CBA7BAEB-52AC-4193-BC7A-DD3B2B0BCEE6}" srcOrd="0" destOrd="0" presId="urn:microsoft.com/office/officeart/2008/layout/HalfCircleOrganizationChart"/>
    <dgm:cxn modelId="{5EA47FC8-1161-4123-BB20-787C2D598FAB}" type="presParOf" srcId="{7F6787A3-9C44-47AA-A636-A1B5D89E749B}" destId="{AE1FCD46-695F-4533-BE4E-30172FC1CB28}" srcOrd="1" destOrd="0" presId="urn:microsoft.com/office/officeart/2008/layout/HalfCircleOrganizationChart"/>
    <dgm:cxn modelId="{C6CB6AB7-F62D-4B76-84BC-15FD6011F90E}" type="presParOf" srcId="{AE1FCD46-695F-4533-BE4E-30172FC1CB28}" destId="{407E5E7B-C5A7-4B73-84E9-194B05059938}" srcOrd="0" destOrd="0" presId="urn:microsoft.com/office/officeart/2008/layout/HalfCircleOrganizationChart"/>
    <dgm:cxn modelId="{DF345C06-92BA-4DE8-8E93-7B99EFC42910}" type="presParOf" srcId="{407E5E7B-C5A7-4B73-84E9-194B05059938}" destId="{BCC1B260-D22B-47D2-BE8E-B0F78F409376}" srcOrd="0" destOrd="0" presId="urn:microsoft.com/office/officeart/2008/layout/HalfCircleOrganizationChart"/>
    <dgm:cxn modelId="{CAABA116-132E-4736-AD9E-1CF326B63858}" type="presParOf" srcId="{407E5E7B-C5A7-4B73-84E9-194B05059938}" destId="{E9E73686-0C66-46C7-8F23-6C4EB652438C}" srcOrd="1" destOrd="0" presId="urn:microsoft.com/office/officeart/2008/layout/HalfCircleOrganizationChart"/>
    <dgm:cxn modelId="{8011F72D-FDB4-43A7-A8F6-23AEBFD8A423}" type="presParOf" srcId="{407E5E7B-C5A7-4B73-84E9-194B05059938}" destId="{B2DE80E4-5826-4865-9E87-4C3BA0A54D44}" srcOrd="2" destOrd="0" presId="urn:microsoft.com/office/officeart/2008/layout/HalfCircleOrganizationChart"/>
    <dgm:cxn modelId="{5818613B-7130-4FBB-B098-FA1756B56C76}" type="presParOf" srcId="{407E5E7B-C5A7-4B73-84E9-194B05059938}" destId="{8F3C9B5F-E938-4FF7-B00D-FBB0BA7FCC73}" srcOrd="3" destOrd="0" presId="urn:microsoft.com/office/officeart/2008/layout/HalfCircleOrganizationChart"/>
    <dgm:cxn modelId="{AED3EA5C-8F62-4B72-AAF3-77EB659F84B6}" type="presParOf" srcId="{AE1FCD46-695F-4533-BE4E-30172FC1CB28}" destId="{ACF657FA-2CF9-4EDC-84F9-3788B69B8C1B}" srcOrd="1" destOrd="0" presId="urn:microsoft.com/office/officeart/2008/layout/HalfCircleOrganizationChart"/>
    <dgm:cxn modelId="{79757669-ABC4-45E7-B7BE-6654428C1213}" type="presParOf" srcId="{AE1FCD46-695F-4533-BE4E-30172FC1CB28}" destId="{9CC459E0-D008-4A8B-9A8C-E15B91EA21C0}" srcOrd="2" destOrd="0" presId="urn:microsoft.com/office/officeart/2008/layout/HalfCircleOrganizationChart"/>
    <dgm:cxn modelId="{B421993B-2DE1-4753-84AD-A7CD3CD17852}" type="presParOf" srcId="{C97BD9DB-F880-4B3C-B319-557F98C65EE5}" destId="{DED13E94-1B25-4A74-A94B-37557936D618}" srcOrd="2" destOrd="0" presId="urn:microsoft.com/office/officeart/2008/layout/HalfCircleOrganizationChart"/>
    <dgm:cxn modelId="{0D9D0955-CB2D-4486-A726-4448BBF53B45}" type="presParOf" srcId="{9FFAF5D9-5E6F-4ACE-B7CB-1FCEFE3F4BC9}" destId="{41AFA347-F44E-40AA-9DFE-A586C7DF47AD}" srcOrd="2" destOrd="0" presId="urn:microsoft.com/office/officeart/2008/layout/HalfCircleOrganizationChart"/>
    <dgm:cxn modelId="{CC9DAAE5-C9DC-4837-AE9A-1D9EABD6567D}" type="presParOf" srcId="{9FFAF5D9-5E6F-4ACE-B7CB-1FCEFE3F4BC9}" destId="{5B0E103E-39A8-460C-8FCF-854595B6721E}" srcOrd="3" destOrd="0" presId="urn:microsoft.com/office/officeart/2008/layout/HalfCircleOrganizationChart"/>
    <dgm:cxn modelId="{E401A5D1-F2B0-4F29-926D-F28FA69B4F0F}" type="presParOf" srcId="{5B0E103E-39A8-460C-8FCF-854595B6721E}" destId="{FB4BD04C-E075-49A3-A5C0-C176D2311AB9}" srcOrd="0" destOrd="0" presId="urn:microsoft.com/office/officeart/2008/layout/HalfCircleOrganizationChart"/>
    <dgm:cxn modelId="{9401B749-861A-44B7-B828-763CBB0E24A5}" type="presParOf" srcId="{FB4BD04C-E075-49A3-A5C0-C176D2311AB9}" destId="{756FB77C-14C6-4299-9DB0-D564F7A10FAF}" srcOrd="0" destOrd="0" presId="urn:microsoft.com/office/officeart/2008/layout/HalfCircleOrganizationChart"/>
    <dgm:cxn modelId="{4D8EF7D1-1B0D-45EA-A7C3-F6C4596836A1}" type="presParOf" srcId="{FB4BD04C-E075-49A3-A5C0-C176D2311AB9}" destId="{374A52A4-CAE8-420B-A59D-D4FD89759DCD}" srcOrd="1" destOrd="0" presId="urn:microsoft.com/office/officeart/2008/layout/HalfCircleOrganizationChart"/>
    <dgm:cxn modelId="{BA89637E-DDAD-4FF3-AD9C-05F1BFB13A40}" type="presParOf" srcId="{FB4BD04C-E075-49A3-A5C0-C176D2311AB9}" destId="{49D653C3-4956-4F67-9FE5-7CEF0C72D12D}" srcOrd="2" destOrd="0" presId="urn:microsoft.com/office/officeart/2008/layout/HalfCircleOrganizationChart"/>
    <dgm:cxn modelId="{5AE28782-E138-4326-8555-B281AFBC46D3}" type="presParOf" srcId="{FB4BD04C-E075-49A3-A5C0-C176D2311AB9}" destId="{CED76098-C6AF-42A8-9956-2AC9EE615996}" srcOrd="3" destOrd="0" presId="urn:microsoft.com/office/officeart/2008/layout/HalfCircleOrganizationChart"/>
    <dgm:cxn modelId="{6C829463-B683-4B89-AC47-E6D3212F9FEF}" type="presParOf" srcId="{5B0E103E-39A8-460C-8FCF-854595B6721E}" destId="{5233C92C-A512-4F4F-9665-46873D39E983}" srcOrd="1" destOrd="0" presId="urn:microsoft.com/office/officeart/2008/layout/HalfCircleOrganizationChart"/>
    <dgm:cxn modelId="{B28DC92D-5BD8-45D7-BF8B-5A4EBD9C9639}" type="presParOf" srcId="{5B0E103E-39A8-460C-8FCF-854595B6721E}" destId="{176C5255-A72B-4DA3-8111-0B3164AFF0B5}" srcOrd="2" destOrd="0" presId="urn:microsoft.com/office/officeart/2008/layout/HalfCircleOrganizationChart"/>
    <dgm:cxn modelId="{3B5A8EF4-9E4A-4040-8761-7FEEFF8C5A36}" type="presParOf" srcId="{9FA45993-DB9D-48A1-8471-8C858B7289B3}" destId="{9016CD63-C2C9-43B7-BC34-64D3A8B6F53F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AFA347-F44E-40AA-9DFE-A586C7DF47AD}">
      <dsp:nvSpPr>
        <dsp:cNvPr id="0" name=""/>
        <dsp:cNvSpPr/>
      </dsp:nvSpPr>
      <dsp:spPr>
        <a:xfrm>
          <a:off x="2810827" y="825458"/>
          <a:ext cx="998492" cy="3465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413"/>
              </a:lnTo>
              <a:lnTo>
                <a:pt x="999191" y="173413"/>
              </a:lnTo>
              <a:lnTo>
                <a:pt x="999191" y="346826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A7BAEB-52AC-4193-BC7A-DD3B2B0BCEE6}">
      <dsp:nvSpPr>
        <dsp:cNvPr id="0" name=""/>
        <dsp:cNvSpPr/>
      </dsp:nvSpPr>
      <dsp:spPr>
        <a:xfrm>
          <a:off x="1812335" y="1997242"/>
          <a:ext cx="759184" cy="4951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5466"/>
              </a:lnTo>
              <a:lnTo>
                <a:pt x="759715" y="495466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341A3C-3F41-4B4A-A22C-34B1A26475BF}">
      <dsp:nvSpPr>
        <dsp:cNvPr id="0" name=""/>
        <dsp:cNvSpPr/>
      </dsp:nvSpPr>
      <dsp:spPr>
        <a:xfrm>
          <a:off x="1812335" y="825458"/>
          <a:ext cx="998492" cy="346584"/>
        </a:xfrm>
        <a:custGeom>
          <a:avLst/>
          <a:gdLst/>
          <a:ahLst/>
          <a:cxnLst/>
          <a:rect l="0" t="0" r="0" b="0"/>
          <a:pathLst>
            <a:path>
              <a:moveTo>
                <a:pt x="999191" y="0"/>
              </a:moveTo>
              <a:lnTo>
                <a:pt x="999191" y="173413"/>
              </a:lnTo>
              <a:lnTo>
                <a:pt x="0" y="173413"/>
              </a:lnTo>
              <a:lnTo>
                <a:pt x="0" y="346826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EC5BDD-D5BE-4EEC-8D81-BDF8638808B9}">
      <dsp:nvSpPr>
        <dsp:cNvPr id="0" name=""/>
        <dsp:cNvSpPr/>
      </dsp:nvSpPr>
      <dsp:spPr>
        <a:xfrm>
          <a:off x="2398227" y="258"/>
          <a:ext cx="825200" cy="8252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287768-59BE-4F53-A808-3BE11058570B}">
      <dsp:nvSpPr>
        <dsp:cNvPr id="0" name=""/>
        <dsp:cNvSpPr/>
      </dsp:nvSpPr>
      <dsp:spPr>
        <a:xfrm>
          <a:off x="2398227" y="258"/>
          <a:ext cx="825200" cy="8252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718AAC-9AE9-476A-A5A3-E0076A5C90DA}">
      <dsp:nvSpPr>
        <dsp:cNvPr id="0" name=""/>
        <dsp:cNvSpPr/>
      </dsp:nvSpPr>
      <dsp:spPr>
        <a:xfrm>
          <a:off x="1985627" y="148794"/>
          <a:ext cx="1650400" cy="528128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Общее собрание акционеров</a:t>
          </a:r>
        </a:p>
      </dsp:txBody>
      <dsp:txXfrm>
        <a:off x="1985627" y="148794"/>
        <a:ext cx="1650400" cy="528128"/>
      </dsp:txXfrm>
    </dsp:sp>
    <dsp:sp modelId="{458469B4-49F2-4A19-A4B8-1A7BDF908077}">
      <dsp:nvSpPr>
        <dsp:cNvPr id="0" name=""/>
        <dsp:cNvSpPr/>
      </dsp:nvSpPr>
      <dsp:spPr>
        <a:xfrm>
          <a:off x="1399735" y="1172042"/>
          <a:ext cx="825200" cy="8252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54AB0B-1351-4E6A-9F22-E25AF3EFF30F}">
      <dsp:nvSpPr>
        <dsp:cNvPr id="0" name=""/>
        <dsp:cNvSpPr/>
      </dsp:nvSpPr>
      <dsp:spPr>
        <a:xfrm>
          <a:off x="1399735" y="1172042"/>
          <a:ext cx="825200" cy="8252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2F140E-2B69-44E6-9946-BC8782FA627B}">
      <dsp:nvSpPr>
        <dsp:cNvPr id="0" name=""/>
        <dsp:cNvSpPr/>
      </dsp:nvSpPr>
      <dsp:spPr>
        <a:xfrm>
          <a:off x="987135" y="1320578"/>
          <a:ext cx="1650400" cy="528128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Совет директоров</a:t>
          </a:r>
        </a:p>
      </dsp:txBody>
      <dsp:txXfrm>
        <a:off x="987135" y="1320578"/>
        <a:ext cx="1650400" cy="528128"/>
      </dsp:txXfrm>
    </dsp:sp>
    <dsp:sp modelId="{E9E73686-0C66-46C7-8F23-6C4EB652438C}">
      <dsp:nvSpPr>
        <dsp:cNvPr id="0" name=""/>
        <dsp:cNvSpPr/>
      </dsp:nvSpPr>
      <dsp:spPr>
        <a:xfrm>
          <a:off x="2472495" y="2343826"/>
          <a:ext cx="825200" cy="8252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DE80E4-5826-4865-9E87-4C3BA0A54D44}">
      <dsp:nvSpPr>
        <dsp:cNvPr id="0" name=""/>
        <dsp:cNvSpPr/>
      </dsp:nvSpPr>
      <dsp:spPr>
        <a:xfrm>
          <a:off x="2472495" y="2343826"/>
          <a:ext cx="825200" cy="8252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C1B260-D22B-47D2-BE8E-B0F78F409376}">
      <dsp:nvSpPr>
        <dsp:cNvPr id="0" name=""/>
        <dsp:cNvSpPr/>
      </dsp:nvSpPr>
      <dsp:spPr>
        <a:xfrm>
          <a:off x="2059895" y="2492362"/>
          <a:ext cx="1650400" cy="528128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Генеральный директор</a:t>
          </a:r>
        </a:p>
      </dsp:txBody>
      <dsp:txXfrm>
        <a:off x="2059895" y="2492362"/>
        <a:ext cx="1650400" cy="528128"/>
      </dsp:txXfrm>
    </dsp:sp>
    <dsp:sp modelId="{374A52A4-CAE8-420B-A59D-D4FD89759DCD}">
      <dsp:nvSpPr>
        <dsp:cNvPr id="0" name=""/>
        <dsp:cNvSpPr/>
      </dsp:nvSpPr>
      <dsp:spPr>
        <a:xfrm>
          <a:off x="3396719" y="1172042"/>
          <a:ext cx="825200" cy="8252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D653C3-4956-4F67-9FE5-7CEF0C72D12D}">
      <dsp:nvSpPr>
        <dsp:cNvPr id="0" name=""/>
        <dsp:cNvSpPr/>
      </dsp:nvSpPr>
      <dsp:spPr>
        <a:xfrm>
          <a:off x="3396719" y="1172042"/>
          <a:ext cx="825200" cy="8252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6FB77C-14C6-4299-9DB0-D564F7A10FAF}">
      <dsp:nvSpPr>
        <dsp:cNvPr id="0" name=""/>
        <dsp:cNvSpPr/>
      </dsp:nvSpPr>
      <dsp:spPr>
        <a:xfrm>
          <a:off x="2984119" y="1320578"/>
          <a:ext cx="1650400" cy="528128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Ревизионная комиссия</a:t>
          </a:r>
        </a:p>
      </dsp:txBody>
      <dsp:txXfrm>
        <a:off x="2984119" y="1320578"/>
        <a:ext cx="1650400" cy="5281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0.04526</cdr:x>
      <cdr:y>0.40968</cdr:y>
    </cdr:from>
    <cdr:to>
      <cdr:x>0.70266</cdr:x>
      <cdr:y>0.40968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>
          <a:off x="180887" y="811532"/>
          <a:ext cx="2627426" cy="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C00000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0.0117</cdr:x>
      <cdr:y>0.16494</cdr:y>
    </cdr:from>
    <cdr:to>
      <cdr:x>0.25471</cdr:x>
      <cdr:y>0.34468</cdr:y>
    </cdr:to>
    <cdr:sp macro="" textlink="">
      <cdr:nvSpPr>
        <cdr:cNvPr id="9" name="Прямоугольная выноска 8"/>
        <cdr:cNvSpPr/>
      </cdr:nvSpPr>
      <cdr:spPr>
        <a:xfrm xmlns:a="http://schemas.openxmlformats.org/drawingml/2006/main">
          <a:off x="58209" y="373711"/>
          <a:ext cx="1209492" cy="407216"/>
        </a:xfrm>
        <a:prstGeom xmlns:a="http://schemas.openxmlformats.org/drawingml/2006/main" prst="wedgeRectCallout">
          <a:avLst>
            <a:gd name="adj1" fmla="val 55854"/>
            <a:gd name="adj2" fmla="val 95196"/>
          </a:avLst>
        </a:prstGeom>
        <a:solidFill xmlns:a="http://schemas.openxmlformats.org/drawingml/2006/main">
          <a:srgbClr val="CCECFF"/>
        </a:solidFill>
        <a:ln xmlns:a="http://schemas.openxmlformats.org/drawingml/2006/main" w="9525" cap="flat" cmpd="sng" algn="ctr">
          <a:noFill/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style>
        <a:lnRef xmlns:a="http://schemas.openxmlformats.org/drawingml/2006/main" idx="1">
          <a:schemeClr val="accent6"/>
        </a:lnRef>
        <a:fillRef xmlns:a="http://schemas.openxmlformats.org/drawingml/2006/main" idx="2">
          <a:schemeClr val="accent6"/>
        </a:fillRef>
        <a:effectRef xmlns:a="http://schemas.openxmlformats.org/drawingml/2006/main" idx="1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>
          <a:defPPr>
            <a:defRPr lang="ru-RU"/>
          </a:defPPr>
          <a:lvl1pPr marL="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algn="l" defTabSz="914400" rtl="0" eaLnBrk="1" latinLnBrk="0" hangingPunct="1">
            <a:defRPr sz="1800" kern="12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700" b="1" dirty="0" smtClean="0">
              <a:latin typeface="Arial" panose="020B0604020202020204" pitchFamily="34" charset="0"/>
              <a:cs typeface="Arial" panose="020B0604020202020204" pitchFamily="34" charset="0"/>
            </a:rPr>
            <a:t>Средний объем экспорта – около 23,5 млн т</a:t>
          </a:r>
          <a:endParaRPr lang="ru-RU" sz="700" b="1" dirty="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0.29613</cdr:x>
      <cdr:y>0.16845</cdr:y>
    </cdr:from>
    <cdr:to>
      <cdr:x>0.48087</cdr:x>
      <cdr:y>0.3323</cdr:y>
    </cdr:to>
    <cdr:sp macro="" textlink="">
      <cdr:nvSpPr>
        <cdr:cNvPr id="4" name="Прямоугольная выноска 3"/>
        <cdr:cNvSpPr/>
      </cdr:nvSpPr>
      <cdr:spPr>
        <a:xfrm xmlns:a="http://schemas.openxmlformats.org/drawingml/2006/main">
          <a:off x="1473860" y="381663"/>
          <a:ext cx="919483" cy="371231"/>
        </a:xfrm>
        <a:prstGeom xmlns:a="http://schemas.openxmlformats.org/drawingml/2006/main" prst="wedgeRectCallout">
          <a:avLst>
            <a:gd name="adj1" fmla="val -53392"/>
            <a:gd name="adj2" fmla="val 282031"/>
          </a:avLst>
        </a:prstGeom>
        <a:solidFill xmlns:a="http://schemas.openxmlformats.org/drawingml/2006/main">
          <a:srgbClr val="CCECFF"/>
        </a:solidFill>
        <a:ln xmlns:a="http://schemas.openxmlformats.org/drawingml/2006/main" w="9525" cap="flat" cmpd="sng" algn="ctr">
          <a:noFill/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style>
        <a:lnRef xmlns:a="http://schemas.openxmlformats.org/drawingml/2006/main" idx="1">
          <a:schemeClr val="accent6"/>
        </a:lnRef>
        <a:fillRef xmlns:a="http://schemas.openxmlformats.org/drawingml/2006/main" idx="2">
          <a:schemeClr val="accent6"/>
        </a:fillRef>
        <a:effectRef xmlns:a="http://schemas.openxmlformats.org/drawingml/2006/main" idx="1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ctr"/>
          <a:r>
            <a:rPr lang="ru-RU" sz="700" b="1">
              <a:latin typeface="Arial" panose="020B0604020202020204" pitchFamily="34" charset="0"/>
              <a:cs typeface="Arial" panose="020B0604020202020204" pitchFamily="34" charset="0"/>
            </a:rPr>
            <a:t>Эмбарго на экспорт зерна</a:t>
          </a:r>
        </a:p>
      </cdr:txBody>
    </cdr:sp>
  </cdr:relSizeAnchor>
  <cdr:relSizeAnchor xmlns:cdr="http://schemas.openxmlformats.org/drawingml/2006/chartDrawing">
    <cdr:from>
      <cdr:x>0.54422</cdr:x>
      <cdr:y>0.186</cdr:y>
    </cdr:from>
    <cdr:to>
      <cdr:x>0.74154</cdr:x>
      <cdr:y>0.33911</cdr:y>
    </cdr:to>
    <cdr:sp macro="" textlink="">
      <cdr:nvSpPr>
        <cdr:cNvPr id="5" name="Прямоугольная выноска 4"/>
        <cdr:cNvSpPr/>
      </cdr:nvSpPr>
      <cdr:spPr>
        <a:xfrm xmlns:a="http://schemas.openxmlformats.org/drawingml/2006/main">
          <a:off x="2708645" y="421419"/>
          <a:ext cx="982077" cy="346888"/>
        </a:xfrm>
        <a:prstGeom xmlns:a="http://schemas.openxmlformats.org/drawingml/2006/main" prst="wedgeRectCallout">
          <a:avLst>
            <a:gd name="adj1" fmla="val -40024"/>
            <a:gd name="adj2" fmla="val 184453"/>
          </a:avLst>
        </a:prstGeom>
        <a:solidFill xmlns:a="http://schemas.openxmlformats.org/drawingml/2006/main">
          <a:srgbClr val="CCECFF"/>
        </a:solidFill>
        <a:ln xmlns:a="http://schemas.openxmlformats.org/drawingml/2006/main" w="9525" cap="flat" cmpd="sng" algn="ctr">
          <a:noFill/>
          <a:prstDash val="solid"/>
        </a:ln>
        <a:effectLst xmlns:a="http://schemas.openxmlformats.org/drawingml/2006/main">
          <a:outerShdw blurRad="40000" dist="20000" dir="5400000" rotWithShape="0">
            <a:srgbClr val="000000">
              <a:alpha val="38000"/>
            </a:srgbClr>
          </a:outerShdw>
        </a:effectLst>
      </cdr:spPr>
      <cdr:style>
        <a:lnRef xmlns:a="http://schemas.openxmlformats.org/drawingml/2006/main" idx="1">
          <a:schemeClr val="accent6"/>
        </a:lnRef>
        <a:fillRef xmlns:a="http://schemas.openxmlformats.org/drawingml/2006/main" idx="2">
          <a:schemeClr val="accent6"/>
        </a:fillRef>
        <a:effectRef xmlns:a="http://schemas.openxmlformats.org/drawingml/2006/main" idx="1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ru-RU" sz="700" b="1">
              <a:latin typeface="Arial" panose="020B0604020202020204" pitchFamily="34" charset="0"/>
              <a:cs typeface="Arial" panose="020B0604020202020204" pitchFamily="34" charset="0"/>
            </a:rPr>
            <a:t>Засушливый год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0.24907</cdr:x>
      <cdr:y>1</cdr:y>
    </cdr:from>
    <cdr:to>
      <cdr:x>1</cdr:x>
      <cdr:y>1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>
          <a:off x="5198864" y="4919960"/>
          <a:ext cx="3433248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0.136</cdr:x>
      <cdr:y>0.30645</cdr:y>
    </cdr:from>
    <cdr:to>
      <cdr:x>0.93827</cdr:x>
      <cdr:y>0.312</cdr:y>
    </cdr:to>
    <cdr:cxnSp macro="">
      <cdr:nvCxnSpPr>
        <cdr:cNvPr id="4" name="Прямая соединительная линия 3"/>
        <cdr:cNvCxnSpPr/>
      </cdr:nvCxnSpPr>
      <cdr:spPr>
        <a:xfrm xmlns:a="http://schemas.openxmlformats.org/drawingml/2006/main">
          <a:off x="475884" y="595801"/>
          <a:ext cx="2807341" cy="1079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C00000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0.13572</cdr:x>
      <cdr:y>0.09856</cdr:y>
    </cdr:from>
    <cdr:to>
      <cdr:x>0.93827</cdr:x>
      <cdr:y>0.09856</cdr:y>
    </cdr:to>
    <cdr:cxnSp macro="">
      <cdr:nvCxnSpPr>
        <cdr:cNvPr id="7" name="Прямая соединительная линия 6"/>
        <cdr:cNvCxnSpPr/>
      </cdr:nvCxnSpPr>
      <cdr:spPr>
        <a:xfrm xmlns:a="http://schemas.openxmlformats.org/drawingml/2006/main">
          <a:off x="474904" y="191621"/>
          <a:ext cx="2808321" cy="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C00000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0.97942</cdr:x>
      <cdr:y>0.09392</cdr:y>
    </cdr:from>
    <cdr:to>
      <cdr:x>0.99871</cdr:x>
      <cdr:y>0.2774</cdr:y>
    </cdr:to>
    <cdr:sp macro="" textlink="">
      <cdr:nvSpPr>
        <cdr:cNvPr id="8" name="Правая фигурная скобка 7"/>
        <cdr:cNvSpPr/>
      </cdr:nvSpPr>
      <cdr:spPr>
        <a:xfrm xmlns:a="http://schemas.openxmlformats.org/drawingml/2006/main">
          <a:off x="3427240" y="182604"/>
          <a:ext cx="67495" cy="356722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rgbClr val="2D2D8A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defPPr>
            <a:defRPr lang="ru-RU"/>
          </a:defPPr>
          <a:lvl1pPr marL="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endParaRPr lang="ru-RU"/>
        </a:p>
      </cdr:txBody>
    </cdr:sp>
  </cdr:relSizeAnchor>
  <cdr:relSizeAnchor xmlns:cdr="http://schemas.openxmlformats.org/drawingml/2006/chartDrawing">
    <cdr:from>
      <cdr:x>0.1369</cdr:x>
      <cdr:y>0.41448</cdr:y>
    </cdr:from>
    <cdr:to>
      <cdr:x>0.93926</cdr:x>
      <cdr:y>0.42003</cdr:y>
    </cdr:to>
    <cdr:cxnSp macro="">
      <cdr:nvCxnSpPr>
        <cdr:cNvPr id="6" name="Прямая соединительная линия 5"/>
        <cdr:cNvCxnSpPr/>
      </cdr:nvCxnSpPr>
      <cdr:spPr>
        <a:xfrm xmlns:a="http://schemas.openxmlformats.org/drawingml/2006/main">
          <a:off x="478991" y="805631"/>
          <a:ext cx="2807341" cy="1079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C00000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0.98063</cdr:x>
      <cdr:y>0.30968</cdr:y>
    </cdr:from>
    <cdr:to>
      <cdr:x>0.99992</cdr:x>
      <cdr:y>0.41503</cdr:y>
    </cdr:to>
    <cdr:sp macro="" textlink="">
      <cdr:nvSpPr>
        <cdr:cNvPr id="9" name="Правая фигурная скобка 8"/>
        <cdr:cNvSpPr/>
      </cdr:nvSpPr>
      <cdr:spPr>
        <a:xfrm xmlns:a="http://schemas.openxmlformats.org/drawingml/2006/main">
          <a:off x="3431087" y="601932"/>
          <a:ext cx="67487" cy="204767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rgbClr val="2D2D8A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0.37589</cdr:x>
      <cdr:y>0.23518</cdr:y>
    </cdr:from>
    <cdr:to>
      <cdr:x>0.62411</cdr:x>
      <cdr:y>0.40876</cdr:y>
    </cdr:to>
    <cdr:sp macro="" textlink="">
      <cdr:nvSpPr>
        <cdr:cNvPr id="2" name="TextBox 20"/>
        <cdr:cNvSpPr txBox="1"/>
      </cdr:nvSpPr>
      <cdr:spPr>
        <a:xfrm xmlns:a="http://schemas.openxmlformats.org/drawingml/2006/main">
          <a:off x="763296" y="333618"/>
          <a:ext cx="504056" cy="246221"/>
        </a:xfrm>
        <a:prstGeom xmlns:a="http://schemas.openxmlformats.org/drawingml/2006/main" prst="rect">
          <a:avLst/>
        </a:prstGeom>
        <a:noFill xmlns:a="http://schemas.openxmlformats.org/drawingml/2006/main"/>
      </cdr:spPr>
      <cdr:txBody>
        <a:bodyPr xmlns:a="http://schemas.openxmlformats.org/drawingml/2006/main" wrap="square" rtlCol="0">
          <a:spAutoFit/>
        </a:bodyPr>
        <a:lstStyle xmlns:a="http://schemas.openxmlformats.org/drawingml/2006/main">
          <a:defPPr>
            <a:defRPr lang="ru-RU"/>
          </a:defPPr>
          <a:lvl1pPr marL="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algn="l" defTabSz="914400" rtl="0" eaLnBrk="1" latinLnBrk="0" hangingPunct="1">
            <a:defRPr sz="1800" kern="12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000" b="1" dirty="0" smtClean="0">
              <a:solidFill>
                <a:schemeClr val="tx1"/>
              </a:solidFill>
            </a:rPr>
            <a:t>1 903</a:t>
          </a:r>
          <a:endParaRPr lang="ru-RU" sz="1000" b="1" dirty="0">
            <a:solidFill>
              <a:schemeClr val="tx1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8977AB-84C5-4640-B356-190A0271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49</Pages>
  <Words>11335</Words>
  <Characters>75719</Characters>
  <Application>Microsoft Office Word</Application>
  <DocSecurity>0</DocSecurity>
  <Lines>2912</Lines>
  <Paragraphs>1192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Элеватор</Company>
  <LinksUpToDate>false</LinksUpToDate>
  <CharactersWithSpaces>85862</CharactersWithSpaces>
  <SharedDoc>false</SharedDoc>
  <HLinks>
    <vt:vector size="30" baseType="variant">
      <vt:variant>
        <vt:i4>2752638</vt:i4>
      </vt:variant>
      <vt:variant>
        <vt:i4>27</vt:i4>
      </vt:variant>
      <vt:variant>
        <vt:i4>0</vt:i4>
      </vt:variant>
      <vt:variant>
        <vt:i4>5</vt:i4>
      </vt:variant>
      <vt:variant>
        <vt:lpwstr>http://www.e-disclosure.ru/portal/company.aspx?id=10198</vt:lpwstr>
      </vt:variant>
      <vt:variant>
        <vt:lpwstr/>
      </vt:variant>
      <vt:variant>
        <vt:i4>65551</vt:i4>
      </vt:variant>
      <vt:variant>
        <vt:i4>24</vt:i4>
      </vt:variant>
      <vt:variant>
        <vt:i4>0</vt:i4>
      </vt:variant>
      <vt:variant>
        <vt:i4>5</vt:i4>
      </vt:variant>
      <vt:variant>
        <vt:lpwstr>http://novoroskhp.ru/</vt:lpwstr>
      </vt:variant>
      <vt:variant>
        <vt:lpwstr/>
      </vt:variant>
      <vt:variant>
        <vt:i4>3866630</vt:i4>
      </vt:variant>
      <vt:variant>
        <vt:i4>21</vt:i4>
      </vt:variant>
      <vt:variant>
        <vt:i4>0</vt:i4>
      </vt:variant>
      <vt:variant>
        <vt:i4>5</vt:i4>
      </vt:variant>
      <vt:variant>
        <vt:lpwstr>http://www.kubanrc.ru/accounts_2.php?client=33</vt:lpwstr>
      </vt:variant>
      <vt:variant>
        <vt:lpwstr/>
      </vt:variant>
      <vt:variant>
        <vt:i4>2883588</vt:i4>
      </vt:variant>
      <vt:variant>
        <vt:i4>3</vt:i4>
      </vt:variant>
      <vt:variant>
        <vt:i4>0</vt:i4>
      </vt:variant>
      <vt:variant>
        <vt:i4>5</vt:i4>
      </vt:variant>
      <vt:variant>
        <vt:lpwstr>mailto:referent@novoroskhp.ru</vt:lpwstr>
      </vt:variant>
      <vt:variant>
        <vt:lpwstr/>
      </vt:variant>
      <vt:variant>
        <vt:i4>65622</vt:i4>
      </vt:variant>
      <vt:variant>
        <vt:i4>0</vt:i4>
      </vt:variant>
      <vt:variant>
        <vt:i4>0</vt:i4>
      </vt:variant>
      <vt:variant>
        <vt:i4>5</vt:i4>
      </vt:variant>
      <vt:variant>
        <vt:lpwstr>http://www.novoroskhp.ru/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Саломахина</cp:lastModifiedBy>
  <cp:revision>43</cp:revision>
  <cp:lastPrinted>2014-05-16T09:37:00Z</cp:lastPrinted>
  <dcterms:created xsi:type="dcterms:W3CDTF">2014-05-13T05:38:00Z</dcterms:created>
  <dcterms:modified xsi:type="dcterms:W3CDTF">2014-05-26T08:08:00Z</dcterms:modified>
</cp:coreProperties>
</file>