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1.xml" ContentType="application/vnd.openxmlformats-officedocument.drawingml.chartshapes+xml"/>
  <Override PartName="/word/charts/chart8.xml" ContentType="application/vnd.openxmlformats-officedocument.drawingml.chart+xml"/>
  <Override PartName="/word/drawings/drawing2.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54407" w:rsidRDefault="00154407" w:rsidP="00154407"/>
    <w:p w:rsidR="00E27503" w:rsidRDefault="00E27503" w:rsidP="00145580"/>
    <w:tbl>
      <w:tblPr>
        <w:tblpPr w:leftFromText="180" w:rightFromText="180" w:vertAnchor="page" w:horzAnchor="margin" w:tblpY="1801"/>
        <w:tblW w:w="0" w:type="auto"/>
        <w:tblBorders>
          <w:top w:val="single" w:sz="6" w:space="0" w:color="17365D"/>
          <w:left w:val="single" w:sz="6" w:space="0" w:color="17365D"/>
          <w:bottom w:val="single" w:sz="6" w:space="0" w:color="17365D"/>
          <w:right w:val="single" w:sz="6" w:space="0" w:color="17365D"/>
        </w:tblBorders>
        <w:tblLayout w:type="fixed"/>
        <w:tblLook w:val="01E0" w:firstRow="1" w:lastRow="1" w:firstColumn="1" w:lastColumn="1" w:noHBand="0" w:noVBand="0"/>
      </w:tblPr>
      <w:tblGrid>
        <w:gridCol w:w="4786"/>
        <w:gridCol w:w="4659"/>
      </w:tblGrid>
      <w:tr w:rsidR="00E27503" w:rsidRPr="00145580" w:rsidTr="00145580">
        <w:tc>
          <w:tcPr>
            <w:tcW w:w="4786" w:type="dxa"/>
            <w:tcBorders>
              <w:top w:val="nil"/>
              <w:left w:val="nil"/>
              <w:bottom w:val="nil"/>
              <w:right w:val="nil"/>
            </w:tcBorders>
          </w:tcPr>
          <w:p w:rsidR="00E27503" w:rsidRPr="00145580" w:rsidRDefault="00E27503" w:rsidP="00913366">
            <w:pPr>
              <w:pStyle w:val="ConsNonformat"/>
              <w:widowControl/>
              <w:jc w:val="both"/>
              <w:rPr>
                <w:rFonts w:ascii="Times New Roman" w:hAnsi="Times New Roman" w:cs="Times New Roman"/>
                <w:sz w:val="28"/>
                <w:szCs w:val="28"/>
              </w:rPr>
            </w:pPr>
            <w:r w:rsidRPr="00145580">
              <w:rPr>
                <w:rFonts w:ascii="Times New Roman" w:hAnsi="Times New Roman" w:cs="Times New Roman"/>
                <w:sz w:val="28"/>
                <w:szCs w:val="28"/>
              </w:rPr>
              <w:t>УТВЕРЖДЕНО:</w:t>
            </w:r>
          </w:p>
          <w:p w:rsidR="00E27503" w:rsidRPr="00145580" w:rsidRDefault="00E27503" w:rsidP="00913366">
            <w:pPr>
              <w:pStyle w:val="ConsNonformat"/>
              <w:widowControl/>
              <w:jc w:val="both"/>
              <w:rPr>
                <w:rFonts w:ascii="Times New Roman" w:hAnsi="Times New Roman" w:cs="Times New Roman"/>
                <w:sz w:val="28"/>
                <w:szCs w:val="28"/>
              </w:rPr>
            </w:pPr>
            <w:r w:rsidRPr="00145580">
              <w:rPr>
                <w:rFonts w:ascii="Times New Roman" w:hAnsi="Times New Roman" w:cs="Times New Roman"/>
                <w:sz w:val="28"/>
                <w:szCs w:val="28"/>
              </w:rPr>
              <w:t xml:space="preserve">Решением годового </w:t>
            </w:r>
            <w:r w:rsidR="00676844" w:rsidRPr="00145580">
              <w:rPr>
                <w:rFonts w:ascii="Times New Roman" w:hAnsi="Times New Roman" w:cs="Times New Roman"/>
                <w:sz w:val="28"/>
                <w:szCs w:val="28"/>
              </w:rPr>
              <w:t>О</w:t>
            </w:r>
            <w:r w:rsidRPr="00145580">
              <w:rPr>
                <w:rFonts w:ascii="Times New Roman" w:hAnsi="Times New Roman" w:cs="Times New Roman"/>
                <w:sz w:val="28"/>
                <w:szCs w:val="28"/>
              </w:rPr>
              <w:t xml:space="preserve">бщего собрания акционеров </w:t>
            </w:r>
            <w:r w:rsidR="00601DAA" w:rsidRPr="00145580">
              <w:rPr>
                <w:rFonts w:ascii="Times New Roman" w:hAnsi="Times New Roman" w:cs="Times New Roman"/>
                <w:sz w:val="28"/>
                <w:szCs w:val="28"/>
              </w:rPr>
              <w:t>П</w:t>
            </w:r>
            <w:r w:rsidRPr="00145580">
              <w:rPr>
                <w:rFonts w:ascii="Times New Roman" w:hAnsi="Times New Roman" w:cs="Times New Roman"/>
                <w:sz w:val="28"/>
                <w:szCs w:val="28"/>
              </w:rPr>
              <w:t>АО «НКХП»</w:t>
            </w:r>
          </w:p>
          <w:p w:rsidR="00E27503" w:rsidRPr="00145580" w:rsidRDefault="00E27503" w:rsidP="00504E7D">
            <w:pPr>
              <w:pStyle w:val="ConsNonformat"/>
              <w:widowControl/>
              <w:ind w:firstLine="709"/>
              <w:jc w:val="both"/>
              <w:rPr>
                <w:rFonts w:ascii="Times New Roman" w:hAnsi="Times New Roman" w:cs="Times New Roman"/>
                <w:sz w:val="28"/>
                <w:szCs w:val="28"/>
              </w:rPr>
            </w:pPr>
          </w:p>
          <w:p w:rsidR="00E27503" w:rsidRPr="00145580" w:rsidRDefault="00E27503" w:rsidP="00676844">
            <w:pPr>
              <w:pStyle w:val="ConsNonformat"/>
              <w:widowControl/>
              <w:jc w:val="both"/>
              <w:rPr>
                <w:rFonts w:ascii="Times New Roman" w:hAnsi="Times New Roman" w:cs="Times New Roman"/>
                <w:sz w:val="28"/>
                <w:szCs w:val="28"/>
              </w:rPr>
            </w:pPr>
            <w:r w:rsidRPr="00145580">
              <w:rPr>
                <w:rFonts w:ascii="Times New Roman" w:hAnsi="Times New Roman" w:cs="Times New Roman"/>
                <w:sz w:val="28"/>
                <w:szCs w:val="28"/>
              </w:rPr>
              <w:t>(</w:t>
            </w:r>
            <w:r w:rsidR="00676844" w:rsidRPr="00145580">
              <w:rPr>
                <w:rFonts w:ascii="Times New Roman" w:hAnsi="Times New Roman" w:cs="Times New Roman"/>
                <w:sz w:val="28"/>
                <w:szCs w:val="28"/>
              </w:rPr>
              <w:t>П</w:t>
            </w:r>
            <w:r w:rsidRPr="00145580">
              <w:rPr>
                <w:rFonts w:ascii="Times New Roman" w:hAnsi="Times New Roman" w:cs="Times New Roman"/>
                <w:sz w:val="28"/>
                <w:szCs w:val="28"/>
              </w:rPr>
              <w:t xml:space="preserve">ротокол № </w:t>
            </w:r>
            <w:r w:rsidR="00D462DF" w:rsidRPr="00145580">
              <w:rPr>
                <w:rFonts w:ascii="Times New Roman" w:hAnsi="Times New Roman" w:cs="Times New Roman"/>
                <w:sz w:val="28"/>
                <w:szCs w:val="28"/>
              </w:rPr>
              <w:t>45</w:t>
            </w:r>
            <w:r w:rsidRPr="00145580">
              <w:rPr>
                <w:rFonts w:ascii="Times New Roman" w:hAnsi="Times New Roman" w:cs="Times New Roman"/>
                <w:sz w:val="28"/>
                <w:szCs w:val="28"/>
              </w:rPr>
              <w:t xml:space="preserve"> от </w:t>
            </w:r>
            <w:r w:rsidR="00D462DF" w:rsidRPr="00145580">
              <w:rPr>
                <w:rFonts w:ascii="Times New Roman" w:hAnsi="Times New Roman" w:cs="Times New Roman"/>
                <w:sz w:val="28"/>
                <w:szCs w:val="28"/>
              </w:rPr>
              <w:t>06.06.</w:t>
            </w:r>
            <w:r w:rsidRPr="00145580">
              <w:rPr>
                <w:rFonts w:ascii="Times New Roman" w:hAnsi="Times New Roman" w:cs="Times New Roman"/>
                <w:sz w:val="28"/>
                <w:szCs w:val="28"/>
              </w:rPr>
              <w:t>201</w:t>
            </w:r>
            <w:r w:rsidR="00601DAA" w:rsidRPr="00145580">
              <w:rPr>
                <w:rFonts w:ascii="Times New Roman" w:hAnsi="Times New Roman" w:cs="Times New Roman"/>
                <w:sz w:val="28"/>
                <w:szCs w:val="28"/>
              </w:rPr>
              <w:t xml:space="preserve">6 </w:t>
            </w:r>
            <w:r w:rsidRPr="00145580">
              <w:rPr>
                <w:rFonts w:ascii="Times New Roman" w:hAnsi="Times New Roman" w:cs="Times New Roman"/>
                <w:sz w:val="28"/>
                <w:szCs w:val="28"/>
              </w:rPr>
              <w:t>г.)</w:t>
            </w:r>
          </w:p>
        </w:tc>
        <w:tc>
          <w:tcPr>
            <w:tcW w:w="4659" w:type="dxa"/>
            <w:tcBorders>
              <w:top w:val="nil"/>
              <w:left w:val="nil"/>
              <w:bottom w:val="nil"/>
              <w:right w:val="nil"/>
            </w:tcBorders>
          </w:tcPr>
          <w:p w:rsidR="00145580" w:rsidRDefault="00E27503" w:rsidP="00DA679A">
            <w:pPr>
              <w:pStyle w:val="ConsNormal"/>
              <w:widowControl/>
              <w:ind w:left="176" w:firstLine="0"/>
              <w:jc w:val="both"/>
              <w:rPr>
                <w:rFonts w:ascii="Times New Roman" w:hAnsi="Times New Roman" w:cs="Times New Roman"/>
                <w:sz w:val="28"/>
                <w:szCs w:val="28"/>
              </w:rPr>
            </w:pPr>
            <w:r w:rsidRPr="00145580">
              <w:rPr>
                <w:rFonts w:ascii="Times New Roman" w:hAnsi="Times New Roman" w:cs="Times New Roman"/>
                <w:sz w:val="28"/>
                <w:szCs w:val="28"/>
              </w:rPr>
              <w:t xml:space="preserve">Рекомендовано </w:t>
            </w:r>
          </w:p>
          <w:p w:rsidR="00E27503" w:rsidRPr="00145580" w:rsidRDefault="00E27503" w:rsidP="00DA679A">
            <w:pPr>
              <w:pStyle w:val="ConsNormal"/>
              <w:widowControl/>
              <w:ind w:left="176" w:firstLine="0"/>
              <w:jc w:val="both"/>
              <w:rPr>
                <w:rFonts w:ascii="Times New Roman" w:hAnsi="Times New Roman" w:cs="Times New Roman"/>
                <w:sz w:val="28"/>
                <w:szCs w:val="28"/>
              </w:rPr>
            </w:pPr>
            <w:r w:rsidRPr="00145580">
              <w:rPr>
                <w:rFonts w:ascii="Times New Roman" w:hAnsi="Times New Roman" w:cs="Times New Roman"/>
                <w:sz w:val="28"/>
                <w:szCs w:val="28"/>
              </w:rPr>
              <w:t>к УТВЕРЖДЕНИЮ</w:t>
            </w:r>
          </w:p>
          <w:p w:rsidR="00E27503" w:rsidRPr="00145580" w:rsidRDefault="00E27503" w:rsidP="00DA679A">
            <w:pPr>
              <w:pStyle w:val="ConsNormal"/>
              <w:widowControl/>
              <w:ind w:left="176" w:firstLine="0"/>
              <w:jc w:val="both"/>
              <w:rPr>
                <w:rFonts w:ascii="Times New Roman" w:hAnsi="Times New Roman" w:cs="Times New Roman"/>
                <w:sz w:val="28"/>
                <w:szCs w:val="28"/>
              </w:rPr>
            </w:pPr>
            <w:r w:rsidRPr="00145580">
              <w:rPr>
                <w:rFonts w:ascii="Times New Roman" w:hAnsi="Times New Roman" w:cs="Times New Roman"/>
                <w:sz w:val="28"/>
                <w:szCs w:val="28"/>
              </w:rPr>
              <w:t xml:space="preserve">на годовом </w:t>
            </w:r>
            <w:r w:rsidR="00676844" w:rsidRPr="00145580">
              <w:rPr>
                <w:rFonts w:ascii="Times New Roman" w:hAnsi="Times New Roman" w:cs="Times New Roman"/>
                <w:sz w:val="28"/>
                <w:szCs w:val="28"/>
              </w:rPr>
              <w:t>О</w:t>
            </w:r>
            <w:r w:rsidRPr="00145580">
              <w:rPr>
                <w:rFonts w:ascii="Times New Roman" w:hAnsi="Times New Roman" w:cs="Times New Roman"/>
                <w:sz w:val="28"/>
                <w:szCs w:val="28"/>
              </w:rPr>
              <w:t xml:space="preserve">бщем собрании акционеров решением Совета директоров </w:t>
            </w:r>
            <w:r w:rsidR="00676844" w:rsidRPr="00145580">
              <w:rPr>
                <w:rFonts w:ascii="Times New Roman" w:hAnsi="Times New Roman" w:cs="Times New Roman"/>
                <w:sz w:val="28"/>
                <w:szCs w:val="28"/>
              </w:rPr>
              <w:t>О</w:t>
            </w:r>
            <w:r w:rsidRPr="00145580">
              <w:rPr>
                <w:rFonts w:ascii="Times New Roman" w:hAnsi="Times New Roman" w:cs="Times New Roman"/>
                <w:sz w:val="28"/>
                <w:szCs w:val="28"/>
              </w:rPr>
              <w:t>бщества</w:t>
            </w:r>
          </w:p>
          <w:p w:rsidR="00E27503" w:rsidRPr="00145580" w:rsidRDefault="00E27503" w:rsidP="00DA679A">
            <w:pPr>
              <w:pStyle w:val="ConsNormal"/>
              <w:widowControl/>
              <w:ind w:left="176" w:firstLine="709"/>
              <w:jc w:val="both"/>
              <w:rPr>
                <w:rFonts w:ascii="Times New Roman" w:hAnsi="Times New Roman" w:cs="Times New Roman"/>
                <w:sz w:val="28"/>
                <w:szCs w:val="28"/>
              </w:rPr>
            </w:pPr>
          </w:p>
          <w:p w:rsidR="00E27503" w:rsidRPr="00145580" w:rsidRDefault="00E27503" w:rsidP="00676844">
            <w:pPr>
              <w:pStyle w:val="ConsNonformat"/>
              <w:widowControl/>
              <w:ind w:left="176"/>
              <w:jc w:val="both"/>
              <w:rPr>
                <w:rFonts w:ascii="Times New Roman" w:hAnsi="Times New Roman" w:cs="Times New Roman"/>
                <w:sz w:val="28"/>
                <w:szCs w:val="28"/>
              </w:rPr>
            </w:pPr>
            <w:r w:rsidRPr="00145580">
              <w:rPr>
                <w:rFonts w:ascii="Times New Roman" w:hAnsi="Times New Roman" w:cs="Times New Roman"/>
                <w:sz w:val="28"/>
                <w:szCs w:val="28"/>
              </w:rPr>
              <w:t>(</w:t>
            </w:r>
            <w:r w:rsidR="00676844" w:rsidRPr="00145580">
              <w:rPr>
                <w:rFonts w:ascii="Times New Roman" w:hAnsi="Times New Roman" w:cs="Times New Roman"/>
                <w:sz w:val="28"/>
                <w:szCs w:val="28"/>
              </w:rPr>
              <w:t>П</w:t>
            </w:r>
            <w:r w:rsidRPr="00145580">
              <w:rPr>
                <w:rFonts w:ascii="Times New Roman" w:hAnsi="Times New Roman" w:cs="Times New Roman"/>
                <w:sz w:val="28"/>
                <w:szCs w:val="28"/>
              </w:rPr>
              <w:t>ротокол №</w:t>
            </w:r>
            <w:r w:rsidR="00601DAA" w:rsidRPr="00145580">
              <w:rPr>
                <w:rFonts w:ascii="Times New Roman" w:hAnsi="Times New Roman" w:cs="Times New Roman"/>
                <w:sz w:val="28"/>
                <w:szCs w:val="28"/>
              </w:rPr>
              <w:t xml:space="preserve"> </w:t>
            </w:r>
            <w:r w:rsidR="00676844" w:rsidRPr="00145580">
              <w:rPr>
                <w:rFonts w:ascii="Times New Roman" w:hAnsi="Times New Roman" w:cs="Times New Roman"/>
                <w:sz w:val="28"/>
                <w:szCs w:val="28"/>
              </w:rPr>
              <w:t>86</w:t>
            </w:r>
            <w:r w:rsidR="00601DAA" w:rsidRPr="00145580">
              <w:rPr>
                <w:rFonts w:ascii="Times New Roman" w:hAnsi="Times New Roman" w:cs="Times New Roman"/>
                <w:sz w:val="28"/>
                <w:szCs w:val="28"/>
              </w:rPr>
              <w:t xml:space="preserve"> от </w:t>
            </w:r>
            <w:r w:rsidR="00676844" w:rsidRPr="00145580">
              <w:rPr>
                <w:rFonts w:ascii="Times New Roman" w:hAnsi="Times New Roman" w:cs="Times New Roman"/>
                <w:sz w:val="28"/>
                <w:szCs w:val="28"/>
              </w:rPr>
              <w:t>29.04.</w:t>
            </w:r>
            <w:r w:rsidRPr="00145580">
              <w:rPr>
                <w:rFonts w:ascii="Times New Roman" w:hAnsi="Times New Roman" w:cs="Times New Roman"/>
                <w:sz w:val="28"/>
                <w:szCs w:val="28"/>
              </w:rPr>
              <w:t>201</w:t>
            </w:r>
            <w:r w:rsidR="00601DAA" w:rsidRPr="00145580">
              <w:rPr>
                <w:rFonts w:ascii="Times New Roman" w:hAnsi="Times New Roman" w:cs="Times New Roman"/>
                <w:sz w:val="28"/>
                <w:szCs w:val="28"/>
              </w:rPr>
              <w:t>6</w:t>
            </w:r>
            <w:r w:rsidRPr="00145580">
              <w:rPr>
                <w:rFonts w:ascii="Times New Roman" w:hAnsi="Times New Roman" w:cs="Times New Roman"/>
                <w:sz w:val="28"/>
                <w:szCs w:val="28"/>
              </w:rPr>
              <w:t xml:space="preserve"> г.)</w:t>
            </w:r>
          </w:p>
        </w:tc>
      </w:tr>
      <w:tr w:rsidR="00E27503" w:rsidRPr="00145580" w:rsidTr="00145580">
        <w:trPr>
          <w:trHeight w:val="1450"/>
        </w:trPr>
        <w:tc>
          <w:tcPr>
            <w:tcW w:w="4786" w:type="dxa"/>
            <w:tcBorders>
              <w:top w:val="nil"/>
              <w:left w:val="nil"/>
              <w:bottom w:val="nil"/>
              <w:right w:val="nil"/>
            </w:tcBorders>
          </w:tcPr>
          <w:p w:rsidR="00E27503" w:rsidRPr="00145580" w:rsidRDefault="00E27503" w:rsidP="00504E7D">
            <w:pPr>
              <w:pStyle w:val="ConsNonformat"/>
              <w:widowControl/>
              <w:ind w:firstLine="709"/>
              <w:jc w:val="both"/>
              <w:rPr>
                <w:rFonts w:ascii="Times New Roman" w:hAnsi="Times New Roman" w:cs="Times New Roman"/>
                <w:sz w:val="28"/>
                <w:szCs w:val="28"/>
              </w:rPr>
            </w:pPr>
          </w:p>
          <w:p w:rsidR="00E27503" w:rsidRPr="00145580" w:rsidRDefault="00E27503" w:rsidP="00913366">
            <w:pPr>
              <w:pStyle w:val="ConsNonformat"/>
              <w:widowControl/>
              <w:jc w:val="both"/>
              <w:rPr>
                <w:rFonts w:ascii="Times New Roman" w:hAnsi="Times New Roman" w:cs="Times New Roman"/>
                <w:sz w:val="28"/>
                <w:szCs w:val="28"/>
              </w:rPr>
            </w:pPr>
            <w:r w:rsidRPr="00145580">
              <w:rPr>
                <w:rFonts w:ascii="Times New Roman" w:hAnsi="Times New Roman" w:cs="Times New Roman"/>
                <w:sz w:val="28"/>
                <w:szCs w:val="28"/>
              </w:rPr>
              <w:t>Председатель собрания</w:t>
            </w:r>
          </w:p>
          <w:p w:rsidR="00E27503" w:rsidRPr="00145580" w:rsidRDefault="00E27503" w:rsidP="00913366">
            <w:pPr>
              <w:pStyle w:val="ConsNonformat"/>
              <w:widowControl/>
              <w:jc w:val="both"/>
              <w:rPr>
                <w:rFonts w:ascii="Times New Roman" w:hAnsi="Times New Roman" w:cs="Times New Roman"/>
                <w:sz w:val="28"/>
                <w:szCs w:val="28"/>
              </w:rPr>
            </w:pPr>
          </w:p>
          <w:p w:rsidR="00E27503" w:rsidRPr="00145580" w:rsidRDefault="00E27503" w:rsidP="00DA679A">
            <w:pPr>
              <w:pStyle w:val="ConsNonformat"/>
              <w:widowControl/>
              <w:jc w:val="both"/>
              <w:rPr>
                <w:rFonts w:ascii="Times New Roman" w:hAnsi="Times New Roman" w:cs="Times New Roman"/>
                <w:sz w:val="28"/>
                <w:szCs w:val="28"/>
              </w:rPr>
            </w:pPr>
            <w:r w:rsidRPr="00145580">
              <w:rPr>
                <w:rFonts w:ascii="Times New Roman" w:hAnsi="Times New Roman" w:cs="Times New Roman"/>
                <w:sz w:val="28"/>
                <w:szCs w:val="28"/>
              </w:rPr>
              <w:t>_</w:t>
            </w:r>
            <w:r w:rsidR="00145580">
              <w:rPr>
                <w:rFonts w:ascii="Times New Roman" w:hAnsi="Times New Roman" w:cs="Times New Roman"/>
                <w:sz w:val="28"/>
                <w:szCs w:val="28"/>
              </w:rPr>
              <w:t>____________/__________________</w:t>
            </w:r>
            <w:r w:rsidRPr="00145580">
              <w:rPr>
                <w:rFonts w:ascii="Times New Roman" w:hAnsi="Times New Roman" w:cs="Times New Roman"/>
                <w:sz w:val="28"/>
                <w:szCs w:val="28"/>
              </w:rPr>
              <w:t>/</w:t>
            </w:r>
          </w:p>
        </w:tc>
        <w:tc>
          <w:tcPr>
            <w:tcW w:w="4659" w:type="dxa"/>
            <w:tcBorders>
              <w:top w:val="nil"/>
              <w:left w:val="nil"/>
              <w:bottom w:val="nil"/>
              <w:right w:val="nil"/>
            </w:tcBorders>
          </w:tcPr>
          <w:p w:rsidR="00E27503" w:rsidRPr="00145580" w:rsidRDefault="00E27503" w:rsidP="00DA679A">
            <w:pPr>
              <w:pStyle w:val="ConsNonformat"/>
              <w:widowControl/>
              <w:ind w:left="176" w:firstLine="709"/>
              <w:jc w:val="both"/>
              <w:rPr>
                <w:rFonts w:ascii="Times New Roman" w:hAnsi="Times New Roman" w:cs="Times New Roman"/>
                <w:sz w:val="28"/>
                <w:szCs w:val="28"/>
              </w:rPr>
            </w:pPr>
          </w:p>
          <w:p w:rsidR="00E27503" w:rsidRPr="00145580" w:rsidRDefault="00E27503" w:rsidP="00DA679A">
            <w:pPr>
              <w:pStyle w:val="ConsNonformat"/>
              <w:widowControl/>
              <w:ind w:left="176"/>
              <w:jc w:val="both"/>
              <w:rPr>
                <w:rFonts w:ascii="Times New Roman" w:hAnsi="Times New Roman" w:cs="Times New Roman"/>
                <w:sz w:val="28"/>
                <w:szCs w:val="28"/>
              </w:rPr>
            </w:pPr>
            <w:r w:rsidRPr="00145580">
              <w:rPr>
                <w:rFonts w:ascii="Times New Roman" w:hAnsi="Times New Roman" w:cs="Times New Roman"/>
                <w:sz w:val="28"/>
                <w:szCs w:val="28"/>
              </w:rPr>
              <w:t xml:space="preserve">Председатель </w:t>
            </w:r>
          </w:p>
          <w:p w:rsidR="00E27503" w:rsidRPr="00145580" w:rsidRDefault="00E27503" w:rsidP="00DA679A">
            <w:pPr>
              <w:pStyle w:val="ConsNonformat"/>
              <w:widowControl/>
              <w:ind w:left="176"/>
              <w:jc w:val="both"/>
              <w:rPr>
                <w:rFonts w:ascii="Times New Roman" w:hAnsi="Times New Roman" w:cs="Times New Roman"/>
                <w:sz w:val="28"/>
                <w:szCs w:val="28"/>
              </w:rPr>
            </w:pPr>
            <w:r w:rsidRPr="00145580">
              <w:rPr>
                <w:rFonts w:ascii="Times New Roman" w:hAnsi="Times New Roman" w:cs="Times New Roman"/>
                <w:sz w:val="28"/>
                <w:szCs w:val="28"/>
              </w:rPr>
              <w:t xml:space="preserve">Совета директоров </w:t>
            </w:r>
            <w:r w:rsidR="00601DAA" w:rsidRPr="00145580">
              <w:rPr>
                <w:rFonts w:ascii="Times New Roman" w:hAnsi="Times New Roman" w:cs="Times New Roman"/>
                <w:sz w:val="28"/>
                <w:szCs w:val="28"/>
              </w:rPr>
              <w:t>П</w:t>
            </w:r>
            <w:r w:rsidRPr="00145580">
              <w:rPr>
                <w:rFonts w:ascii="Times New Roman" w:hAnsi="Times New Roman" w:cs="Times New Roman"/>
                <w:sz w:val="28"/>
                <w:szCs w:val="28"/>
              </w:rPr>
              <w:t>АО «НКХП»</w:t>
            </w:r>
          </w:p>
          <w:p w:rsidR="00E27503" w:rsidRPr="00145580" w:rsidRDefault="00C5170B" w:rsidP="00601DAA">
            <w:pPr>
              <w:pStyle w:val="ConsNonformat"/>
              <w:widowControl/>
              <w:ind w:left="176"/>
              <w:jc w:val="both"/>
              <w:rPr>
                <w:rFonts w:ascii="Times New Roman" w:hAnsi="Times New Roman" w:cs="Times New Roman"/>
                <w:sz w:val="28"/>
                <w:szCs w:val="28"/>
              </w:rPr>
            </w:pPr>
            <w:r w:rsidRPr="00145580">
              <w:rPr>
                <w:rFonts w:ascii="Times New Roman" w:hAnsi="Times New Roman" w:cs="Times New Roman"/>
                <w:sz w:val="28"/>
                <w:szCs w:val="28"/>
              </w:rPr>
              <w:t>_______________</w:t>
            </w:r>
            <w:r w:rsidR="00E27503" w:rsidRPr="00145580">
              <w:rPr>
                <w:rFonts w:ascii="Times New Roman" w:hAnsi="Times New Roman" w:cs="Times New Roman"/>
                <w:sz w:val="28"/>
                <w:szCs w:val="28"/>
              </w:rPr>
              <w:t>/</w:t>
            </w:r>
            <w:r w:rsidR="00601DAA" w:rsidRPr="00145580">
              <w:rPr>
                <w:rFonts w:ascii="Times New Roman" w:hAnsi="Times New Roman" w:cs="Times New Roman"/>
                <w:sz w:val="28"/>
                <w:szCs w:val="28"/>
              </w:rPr>
              <w:t>С</w:t>
            </w:r>
            <w:r w:rsidRPr="00145580">
              <w:rPr>
                <w:rFonts w:ascii="Times New Roman" w:hAnsi="Times New Roman" w:cs="Times New Roman"/>
                <w:sz w:val="28"/>
                <w:szCs w:val="28"/>
              </w:rPr>
              <w:t xml:space="preserve">. </w:t>
            </w:r>
            <w:proofErr w:type="spellStart"/>
            <w:r w:rsidR="00601DAA" w:rsidRPr="00145580">
              <w:rPr>
                <w:rFonts w:ascii="Times New Roman" w:hAnsi="Times New Roman" w:cs="Times New Roman"/>
                <w:sz w:val="28"/>
                <w:szCs w:val="28"/>
              </w:rPr>
              <w:t>Фраппа</w:t>
            </w:r>
            <w:proofErr w:type="spellEnd"/>
            <w:r w:rsidR="00E27503" w:rsidRPr="00145580">
              <w:rPr>
                <w:rFonts w:ascii="Times New Roman" w:hAnsi="Times New Roman" w:cs="Times New Roman"/>
                <w:sz w:val="28"/>
                <w:szCs w:val="28"/>
              </w:rPr>
              <w:t>/</w:t>
            </w:r>
          </w:p>
        </w:tc>
      </w:tr>
    </w:tbl>
    <w:p w:rsidR="00E27503" w:rsidRDefault="00E27503" w:rsidP="00504E7D">
      <w:pPr>
        <w:ind w:firstLine="709"/>
      </w:pPr>
    </w:p>
    <w:p w:rsidR="00E27503" w:rsidRDefault="00E27503" w:rsidP="00504E7D">
      <w:pPr>
        <w:ind w:firstLine="709"/>
      </w:pPr>
    </w:p>
    <w:p w:rsidR="00E27503" w:rsidRDefault="00A04266" w:rsidP="003222F5">
      <w:pPr>
        <w:ind w:firstLine="3686"/>
      </w:pPr>
      <w:r>
        <w:rPr>
          <w:noProof/>
          <w:color w:val="1F497D"/>
          <w:sz w:val="40"/>
          <w:szCs w:val="40"/>
        </w:rPr>
        <w:drawing>
          <wp:inline distT="0" distB="0" distL="0" distR="0" wp14:anchorId="1A09B873" wp14:editId="01F5DC3D">
            <wp:extent cx="1351915" cy="1351915"/>
            <wp:effectExtent l="38100" t="38100" r="38735" b="38735"/>
            <wp:docPr id="10" name="Рисунок 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
                    <pic:cNvPicPr>
                      <a:picLocks noChangeAspect="1" noChangeArrowheads="1"/>
                    </pic:cNvPicPr>
                  </pic:nvPicPr>
                  <pic:blipFill>
                    <a:blip r:embed="rId10">
                      <a:lum contrast="10000"/>
                      <a:extLst>
                        <a:ext uri="{28A0092B-C50C-407E-A947-70E740481C1C}">
                          <a14:useLocalDpi xmlns:a14="http://schemas.microsoft.com/office/drawing/2010/main" val="0"/>
                        </a:ext>
                      </a:extLst>
                    </a:blip>
                    <a:srcRect/>
                    <a:stretch>
                      <a:fillRect/>
                    </a:stretch>
                  </pic:blipFill>
                  <pic:spPr bwMode="auto">
                    <a:xfrm>
                      <a:off x="0" y="0"/>
                      <a:ext cx="1351915" cy="1351915"/>
                    </a:xfrm>
                    <a:prstGeom prst="rect">
                      <a:avLst/>
                    </a:prstGeom>
                    <a:noFill/>
                    <a:ln w="38100" cmpd="sng">
                      <a:solidFill>
                        <a:srgbClr val="FFFFFF"/>
                      </a:solidFill>
                      <a:miter lim="800000"/>
                      <a:headEnd/>
                      <a:tailEnd/>
                    </a:ln>
                    <a:effectLst/>
                  </pic:spPr>
                </pic:pic>
              </a:graphicData>
            </a:graphic>
          </wp:inline>
        </w:drawing>
      </w:r>
    </w:p>
    <w:p w:rsidR="00E27503" w:rsidRDefault="00E27503" w:rsidP="00504E7D">
      <w:pPr>
        <w:ind w:firstLine="709"/>
      </w:pPr>
    </w:p>
    <w:p w:rsidR="00E27503" w:rsidRPr="00EC4369" w:rsidRDefault="00E27503" w:rsidP="00913366">
      <w:pPr>
        <w:jc w:val="center"/>
        <w:rPr>
          <w:b/>
          <w:bCs/>
          <w:color w:val="002060"/>
          <w:sz w:val="40"/>
          <w:szCs w:val="40"/>
        </w:rPr>
      </w:pPr>
      <w:r w:rsidRPr="00EC4369">
        <w:rPr>
          <w:b/>
          <w:bCs/>
          <w:color w:val="002060"/>
          <w:sz w:val="40"/>
          <w:szCs w:val="40"/>
        </w:rPr>
        <w:t xml:space="preserve">ГОДОВОЙ ОТЧЕТ </w:t>
      </w:r>
    </w:p>
    <w:p w:rsidR="00E27503" w:rsidRPr="00EC4369" w:rsidRDefault="00E27503" w:rsidP="00913366">
      <w:pPr>
        <w:jc w:val="center"/>
        <w:rPr>
          <w:b/>
          <w:bCs/>
          <w:color w:val="002060"/>
          <w:sz w:val="40"/>
          <w:szCs w:val="40"/>
        </w:rPr>
      </w:pPr>
    </w:p>
    <w:p w:rsidR="00E27503" w:rsidRPr="00EC4369" w:rsidRDefault="00601DAA" w:rsidP="00913366">
      <w:pPr>
        <w:jc w:val="center"/>
        <w:rPr>
          <w:b/>
          <w:bCs/>
          <w:color w:val="002060"/>
          <w:sz w:val="40"/>
          <w:szCs w:val="40"/>
        </w:rPr>
      </w:pPr>
      <w:r w:rsidRPr="00EC4369">
        <w:rPr>
          <w:b/>
          <w:bCs/>
          <w:color w:val="002060"/>
          <w:sz w:val="40"/>
          <w:szCs w:val="40"/>
        </w:rPr>
        <w:t xml:space="preserve">ПУБЛИЧНОГО </w:t>
      </w:r>
      <w:r w:rsidR="00E27503" w:rsidRPr="00EC4369">
        <w:rPr>
          <w:b/>
          <w:bCs/>
          <w:color w:val="002060"/>
          <w:sz w:val="40"/>
          <w:szCs w:val="40"/>
        </w:rPr>
        <w:t>АКЦИОНЕРНОГО ОБЩЕСТВА</w:t>
      </w:r>
    </w:p>
    <w:p w:rsidR="00E27503" w:rsidRPr="00EC4369" w:rsidRDefault="00E27503" w:rsidP="00913366">
      <w:pPr>
        <w:jc w:val="center"/>
        <w:rPr>
          <w:b/>
          <w:bCs/>
          <w:color w:val="002060"/>
          <w:sz w:val="40"/>
          <w:szCs w:val="40"/>
        </w:rPr>
      </w:pPr>
      <w:r w:rsidRPr="00EC4369">
        <w:rPr>
          <w:b/>
          <w:bCs/>
          <w:color w:val="002060"/>
          <w:sz w:val="40"/>
          <w:szCs w:val="40"/>
        </w:rPr>
        <w:t xml:space="preserve">«НОВОРОССИЙСКИЙ </w:t>
      </w:r>
    </w:p>
    <w:p w:rsidR="00E27503" w:rsidRPr="00EC4369" w:rsidRDefault="00E27503" w:rsidP="00913366">
      <w:pPr>
        <w:jc w:val="center"/>
        <w:rPr>
          <w:b/>
          <w:bCs/>
          <w:color w:val="002060"/>
          <w:sz w:val="40"/>
          <w:szCs w:val="40"/>
        </w:rPr>
      </w:pPr>
      <w:r w:rsidRPr="00EC4369">
        <w:rPr>
          <w:b/>
          <w:bCs/>
          <w:color w:val="002060"/>
          <w:sz w:val="40"/>
          <w:szCs w:val="40"/>
        </w:rPr>
        <w:t>КОМБИНАТ ХЛЕБОПРОДУКТОВ»</w:t>
      </w:r>
    </w:p>
    <w:p w:rsidR="00E27503" w:rsidRPr="00EC4369" w:rsidRDefault="00E27503" w:rsidP="00913366">
      <w:pPr>
        <w:jc w:val="center"/>
        <w:rPr>
          <w:b/>
          <w:bCs/>
          <w:color w:val="002060"/>
          <w:sz w:val="40"/>
          <w:szCs w:val="40"/>
        </w:rPr>
      </w:pPr>
    </w:p>
    <w:p w:rsidR="00E27503" w:rsidRPr="00EC4369" w:rsidRDefault="00E27503" w:rsidP="00913366">
      <w:pPr>
        <w:spacing w:line="276" w:lineRule="auto"/>
        <w:jc w:val="center"/>
        <w:rPr>
          <w:color w:val="002060"/>
          <w:sz w:val="40"/>
          <w:szCs w:val="40"/>
        </w:rPr>
      </w:pPr>
      <w:r w:rsidRPr="00EC4369">
        <w:rPr>
          <w:b/>
          <w:bCs/>
          <w:color w:val="002060"/>
          <w:sz w:val="40"/>
          <w:szCs w:val="40"/>
        </w:rPr>
        <w:t>ЗА 201</w:t>
      </w:r>
      <w:r w:rsidR="00601DAA" w:rsidRPr="00EC4369">
        <w:rPr>
          <w:b/>
          <w:bCs/>
          <w:color w:val="002060"/>
          <w:sz w:val="40"/>
          <w:szCs w:val="40"/>
        </w:rPr>
        <w:t>5</w:t>
      </w:r>
      <w:r w:rsidRPr="00EC4369">
        <w:rPr>
          <w:b/>
          <w:bCs/>
          <w:color w:val="002060"/>
          <w:sz w:val="40"/>
          <w:szCs w:val="40"/>
        </w:rPr>
        <w:t xml:space="preserve"> ГОД</w:t>
      </w:r>
    </w:p>
    <w:p w:rsidR="00E27503" w:rsidRDefault="00E27503" w:rsidP="00913366">
      <w:pPr>
        <w:spacing w:line="276" w:lineRule="auto"/>
        <w:jc w:val="center"/>
        <w:rPr>
          <w:color w:val="1F497D"/>
          <w:sz w:val="40"/>
          <w:szCs w:val="40"/>
        </w:rPr>
      </w:pPr>
    </w:p>
    <w:p w:rsidR="00145580" w:rsidRDefault="00145580" w:rsidP="00913366">
      <w:pPr>
        <w:spacing w:line="276" w:lineRule="auto"/>
        <w:jc w:val="center"/>
        <w:rPr>
          <w:color w:val="1F497D"/>
          <w:sz w:val="40"/>
          <w:szCs w:val="40"/>
        </w:rPr>
      </w:pPr>
    </w:p>
    <w:p w:rsidR="00E27503" w:rsidRDefault="00E27503" w:rsidP="00913366">
      <w:pPr>
        <w:spacing w:line="276" w:lineRule="auto"/>
        <w:jc w:val="center"/>
        <w:rPr>
          <w:color w:val="1F497D"/>
          <w:sz w:val="40"/>
          <w:szCs w:val="40"/>
        </w:rPr>
      </w:pPr>
    </w:p>
    <w:p w:rsidR="00E27503" w:rsidRPr="00A850B1" w:rsidRDefault="00E27503" w:rsidP="003222F5">
      <w:pPr>
        <w:ind w:firstLine="708"/>
        <w:jc w:val="both"/>
      </w:pPr>
      <w:r w:rsidRPr="00A850B1">
        <w:t>Генеральный директор</w:t>
      </w:r>
      <w:r w:rsidRPr="00A850B1">
        <w:tab/>
      </w:r>
      <w:r w:rsidRPr="00A850B1">
        <w:tab/>
      </w:r>
      <w:r w:rsidRPr="00A850B1">
        <w:tab/>
      </w:r>
      <w:r w:rsidRPr="00A850B1">
        <w:tab/>
      </w:r>
      <w:r w:rsidRPr="00A850B1">
        <w:tab/>
      </w:r>
      <w:r w:rsidR="00B93543">
        <w:t>А.В. Чемеричко</w:t>
      </w:r>
    </w:p>
    <w:p w:rsidR="00E27503" w:rsidRPr="00A850B1" w:rsidRDefault="00E27503" w:rsidP="003222F5">
      <w:pPr>
        <w:jc w:val="both"/>
      </w:pPr>
    </w:p>
    <w:p w:rsidR="00E27503" w:rsidRDefault="00E27503" w:rsidP="003222F5">
      <w:pPr>
        <w:ind w:firstLine="708"/>
        <w:jc w:val="both"/>
      </w:pPr>
    </w:p>
    <w:p w:rsidR="00E27503" w:rsidRPr="00A850B1" w:rsidRDefault="00E27503" w:rsidP="003222F5">
      <w:pPr>
        <w:ind w:firstLine="708"/>
        <w:jc w:val="both"/>
      </w:pPr>
      <w:r w:rsidRPr="00A850B1">
        <w:t xml:space="preserve">Главный бухгалтер </w:t>
      </w:r>
      <w:r w:rsidRPr="00A850B1">
        <w:tab/>
      </w:r>
      <w:r w:rsidRPr="00A850B1">
        <w:tab/>
      </w:r>
      <w:r w:rsidRPr="00A850B1">
        <w:tab/>
      </w:r>
      <w:r w:rsidRPr="00A850B1">
        <w:tab/>
      </w:r>
      <w:r w:rsidRPr="00A850B1">
        <w:tab/>
        <w:t xml:space="preserve">О.В. </w:t>
      </w:r>
      <w:proofErr w:type="spellStart"/>
      <w:r w:rsidR="00B93543">
        <w:t>Водзинская</w:t>
      </w:r>
      <w:proofErr w:type="spellEnd"/>
    </w:p>
    <w:p w:rsidR="00E27503" w:rsidRPr="00BC6E6F" w:rsidRDefault="00E27503" w:rsidP="00676844">
      <w:pPr>
        <w:spacing w:after="200" w:line="276" w:lineRule="auto"/>
        <w:jc w:val="center"/>
        <w:rPr>
          <w:b/>
          <w:bCs/>
          <w:color w:val="002060"/>
        </w:rPr>
      </w:pPr>
      <w:r w:rsidRPr="00BC6E6F">
        <w:rPr>
          <w:b/>
          <w:bCs/>
          <w:color w:val="002060"/>
        </w:rPr>
        <w:lastRenderedPageBreak/>
        <w:t>Содержание</w:t>
      </w:r>
    </w:p>
    <w:tbl>
      <w:tblPr>
        <w:tblW w:w="0" w:type="auto"/>
        <w:tblInd w:w="-106" w:type="dxa"/>
        <w:tblLook w:val="00A0" w:firstRow="1" w:lastRow="0" w:firstColumn="1" w:lastColumn="0" w:noHBand="0" w:noVBand="0"/>
      </w:tblPr>
      <w:tblGrid>
        <w:gridCol w:w="8832"/>
        <w:gridCol w:w="844"/>
      </w:tblGrid>
      <w:tr w:rsidR="00BC6E6F" w:rsidRPr="00BC6E6F" w:rsidTr="00BC6E6F">
        <w:trPr>
          <w:trHeight w:val="286"/>
        </w:trPr>
        <w:tc>
          <w:tcPr>
            <w:tcW w:w="8832" w:type="dxa"/>
          </w:tcPr>
          <w:p w:rsidR="00E27503" w:rsidRPr="00BC6E6F" w:rsidRDefault="00E4413D" w:rsidP="00BC6E6F">
            <w:pPr>
              <w:pStyle w:val="a9"/>
              <w:numPr>
                <w:ilvl w:val="0"/>
                <w:numId w:val="12"/>
              </w:numPr>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Раскрытие информации и заявления прогнозного характера</w:t>
            </w:r>
          </w:p>
        </w:tc>
        <w:tc>
          <w:tcPr>
            <w:tcW w:w="844" w:type="dxa"/>
            <w:vAlign w:val="center"/>
          </w:tcPr>
          <w:p w:rsidR="00E27503" w:rsidRPr="00BC6E6F" w:rsidRDefault="004239CB" w:rsidP="004239CB">
            <w:pPr>
              <w:spacing w:line="276" w:lineRule="auto"/>
              <w:jc w:val="center"/>
              <w:rPr>
                <w:b/>
                <w:bCs/>
                <w:color w:val="002060"/>
                <w:sz w:val="24"/>
                <w:szCs w:val="24"/>
              </w:rPr>
            </w:pPr>
            <w:r w:rsidRPr="00BC6E6F">
              <w:rPr>
                <w:b/>
                <w:bCs/>
                <w:color w:val="002060"/>
                <w:sz w:val="24"/>
                <w:szCs w:val="24"/>
              </w:rPr>
              <w:t>5</w:t>
            </w:r>
          </w:p>
        </w:tc>
      </w:tr>
      <w:tr w:rsidR="00E27503" w:rsidRPr="00BC6E6F" w:rsidTr="0079006B">
        <w:trPr>
          <w:trHeight w:val="348"/>
        </w:trPr>
        <w:tc>
          <w:tcPr>
            <w:tcW w:w="8832" w:type="dxa"/>
          </w:tcPr>
          <w:p w:rsidR="00E27503" w:rsidRPr="00BC6E6F" w:rsidRDefault="00E27503" w:rsidP="00BC6E6F">
            <w:pPr>
              <w:pStyle w:val="a9"/>
              <w:numPr>
                <w:ilvl w:val="0"/>
                <w:numId w:val="12"/>
              </w:numPr>
              <w:tabs>
                <w:tab w:val="left" w:pos="2410"/>
              </w:tabs>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Об Обществе</w:t>
            </w:r>
          </w:p>
        </w:tc>
        <w:tc>
          <w:tcPr>
            <w:tcW w:w="844" w:type="dxa"/>
            <w:vAlign w:val="center"/>
          </w:tcPr>
          <w:p w:rsidR="00E27503" w:rsidRPr="00BC6E6F" w:rsidRDefault="004239CB" w:rsidP="004239CB">
            <w:pPr>
              <w:spacing w:line="276" w:lineRule="auto"/>
              <w:jc w:val="center"/>
              <w:rPr>
                <w:b/>
                <w:bCs/>
                <w:color w:val="002060"/>
                <w:sz w:val="24"/>
                <w:szCs w:val="24"/>
              </w:rPr>
            </w:pPr>
            <w:r w:rsidRPr="00BC6E6F">
              <w:rPr>
                <w:b/>
                <w:bCs/>
                <w:color w:val="002060"/>
                <w:sz w:val="24"/>
                <w:szCs w:val="24"/>
              </w:rPr>
              <w:t>6</w:t>
            </w:r>
          </w:p>
        </w:tc>
      </w:tr>
      <w:tr w:rsidR="0055475B" w:rsidRPr="00BC6E6F" w:rsidTr="0079006B">
        <w:trPr>
          <w:trHeight w:val="345"/>
        </w:trPr>
        <w:tc>
          <w:tcPr>
            <w:tcW w:w="8832" w:type="dxa"/>
            <w:vAlign w:val="center"/>
          </w:tcPr>
          <w:p w:rsidR="0055475B" w:rsidRPr="00BC6E6F" w:rsidRDefault="0055475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Сведения об Обществе</w:t>
            </w:r>
          </w:p>
        </w:tc>
        <w:tc>
          <w:tcPr>
            <w:tcW w:w="844" w:type="dxa"/>
            <w:vAlign w:val="center"/>
          </w:tcPr>
          <w:p w:rsidR="0055475B" w:rsidRPr="00BC6E6F" w:rsidRDefault="004239CB" w:rsidP="004239CB">
            <w:pPr>
              <w:spacing w:line="276" w:lineRule="auto"/>
              <w:jc w:val="center"/>
              <w:rPr>
                <w:sz w:val="24"/>
                <w:szCs w:val="24"/>
              </w:rPr>
            </w:pPr>
            <w:r w:rsidRPr="00BC6E6F">
              <w:rPr>
                <w:sz w:val="24"/>
                <w:szCs w:val="24"/>
              </w:rPr>
              <w:t>6</w:t>
            </w:r>
          </w:p>
        </w:tc>
      </w:tr>
      <w:tr w:rsidR="00E27503" w:rsidRPr="00BC6E6F" w:rsidTr="0079006B">
        <w:trPr>
          <w:trHeight w:val="345"/>
        </w:trPr>
        <w:tc>
          <w:tcPr>
            <w:tcW w:w="8832" w:type="dxa"/>
            <w:vAlign w:val="center"/>
          </w:tcPr>
          <w:p w:rsidR="00E27503" w:rsidRPr="00BC6E6F" w:rsidRDefault="004239C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История</w:t>
            </w:r>
            <w:r w:rsidR="003D12DE" w:rsidRPr="00BC6E6F">
              <w:rPr>
                <w:rFonts w:ascii="Times New Roman" w:hAnsi="Times New Roman" w:cs="Times New Roman"/>
                <w:sz w:val="24"/>
                <w:szCs w:val="24"/>
              </w:rPr>
              <w:t xml:space="preserve"> Общества</w:t>
            </w:r>
          </w:p>
        </w:tc>
        <w:tc>
          <w:tcPr>
            <w:tcW w:w="844" w:type="dxa"/>
            <w:vAlign w:val="center"/>
          </w:tcPr>
          <w:p w:rsidR="00E27503" w:rsidRPr="00BC6E6F" w:rsidRDefault="00BC6E6F" w:rsidP="0055475B">
            <w:pPr>
              <w:spacing w:line="276" w:lineRule="auto"/>
              <w:jc w:val="center"/>
              <w:rPr>
                <w:sz w:val="24"/>
                <w:szCs w:val="24"/>
              </w:rPr>
            </w:pPr>
            <w:r>
              <w:rPr>
                <w:sz w:val="24"/>
                <w:szCs w:val="24"/>
              </w:rPr>
              <w:t>7</w:t>
            </w:r>
          </w:p>
        </w:tc>
      </w:tr>
      <w:tr w:rsidR="0055475B" w:rsidRPr="00BC6E6F" w:rsidTr="0079006B">
        <w:tc>
          <w:tcPr>
            <w:tcW w:w="8832" w:type="dxa"/>
          </w:tcPr>
          <w:p w:rsidR="0055475B" w:rsidRPr="00BC6E6F" w:rsidRDefault="004239C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Краткая характеристика предприятия и его мощностей</w:t>
            </w:r>
          </w:p>
        </w:tc>
        <w:tc>
          <w:tcPr>
            <w:tcW w:w="844" w:type="dxa"/>
            <w:vAlign w:val="center"/>
          </w:tcPr>
          <w:p w:rsidR="0055475B" w:rsidRPr="00BC6E6F" w:rsidRDefault="00C16BB7" w:rsidP="004239CB">
            <w:pPr>
              <w:spacing w:line="276" w:lineRule="auto"/>
              <w:jc w:val="center"/>
              <w:rPr>
                <w:sz w:val="24"/>
                <w:szCs w:val="24"/>
              </w:rPr>
            </w:pPr>
            <w:r w:rsidRPr="00BC6E6F">
              <w:rPr>
                <w:sz w:val="24"/>
                <w:szCs w:val="24"/>
              </w:rPr>
              <w:t>9</w:t>
            </w:r>
          </w:p>
        </w:tc>
      </w:tr>
      <w:tr w:rsidR="00E4413D" w:rsidRPr="00BC6E6F" w:rsidTr="00BC6E6F">
        <w:trPr>
          <w:trHeight w:val="662"/>
        </w:trPr>
        <w:tc>
          <w:tcPr>
            <w:tcW w:w="8832" w:type="dxa"/>
          </w:tcPr>
          <w:p w:rsidR="00E4413D" w:rsidRPr="00BC6E6F" w:rsidRDefault="00E4413D" w:rsidP="00BC6E6F">
            <w:pPr>
              <w:tabs>
                <w:tab w:val="left" w:pos="1168"/>
              </w:tabs>
              <w:ind w:left="360"/>
              <w:jc w:val="both"/>
              <w:rPr>
                <w:sz w:val="24"/>
                <w:szCs w:val="24"/>
              </w:rPr>
            </w:pPr>
            <w:r w:rsidRPr="00BC6E6F">
              <w:rPr>
                <w:sz w:val="24"/>
                <w:szCs w:val="24"/>
              </w:rPr>
              <w:t xml:space="preserve">    4. Политика Общества в области безопасности, качества и охраны окружающей среды</w:t>
            </w:r>
          </w:p>
        </w:tc>
        <w:tc>
          <w:tcPr>
            <w:tcW w:w="844" w:type="dxa"/>
            <w:vAlign w:val="center"/>
          </w:tcPr>
          <w:p w:rsidR="00E4413D" w:rsidRPr="00BC6E6F" w:rsidRDefault="00BC6E6F" w:rsidP="00E572BE">
            <w:pPr>
              <w:spacing w:line="276" w:lineRule="auto"/>
              <w:jc w:val="center"/>
              <w:rPr>
                <w:sz w:val="24"/>
                <w:szCs w:val="24"/>
              </w:rPr>
            </w:pPr>
            <w:r>
              <w:rPr>
                <w:sz w:val="24"/>
                <w:szCs w:val="24"/>
              </w:rPr>
              <w:t>1</w:t>
            </w:r>
            <w:r w:rsidR="00E572BE">
              <w:rPr>
                <w:sz w:val="24"/>
                <w:szCs w:val="24"/>
              </w:rPr>
              <w:t>0</w:t>
            </w:r>
          </w:p>
        </w:tc>
      </w:tr>
      <w:tr w:rsidR="00E4413D" w:rsidRPr="00BC6E6F" w:rsidTr="00BC6E6F">
        <w:trPr>
          <w:trHeight w:val="431"/>
        </w:trPr>
        <w:tc>
          <w:tcPr>
            <w:tcW w:w="8832" w:type="dxa"/>
          </w:tcPr>
          <w:p w:rsidR="00E4413D" w:rsidRPr="00BC6E6F" w:rsidRDefault="00E4413D" w:rsidP="00BC6E6F">
            <w:pPr>
              <w:tabs>
                <w:tab w:val="left" w:pos="1168"/>
              </w:tabs>
              <w:ind w:left="360"/>
              <w:jc w:val="both"/>
              <w:rPr>
                <w:sz w:val="24"/>
                <w:szCs w:val="24"/>
              </w:rPr>
            </w:pPr>
            <w:r w:rsidRPr="00BC6E6F">
              <w:rPr>
                <w:sz w:val="24"/>
                <w:szCs w:val="24"/>
              </w:rPr>
              <w:t xml:space="preserve">    5. Управление охраной труда в Обществе</w:t>
            </w:r>
          </w:p>
        </w:tc>
        <w:tc>
          <w:tcPr>
            <w:tcW w:w="844" w:type="dxa"/>
            <w:vAlign w:val="center"/>
          </w:tcPr>
          <w:p w:rsidR="00E4413D" w:rsidRPr="00BC6E6F" w:rsidRDefault="00BC6E6F" w:rsidP="00E572BE">
            <w:pPr>
              <w:spacing w:line="276" w:lineRule="auto"/>
              <w:jc w:val="center"/>
              <w:rPr>
                <w:sz w:val="24"/>
                <w:szCs w:val="24"/>
              </w:rPr>
            </w:pPr>
            <w:r>
              <w:rPr>
                <w:sz w:val="24"/>
                <w:szCs w:val="24"/>
              </w:rPr>
              <w:t>1</w:t>
            </w:r>
            <w:r w:rsidR="00E572BE">
              <w:rPr>
                <w:sz w:val="24"/>
                <w:szCs w:val="24"/>
              </w:rPr>
              <w:t>2</w:t>
            </w:r>
          </w:p>
        </w:tc>
      </w:tr>
      <w:tr w:rsidR="00E4413D" w:rsidRPr="00BC6E6F" w:rsidTr="00BC6E6F">
        <w:trPr>
          <w:trHeight w:val="422"/>
        </w:trPr>
        <w:tc>
          <w:tcPr>
            <w:tcW w:w="8832" w:type="dxa"/>
          </w:tcPr>
          <w:p w:rsidR="00E4413D" w:rsidRPr="00BC6E6F" w:rsidRDefault="00E4413D" w:rsidP="00BC6E6F">
            <w:pPr>
              <w:tabs>
                <w:tab w:val="left" w:pos="1168"/>
              </w:tabs>
              <w:ind w:left="360"/>
              <w:jc w:val="both"/>
              <w:rPr>
                <w:sz w:val="24"/>
                <w:szCs w:val="24"/>
              </w:rPr>
            </w:pPr>
            <w:r w:rsidRPr="00BC6E6F">
              <w:rPr>
                <w:sz w:val="24"/>
                <w:szCs w:val="24"/>
              </w:rPr>
              <w:t xml:space="preserve">    6. Социальная </w:t>
            </w:r>
            <w:r w:rsidR="0028479B">
              <w:rPr>
                <w:sz w:val="24"/>
                <w:szCs w:val="24"/>
              </w:rPr>
              <w:t xml:space="preserve">и страховая </w:t>
            </w:r>
            <w:r w:rsidRPr="00BC6E6F">
              <w:rPr>
                <w:sz w:val="24"/>
                <w:szCs w:val="24"/>
              </w:rPr>
              <w:t>политика Общества</w:t>
            </w:r>
          </w:p>
        </w:tc>
        <w:tc>
          <w:tcPr>
            <w:tcW w:w="844" w:type="dxa"/>
            <w:vAlign w:val="center"/>
          </w:tcPr>
          <w:p w:rsidR="00E4413D" w:rsidRPr="00BC6E6F" w:rsidRDefault="00BC6E6F" w:rsidP="00302CA8">
            <w:pPr>
              <w:spacing w:line="276" w:lineRule="auto"/>
              <w:jc w:val="center"/>
              <w:rPr>
                <w:sz w:val="24"/>
                <w:szCs w:val="24"/>
              </w:rPr>
            </w:pPr>
            <w:r>
              <w:rPr>
                <w:sz w:val="24"/>
                <w:szCs w:val="24"/>
              </w:rPr>
              <w:t>1</w:t>
            </w:r>
            <w:r w:rsidR="00302CA8">
              <w:rPr>
                <w:sz w:val="24"/>
                <w:szCs w:val="24"/>
              </w:rPr>
              <w:t>6</w:t>
            </w:r>
          </w:p>
        </w:tc>
      </w:tr>
      <w:tr w:rsidR="00BC6E6F" w:rsidRPr="00BC6E6F" w:rsidTr="0079006B">
        <w:tc>
          <w:tcPr>
            <w:tcW w:w="8832" w:type="dxa"/>
          </w:tcPr>
          <w:p w:rsidR="00E27503" w:rsidRPr="00BC6E6F" w:rsidRDefault="00E27503" w:rsidP="00BC6E6F">
            <w:pPr>
              <w:pStyle w:val="a9"/>
              <w:numPr>
                <w:ilvl w:val="0"/>
                <w:numId w:val="12"/>
              </w:numPr>
              <w:tabs>
                <w:tab w:val="left" w:pos="2410"/>
              </w:tabs>
              <w:jc w:val="both"/>
              <w:rPr>
                <w:rFonts w:ascii="Times New Roman" w:hAnsi="Times New Roman" w:cs="Times New Roman"/>
                <w:b/>
                <w:color w:val="002060"/>
                <w:sz w:val="24"/>
                <w:szCs w:val="24"/>
              </w:rPr>
            </w:pPr>
            <w:r w:rsidRPr="00BC6E6F">
              <w:rPr>
                <w:rFonts w:ascii="Times New Roman" w:hAnsi="Times New Roman" w:cs="Times New Roman"/>
                <w:b/>
                <w:bCs/>
                <w:color w:val="002060"/>
                <w:sz w:val="24"/>
                <w:szCs w:val="24"/>
              </w:rPr>
              <w:t xml:space="preserve">Положение </w:t>
            </w:r>
            <w:r w:rsidR="00B33B24" w:rsidRPr="00BC6E6F">
              <w:rPr>
                <w:rFonts w:ascii="Times New Roman" w:hAnsi="Times New Roman" w:cs="Times New Roman"/>
                <w:b/>
                <w:bCs/>
                <w:color w:val="002060"/>
                <w:sz w:val="24"/>
                <w:szCs w:val="24"/>
              </w:rPr>
              <w:t>О</w:t>
            </w:r>
            <w:r w:rsidR="0055475B" w:rsidRPr="00BC6E6F">
              <w:rPr>
                <w:rFonts w:ascii="Times New Roman" w:hAnsi="Times New Roman" w:cs="Times New Roman"/>
                <w:b/>
                <w:bCs/>
                <w:color w:val="002060"/>
                <w:sz w:val="24"/>
                <w:szCs w:val="24"/>
              </w:rPr>
              <w:t>бщества в</w:t>
            </w:r>
            <w:r w:rsidRPr="00BC6E6F">
              <w:rPr>
                <w:rFonts w:ascii="Times New Roman" w:hAnsi="Times New Roman" w:cs="Times New Roman"/>
                <w:b/>
                <w:bCs/>
                <w:color w:val="002060"/>
                <w:sz w:val="24"/>
                <w:szCs w:val="24"/>
              </w:rPr>
              <w:t xml:space="preserve"> отрасли</w:t>
            </w:r>
          </w:p>
        </w:tc>
        <w:tc>
          <w:tcPr>
            <w:tcW w:w="844" w:type="dxa"/>
            <w:vAlign w:val="center"/>
          </w:tcPr>
          <w:p w:rsidR="00E27503" w:rsidRPr="00BC6E6F" w:rsidRDefault="00C16BB7" w:rsidP="00E572BE">
            <w:pPr>
              <w:spacing w:line="276" w:lineRule="auto"/>
              <w:jc w:val="center"/>
              <w:rPr>
                <w:b/>
                <w:color w:val="002060"/>
                <w:sz w:val="24"/>
                <w:szCs w:val="24"/>
              </w:rPr>
            </w:pPr>
            <w:r w:rsidRPr="00BC6E6F">
              <w:rPr>
                <w:b/>
                <w:color w:val="002060"/>
                <w:sz w:val="24"/>
                <w:szCs w:val="24"/>
              </w:rPr>
              <w:t>1</w:t>
            </w:r>
            <w:r w:rsidR="00E572BE">
              <w:rPr>
                <w:b/>
                <w:color w:val="002060"/>
                <w:sz w:val="24"/>
                <w:szCs w:val="24"/>
              </w:rPr>
              <w:t>7</w:t>
            </w:r>
          </w:p>
        </w:tc>
      </w:tr>
      <w:tr w:rsidR="00E27503" w:rsidRPr="00BC6E6F" w:rsidTr="0079006B">
        <w:tc>
          <w:tcPr>
            <w:tcW w:w="8832" w:type="dxa"/>
          </w:tcPr>
          <w:p w:rsidR="00E27503" w:rsidRPr="00BC6E6F" w:rsidRDefault="0055475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Обзор отрасли</w:t>
            </w:r>
          </w:p>
        </w:tc>
        <w:tc>
          <w:tcPr>
            <w:tcW w:w="844" w:type="dxa"/>
            <w:vAlign w:val="center"/>
          </w:tcPr>
          <w:p w:rsidR="00E27503" w:rsidRPr="00BC6E6F" w:rsidRDefault="004239CB" w:rsidP="00E572BE">
            <w:pPr>
              <w:spacing w:line="276" w:lineRule="auto"/>
              <w:jc w:val="center"/>
              <w:rPr>
                <w:sz w:val="24"/>
                <w:szCs w:val="24"/>
              </w:rPr>
            </w:pPr>
            <w:r w:rsidRPr="00BC6E6F">
              <w:rPr>
                <w:sz w:val="24"/>
                <w:szCs w:val="24"/>
              </w:rPr>
              <w:t>1</w:t>
            </w:r>
            <w:r w:rsidR="00E572BE">
              <w:rPr>
                <w:sz w:val="24"/>
                <w:szCs w:val="24"/>
              </w:rPr>
              <w:t>7</w:t>
            </w:r>
          </w:p>
        </w:tc>
      </w:tr>
      <w:tr w:rsidR="0055475B" w:rsidRPr="00BC6E6F" w:rsidTr="0079006B">
        <w:tc>
          <w:tcPr>
            <w:tcW w:w="8832" w:type="dxa"/>
          </w:tcPr>
          <w:p w:rsidR="0055475B" w:rsidRPr="00BC6E6F" w:rsidRDefault="0055475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 xml:space="preserve">Положение </w:t>
            </w:r>
            <w:r w:rsidR="00E4413D" w:rsidRPr="00BC6E6F">
              <w:rPr>
                <w:rFonts w:ascii="Times New Roman" w:hAnsi="Times New Roman" w:cs="Times New Roman"/>
                <w:sz w:val="24"/>
                <w:szCs w:val="24"/>
              </w:rPr>
              <w:t>Общества</w:t>
            </w:r>
            <w:r w:rsidRPr="00BC6E6F">
              <w:rPr>
                <w:rFonts w:ascii="Times New Roman" w:hAnsi="Times New Roman" w:cs="Times New Roman"/>
                <w:sz w:val="24"/>
                <w:szCs w:val="24"/>
              </w:rPr>
              <w:t xml:space="preserve"> в отрасли</w:t>
            </w:r>
          </w:p>
        </w:tc>
        <w:tc>
          <w:tcPr>
            <w:tcW w:w="844" w:type="dxa"/>
            <w:vAlign w:val="center"/>
          </w:tcPr>
          <w:p w:rsidR="0055475B" w:rsidRPr="00BC6E6F" w:rsidRDefault="00302CA8" w:rsidP="00E572BE">
            <w:pPr>
              <w:spacing w:line="276" w:lineRule="auto"/>
              <w:jc w:val="center"/>
              <w:rPr>
                <w:sz w:val="24"/>
                <w:szCs w:val="24"/>
              </w:rPr>
            </w:pPr>
            <w:r>
              <w:rPr>
                <w:sz w:val="24"/>
                <w:szCs w:val="24"/>
              </w:rPr>
              <w:t>2</w:t>
            </w:r>
            <w:r w:rsidR="00E572BE">
              <w:rPr>
                <w:sz w:val="24"/>
                <w:szCs w:val="24"/>
              </w:rPr>
              <w:t>0</w:t>
            </w:r>
          </w:p>
        </w:tc>
      </w:tr>
      <w:tr w:rsidR="0055475B" w:rsidRPr="00BC6E6F" w:rsidTr="0079006B">
        <w:tc>
          <w:tcPr>
            <w:tcW w:w="8832" w:type="dxa"/>
          </w:tcPr>
          <w:p w:rsidR="0055475B" w:rsidRPr="00BC6E6F" w:rsidRDefault="0055475B" w:rsidP="00BC6E6F">
            <w:pPr>
              <w:pStyle w:val="a9"/>
              <w:numPr>
                <w:ilvl w:val="1"/>
                <w:numId w:val="12"/>
              </w:numPr>
              <w:tabs>
                <w:tab w:val="left" w:pos="1168"/>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Перспективы развития и стратегия</w:t>
            </w:r>
            <w:r w:rsidR="00E4413D" w:rsidRPr="00BC6E6F">
              <w:rPr>
                <w:rFonts w:ascii="Times New Roman" w:hAnsi="Times New Roman" w:cs="Times New Roman"/>
                <w:sz w:val="24"/>
                <w:szCs w:val="24"/>
              </w:rPr>
              <w:t xml:space="preserve"> Общества</w:t>
            </w:r>
          </w:p>
        </w:tc>
        <w:tc>
          <w:tcPr>
            <w:tcW w:w="844" w:type="dxa"/>
            <w:vAlign w:val="center"/>
          </w:tcPr>
          <w:p w:rsidR="0055475B" w:rsidRPr="00BC6E6F" w:rsidRDefault="00BC6E6F" w:rsidP="00E572BE">
            <w:pPr>
              <w:spacing w:line="276" w:lineRule="auto"/>
              <w:jc w:val="center"/>
              <w:rPr>
                <w:sz w:val="24"/>
                <w:szCs w:val="24"/>
              </w:rPr>
            </w:pPr>
            <w:r>
              <w:rPr>
                <w:sz w:val="24"/>
                <w:szCs w:val="24"/>
              </w:rPr>
              <w:t>2</w:t>
            </w:r>
            <w:r w:rsidR="00E572BE">
              <w:rPr>
                <w:sz w:val="24"/>
                <w:szCs w:val="24"/>
              </w:rPr>
              <w:t>2</w:t>
            </w:r>
          </w:p>
        </w:tc>
      </w:tr>
      <w:tr w:rsidR="00BC6E6F" w:rsidRPr="00BC6E6F" w:rsidTr="0079006B">
        <w:trPr>
          <w:trHeight w:val="525"/>
        </w:trPr>
        <w:tc>
          <w:tcPr>
            <w:tcW w:w="8832" w:type="dxa"/>
            <w:vAlign w:val="bottom"/>
          </w:tcPr>
          <w:p w:rsidR="0055475B" w:rsidRPr="00BC6E6F" w:rsidRDefault="0055475B" w:rsidP="00BC6E6F">
            <w:pPr>
              <w:pStyle w:val="a9"/>
              <w:numPr>
                <w:ilvl w:val="0"/>
                <w:numId w:val="12"/>
              </w:numPr>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Основные факторы риска</w:t>
            </w:r>
            <w:r w:rsidR="00E4413D" w:rsidRPr="00BC6E6F">
              <w:rPr>
                <w:rFonts w:ascii="Times New Roman" w:hAnsi="Times New Roman" w:cs="Times New Roman"/>
                <w:b/>
                <w:bCs/>
                <w:color w:val="002060"/>
                <w:sz w:val="24"/>
                <w:szCs w:val="24"/>
              </w:rPr>
              <w:t xml:space="preserve"> Общества</w:t>
            </w:r>
          </w:p>
        </w:tc>
        <w:tc>
          <w:tcPr>
            <w:tcW w:w="844" w:type="dxa"/>
            <w:vAlign w:val="center"/>
          </w:tcPr>
          <w:p w:rsidR="0055475B" w:rsidRPr="00BC6E6F" w:rsidRDefault="00BC6E6F" w:rsidP="00E572BE">
            <w:pPr>
              <w:spacing w:line="276" w:lineRule="auto"/>
              <w:jc w:val="center"/>
              <w:rPr>
                <w:b/>
                <w:bCs/>
                <w:color w:val="002060"/>
                <w:sz w:val="24"/>
                <w:szCs w:val="24"/>
              </w:rPr>
            </w:pPr>
            <w:r>
              <w:rPr>
                <w:b/>
                <w:bCs/>
                <w:color w:val="002060"/>
                <w:sz w:val="24"/>
                <w:szCs w:val="24"/>
              </w:rPr>
              <w:t>2</w:t>
            </w:r>
            <w:r w:rsidR="00E572BE">
              <w:rPr>
                <w:b/>
                <w:bCs/>
                <w:color w:val="002060"/>
                <w:sz w:val="24"/>
                <w:szCs w:val="24"/>
              </w:rPr>
              <w:t>3</w:t>
            </w:r>
          </w:p>
        </w:tc>
      </w:tr>
      <w:tr w:rsidR="00E54600" w:rsidRPr="00BC6E6F" w:rsidTr="0079006B">
        <w:trPr>
          <w:trHeight w:val="525"/>
        </w:trPr>
        <w:tc>
          <w:tcPr>
            <w:tcW w:w="8832" w:type="dxa"/>
            <w:vAlign w:val="bottom"/>
          </w:tcPr>
          <w:p w:rsidR="00E54600" w:rsidRPr="00BC6E6F" w:rsidRDefault="00E54600" w:rsidP="00BC6E6F">
            <w:pPr>
              <w:pStyle w:val="a9"/>
              <w:numPr>
                <w:ilvl w:val="0"/>
                <w:numId w:val="12"/>
              </w:numPr>
              <w:ind w:left="601" w:hanging="601"/>
              <w:jc w:val="both"/>
              <w:rPr>
                <w:rFonts w:ascii="Times New Roman" w:hAnsi="Times New Roman" w:cs="Times New Roman"/>
                <w:b/>
                <w:bCs/>
                <w:color w:val="002060"/>
                <w:sz w:val="24"/>
                <w:szCs w:val="24"/>
              </w:rPr>
            </w:pPr>
            <w:r w:rsidRPr="00E54600">
              <w:rPr>
                <w:rFonts w:ascii="Times New Roman" w:hAnsi="Times New Roman" w:cs="Times New Roman"/>
                <w:b/>
                <w:bCs/>
                <w:color w:val="002060"/>
                <w:sz w:val="24"/>
                <w:szCs w:val="24"/>
              </w:rPr>
              <w:t>Акционерный капитал Общества</w:t>
            </w:r>
          </w:p>
        </w:tc>
        <w:tc>
          <w:tcPr>
            <w:tcW w:w="844" w:type="dxa"/>
            <w:vAlign w:val="center"/>
          </w:tcPr>
          <w:p w:rsidR="00E54600" w:rsidRPr="00BC6E6F" w:rsidRDefault="00E572BE" w:rsidP="00BC6E6F">
            <w:pPr>
              <w:spacing w:line="276" w:lineRule="auto"/>
              <w:jc w:val="center"/>
              <w:rPr>
                <w:b/>
                <w:bCs/>
                <w:color w:val="002060"/>
                <w:sz w:val="24"/>
                <w:szCs w:val="24"/>
              </w:rPr>
            </w:pPr>
            <w:r>
              <w:rPr>
                <w:b/>
                <w:bCs/>
                <w:color w:val="002060"/>
                <w:sz w:val="24"/>
                <w:szCs w:val="24"/>
              </w:rPr>
              <w:t>29</w:t>
            </w:r>
          </w:p>
        </w:tc>
      </w:tr>
      <w:tr w:rsidR="00E54600" w:rsidRPr="00E54600" w:rsidTr="00B922B9">
        <w:tc>
          <w:tcPr>
            <w:tcW w:w="8832" w:type="dxa"/>
          </w:tcPr>
          <w:p w:rsidR="00E54600" w:rsidRPr="00E54600" w:rsidRDefault="00E54600" w:rsidP="00B922B9">
            <w:pPr>
              <w:pStyle w:val="a9"/>
              <w:numPr>
                <w:ilvl w:val="1"/>
                <w:numId w:val="12"/>
              </w:numPr>
              <w:tabs>
                <w:tab w:val="left" w:pos="1168"/>
              </w:tabs>
              <w:ind w:left="601" w:firstLine="0"/>
              <w:jc w:val="both"/>
              <w:rPr>
                <w:rFonts w:ascii="Times New Roman" w:hAnsi="Times New Roman" w:cs="Times New Roman"/>
                <w:sz w:val="24"/>
                <w:szCs w:val="24"/>
              </w:rPr>
            </w:pPr>
            <w:r w:rsidRPr="00E54600">
              <w:rPr>
                <w:rFonts w:ascii="Times New Roman" w:hAnsi="Times New Roman" w:cs="Times New Roman"/>
                <w:bCs/>
                <w:sz w:val="24"/>
                <w:szCs w:val="24"/>
              </w:rPr>
              <w:t>Сведения о выпусках ценных бумаг Общества</w:t>
            </w:r>
          </w:p>
        </w:tc>
        <w:tc>
          <w:tcPr>
            <w:tcW w:w="844" w:type="dxa"/>
            <w:vAlign w:val="center"/>
          </w:tcPr>
          <w:p w:rsidR="00E54600" w:rsidRPr="00E54600" w:rsidRDefault="00E572BE" w:rsidP="00B922B9">
            <w:pPr>
              <w:spacing w:line="276" w:lineRule="auto"/>
              <w:jc w:val="center"/>
              <w:rPr>
                <w:sz w:val="24"/>
                <w:szCs w:val="24"/>
              </w:rPr>
            </w:pPr>
            <w:r>
              <w:rPr>
                <w:sz w:val="24"/>
                <w:szCs w:val="24"/>
              </w:rPr>
              <w:t>29</w:t>
            </w:r>
          </w:p>
        </w:tc>
      </w:tr>
      <w:tr w:rsidR="002C7EE1" w:rsidRPr="002C7EE1" w:rsidTr="00B922B9">
        <w:tc>
          <w:tcPr>
            <w:tcW w:w="8832" w:type="dxa"/>
          </w:tcPr>
          <w:p w:rsidR="002C7EE1" w:rsidRPr="002C7EE1" w:rsidRDefault="002C7EE1" w:rsidP="00B922B9">
            <w:pPr>
              <w:pStyle w:val="a9"/>
              <w:numPr>
                <w:ilvl w:val="1"/>
                <w:numId w:val="12"/>
              </w:numPr>
              <w:tabs>
                <w:tab w:val="left" w:pos="1168"/>
              </w:tabs>
              <w:ind w:left="601" w:firstLine="0"/>
              <w:jc w:val="both"/>
              <w:rPr>
                <w:rFonts w:ascii="Times New Roman" w:hAnsi="Times New Roman" w:cs="Times New Roman"/>
                <w:bCs/>
                <w:sz w:val="24"/>
                <w:szCs w:val="24"/>
              </w:rPr>
            </w:pPr>
            <w:r w:rsidRPr="002C7EE1">
              <w:rPr>
                <w:rFonts w:ascii="Times New Roman" w:hAnsi="Times New Roman" w:cs="Times New Roman"/>
                <w:bCs/>
                <w:sz w:val="24"/>
                <w:szCs w:val="24"/>
              </w:rPr>
              <w:t>Состав акционерного капитала Общества</w:t>
            </w:r>
          </w:p>
        </w:tc>
        <w:tc>
          <w:tcPr>
            <w:tcW w:w="844" w:type="dxa"/>
            <w:vAlign w:val="center"/>
          </w:tcPr>
          <w:p w:rsidR="002C7EE1" w:rsidRPr="002C7EE1" w:rsidRDefault="00E572BE" w:rsidP="00B922B9">
            <w:pPr>
              <w:spacing w:line="276" w:lineRule="auto"/>
              <w:jc w:val="center"/>
              <w:rPr>
                <w:sz w:val="24"/>
                <w:szCs w:val="24"/>
              </w:rPr>
            </w:pPr>
            <w:r>
              <w:rPr>
                <w:sz w:val="24"/>
                <w:szCs w:val="24"/>
              </w:rPr>
              <w:t>29</w:t>
            </w:r>
          </w:p>
        </w:tc>
      </w:tr>
      <w:tr w:rsidR="002C7EE1" w:rsidRPr="002C7EE1" w:rsidTr="00B922B9">
        <w:tc>
          <w:tcPr>
            <w:tcW w:w="8832" w:type="dxa"/>
          </w:tcPr>
          <w:p w:rsidR="002C7EE1" w:rsidRPr="002C7EE1" w:rsidRDefault="002C7EE1" w:rsidP="00B922B9">
            <w:pPr>
              <w:pStyle w:val="a9"/>
              <w:numPr>
                <w:ilvl w:val="1"/>
                <w:numId w:val="12"/>
              </w:numPr>
              <w:tabs>
                <w:tab w:val="left" w:pos="1168"/>
              </w:tabs>
              <w:ind w:left="601" w:firstLine="0"/>
              <w:jc w:val="both"/>
              <w:rPr>
                <w:rFonts w:ascii="Times New Roman" w:hAnsi="Times New Roman" w:cs="Times New Roman"/>
                <w:bCs/>
                <w:sz w:val="24"/>
                <w:szCs w:val="24"/>
              </w:rPr>
            </w:pPr>
            <w:r w:rsidRPr="002C7EE1">
              <w:rPr>
                <w:rFonts w:ascii="Times New Roman" w:hAnsi="Times New Roman" w:cs="Times New Roman"/>
                <w:bCs/>
                <w:sz w:val="24"/>
                <w:szCs w:val="24"/>
              </w:rPr>
              <w:t>Структура акционерного капитала Общества</w:t>
            </w:r>
          </w:p>
        </w:tc>
        <w:tc>
          <w:tcPr>
            <w:tcW w:w="844" w:type="dxa"/>
            <w:vAlign w:val="center"/>
          </w:tcPr>
          <w:p w:rsidR="002C7EE1" w:rsidRPr="002C7EE1" w:rsidRDefault="00302CA8" w:rsidP="00E572BE">
            <w:pPr>
              <w:spacing w:line="276" w:lineRule="auto"/>
              <w:jc w:val="center"/>
              <w:rPr>
                <w:sz w:val="24"/>
                <w:szCs w:val="24"/>
              </w:rPr>
            </w:pPr>
            <w:r>
              <w:rPr>
                <w:sz w:val="24"/>
                <w:szCs w:val="24"/>
              </w:rPr>
              <w:t>3</w:t>
            </w:r>
            <w:r w:rsidR="00E572BE">
              <w:rPr>
                <w:sz w:val="24"/>
                <w:szCs w:val="24"/>
              </w:rPr>
              <w:t>0</w:t>
            </w:r>
          </w:p>
        </w:tc>
      </w:tr>
      <w:tr w:rsidR="002C7EE1" w:rsidRPr="002C7EE1" w:rsidTr="00B922B9">
        <w:tc>
          <w:tcPr>
            <w:tcW w:w="8832" w:type="dxa"/>
          </w:tcPr>
          <w:p w:rsidR="002C7EE1" w:rsidRPr="002C7EE1" w:rsidRDefault="002C7EE1" w:rsidP="00B922B9">
            <w:pPr>
              <w:pStyle w:val="a9"/>
              <w:numPr>
                <w:ilvl w:val="1"/>
                <w:numId w:val="12"/>
              </w:numPr>
              <w:tabs>
                <w:tab w:val="left" w:pos="1168"/>
              </w:tabs>
              <w:ind w:left="601" w:firstLine="0"/>
              <w:jc w:val="both"/>
              <w:rPr>
                <w:rFonts w:ascii="Times New Roman" w:hAnsi="Times New Roman" w:cs="Times New Roman"/>
                <w:bCs/>
                <w:sz w:val="24"/>
                <w:szCs w:val="24"/>
              </w:rPr>
            </w:pPr>
            <w:r w:rsidRPr="002C7EE1">
              <w:rPr>
                <w:rFonts w:ascii="Times New Roman" w:hAnsi="Times New Roman" w:cs="Times New Roman"/>
                <w:bCs/>
                <w:sz w:val="24"/>
                <w:szCs w:val="24"/>
              </w:rPr>
              <w:t>Информация о торговле ценными бумагами Общества</w:t>
            </w:r>
          </w:p>
        </w:tc>
        <w:tc>
          <w:tcPr>
            <w:tcW w:w="844" w:type="dxa"/>
            <w:vAlign w:val="center"/>
          </w:tcPr>
          <w:p w:rsidR="002C7EE1" w:rsidRPr="002C7EE1" w:rsidRDefault="00302CA8" w:rsidP="00E572BE">
            <w:pPr>
              <w:spacing w:line="276" w:lineRule="auto"/>
              <w:jc w:val="center"/>
              <w:rPr>
                <w:sz w:val="24"/>
                <w:szCs w:val="24"/>
              </w:rPr>
            </w:pPr>
            <w:r>
              <w:rPr>
                <w:sz w:val="24"/>
                <w:szCs w:val="24"/>
              </w:rPr>
              <w:t>3</w:t>
            </w:r>
            <w:r w:rsidR="00E572BE">
              <w:rPr>
                <w:sz w:val="24"/>
                <w:szCs w:val="24"/>
              </w:rPr>
              <w:t>2</w:t>
            </w:r>
          </w:p>
        </w:tc>
      </w:tr>
      <w:tr w:rsidR="00BC6E6F" w:rsidRPr="00BC6E6F" w:rsidTr="0079006B">
        <w:trPr>
          <w:trHeight w:val="525"/>
        </w:trPr>
        <w:tc>
          <w:tcPr>
            <w:tcW w:w="8832" w:type="dxa"/>
            <w:vAlign w:val="bottom"/>
          </w:tcPr>
          <w:p w:rsidR="00E27503" w:rsidRPr="00BC6E6F" w:rsidRDefault="00E27503" w:rsidP="00BC6E6F">
            <w:pPr>
              <w:pStyle w:val="a9"/>
              <w:numPr>
                <w:ilvl w:val="0"/>
                <w:numId w:val="12"/>
              </w:numPr>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 xml:space="preserve">Финансово–экономическая и хозяйственная деятельность </w:t>
            </w:r>
            <w:r w:rsidR="00E4413D" w:rsidRPr="00BC6E6F">
              <w:rPr>
                <w:rFonts w:ascii="Times New Roman" w:hAnsi="Times New Roman" w:cs="Times New Roman"/>
                <w:b/>
                <w:bCs/>
                <w:color w:val="002060"/>
                <w:sz w:val="24"/>
                <w:szCs w:val="24"/>
              </w:rPr>
              <w:t>Общества</w:t>
            </w:r>
          </w:p>
        </w:tc>
        <w:tc>
          <w:tcPr>
            <w:tcW w:w="844" w:type="dxa"/>
            <w:vAlign w:val="center"/>
          </w:tcPr>
          <w:p w:rsidR="00E27503" w:rsidRPr="00BC6E6F" w:rsidRDefault="00302CA8" w:rsidP="00E572BE">
            <w:pPr>
              <w:spacing w:line="276" w:lineRule="auto"/>
              <w:jc w:val="center"/>
              <w:rPr>
                <w:b/>
                <w:bCs/>
                <w:color w:val="002060"/>
                <w:sz w:val="24"/>
                <w:szCs w:val="24"/>
              </w:rPr>
            </w:pPr>
            <w:r>
              <w:rPr>
                <w:b/>
                <w:bCs/>
                <w:color w:val="002060"/>
                <w:sz w:val="24"/>
                <w:szCs w:val="24"/>
              </w:rPr>
              <w:t>3</w:t>
            </w:r>
            <w:r w:rsidR="00E572BE">
              <w:rPr>
                <w:b/>
                <w:bCs/>
                <w:color w:val="002060"/>
                <w:sz w:val="24"/>
                <w:szCs w:val="24"/>
              </w:rPr>
              <w:t>3</w:t>
            </w:r>
          </w:p>
        </w:tc>
      </w:tr>
      <w:tr w:rsidR="00E27503" w:rsidRPr="00BC6E6F" w:rsidTr="0079006B">
        <w:tc>
          <w:tcPr>
            <w:tcW w:w="8832" w:type="dxa"/>
          </w:tcPr>
          <w:p w:rsidR="00E27503" w:rsidRPr="00BC6E6F" w:rsidRDefault="00E27503" w:rsidP="00BC6E6F">
            <w:pPr>
              <w:pStyle w:val="a9"/>
              <w:numPr>
                <w:ilvl w:val="1"/>
                <w:numId w:val="12"/>
              </w:numPr>
              <w:tabs>
                <w:tab w:val="left" w:pos="1164"/>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Основные финансово-экономические п</w:t>
            </w:r>
            <w:r w:rsidR="00601DAA" w:rsidRPr="00BC6E6F">
              <w:rPr>
                <w:rFonts w:ascii="Times New Roman" w:hAnsi="Times New Roman" w:cs="Times New Roman"/>
                <w:sz w:val="24"/>
                <w:szCs w:val="24"/>
              </w:rPr>
              <w:t>оказатели деятельности Общества</w:t>
            </w:r>
          </w:p>
        </w:tc>
        <w:tc>
          <w:tcPr>
            <w:tcW w:w="844" w:type="dxa"/>
            <w:vAlign w:val="center"/>
          </w:tcPr>
          <w:p w:rsidR="00E27503" w:rsidRPr="00BC6E6F" w:rsidRDefault="00302CA8" w:rsidP="00E572BE">
            <w:pPr>
              <w:spacing w:line="276" w:lineRule="auto"/>
              <w:jc w:val="center"/>
              <w:rPr>
                <w:sz w:val="24"/>
                <w:szCs w:val="24"/>
              </w:rPr>
            </w:pPr>
            <w:r>
              <w:rPr>
                <w:sz w:val="24"/>
                <w:szCs w:val="24"/>
              </w:rPr>
              <w:t>3</w:t>
            </w:r>
            <w:r w:rsidR="00E572BE">
              <w:rPr>
                <w:sz w:val="24"/>
                <w:szCs w:val="24"/>
              </w:rPr>
              <w:t>3</w:t>
            </w:r>
          </w:p>
        </w:tc>
      </w:tr>
      <w:tr w:rsidR="00E4413D" w:rsidRPr="00BC6E6F" w:rsidTr="0079006B">
        <w:tc>
          <w:tcPr>
            <w:tcW w:w="8832" w:type="dxa"/>
          </w:tcPr>
          <w:p w:rsidR="00E4413D" w:rsidRPr="00BC6E6F" w:rsidRDefault="00E4413D" w:rsidP="00BC6E6F">
            <w:pPr>
              <w:pStyle w:val="a9"/>
              <w:numPr>
                <w:ilvl w:val="1"/>
                <w:numId w:val="12"/>
              </w:numPr>
              <w:tabs>
                <w:tab w:val="left" w:pos="1164"/>
              </w:tabs>
              <w:ind w:left="601" w:firstLine="0"/>
              <w:jc w:val="both"/>
              <w:rPr>
                <w:rFonts w:ascii="Times New Roman" w:hAnsi="Times New Roman" w:cs="Times New Roman"/>
                <w:sz w:val="24"/>
                <w:szCs w:val="24"/>
              </w:rPr>
            </w:pPr>
            <w:r w:rsidRPr="00BC6E6F">
              <w:rPr>
                <w:rFonts w:ascii="Times New Roman" w:hAnsi="Times New Roman" w:cs="Times New Roman"/>
                <w:bCs/>
                <w:sz w:val="24"/>
                <w:szCs w:val="24"/>
              </w:rPr>
              <w:t>Информация об использовании Обществом энергоресурсов</w:t>
            </w:r>
          </w:p>
        </w:tc>
        <w:tc>
          <w:tcPr>
            <w:tcW w:w="844" w:type="dxa"/>
            <w:vAlign w:val="center"/>
          </w:tcPr>
          <w:p w:rsidR="00E4413D" w:rsidRPr="00BC6E6F" w:rsidRDefault="00BC6E6F" w:rsidP="00E572BE">
            <w:pPr>
              <w:spacing w:line="276" w:lineRule="auto"/>
              <w:jc w:val="center"/>
              <w:rPr>
                <w:sz w:val="24"/>
                <w:szCs w:val="24"/>
              </w:rPr>
            </w:pPr>
            <w:r>
              <w:rPr>
                <w:sz w:val="24"/>
                <w:szCs w:val="24"/>
              </w:rPr>
              <w:t>3</w:t>
            </w:r>
            <w:r w:rsidR="00E572BE">
              <w:rPr>
                <w:sz w:val="24"/>
                <w:szCs w:val="24"/>
              </w:rPr>
              <w:t>8</w:t>
            </w:r>
          </w:p>
        </w:tc>
      </w:tr>
      <w:tr w:rsidR="00E27503" w:rsidRPr="00BC6E6F" w:rsidTr="0079006B">
        <w:tc>
          <w:tcPr>
            <w:tcW w:w="8832" w:type="dxa"/>
          </w:tcPr>
          <w:p w:rsidR="00E27503" w:rsidRPr="00BC6E6F" w:rsidRDefault="00C16BB7" w:rsidP="00BC6E6F">
            <w:pPr>
              <w:pStyle w:val="a9"/>
              <w:numPr>
                <w:ilvl w:val="1"/>
                <w:numId w:val="12"/>
              </w:numPr>
              <w:tabs>
                <w:tab w:val="left" w:pos="1164"/>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 xml:space="preserve">Отчет о выплате </w:t>
            </w:r>
            <w:r w:rsidR="00E4413D" w:rsidRPr="00BC6E6F">
              <w:rPr>
                <w:rFonts w:ascii="Times New Roman" w:hAnsi="Times New Roman" w:cs="Times New Roman"/>
                <w:sz w:val="24"/>
                <w:szCs w:val="24"/>
              </w:rPr>
              <w:t xml:space="preserve">Обществом </w:t>
            </w:r>
            <w:r w:rsidRPr="00BC6E6F">
              <w:rPr>
                <w:rFonts w:ascii="Times New Roman" w:hAnsi="Times New Roman" w:cs="Times New Roman"/>
                <w:sz w:val="24"/>
                <w:szCs w:val="24"/>
              </w:rPr>
              <w:t>начис</w:t>
            </w:r>
            <w:r w:rsidR="00601DAA" w:rsidRPr="00BC6E6F">
              <w:rPr>
                <w:rFonts w:ascii="Times New Roman" w:hAnsi="Times New Roman" w:cs="Times New Roman"/>
                <w:sz w:val="24"/>
                <w:szCs w:val="24"/>
              </w:rPr>
              <w:t>ленных (объявленных) дивиденд</w:t>
            </w:r>
            <w:r w:rsidR="00D462DF" w:rsidRPr="00BC6E6F">
              <w:rPr>
                <w:rFonts w:ascii="Times New Roman" w:hAnsi="Times New Roman" w:cs="Times New Roman"/>
                <w:sz w:val="24"/>
                <w:szCs w:val="24"/>
              </w:rPr>
              <w:t>ов</w:t>
            </w:r>
            <w:r w:rsidR="00E4413D" w:rsidRPr="00BC6E6F">
              <w:rPr>
                <w:rFonts w:ascii="Times New Roman" w:hAnsi="Times New Roman" w:cs="Times New Roman"/>
                <w:sz w:val="24"/>
                <w:szCs w:val="24"/>
              </w:rPr>
              <w:t xml:space="preserve"> по акциям</w:t>
            </w:r>
            <w:r w:rsidRPr="00BC6E6F">
              <w:rPr>
                <w:rFonts w:ascii="Times New Roman" w:hAnsi="Times New Roman" w:cs="Times New Roman"/>
                <w:sz w:val="24"/>
                <w:szCs w:val="24"/>
              </w:rPr>
              <w:t xml:space="preserve"> </w:t>
            </w:r>
          </w:p>
        </w:tc>
        <w:tc>
          <w:tcPr>
            <w:tcW w:w="844" w:type="dxa"/>
            <w:vAlign w:val="center"/>
          </w:tcPr>
          <w:p w:rsidR="00E27503" w:rsidRPr="00BC6E6F" w:rsidRDefault="00BC6E6F" w:rsidP="00E572BE">
            <w:pPr>
              <w:spacing w:line="276" w:lineRule="auto"/>
              <w:jc w:val="center"/>
              <w:rPr>
                <w:sz w:val="24"/>
                <w:szCs w:val="24"/>
              </w:rPr>
            </w:pPr>
            <w:r>
              <w:rPr>
                <w:sz w:val="24"/>
                <w:szCs w:val="24"/>
              </w:rPr>
              <w:t>3</w:t>
            </w:r>
            <w:r w:rsidR="00E572BE">
              <w:rPr>
                <w:sz w:val="24"/>
                <w:szCs w:val="24"/>
              </w:rPr>
              <w:t>8</w:t>
            </w:r>
          </w:p>
        </w:tc>
      </w:tr>
      <w:tr w:rsidR="00E4413D" w:rsidRPr="00BC6E6F" w:rsidTr="00BC6E6F">
        <w:trPr>
          <w:trHeight w:val="802"/>
        </w:trPr>
        <w:tc>
          <w:tcPr>
            <w:tcW w:w="8832" w:type="dxa"/>
          </w:tcPr>
          <w:p w:rsidR="00E4413D" w:rsidRPr="00BC6E6F" w:rsidRDefault="00E4413D" w:rsidP="00BC6E6F">
            <w:pPr>
              <w:pStyle w:val="a9"/>
              <w:numPr>
                <w:ilvl w:val="1"/>
                <w:numId w:val="12"/>
              </w:numPr>
              <w:tabs>
                <w:tab w:val="left" w:pos="1164"/>
              </w:tabs>
              <w:ind w:left="601" w:firstLine="0"/>
              <w:jc w:val="both"/>
              <w:rPr>
                <w:rFonts w:ascii="Times New Roman" w:hAnsi="Times New Roman" w:cs="Times New Roman"/>
                <w:sz w:val="24"/>
                <w:szCs w:val="24"/>
              </w:rPr>
            </w:pPr>
            <w:r w:rsidRPr="00BC6E6F">
              <w:rPr>
                <w:rFonts w:ascii="Times New Roman" w:hAnsi="Times New Roman" w:cs="Times New Roman"/>
                <w:sz w:val="24"/>
                <w:szCs w:val="24"/>
              </w:rPr>
              <w:t>Основные положения политики Общества в области вознаграждения и (или) компенсации расходов</w:t>
            </w:r>
          </w:p>
        </w:tc>
        <w:tc>
          <w:tcPr>
            <w:tcW w:w="844" w:type="dxa"/>
            <w:vAlign w:val="center"/>
          </w:tcPr>
          <w:p w:rsidR="00E4413D" w:rsidRPr="00BC6E6F" w:rsidRDefault="00E572BE" w:rsidP="00C16BB7">
            <w:pPr>
              <w:spacing w:line="276" w:lineRule="auto"/>
              <w:jc w:val="center"/>
              <w:rPr>
                <w:sz w:val="24"/>
                <w:szCs w:val="24"/>
              </w:rPr>
            </w:pPr>
            <w:r>
              <w:rPr>
                <w:sz w:val="24"/>
                <w:szCs w:val="24"/>
              </w:rPr>
              <w:t>39</w:t>
            </w:r>
          </w:p>
        </w:tc>
      </w:tr>
      <w:tr w:rsidR="00BC6E6F" w:rsidRPr="00BC6E6F" w:rsidTr="00BC6E6F">
        <w:trPr>
          <w:trHeight w:val="531"/>
        </w:trPr>
        <w:tc>
          <w:tcPr>
            <w:tcW w:w="8832" w:type="dxa"/>
          </w:tcPr>
          <w:p w:rsidR="000D7AC3" w:rsidRPr="00BC6E6F" w:rsidRDefault="000D7AC3" w:rsidP="00BC6E6F">
            <w:pPr>
              <w:jc w:val="both"/>
              <w:rPr>
                <w:b/>
                <w:bCs/>
                <w:color w:val="002060"/>
                <w:sz w:val="24"/>
                <w:szCs w:val="24"/>
              </w:rPr>
            </w:pPr>
          </w:p>
          <w:p w:rsidR="00E27503" w:rsidRPr="00BC6E6F" w:rsidRDefault="00E27503" w:rsidP="00BC6E6F">
            <w:pPr>
              <w:pStyle w:val="a9"/>
              <w:numPr>
                <w:ilvl w:val="0"/>
                <w:numId w:val="12"/>
              </w:numPr>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Корпоративное управление</w:t>
            </w:r>
            <w:r w:rsidR="00E4413D" w:rsidRPr="00BC6E6F">
              <w:rPr>
                <w:rFonts w:ascii="Times New Roman" w:hAnsi="Times New Roman" w:cs="Times New Roman"/>
                <w:b/>
                <w:bCs/>
                <w:color w:val="002060"/>
                <w:sz w:val="24"/>
                <w:szCs w:val="24"/>
              </w:rPr>
              <w:t xml:space="preserve"> в Обществе</w:t>
            </w:r>
          </w:p>
        </w:tc>
        <w:tc>
          <w:tcPr>
            <w:tcW w:w="844" w:type="dxa"/>
            <w:vAlign w:val="center"/>
          </w:tcPr>
          <w:p w:rsidR="00E27503" w:rsidRPr="00BC6E6F" w:rsidRDefault="00302CA8" w:rsidP="00E572BE">
            <w:pPr>
              <w:spacing w:line="276" w:lineRule="auto"/>
              <w:jc w:val="center"/>
              <w:rPr>
                <w:b/>
                <w:color w:val="002060"/>
                <w:sz w:val="24"/>
                <w:szCs w:val="24"/>
              </w:rPr>
            </w:pPr>
            <w:r>
              <w:rPr>
                <w:b/>
                <w:color w:val="002060"/>
                <w:sz w:val="24"/>
                <w:szCs w:val="24"/>
              </w:rPr>
              <w:t>4</w:t>
            </w:r>
            <w:r w:rsidR="00E572BE">
              <w:rPr>
                <w:b/>
                <w:color w:val="002060"/>
                <w:sz w:val="24"/>
                <w:szCs w:val="24"/>
              </w:rPr>
              <w:t>0</w:t>
            </w:r>
          </w:p>
        </w:tc>
      </w:tr>
      <w:tr w:rsidR="00BB3BDC" w:rsidRPr="00BC6E6F" w:rsidTr="0079006B">
        <w:tc>
          <w:tcPr>
            <w:tcW w:w="8832" w:type="dxa"/>
          </w:tcPr>
          <w:p w:rsidR="00BB3BDC" w:rsidRPr="00BC6E6F" w:rsidRDefault="00BB3BDC"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lastRenderedPageBreak/>
              <w:t xml:space="preserve">Структура органов управления и контроля </w:t>
            </w:r>
            <w:r w:rsidR="00D462DF" w:rsidRPr="00BC6E6F">
              <w:rPr>
                <w:rFonts w:ascii="Times New Roman" w:hAnsi="Times New Roman" w:cs="Times New Roman"/>
                <w:sz w:val="24"/>
                <w:szCs w:val="24"/>
              </w:rPr>
              <w:t>Общества</w:t>
            </w:r>
          </w:p>
        </w:tc>
        <w:tc>
          <w:tcPr>
            <w:tcW w:w="844" w:type="dxa"/>
            <w:vAlign w:val="center"/>
          </w:tcPr>
          <w:p w:rsidR="00BB3BDC" w:rsidRPr="00BC6E6F" w:rsidRDefault="00302CA8" w:rsidP="00E572BE">
            <w:pPr>
              <w:spacing w:line="276" w:lineRule="auto"/>
              <w:jc w:val="center"/>
              <w:rPr>
                <w:sz w:val="24"/>
                <w:szCs w:val="24"/>
              </w:rPr>
            </w:pPr>
            <w:r>
              <w:rPr>
                <w:sz w:val="24"/>
                <w:szCs w:val="24"/>
              </w:rPr>
              <w:t>4</w:t>
            </w:r>
            <w:r w:rsidR="00E572BE">
              <w:rPr>
                <w:sz w:val="24"/>
                <w:szCs w:val="24"/>
              </w:rPr>
              <w:t>0</w:t>
            </w:r>
          </w:p>
        </w:tc>
      </w:tr>
      <w:tr w:rsidR="00E27503" w:rsidRPr="00BC6E6F" w:rsidTr="0079006B">
        <w:tc>
          <w:tcPr>
            <w:tcW w:w="8832" w:type="dxa"/>
          </w:tcPr>
          <w:p w:rsidR="00E27503" w:rsidRPr="00BC6E6F" w:rsidRDefault="00E27503"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Общее собрание акционеров</w:t>
            </w:r>
            <w:r w:rsidR="00E4413D" w:rsidRPr="00BC6E6F">
              <w:rPr>
                <w:rFonts w:ascii="Times New Roman" w:hAnsi="Times New Roman" w:cs="Times New Roman"/>
                <w:sz w:val="24"/>
                <w:szCs w:val="24"/>
              </w:rPr>
              <w:t xml:space="preserve"> Общества</w:t>
            </w:r>
          </w:p>
        </w:tc>
        <w:tc>
          <w:tcPr>
            <w:tcW w:w="844" w:type="dxa"/>
            <w:vAlign w:val="center"/>
          </w:tcPr>
          <w:p w:rsidR="00E27503" w:rsidRPr="00BC6E6F" w:rsidRDefault="00302CA8" w:rsidP="00E572BE">
            <w:pPr>
              <w:spacing w:line="276" w:lineRule="auto"/>
              <w:jc w:val="center"/>
              <w:rPr>
                <w:sz w:val="24"/>
                <w:szCs w:val="24"/>
              </w:rPr>
            </w:pPr>
            <w:r>
              <w:rPr>
                <w:sz w:val="24"/>
                <w:szCs w:val="24"/>
              </w:rPr>
              <w:t>4</w:t>
            </w:r>
            <w:r w:rsidR="00E572BE">
              <w:rPr>
                <w:sz w:val="24"/>
                <w:szCs w:val="24"/>
              </w:rPr>
              <w:t>0</w:t>
            </w:r>
          </w:p>
        </w:tc>
      </w:tr>
      <w:tr w:rsidR="00E27503" w:rsidRPr="00BC6E6F" w:rsidTr="0079006B">
        <w:trPr>
          <w:trHeight w:val="241"/>
        </w:trPr>
        <w:tc>
          <w:tcPr>
            <w:tcW w:w="8832" w:type="dxa"/>
          </w:tcPr>
          <w:p w:rsidR="00E27503" w:rsidRPr="00BC6E6F" w:rsidRDefault="00E27503"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 xml:space="preserve">Совет директоров </w:t>
            </w:r>
            <w:r w:rsidR="00E4413D" w:rsidRPr="00BC6E6F">
              <w:rPr>
                <w:rFonts w:ascii="Times New Roman" w:hAnsi="Times New Roman" w:cs="Times New Roman"/>
                <w:sz w:val="24"/>
                <w:szCs w:val="24"/>
              </w:rPr>
              <w:t>Общества</w:t>
            </w:r>
          </w:p>
        </w:tc>
        <w:tc>
          <w:tcPr>
            <w:tcW w:w="844" w:type="dxa"/>
            <w:vAlign w:val="center"/>
          </w:tcPr>
          <w:p w:rsidR="00E27503" w:rsidRPr="00BC6E6F" w:rsidRDefault="00302CA8" w:rsidP="00E572BE">
            <w:pPr>
              <w:spacing w:line="276" w:lineRule="auto"/>
              <w:jc w:val="center"/>
              <w:rPr>
                <w:sz w:val="24"/>
                <w:szCs w:val="24"/>
              </w:rPr>
            </w:pPr>
            <w:r>
              <w:rPr>
                <w:sz w:val="24"/>
                <w:szCs w:val="24"/>
              </w:rPr>
              <w:t>4</w:t>
            </w:r>
            <w:r w:rsidR="00E572BE">
              <w:rPr>
                <w:sz w:val="24"/>
                <w:szCs w:val="24"/>
              </w:rPr>
              <w:t>0</w:t>
            </w:r>
          </w:p>
        </w:tc>
      </w:tr>
      <w:tr w:rsidR="00E27503" w:rsidRPr="00BC6E6F" w:rsidTr="00EE3BA2">
        <w:trPr>
          <w:trHeight w:val="20"/>
        </w:trPr>
        <w:tc>
          <w:tcPr>
            <w:tcW w:w="8832" w:type="dxa"/>
            <w:vAlign w:val="center"/>
          </w:tcPr>
          <w:p w:rsidR="00E27503" w:rsidRPr="00BC6E6F" w:rsidRDefault="00E27503" w:rsidP="00BC6E6F">
            <w:pPr>
              <w:pStyle w:val="a9"/>
              <w:ind w:left="1168"/>
              <w:jc w:val="both"/>
              <w:rPr>
                <w:rFonts w:ascii="Times New Roman" w:hAnsi="Times New Roman" w:cs="Times New Roman"/>
                <w:sz w:val="24"/>
                <w:szCs w:val="24"/>
              </w:rPr>
            </w:pPr>
            <w:r w:rsidRPr="00BC6E6F">
              <w:rPr>
                <w:rFonts w:ascii="Times New Roman" w:hAnsi="Times New Roman" w:cs="Times New Roman"/>
                <w:sz w:val="24"/>
                <w:szCs w:val="24"/>
              </w:rPr>
              <w:t>Отчет Совета директоров</w:t>
            </w:r>
            <w:r w:rsidR="00E4413D" w:rsidRPr="00BC6E6F">
              <w:rPr>
                <w:rFonts w:ascii="Times New Roman" w:hAnsi="Times New Roman" w:cs="Times New Roman"/>
                <w:sz w:val="24"/>
                <w:szCs w:val="24"/>
              </w:rPr>
              <w:t xml:space="preserve"> Общества</w:t>
            </w:r>
            <w:r w:rsidRPr="00BC6E6F">
              <w:rPr>
                <w:rFonts w:ascii="Times New Roman" w:hAnsi="Times New Roman" w:cs="Times New Roman"/>
                <w:sz w:val="24"/>
                <w:szCs w:val="24"/>
              </w:rPr>
              <w:t xml:space="preserve"> по приоритетным направлениям деятельности Общества</w:t>
            </w:r>
          </w:p>
        </w:tc>
        <w:tc>
          <w:tcPr>
            <w:tcW w:w="844" w:type="dxa"/>
            <w:vAlign w:val="center"/>
          </w:tcPr>
          <w:p w:rsidR="00E27503" w:rsidRPr="00BC6E6F" w:rsidRDefault="00BC6E6F" w:rsidP="00E572BE">
            <w:pPr>
              <w:spacing w:line="276" w:lineRule="auto"/>
              <w:jc w:val="center"/>
              <w:rPr>
                <w:sz w:val="24"/>
                <w:szCs w:val="24"/>
              </w:rPr>
            </w:pPr>
            <w:r>
              <w:rPr>
                <w:sz w:val="24"/>
                <w:szCs w:val="24"/>
              </w:rPr>
              <w:t>4</w:t>
            </w:r>
            <w:r w:rsidR="00E572BE">
              <w:rPr>
                <w:sz w:val="24"/>
                <w:szCs w:val="24"/>
              </w:rPr>
              <w:t>6</w:t>
            </w:r>
          </w:p>
        </w:tc>
      </w:tr>
      <w:tr w:rsidR="00E4413D" w:rsidRPr="00BC6E6F" w:rsidTr="0079006B">
        <w:tc>
          <w:tcPr>
            <w:tcW w:w="8832" w:type="dxa"/>
          </w:tcPr>
          <w:p w:rsidR="00E4413D" w:rsidRPr="00BC6E6F" w:rsidRDefault="00E4413D"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Корпоративный секретарь Общества</w:t>
            </w:r>
          </w:p>
        </w:tc>
        <w:tc>
          <w:tcPr>
            <w:tcW w:w="844" w:type="dxa"/>
            <w:vAlign w:val="center"/>
          </w:tcPr>
          <w:p w:rsidR="00E4413D" w:rsidRPr="00BC6E6F" w:rsidRDefault="00E572BE" w:rsidP="00E572BE">
            <w:pPr>
              <w:spacing w:line="276" w:lineRule="auto"/>
              <w:jc w:val="center"/>
              <w:rPr>
                <w:sz w:val="24"/>
                <w:szCs w:val="24"/>
              </w:rPr>
            </w:pPr>
            <w:r>
              <w:rPr>
                <w:sz w:val="24"/>
                <w:szCs w:val="24"/>
              </w:rPr>
              <w:t>48</w:t>
            </w:r>
          </w:p>
        </w:tc>
      </w:tr>
      <w:tr w:rsidR="00E27503" w:rsidRPr="00BC6E6F" w:rsidTr="0079006B">
        <w:tc>
          <w:tcPr>
            <w:tcW w:w="8832" w:type="dxa"/>
          </w:tcPr>
          <w:p w:rsidR="00E27503" w:rsidRPr="00BC6E6F" w:rsidRDefault="00E27503"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Исполнительный орган Общества</w:t>
            </w:r>
          </w:p>
        </w:tc>
        <w:tc>
          <w:tcPr>
            <w:tcW w:w="844" w:type="dxa"/>
            <w:vAlign w:val="center"/>
          </w:tcPr>
          <w:p w:rsidR="00E27503" w:rsidRPr="00BC6E6F" w:rsidRDefault="00302CA8" w:rsidP="00E572BE">
            <w:pPr>
              <w:spacing w:line="276" w:lineRule="auto"/>
              <w:jc w:val="center"/>
              <w:rPr>
                <w:sz w:val="24"/>
                <w:szCs w:val="24"/>
              </w:rPr>
            </w:pPr>
            <w:r>
              <w:rPr>
                <w:sz w:val="24"/>
                <w:szCs w:val="24"/>
              </w:rPr>
              <w:t>5</w:t>
            </w:r>
            <w:r w:rsidR="00E572BE">
              <w:rPr>
                <w:sz w:val="24"/>
                <w:szCs w:val="24"/>
              </w:rPr>
              <w:t>0</w:t>
            </w:r>
          </w:p>
        </w:tc>
      </w:tr>
      <w:tr w:rsidR="00E4413D" w:rsidRPr="00BC6E6F" w:rsidTr="00E4413D">
        <w:tc>
          <w:tcPr>
            <w:tcW w:w="8832" w:type="dxa"/>
          </w:tcPr>
          <w:p w:rsidR="00E4413D" w:rsidRPr="00BC6E6F" w:rsidRDefault="00E4413D" w:rsidP="00BC6E6F">
            <w:pPr>
              <w:jc w:val="both"/>
              <w:rPr>
                <w:b/>
                <w:bCs/>
                <w:color w:val="002060"/>
                <w:sz w:val="24"/>
                <w:szCs w:val="24"/>
              </w:rPr>
            </w:pPr>
          </w:p>
          <w:p w:rsidR="00E4413D" w:rsidRPr="00BC6E6F" w:rsidRDefault="00BC6E6F" w:rsidP="00BC6E6F">
            <w:pPr>
              <w:pStyle w:val="a9"/>
              <w:numPr>
                <w:ilvl w:val="0"/>
                <w:numId w:val="12"/>
              </w:numPr>
              <w:ind w:left="601" w:hanging="601"/>
              <w:jc w:val="both"/>
              <w:rPr>
                <w:rFonts w:ascii="Times New Roman" w:hAnsi="Times New Roman" w:cs="Times New Roman"/>
                <w:b/>
                <w:bCs/>
                <w:color w:val="002060"/>
                <w:sz w:val="24"/>
                <w:szCs w:val="24"/>
              </w:rPr>
            </w:pPr>
            <w:r w:rsidRPr="00BC6E6F">
              <w:rPr>
                <w:rFonts w:ascii="Times New Roman" w:hAnsi="Times New Roman" w:cs="Times New Roman"/>
                <w:b/>
                <w:bCs/>
                <w:color w:val="002060"/>
                <w:sz w:val="24"/>
                <w:szCs w:val="24"/>
              </w:rPr>
              <w:t>Сведения о существенных сделках, совершенных Обществом в отчетном году</w:t>
            </w:r>
          </w:p>
        </w:tc>
        <w:tc>
          <w:tcPr>
            <w:tcW w:w="844" w:type="dxa"/>
            <w:vAlign w:val="center"/>
          </w:tcPr>
          <w:p w:rsidR="00E4413D" w:rsidRPr="00BC6E6F" w:rsidRDefault="00302CA8" w:rsidP="00E572BE">
            <w:pPr>
              <w:spacing w:line="276" w:lineRule="auto"/>
              <w:jc w:val="center"/>
              <w:rPr>
                <w:b/>
                <w:color w:val="002060"/>
                <w:sz w:val="24"/>
                <w:szCs w:val="24"/>
              </w:rPr>
            </w:pPr>
            <w:r>
              <w:rPr>
                <w:b/>
                <w:color w:val="002060"/>
                <w:sz w:val="24"/>
                <w:szCs w:val="24"/>
              </w:rPr>
              <w:t>5</w:t>
            </w:r>
            <w:r w:rsidR="00E572BE">
              <w:rPr>
                <w:b/>
                <w:color w:val="002060"/>
                <w:sz w:val="24"/>
                <w:szCs w:val="24"/>
              </w:rPr>
              <w:t>2</w:t>
            </w:r>
          </w:p>
        </w:tc>
      </w:tr>
      <w:tr w:rsidR="00E27503" w:rsidRPr="00BC6E6F" w:rsidTr="0079006B">
        <w:tc>
          <w:tcPr>
            <w:tcW w:w="8832" w:type="dxa"/>
          </w:tcPr>
          <w:p w:rsidR="00E27503" w:rsidRPr="00BC6E6F" w:rsidRDefault="00E27503"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Сведения о крупных сделках, соверш</w:t>
            </w:r>
            <w:r w:rsidR="00601DAA" w:rsidRPr="00BC6E6F">
              <w:rPr>
                <w:rFonts w:ascii="Times New Roman" w:hAnsi="Times New Roman" w:cs="Times New Roman"/>
                <w:sz w:val="24"/>
                <w:szCs w:val="24"/>
              </w:rPr>
              <w:t>енных Обществом в отчетном году</w:t>
            </w:r>
          </w:p>
        </w:tc>
        <w:tc>
          <w:tcPr>
            <w:tcW w:w="844" w:type="dxa"/>
            <w:vAlign w:val="center"/>
          </w:tcPr>
          <w:p w:rsidR="00E27503" w:rsidRPr="00BC6E6F" w:rsidRDefault="00302CA8" w:rsidP="00E572BE">
            <w:pPr>
              <w:spacing w:line="276" w:lineRule="auto"/>
              <w:jc w:val="center"/>
              <w:rPr>
                <w:sz w:val="24"/>
                <w:szCs w:val="24"/>
              </w:rPr>
            </w:pPr>
            <w:r>
              <w:rPr>
                <w:sz w:val="24"/>
                <w:szCs w:val="24"/>
              </w:rPr>
              <w:t>5</w:t>
            </w:r>
            <w:r w:rsidR="00E572BE">
              <w:rPr>
                <w:sz w:val="24"/>
                <w:szCs w:val="24"/>
              </w:rPr>
              <w:t>2</w:t>
            </w:r>
          </w:p>
        </w:tc>
      </w:tr>
      <w:tr w:rsidR="007C59F9" w:rsidRPr="00BC6E6F" w:rsidTr="0079006B">
        <w:tc>
          <w:tcPr>
            <w:tcW w:w="8832" w:type="dxa"/>
          </w:tcPr>
          <w:p w:rsidR="007C59F9" w:rsidRPr="00BC6E6F" w:rsidRDefault="007C59F9" w:rsidP="00BC6E6F">
            <w:pPr>
              <w:pStyle w:val="a9"/>
              <w:numPr>
                <w:ilvl w:val="1"/>
                <w:numId w:val="12"/>
              </w:numPr>
              <w:ind w:left="1168" w:hanging="567"/>
              <w:jc w:val="both"/>
              <w:rPr>
                <w:rFonts w:ascii="Times New Roman" w:hAnsi="Times New Roman" w:cs="Times New Roman"/>
                <w:sz w:val="24"/>
                <w:szCs w:val="24"/>
              </w:rPr>
            </w:pPr>
            <w:r w:rsidRPr="00BC6E6F">
              <w:rPr>
                <w:rFonts w:ascii="Times New Roman" w:hAnsi="Times New Roman" w:cs="Times New Roman"/>
                <w:sz w:val="24"/>
                <w:szCs w:val="24"/>
              </w:rPr>
              <w:t>Сведения о сделках с заинтересованностью, совершенных Обществом в отчетном году</w:t>
            </w:r>
          </w:p>
        </w:tc>
        <w:tc>
          <w:tcPr>
            <w:tcW w:w="844" w:type="dxa"/>
            <w:vAlign w:val="center"/>
          </w:tcPr>
          <w:p w:rsidR="007C59F9" w:rsidRPr="00BC6E6F" w:rsidRDefault="00BC6E6F" w:rsidP="00E572BE">
            <w:pPr>
              <w:spacing w:line="276" w:lineRule="auto"/>
              <w:jc w:val="center"/>
              <w:rPr>
                <w:sz w:val="24"/>
                <w:szCs w:val="24"/>
              </w:rPr>
            </w:pPr>
            <w:r>
              <w:rPr>
                <w:sz w:val="24"/>
                <w:szCs w:val="24"/>
              </w:rPr>
              <w:t>5</w:t>
            </w:r>
            <w:r w:rsidR="00E572BE">
              <w:rPr>
                <w:sz w:val="24"/>
                <w:szCs w:val="24"/>
              </w:rPr>
              <w:t>4</w:t>
            </w:r>
          </w:p>
        </w:tc>
      </w:tr>
      <w:tr w:rsidR="00BC6E6F" w:rsidRPr="00BC6E6F" w:rsidTr="00BC6E6F">
        <w:trPr>
          <w:trHeight w:val="766"/>
        </w:trPr>
        <w:tc>
          <w:tcPr>
            <w:tcW w:w="8832" w:type="dxa"/>
          </w:tcPr>
          <w:p w:rsidR="00BC6E6F" w:rsidRPr="00BC6E6F" w:rsidRDefault="00BC6E6F" w:rsidP="00BC6E6F">
            <w:pPr>
              <w:spacing w:line="276" w:lineRule="auto"/>
              <w:jc w:val="both"/>
              <w:rPr>
                <w:b/>
                <w:bCs/>
                <w:color w:val="002060"/>
                <w:sz w:val="24"/>
                <w:szCs w:val="24"/>
              </w:rPr>
            </w:pPr>
            <w:r w:rsidRPr="00BC6E6F">
              <w:rPr>
                <w:b/>
                <w:bCs/>
                <w:color w:val="002060"/>
                <w:sz w:val="24"/>
                <w:szCs w:val="24"/>
              </w:rPr>
              <w:t>Приложение № 1: Годовая финансовая отчетность, составленная по стандартам МСФО, вместе с аудиторским заключением</w:t>
            </w:r>
          </w:p>
        </w:tc>
        <w:tc>
          <w:tcPr>
            <w:tcW w:w="844" w:type="dxa"/>
            <w:vAlign w:val="center"/>
          </w:tcPr>
          <w:p w:rsidR="00BC6E6F" w:rsidRPr="00BC6E6F" w:rsidRDefault="00BC6E6F" w:rsidP="000F308B">
            <w:pPr>
              <w:spacing w:line="276" w:lineRule="auto"/>
              <w:jc w:val="center"/>
              <w:rPr>
                <w:b/>
                <w:color w:val="002060"/>
                <w:sz w:val="24"/>
                <w:szCs w:val="24"/>
              </w:rPr>
            </w:pPr>
          </w:p>
        </w:tc>
      </w:tr>
      <w:tr w:rsidR="00BC6E6F" w:rsidRPr="00BC6E6F" w:rsidTr="00BC6E6F">
        <w:trPr>
          <w:trHeight w:val="692"/>
        </w:trPr>
        <w:tc>
          <w:tcPr>
            <w:tcW w:w="8832" w:type="dxa"/>
          </w:tcPr>
          <w:p w:rsidR="00BC6E6F" w:rsidRPr="00BC6E6F" w:rsidRDefault="00BC6E6F" w:rsidP="00BC6E6F">
            <w:pPr>
              <w:jc w:val="both"/>
              <w:rPr>
                <w:b/>
                <w:bCs/>
                <w:color w:val="002060"/>
                <w:sz w:val="24"/>
                <w:szCs w:val="24"/>
              </w:rPr>
            </w:pPr>
            <w:r w:rsidRPr="00BC6E6F">
              <w:rPr>
                <w:b/>
                <w:bCs/>
                <w:color w:val="002060"/>
                <w:sz w:val="24"/>
                <w:szCs w:val="24"/>
              </w:rPr>
              <w:t>Приложение № 2: Отчет о соблюдении принципов и рекомендаций Кодекса корпоративного управления</w:t>
            </w:r>
          </w:p>
        </w:tc>
        <w:tc>
          <w:tcPr>
            <w:tcW w:w="844" w:type="dxa"/>
            <w:vAlign w:val="center"/>
          </w:tcPr>
          <w:p w:rsidR="00BC6E6F" w:rsidRPr="00BC6E6F" w:rsidRDefault="00BC6E6F" w:rsidP="000F308B">
            <w:pPr>
              <w:spacing w:line="276" w:lineRule="auto"/>
              <w:jc w:val="center"/>
              <w:rPr>
                <w:b/>
                <w:color w:val="002060"/>
                <w:sz w:val="24"/>
                <w:szCs w:val="24"/>
              </w:rPr>
            </w:pPr>
          </w:p>
        </w:tc>
      </w:tr>
    </w:tbl>
    <w:p w:rsidR="00E27503" w:rsidRPr="00A173D5" w:rsidRDefault="00E27503" w:rsidP="00504E7D">
      <w:pPr>
        <w:tabs>
          <w:tab w:val="left" w:pos="2410"/>
        </w:tabs>
        <w:spacing w:line="276" w:lineRule="auto"/>
        <w:ind w:firstLine="709"/>
        <w:rPr>
          <w:b/>
          <w:bCs/>
          <w:color w:val="1F497D"/>
        </w:rPr>
      </w:pPr>
    </w:p>
    <w:p w:rsidR="00E27503" w:rsidRDefault="00E27503" w:rsidP="00504E7D">
      <w:pPr>
        <w:ind w:firstLine="709"/>
        <w:jc w:val="center"/>
        <w:rPr>
          <w:b/>
          <w:bCs/>
          <w:color w:val="0070C0"/>
          <w:sz w:val="40"/>
          <w:szCs w:val="40"/>
        </w:rPr>
      </w:pPr>
    </w:p>
    <w:p w:rsidR="00E27503" w:rsidRDefault="00E27503" w:rsidP="00504E7D">
      <w:pPr>
        <w:spacing w:after="200" w:line="276" w:lineRule="auto"/>
        <w:ind w:firstLine="709"/>
        <w:rPr>
          <w:b/>
          <w:bCs/>
          <w:color w:val="0070C0"/>
          <w:sz w:val="40"/>
          <w:szCs w:val="40"/>
        </w:rPr>
      </w:pPr>
      <w:r>
        <w:rPr>
          <w:b/>
          <w:bCs/>
          <w:color w:val="0070C0"/>
          <w:sz w:val="40"/>
          <w:szCs w:val="40"/>
        </w:rPr>
        <w:br w:type="page"/>
      </w:r>
    </w:p>
    <w:p w:rsidR="00E27503" w:rsidRPr="00EC4369" w:rsidRDefault="00E27503" w:rsidP="00923326">
      <w:pPr>
        <w:pStyle w:val="5"/>
        <w:numPr>
          <w:ilvl w:val="0"/>
          <w:numId w:val="15"/>
        </w:numPr>
        <w:rPr>
          <w:color w:val="002060"/>
        </w:rPr>
      </w:pPr>
      <w:r w:rsidRPr="00EC4369">
        <w:rPr>
          <w:color w:val="002060"/>
        </w:rPr>
        <w:lastRenderedPageBreak/>
        <w:t>Раскрытие информации и заявления прогнозного характера</w:t>
      </w:r>
    </w:p>
    <w:p w:rsidR="00E27503" w:rsidRDefault="00E27503" w:rsidP="00504E7D">
      <w:pPr>
        <w:autoSpaceDE w:val="0"/>
        <w:autoSpaceDN w:val="0"/>
        <w:adjustRightInd w:val="0"/>
        <w:spacing w:line="276" w:lineRule="auto"/>
        <w:ind w:firstLine="709"/>
        <w:jc w:val="both"/>
      </w:pPr>
    </w:p>
    <w:p w:rsidR="00E27503" w:rsidRPr="00EC4369" w:rsidRDefault="00E27503" w:rsidP="00EC4369">
      <w:pPr>
        <w:autoSpaceDE w:val="0"/>
        <w:autoSpaceDN w:val="0"/>
        <w:adjustRightInd w:val="0"/>
        <w:spacing w:line="276" w:lineRule="auto"/>
        <w:ind w:firstLine="709"/>
        <w:jc w:val="both"/>
        <w:rPr>
          <w:sz w:val="24"/>
          <w:szCs w:val="24"/>
        </w:rPr>
      </w:pPr>
      <w:proofErr w:type="gramStart"/>
      <w:r w:rsidRPr="00EC4369">
        <w:rPr>
          <w:sz w:val="24"/>
          <w:szCs w:val="24"/>
        </w:rPr>
        <w:t xml:space="preserve">Раскрытие информации в </w:t>
      </w:r>
      <w:r w:rsidR="00EC4369">
        <w:rPr>
          <w:sz w:val="24"/>
          <w:szCs w:val="24"/>
        </w:rPr>
        <w:t>Г</w:t>
      </w:r>
      <w:r w:rsidRPr="00EC4369">
        <w:rPr>
          <w:sz w:val="24"/>
          <w:szCs w:val="24"/>
        </w:rPr>
        <w:t xml:space="preserve">одовом отчете </w:t>
      </w:r>
      <w:r w:rsidR="003B1F1B" w:rsidRPr="00EC4369">
        <w:rPr>
          <w:sz w:val="24"/>
          <w:szCs w:val="24"/>
        </w:rPr>
        <w:t>П</w:t>
      </w:r>
      <w:r w:rsidRPr="00EC4369">
        <w:rPr>
          <w:sz w:val="24"/>
          <w:szCs w:val="24"/>
        </w:rPr>
        <w:t>АО «НКХП» за 201</w:t>
      </w:r>
      <w:r w:rsidR="003B1F1B" w:rsidRPr="00EC4369">
        <w:rPr>
          <w:sz w:val="24"/>
          <w:szCs w:val="24"/>
        </w:rPr>
        <w:t>5</w:t>
      </w:r>
      <w:r w:rsidRPr="00EC4369">
        <w:rPr>
          <w:sz w:val="24"/>
          <w:szCs w:val="24"/>
        </w:rPr>
        <w:t xml:space="preserve"> г</w:t>
      </w:r>
      <w:r w:rsidR="00EC4369">
        <w:rPr>
          <w:sz w:val="24"/>
          <w:szCs w:val="24"/>
        </w:rPr>
        <w:t>.</w:t>
      </w:r>
      <w:r w:rsidRPr="00EC4369">
        <w:rPr>
          <w:sz w:val="24"/>
          <w:szCs w:val="24"/>
        </w:rPr>
        <w:t xml:space="preserve"> осуществляется в целях предоставления акционерам</w:t>
      </w:r>
      <w:r w:rsidR="00645A32" w:rsidRPr="00EC4369">
        <w:rPr>
          <w:sz w:val="24"/>
          <w:szCs w:val="24"/>
        </w:rPr>
        <w:t xml:space="preserve"> </w:t>
      </w:r>
      <w:r w:rsidRPr="00EC4369">
        <w:rPr>
          <w:sz w:val="24"/>
          <w:szCs w:val="24"/>
        </w:rPr>
        <w:t xml:space="preserve">Общества, государственным органам, потенциальным  инвесторам и контрагентам, а также иным заинтересованным лицам наиболее полной и существенной информации о деятельности </w:t>
      </w:r>
      <w:r w:rsidR="003B1F1B" w:rsidRPr="00EC4369">
        <w:rPr>
          <w:sz w:val="24"/>
          <w:szCs w:val="24"/>
        </w:rPr>
        <w:t>П</w:t>
      </w:r>
      <w:r w:rsidRPr="00EC4369">
        <w:rPr>
          <w:sz w:val="24"/>
          <w:szCs w:val="24"/>
        </w:rPr>
        <w:t>АО «НКХП» в 201</w:t>
      </w:r>
      <w:r w:rsidR="003B1F1B" w:rsidRPr="00EC4369">
        <w:rPr>
          <w:sz w:val="24"/>
          <w:szCs w:val="24"/>
        </w:rPr>
        <w:t>5</w:t>
      </w:r>
      <w:r w:rsidRPr="00EC4369">
        <w:rPr>
          <w:sz w:val="24"/>
          <w:szCs w:val="24"/>
        </w:rPr>
        <w:t xml:space="preserve"> г</w:t>
      </w:r>
      <w:r w:rsidR="00EC4369">
        <w:rPr>
          <w:sz w:val="24"/>
          <w:szCs w:val="24"/>
        </w:rPr>
        <w:t>.</w:t>
      </w:r>
      <w:r w:rsidRPr="00EC4369">
        <w:rPr>
          <w:sz w:val="24"/>
          <w:szCs w:val="24"/>
        </w:rPr>
        <w:t xml:space="preserve"> с отражением динамики происходящих в Компании процессов, а также долгосрочных перспектив развития Общества.</w:t>
      </w:r>
      <w:proofErr w:type="gramEnd"/>
    </w:p>
    <w:p w:rsidR="003B1F1B" w:rsidRPr="00EC4369" w:rsidRDefault="00E27503" w:rsidP="00EC4369">
      <w:pPr>
        <w:tabs>
          <w:tab w:val="left" w:pos="142"/>
        </w:tabs>
        <w:autoSpaceDE w:val="0"/>
        <w:autoSpaceDN w:val="0"/>
        <w:adjustRightInd w:val="0"/>
        <w:spacing w:line="276" w:lineRule="auto"/>
        <w:ind w:firstLine="709"/>
        <w:jc w:val="both"/>
        <w:rPr>
          <w:sz w:val="24"/>
          <w:szCs w:val="24"/>
        </w:rPr>
      </w:pPr>
      <w:r w:rsidRPr="00EC4369">
        <w:rPr>
          <w:sz w:val="24"/>
          <w:szCs w:val="24"/>
        </w:rPr>
        <w:t>Настоящий отчет подготовлен в соответствии с требованиями нормативно-правовых актов Российской Федерации, в том числе:</w:t>
      </w:r>
    </w:p>
    <w:p w:rsidR="003B1F1B" w:rsidRPr="00EC4369" w:rsidRDefault="00E27503" w:rsidP="00923326">
      <w:pPr>
        <w:pStyle w:val="a9"/>
        <w:numPr>
          <w:ilvl w:val="0"/>
          <w:numId w:val="24"/>
        </w:numPr>
        <w:tabs>
          <w:tab w:val="left" w:pos="142"/>
        </w:tabs>
        <w:autoSpaceDE w:val="0"/>
        <w:autoSpaceDN w:val="0"/>
        <w:adjustRightInd w:val="0"/>
        <w:spacing w:after="0"/>
        <w:ind w:hanging="357"/>
        <w:jc w:val="both"/>
        <w:rPr>
          <w:rFonts w:ascii="Times New Roman" w:hAnsi="Times New Roman" w:cs="Times New Roman"/>
          <w:sz w:val="24"/>
          <w:szCs w:val="24"/>
        </w:rPr>
      </w:pPr>
      <w:r w:rsidRPr="00EC4369">
        <w:rPr>
          <w:rFonts w:ascii="Times New Roman" w:hAnsi="Times New Roman" w:cs="Times New Roman"/>
          <w:sz w:val="24"/>
          <w:szCs w:val="24"/>
        </w:rPr>
        <w:t xml:space="preserve">Федерального закона «Об акционерных обществах» от 26 декабря 1995 </w:t>
      </w:r>
      <w:r w:rsidR="00D462DF" w:rsidRPr="00EC4369">
        <w:rPr>
          <w:rFonts w:ascii="Times New Roman" w:hAnsi="Times New Roman" w:cs="Times New Roman"/>
          <w:sz w:val="24"/>
          <w:szCs w:val="24"/>
        </w:rPr>
        <w:t>г.</w:t>
      </w:r>
      <w:r w:rsidRPr="00EC4369">
        <w:rPr>
          <w:rFonts w:ascii="Times New Roman" w:hAnsi="Times New Roman" w:cs="Times New Roman"/>
          <w:sz w:val="24"/>
          <w:szCs w:val="24"/>
        </w:rPr>
        <w:t xml:space="preserve"> № 208-ФЗ</w:t>
      </w:r>
      <w:r w:rsidR="00D462DF" w:rsidRPr="00EC4369">
        <w:rPr>
          <w:rFonts w:ascii="Times New Roman" w:hAnsi="Times New Roman" w:cs="Times New Roman"/>
          <w:sz w:val="24"/>
          <w:szCs w:val="24"/>
        </w:rPr>
        <w:t>;</w:t>
      </w:r>
    </w:p>
    <w:p w:rsidR="00E03F3A" w:rsidRPr="00EC4369" w:rsidRDefault="00F81B67" w:rsidP="00923326">
      <w:pPr>
        <w:pStyle w:val="a9"/>
        <w:numPr>
          <w:ilvl w:val="0"/>
          <w:numId w:val="24"/>
        </w:numPr>
        <w:tabs>
          <w:tab w:val="left" w:pos="142"/>
        </w:tabs>
        <w:autoSpaceDE w:val="0"/>
        <w:autoSpaceDN w:val="0"/>
        <w:adjustRightInd w:val="0"/>
        <w:spacing w:after="0"/>
        <w:ind w:hanging="357"/>
        <w:jc w:val="both"/>
        <w:rPr>
          <w:rFonts w:ascii="Times New Roman" w:hAnsi="Times New Roman" w:cs="Times New Roman"/>
          <w:sz w:val="24"/>
          <w:szCs w:val="24"/>
        </w:rPr>
      </w:pPr>
      <w:r w:rsidRPr="00EC4369">
        <w:rPr>
          <w:rFonts w:ascii="Times New Roman" w:hAnsi="Times New Roman" w:cs="Times New Roman"/>
          <w:sz w:val="24"/>
          <w:szCs w:val="24"/>
        </w:rPr>
        <w:t>«Положения о раскрытии информации эмитентами эмиссионных ценных бумаг» (утв. Банком России 30.12.2014</w:t>
      </w:r>
      <w:r w:rsidR="00D462DF" w:rsidRPr="00EC4369">
        <w:rPr>
          <w:rFonts w:ascii="Times New Roman" w:hAnsi="Times New Roman" w:cs="Times New Roman"/>
          <w:sz w:val="24"/>
          <w:szCs w:val="24"/>
        </w:rPr>
        <w:t xml:space="preserve"> г.</w:t>
      </w:r>
      <w:r w:rsidRPr="00EC4369">
        <w:rPr>
          <w:rFonts w:ascii="Times New Roman" w:hAnsi="Times New Roman" w:cs="Times New Roman"/>
          <w:sz w:val="24"/>
          <w:szCs w:val="24"/>
        </w:rPr>
        <w:t xml:space="preserve"> </w:t>
      </w:r>
      <w:r w:rsidR="007D4E5D" w:rsidRPr="00EC4369">
        <w:rPr>
          <w:rFonts w:ascii="Times New Roman" w:hAnsi="Times New Roman" w:cs="Times New Roman"/>
          <w:sz w:val="24"/>
          <w:szCs w:val="24"/>
        </w:rPr>
        <w:t>№</w:t>
      </w:r>
      <w:r w:rsidRPr="00EC4369">
        <w:rPr>
          <w:rFonts w:ascii="Times New Roman" w:hAnsi="Times New Roman" w:cs="Times New Roman"/>
          <w:sz w:val="24"/>
          <w:szCs w:val="24"/>
        </w:rPr>
        <w:t xml:space="preserve"> 454-П) (Зарегистрировано в Минюсте России 12.02.2015</w:t>
      </w:r>
      <w:r w:rsidR="00D462DF" w:rsidRPr="00EC4369">
        <w:rPr>
          <w:rFonts w:ascii="Times New Roman" w:hAnsi="Times New Roman" w:cs="Times New Roman"/>
          <w:sz w:val="24"/>
          <w:szCs w:val="24"/>
        </w:rPr>
        <w:t xml:space="preserve"> г.</w:t>
      </w:r>
      <w:r w:rsidRPr="00EC4369">
        <w:rPr>
          <w:rFonts w:ascii="Times New Roman" w:hAnsi="Times New Roman" w:cs="Times New Roman"/>
          <w:sz w:val="24"/>
          <w:szCs w:val="24"/>
        </w:rPr>
        <w:t xml:space="preserve"> </w:t>
      </w:r>
      <w:r w:rsidR="007D4E5D" w:rsidRPr="00EC4369">
        <w:rPr>
          <w:rFonts w:ascii="Times New Roman" w:hAnsi="Times New Roman" w:cs="Times New Roman"/>
          <w:sz w:val="24"/>
          <w:szCs w:val="24"/>
        </w:rPr>
        <w:t>№</w:t>
      </w:r>
      <w:r w:rsidRPr="00EC4369">
        <w:rPr>
          <w:rFonts w:ascii="Times New Roman" w:hAnsi="Times New Roman" w:cs="Times New Roman"/>
          <w:sz w:val="24"/>
          <w:szCs w:val="24"/>
        </w:rPr>
        <w:t xml:space="preserve"> 35989)</w:t>
      </w:r>
      <w:r w:rsidR="00D462DF" w:rsidRPr="00EC4369">
        <w:rPr>
          <w:rFonts w:ascii="Times New Roman" w:hAnsi="Times New Roman" w:cs="Times New Roman"/>
          <w:sz w:val="24"/>
          <w:szCs w:val="24"/>
        </w:rPr>
        <w:t>;</w:t>
      </w:r>
    </w:p>
    <w:p w:rsidR="00126B21" w:rsidRPr="00EC4369" w:rsidRDefault="00E03F3A" w:rsidP="00923326">
      <w:pPr>
        <w:pStyle w:val="40"/>
        <w:numPr>
          <w:ilvl w:val="0"/>
          <w:numId w:val="24"/>
        </w:numPr>
        <w:ind w:hanging="357"/>
        <w:rPr>
          <w:sz w:val="24"/>
          <w:szCs w:val="24"/>
        </w:rPr>
      </w:pPr>
      <w:r w:rsidRPr="00EC4369">
        <w:rPr>
          <w:sz w:val="24"/>
          <w:szCs w:val="24"/>
        </w:rPr>
        <w:t>Приказ</w:t>
      </w:r>
      <w:r w:rsidR="00EC4369">
        <w:rPr>
          <w:sz w:val="24"/>
          <w:szCs w:val="24"/>
        </w:rPr>
        <w:t>а</w:t>
      </w:r>
      <w:r w:rsidRPr="00EC4369">
        <w:rPr>
          <w:sz w:val="24"/>
          <w:szCs w:val="24"/>
        </w:rPr>
        <w:t xml:space="preserve"> ФСФР России от 02.02.2012</w:t>
      </w:r>
      <w:r w:rsidR="00D462DF" w:rsidRPr="00EC4369">
        <w:rPr>
          <w:sz w:val="24"/>
          <w:szCs w:val="24"/>
        </w:rPr>
        <w:t xml:space="preserve"> г.</w:t>
      </w:r>
      <w:r w:rsidRPr="00EC4369">
        <w:rPr>
          <w:sz w:val="24"/>
          <w:szCs w:val="24"/>
        </w:rPr>
        <w:t xml:space="preserve"> </w:t>
      </w:r>
      <w:r w:rsidR="007D4E5D" w:rsidRPr="00EC4369">
        <w:rPr>
          <w:sz w:val="24"/>
          <w:szCs w:val="24"/>
        </w:rPr>
        <w:t>№</w:t>
      </w:r>
      <w:r w:rsidRPr="00EC4369">
        <w:rPr>
          <w:sz w:val="24"/>
          <w:szCs w:val="24"/>
        </w:rPr>
        <w:t xml:space="preserve"> 12-6/</w:t>
      </w:r>
      <w:proofErr w:type="spellStart"/>
      <w:r w:rsidRPr="00EC4369">
        <w:rPr>
          <w:sz w:val="24"/>
          <w:szCs w:val="24"/>
        </w:rPr>
        <w:t>пз</w:t>
      </w:r>
      <w:proofErr w:type="spellEnd"/>
      <w:r w:rsidRPr="00EC4369">
        <w:rPr>
          <w:sz w:val="24"/>
          <w:szCs w:val="24"/>
        </w:rPr>
        <w:t>-н (ред. от 30.07.2013</w:t>
      </w:r>
      <w:r w:rsidR="00D462DF" w:rsidRPr="00EC4369">
        <w:rPr>
          <w:sz w:val="24"/>
          <w:szCs w:val="24"/>
        </w:rPr>
        <w:t xml:space="preserve"> г.</w:t>
      </w:r>
      <w:r w:rsidRPr="00EC4369">
        <w:rPr>
          <w:sz w:val="24"/>
          <w:szCs w:val="24"/>
        </w:rPr>
        <w:t xml:space="preserve">) </w:t>
      </w:r>
      <w:r w:rsidR="00D462DF" w:rsidRPr="00EC4369">
        <w:rPr>
          <w:sz w:val="24"/>
          <w:szCs w:val="24"/>
        </w:rPr>
        <w:t>«</w:t>
      </w:r>
      <w:r w:rsidRPr="00EC4369">
        <w:rPr>
          <w:sz w:val="24"/>
          <w:szCs w:val="24"/>
        </w:rPr>
        <w:t>Об утверждении Положения о дополнительных требованиях к порядку подготовки, созыва и проведения общего собрания акционеров</w:t>
      </w:r>
      <w:r w:rsidR="00D462DF" w:rsidRPr="00EC4369">
        <w:rPr>
          <w:sz w:val="24"/>
          <w:szCs w:val="24"/>
        </w:rPr>
        <w:t>»</w:t>
      </w:r>
      <w:r w:rsidRPr="00EC4369">
        <w:rPr>
          <w:sz w:val="24"/>
          <w:szCs w:val="24"/>
        </w:rPr>
        <w:t xml:space="preserve"> (Зарегистрировано в Минюсте России 28.05.2012</w:t>
      </w:r>
      <w:r w:rsidRPr="00EC4369">
        <w:rPr>
          <w:rFonts w:ascii="Arial" w:hAnsi="Arial" w:cs="Arial"/>
          <w:color w:val="000000"/>
          <w:sz w:val="24"/>
          <w:szCs w:val="24"/>
          <w:shd w:val="clear" w:color="auto" w:fill="FFFFFF"/>
        </w:rPr>
        <w:t xml:space="preserve"> </w:t>
      </w:r>
      <w:r w:rsidR="00D462DF" w:rsidRPr="00EC4369">
        <w:rPr>
          <w:color w:val="000000"/>
          <w:sz w:val="24"/>
          <w:szCs w:val="24"/>
          <w:shd w:val="clear" w:color="auto" w:fill="FFFFFF"/>
        </w:rPr>
        <w:t>г</w:t>
      </w:r>
      <w:r w:rsidR="00D462DF" w:rsidRPr="00EC4369">
        <w:rPr>
          <w:rFonts w:ascii="Arial" w:hAnsi="Arial" w:cs="Arial"/>
          <w:color w:val="000000"/>
          <w:sz w:val="24"/>
          <w:szCs w:val="24"/>
          <w:shd w:val="clear" w:color="auto" w:fill="FFFFFF"/>
        </w:rPr>
        <w:t xml:space="preserve">. </w:t>
      </w:r>
      <w:r w:rsidR="007D4E5D" w:rsidRPr="00EC4369">
        <w:rPr>
          <w:sz w:val="24"/>
          <w:szCs w:val="24"/>
        </w:rPr>
        <w:t>№</w:t>
      </w:r>
      <w:r w:rsidRPr="00EC4369">
        <w:rPr>
          <w:sz w:val="24"/>
          <w:szCs w:val="24"/>
        </w:rPr>
        <w:t xml:space="preserve"> 24341)</w:t>
      </w:r>
      <w:r w:rsidR="008B3AAD" w:rsidRPr="00EC4369">
        <w:rPr>
          <w:sz w:val="24"/>
          <w:szCs w:val="24"/>
        </w:rPr>
        <w:t>.</w:t>
      </w:r>
    </w:p>
    <w:p w:rsidR="00E27503" w:rsidRPr="00EC4369" w:rsidRDefault="00E27503" w:rsidP="00EC4369">
      <w:pPr>
        <w:autoSpaceDE w:val="0"/>
        <w:autoSpaceDN w:val="0"/>
        <w:adjustRightInd w:val="0"/>
        <w:spacing w:line="276" w:lineRule="auto"/>
        <w:ind w:firstLine="709"/>
        <w:jc w:val="both"/>
        <w:rPr>
          <w:sz w:val="24"/>
          <w:szCs w:val="24"/>
        </w:rPr>
      </w:pPr>
      <w:r w:rsidRPr="00EC4369">
        <w:rPr>
          <w:sz w:val="24"/>
          <w:szCs w:val="24"/>
        </w:rPr>
        <w:t xml:space="preserve">Данный отчет представляет собой обзор состояния и результатов деятельности </w:t>
      </w:r>
      <w:r w:rsidR="00F4338A" w:rsidRPr="00EC4369">
        <w:rPr>
          <w:sz w:val="24"/>
          <w:szCs w:val="24"/>
        </w:rPr>
        <w:t>П</w:t>
      </w:r>
      <w:r w:rsidRPr="00EC4369">
        <w:rPr>
          <w:sz w:val="24"/>
          <w:szCs w:val="24"/>
        </w:rPr>
        <w:t>АО «НКХП» за 201</w:t>
      </w:r>
      <w:r w:rsidR="00F4338A" w:rsidRPr="00EC4369">
        <w:rPr>
          <w:sz w:val="24"/>
          <w:szCs w:val="24"/>
        </w:rPr>
        <w:t>5</w:t>
      </w:r>
      <w:r w:rsidR="00755C58" w:rsidRPr="00EC4369">
        <w:rPr>
          <w:sz w:val="24"/>
          <w:szCs w:val="24"/>
        </w:rPr>
        <w:t xml:space="preserve"> </w:t>
      </w:r>
      <w:r w:rsidRPr="00EC4369">
        <w:rPr>
          <w:sz w:val="24"/>
          <w:szCs w:val="24"/>
        </w:rPr>
        <w:t>г</w:t>
      </w:r>
      <w:r w:rsidR="00EC4369">
        <w:rPr>
          <w:sz w:val="24"/>
          <w:szCs w:val="24"/>
        </w:rPr>
        <w:t>.</w:t>
      </w:r>
      <w:r w:rsidRPr="00EC4369">
        <w:rPr>
          <w:sz w:val="24"/>
          <w:szCs w:val="24"/>
        </w:rPr>
        <w:t xml:space="preserve">, </w:t>
      </w:r>
      <w:r w:rsidR="00D462DF" w:rsidRPr="00EC4369">
        <w:rPr>
          <w:sz w:val="24"/>
          <w:szCs w:val="24"/>
        </w:rPr>
        <w:t xml:space="preserve">а также </w:t>
      </w:r>
      <w:r w:rsidRPr="00EC4369">
        <w:rPr>
          <w:sz w:val="24"/>
          <w:szCs w:val="24"/>
        </w:rPr>
        <w:t xml:space="preserve">основных тенденций, которые могут повлиять на будущие результаты его деятельности, </w:t>
      </w:r>
      <w:r w:rsidR="00EC4369">
        <w:rPr>
          <w:sz w:val="24"/>
          <w:szCs w:val="24"/>
        </w:rPr>
        <w:t>и</w:t>
      </w:r>
      <w:r w:rsidRPr="00EC4369">
        <w:rPr>
          <w:sz w:val="24"/>
          <w:szCs w:val="24"/>
        </w:rPr>
        <w:t xml:space="preserve"> перспектив развития Общества.</w:t>
      </w:r>
    </w:p>
    <w:p w:rsidR="00126B21" w:rsidRPr="00EC4369" w:rsidRDefault="00E27503" w:rsidP="00EC4369">
      <w:pPr>
        <w:autoSpaceDE w:val="0"/>
        <w:autoSpaceDN w:val="0"/>
        <w:adjustRightInd w:val="0"/>
        <w:spacing w:line="276" w:lineRule="auto"/>
        <w:ind w:firstLine="709"/>
        <w:jc w:val="both"/>
        <w:rPr>
          <w:sz w:val="24"/>
          <w:szCs w:val="24"/>
        </w:rPr>
      </w:pPr>
      <w:r w:rsidRPr="00EC4369">
        <w:rPr>
          <w:sz w:val="24"/>
          <w:szCs w:val="24"/>
        </w:rPr>
        <w:t>В тексте настоящего документа слова «Общество», «Комбинат»,</w:t>
      </w:r>
      <w:r w:rsidR="008B3AAD" w:rsidRPr="00EC4369">
        <w:rPr>
          <w:sz w:val="24"/>
          <w:szCs w:val="24"/>
        </w:rPr>
        <w:t xml:space="preserve"> </w:t>
      </w:r>
      <w:r w:rsidR="00D462DF" w:rsidRPr="00EC4369">
        <w:rPr>
          <w:sz w:val="24"/>
          <w:szCs w:val="24"/>
        </w:rPr>
        <w:t xml:space="preserve">«Предприятие», </w:t>
      </w:r>
      <w:r w:rsidR="008B3AAD" w:rsidRPr="00EC4369">
        <w:rPr>
          <w:sz w:val="24"/>
          <w:szCs w:val="24"/>
        </w:rPr>
        <w:t>«Компания»,</w:t>
      </w:r>
      <w:r w:rsidRPr="00EC4369">
        <w:rPr>
          <w:sz w:val="24"/>
          <w:szCs w:val="24"/>
        </w:rPr>
        <w:t xml:space="preserve"> местоимение «мы» и его различные формы означают </w:t>
      </w:r>
      <w:r w:rsidR="00F4338A" w:rsidRPr="00EC4369">
        <w:rPr>
          <w:sz w:val="24"/>
          <w:szCs w:val="24"/>
        </w:rPr>
        <w:t>Публичное</w:t>
      </w:r>
      <w:r w:rsidRPr="00EC4369">
        <w:rPr>
          <w:sz w:val="24"/>
          <w:szCs w:val="24"/>
        </w:rPr>
        <w:t xml:space="preserve"> акционерное общество «Новороссийский комбинат хлебопродуктов». </w:t>
      </w:r>
    </w:p>
    <w:p w:rsidR="00E27503" w:rsidRPr="00EC4369" w:rsidRDefault="00E27503" w:rsidP="00EC4369">
      <w:pPr>
        <w:autoSpaceDE w:val="0"/>
        <w:autoSpaceDN w:val="0"/>
        <w:adjustRightInd w:val="0"/>
        <w:spacing w:line="276" w:lineRule="auto"/>
        <w:ind w:firstLine="709"/>
        <w:jc w:val="both"/>
        <w:rPr>
          <w:sz w:val="24"/>
          <w:szCs w:val="24"/>
        </w:rPr>
      </w:pPr>
      <w:r w:rsidRPr="00EC4369">
        <w:rPr>
          <w:sz w:val="24"/>
          <w:szCs w:val="24"/>
        </w:rPr>
        <w:t>Настоящий отчет может</w:t>
      </w:r>
      <w:r w:rsidR="00F4338A" w:rsidRPr="00EC4369">
        <w:rPr>
          <w:sz w:val="24"/>
          <w:szCs w:val="24"/>
        </w:rPr>
        <w:t xml:space="preserve"> также</w:t>
      </w:r>
      <w:r w:rsidRPr="00EC4369">
        <w:rPr>
          <w:sz w:val="24"/>
          <w:szCs w:val="24"/>
        </w:rPr>
        <w:t xml:space="preserve"> содержать заявления прогнозного характера. Такие слова, как «считает», «предполагает», «ожидает», «намеревается», «планирует» и подобные им отражают существующие на настоящий момент прогнозы и мнения руководства Комбината о будущих результатах</w:t>
      </w:r>
      <w:r w:rsidR="00EC4369">
        <w:rPr>
          <w:sz w:val="24"/>
          <w:szCs w:val="24"/>
        </w:rPr>
        <w:t xml:space="preserve"> его деятельности</w:t>
      </w:r>
      <w:r w:rsidRPr="00EC4369">
        <w:rPr>
          <w:sz w:val="24"/>
          <w:szCs w:val="24"/>
        </w:rPr>
        <w:t xml:space="preserve">. </w:t>
      </w:r>
    </w:p>
    <w:p w:rsidR="00E27503" w:rsidRPr="00EC4369" w:rsidRDefault="00E27503" w:rsidP="00EC4369">
      <w:pPr>
        <w:autoSpaceDE w:val="0"/>
        <w:autoSpaceDN w:val="0"/>
        <w:adjustRightInd w:val="0"/>
        <w:spacing w:line="276" w:lineRule="auto"/>
        <w:ind w:firstLine="709"/>
        <w:jc w:val="both"/>
        <w:rPr>
          <w:b/>
          <w:bCs/>
          <w:color w:val="1F497D"/>
          <w:sz w:val="24"/>
          <w:szCs w:val="24"/>
        </w:rPr>
      </w:pPr>
      <w:r w:rsidRPr="00EC4369">
        <w:rPr>
          <w:sz w:val="24"/>
          <w:szCs w:val="24"/>
        </w:rPr>
        <w:t xml:space="preserve">Необходимо иметь в виду, что в силу своей специфики прогнозные заявления связаны с риском и высокой </w:t>
      </w:r>
      <w:r w:rsidR="00AB3051" w:rsidRPr="00EC4369">
        <w:rPr>
          <w:sz w:val="24"/>
          <w:szCs w:val="24"/>
        </w:rPr>
        <w:t xml:space="preserve">степенью </w:t>
      </w:r>
      <w:r w:rsidRPr="00EC4369">
        <w:rPr>
          <w:sz w:val="24"/>
          <w:szCs w:val="24"/>
        </w:rPr>
        <w:t>неопределенност</w:t>
      </w:r>
      <w:r w:rsidR="00AB3051" w:rsidRPr="00EC4369">
        <w:rPr>
          <w:sz w:val="24"/>
          <w:szCs w:val="24"/>
        </w:rPr>
        <w:t xml:space="preserve">и развития событий в отрасли, в </w:t>
      </w:r>
      <w:proofErr w:type="gramStart"/>
      <w:r w:rsidR="00F4338A" w:rsidRPr="00EC4369">
        <w:rPr>
          <w:sz w:val="24"/>
          <w:szCs w:val="24"/>
        </w:rPr>
        <w:t>связи</w:t>
      </w:r>
      <w:proofErr w:type="gramEnd"/>
      <w:r w:rsidR="00AB3051" w:rsidRPr="00EC4369">
        <w:rPr>
          <w:sz w:val="24"/>
          <w:szCs w:val="24"/>
        </w:rPr>
        <w:t xml:space="preserve"> с чем</w:t>
      </w:r>
      <w:r w:rsidRPr="00EC4369">
        <w:rPr>
          <w:sz w:val="24"/>
          <w:szCs w:val="24"/>
        </w:rPr>
        <w:t xml:space="preserve"> фактические результаты могут значительно отличаться от плановых и целевых показателей, ожидаемых результатов, оценок и намерений, содержащихся в прогнозных заявлениях.</w:t>
      </w:r>
      <w:r w:rsidRPr="00EC4369">
        <w:rPr>
          <w:b/>
          <w:bCs/>
          <w:color w:val="1F497D"/>
          <w:sz w:val="24"/>
          <w:szCs w:val="24"/>
        </w:rPr>
        <w:br w:type="page"/>
      </w:r>
    </w:p>
    <w:p w:rsidR="00E27503" w:rsidRPr="00EF70C0" w:rsidRDefault="00E27503" w:rsidP="00923326">
      <w:pPr>
        <w:pStyle w:val="6"/>
        <w:numPr>
          <w:ilvl w:val="0"/>
          <w:numId w:val="15"/>
        </w:numPr>
        <w:rPr>
          <w:color w:val="002060"/>
        </w:rPr>
      </w:pPr>
      <w:r w:rsidRPr="00EF70C0">
        <w:rPr>
          <w:color w:val="002060"/>
        </w:rPr>
        <w:lastRenderedPageBreak/>
        <w:t>Об Обществе</w:t>
      </w:r>
    </w:p>
    <w:p w:rsidR="00E27503" w:rsidRPr="00EF70C0" w:rsidRDefault="00E27503" w:rsidP="00BD3A99">
      <w:pPr>
        <w:pStyle w:val="7"/>
        <w:ind w:firstLine="0"/>
        <w:rPr>
          <w:color w:val="002060"/>
        </w:rPr>
      </w:pPr>
    </w:p>
    <w:p w:rsidR="00995B36" w:rsidRPr="00EF70C0" w:rsidRDefault="00995B36" w:rsidP="00923326">
      <w:pPr>
        <w:pStyle w:val="9"/>
        <w:numPr>
          <w:ilvl w:val="0"/>
          <w:numId w:val="16"/>
        </w:numPr>
        <w:rPr>
          <w:color w:val="002060"/>
        </w:rPr>
      </w:pPr>
      <w:r w:rsidRPr="00EF70C0">
        <w:rPr>
          <w:color w:val="002060"/>
        </w:rPr>
        <w:t>Сведения об Обществе</w:t>
      </w:r>
    </w:p>
    <w:p w:rsidR="00995B36" w:rsidRPr="00F90777" w:rsidRDefault="00995B36" w:rsidP="00995B36">
      <w:pPr>
        <w:jc w:val="both"/>
        <w:rPr>
          <w:b/>
          <w:bCs/>
          <w:color w:val="0F243E"/>
        </w:rPr>
      </w:pPr>
    </w:p>
    <w:p w:rsidR="00995B36" w:rsidRPr="009D1EF2" w:rsidRDefault="00995B36" w:rsidP="00EC4369">
      <w:pPr>
        <w:pStyle w:val="440"/>
        <w:spacing w:line="276" w:lineRule="auto"/>
        <w:rPr>
          <w:b w:val="0"/>
        </w:rPr>
      </w:pPr>
      <w:r w:rsidRPr="009D1EF2">
        <w:t xml:space="preserve">Полное фирменное наименование – </w:t>
      </w:r>
      <w:r w:rsidR="00F4338A">
        <w:rPr>
          <w:b w:val="0"/>
        </w:rPr>
        <w:t>Публичное</w:t>
      </w:r>
      <w:r w:rsidRPr="009D1EF2">
        <w:rPr>
          <w:b w:val="0"/>
        </w:rPr>
        <w:t xml:space="preserve"> акционерное общество «Новороссийский комбинат хлебопродуктов»</w:t>
      </w:r>
    </w:p>
    <w:p w:rsidR="00995B36" w:rsidRPr="009D1EF2" w:rsidRDefault="00995B36" w:rsidP="00EC4369">
      <w:pPr>
        <w:pStyle w:val="440"/>
        <w:spacing w:line="276" w:lineRule="auto"/>
        <w:rPr>
          <w:b w:val="0"/>
        </w:rPr>
      </w:pPr>
      <w:proofErr w:type="gramStart"/>
      <w:r w:rsidRPr="009D1EF2">
        <w:t>Местонахождени</w:t>
      </w:r>
      <w:r w:rsidR="00EC4369">
        <w:t>е</w:t>
      </w:r>
      <w:r w:rsidRPr="009D1EF2">
        <w:t xml:space="preserve"> и почтовый адрес – </w:t>
      </w:r>
      <w:r w:rsidRPr="009D1EF2">
        <w:rPr>
          <w:b w:val="0"/>
        </w:rPr>
        <w:t>353901, Р</w:t>
      </w:r>
      <w:r w:rsidR="007D4E5D">
        <w:rPr>
          <w:b w:val="0"/>
        </w:rPr>
        <w:t xml:space="preserve">оссийская </w:t>
      </w:r>
      <w:r w:rsidRPr="009D1EF2">
        <w:rPr>
          <w:b w:val="0"/>
        </w:rPr>
        <w:t>Ф</w:t>
      </w:r>
      <w:r w:rsidR="007D4E5D">
        <w:rPr>
          <w:b w:val="0"/>
        </w:rPr>
        <w:t>едерация</w:t>
      </w:r>
      <w:r w:rsidRPr="009D1EF2">
        <w:rPr>
          <w:b w:val="0"/>
        </w:rPr>
        <w:t>, Краснодарский край,</w:t>
      </w:r>
      <w:r w:rsidR="00755C58">
        <w:rPr>
          <w:b w:val="0"/>
        </w:rPr>
        <w:t xml:space="preserve"> </w:t>
      </w:r>
      <w:r w:rsidRPr="009D1EF2">
        <w:rPr>
          <w:b w:val="0"/>
        </w:rPr>
        <w:t xml:space="preserve">г. Новороссийск, ул. Элеваторная, </w:t>
      </w:r>
      <w:r w:rsidR="007D4E5D">
        <w:rPr>
          <w:b w:val="0"/>
        </w:rPr>
        <w:t xml:space="preserve">д. </w:t>
      </w:r>
      <w:r w:rsidRPr="009D1EF2">
        <w:rPr>
          <w:b w:val="0"/>
        </w:rPr>
        <w:t>22.</w:t>
      </w:r>
      <w:proofErr w:type="gramEnd"/>
    </w:p>
    <w:p w:rsidR="00995B36" w:rsidRPr="009D1EF2" w:rsidRDefault="00995B36" w:rsidP="00EC4369">
      <w:pPr>
        <w:pStyle w:val="440"/>
        <w:spacing w:line="276" w:lineRule="auto"/>
      </w:pPr>
      <w:r w:rsidRPr="009D1EF2">
        <w:t xml:space="preserve">Дата государственной регистрации общества и регистрационный номер – </w:t>
      </w:r>
      <w:r w:rsidR="00755C58" w:rsidRPr="00755C58">
        <w:rPr>
          <w:b w:val="0"/>
        </w:rPr>
        <w:t>0</w:t>
      </w:r>
      <w:r w:rsidRPr="009D1EF2">
        <w:rPr>
          <w:b w:val="0"/>
        </w:rPr>
        <w:t>1.07.</w:t>
      </w:r>
      <w:r w:rsidR="00755C58">
        <w:rPr>
          <w:b w:val="0"/>
        </w:rPr>
        <w:t>19</w:t>
      </w:r>
      <w:r w:rsidRPr="009D1EF2">
        <w:rPr>
          <w:b w:val="0"/>
        </w:rPr>
        <w:t>96</w:t>
      </w:r>
      <w:r w:rsidR="0041005E">
        <w:rPr>
          <w:b w:val="0"/>
        </w:rPr>
        <w:t xml:space="preserve"> </w:t>
      </w:r>
      <w:r w:rsidRPr="009D1EF2">
        <w:rPr>
          <w:b w:val="0"/>
        </w:rPr>
        <w:t>г.</w:t>
      </w:r>
      <w:r w:rsidR="0041005E">
        <w:rPr>
          <w:b w:val="0"/>
        </w:rPr>
        <w:t>,</w:t>
      </w:r>
      <w:r w:rsidRPr="009D1EF2">
        <w:rPr>
          <w:b w:val="0"/>
        </w:rPr>
        <w:t xml:space="preserve"> № 319</w:t>
      </w:r>
      <w:r w:rsidR="0041005E">
        <w:rPr>
          <w:b w:val="0"/>
        </w:rPr>
        <w:t>,</w:t>
      </w:r>
      <w:r w:rsidRPr="009D1EF2">
        <w:rPr>
          <w:b w:val="0"/>
        </w:rPr>
        <w:t xml:space="preserve"> Администрация г. Новороссийска</w:t>
      </w:r>
      <w:r w:rsidRPr="009D1EF2">
        <w:t>.</w:t>
      </w:r>
    </w:p>
    <w:p w:rsidR="00995B36" w:rsidRPr="009D1EF2" w:rsidRDefault="00995B36" w:rsidP="00EC4369">
      <w:pPr>
        <w:pStyle w:val="440"/>
        <w:spacing w:line="276" w:lineRule="auto"/>
      </w:pPr>
      <w:r w:rsidRPr="009D1EF2">
        <w:t>Информация об аудитор</w:t>
      </w:r>
      <w:r w:rsidR="006A6A43">
        <w:t>ах</w:t>
      </w:r>
      <w:r w:rsidRPr="009D1EF2">
        <w:t xml:space="preserve"> </w:t>
      </w:r>
      <w:r w:rsidR="00365FC6">
        <w:t>О</w:t>
      </w:r>
      <w:r w:rsidRPr="009D1EF2">
        <w:t>бщества:</w:t>
      </w:r>
    </w:p>
    <w:p w:rsidR="006A6A43" w:rsidRPr="00FE54F6" w:rsidRDefault="006A6A43" w:rsidP="00EC4369">
      <w:pPr>
        <w:pStyle w:val="440"/>
        <w:spacing w:line="276" w:lineRule="auto"/>
        <w:rPr>
          <w:b w:val="0"/>
          <w:u w:val="single"/>
        </w:rPr>
      </w:pPr>
      <w:r w:rsidRPr="00FE54F6">
        <w:rPr>
          <w:b w:val="0"/>
          <w:u w:val="single"/>
        </w:rPr>
        <w:t>По РСБУ:</w:t>
      </w:r>
    </w:p>
    <w:p w:rsidR="006A6A43" w:rsidRDefault="006A6A43" w:rsidP="00EC4369">
      <w:pPr>
        <w:pStyle w:val="440"/>
        <w:spacing w:line="276" w:lineRule="auto"/>
        <w:rPr>
          <w:b w:val="0"/>
          <w:iCs/>
        </w:rPr>
      </w:pPr>
      <w:r w:rsidRPr="006A6A43">
        <w:rPr>
          <w:b w:val="0"/>
          <w:iCs/>
        </w:rPr>
        <w:t>Закрытое акционерное общество «ЭНЕРДЖИ КОНСАЛТИНГ/Аудит»</w:t>
      </w:r>
      <w:r>
        <w:rPr>
          <w:b w:val="0"/>
        </w:rPr>
        <w:t xml:space="preserve"> (</w:t>
      </w:r>
      <w:r w:rsidRPr="006A6A43">
        <w:rPr>
          <w:b w:val="0"/>
          <w:iCs/>
        </w:rPr>
        <w:t>ЗАО «ЭНЕРДЖИ КОНСАЛТИНГ/Аудит»</w:t>
      </w:r>
      <w:r>
        <w:rPr>
          <w:b w:val="0"/>
          <w:iCs/>
        </w:rPr>
        <w:t>).</w:t>
      </w:r>
    </w:p>
    <w:p w:rsidR="006A6A43" w:rsidRPr="006A6A43" w:rsidRDefault="006A6A43" w:rsidP="00EC4369">
      <w:pPr>
        <w:pStyle w:val="440"/>
        <w:spacing w:line="276" w:lineRule="auto"/>
        <w:rPr>
          <w:b w:val="0"/>
        </w:rPr>
      </w:pPr>
      <w:r>
        <w:rPr>
          <w:b w:val="0"/>
          <w:iCs/>
        </w:rPr>
        <w:t>Государственный регистрационный номер: 1047717034640</w:t>
      </w:r>
    </w:p>
    <w:p w:rsidR="006A6A43" w:rsidRPr="006A6A43" w:rsidRDefault="006A6A43" w:rsidP="00EC4369">
      <w:pPr>
        <w:pStyle w:val="440"/>
        <w:spacing w:line="276" w:lineRule="auto"/>
        <w:rPr>
          <w:b w:val="0"/>
        </w:rPr>
      </w:pPr>
      <w:proofErr w:type="gramStart"/>
      <w:r w:rsidRPr="006A6A43">
        <w:rPr>
          <w:b w:val="0"/>
        </w:rPr>
        <w:t>Место нахождения:</w:t>
      </w:r>
      <w:r w:rsidRPr="006A6A43">
        <w:rPr>
          <w:b w:val="0"/>
          <w:iCs/>
        </w:rPr>
        <w:t xml:space="preserve"> 115093, </w:t>
      </w:r>
      <w:r w:rsidR="007D4E5D" w:rsidRPr="007D4E5D">
        <w:rPr>
          <w:b w:val="0"/>
          <w:iCs/>
        </w:rPr>
        <w:t>Российская Федерация</w:t>
      </w:r>
      <w:r>
        <w:rPr>
          <w:b w:val="0"/>
          <w:iCs/>
        </w:rPr>
        <w:t xml:space="preserve">, </w:t>
      </w:r>
      <w:r w:rsidRPr="006A6A43">
        <w:rPr>
          <w:b w:val="0"/>
          <w:iCs/>
        </w:rPr>
        <w:t>г. Москва, ул. Павловская, д. 7</w:t>
      </w:r>
      <w:proofErr w:type="gramEnd"/>
    </w:p>
    <w:p w:rsidR="006A6A43" w:rsidRPr="006A6A43" w:rsidRDefault="006A6A43" w:rsidP="00EC4369">
      <w:pPr>
        <w:pStyle w:val="440"/>
        <w:spacing w:line="276" w:lineRule="auto"/>
        <w:rPr>
          <w:b w:val="0"/>
        </w:rPr>
      </w:pPr>
      <w:r w:rsidRPr="006A6A43">
        <w:rPr>
          <w:b w:val="0"/>
        </w:rPr>
        <w:t>ИНН:</w:t>
      </w:r>
      <w:r w:rsidRPr="006A6A43">
        <w:rPr>
          <w:b w:val="0"/>
          <w:iCs/>
        </w:rPr>
        <w:t xml:space="preserve"> 7717149511</w:t>
      </w:r>
    </w:p>
    <w:p w:rsidR="006A6A43" w:rsidRPr="006A6A43" w:rsidRDefault="006A6A43" w:rsidP="00EC4369">
      <w:pPr>
        <w:pStyle w:val="440"/>
        <w:spacing w:line="276" w:lineRule="auto"/>
        <w:rPr>
          <w:b w:val="0"/>
        </w:rPr>
      </w:pPr>
      <w:r w:rsidRPr="006A6A43">
        <w:rPr>
          <w:b w:val="0"/>
        </w:rPr>
        <w:t>ОГРН:</w:t>
      </w:r>
      <w:r w:rsidRPr="006A6A43">
        <w:rPr>
          <w:b w:val="0"/>
          <w:iCs/>
        </w:rPr>
        <w:t xml:space="preserve"> 1047717034640</w:t>
      </w:r>
    </w:p>
    <w:p w:rsidR="006A6A43" w:rsidRPr="006A6A43" w:rsidRDefault="006A6A43" w:rsidP="00EC4369">
      <w:pPr>
        <w:pStyle w:val="440"/>
        <w:spacing w:line="276" w:lineRule="auto"/>
        <w:rPr>
          <w:b w:val="0"/>
        </w:rPr>
      </w:pPr>
      <w:r w:rsidRPr="006A6A43">
        <w:rPr>
          <w:b w:val="0"/>
        </w:rPr>
        <w:t>Телефон:</w:t>
      </w:r>
      <w:r w:rsidRPr="006A6A43">
        <w:rPr>
          <w:b w:val="0"/>
          <w:iCs/>
        </w:rPr>
        <w:t xml:space="preserve"> +7 (495) 980-9081</w:t>
      </w:r>
    </w:p>
    <w:p w:rsidR="006A6A43" w:rsidRPr="006A6A43" w:rsidRDefault="006A6A43" w:rsidP="00EC4369">
      <w:pPr>
        <w:pStyle w:val="440"/>
        <w:spacing w:line="276" w:lineRule="auto"/>
        <w:rPr>
          <w:b w:val="0"/>
        </w:rPr>
      </w:pPr>
      <w:r w:rsidRPr="006A6A43">
        <w:rPr>
          <w:b w:val="0"/>
        </w:rPr>
        <w:t>Факс:</w:t>
      </w:r>
      <w:r w:rsidRPr="006A6A43">
        <w:rPr>
          <w:b w:val="0"/>
          <w:iCs/>
        </w:rPr>
        <w:t xml:space="preserve"> +7 (495) 980-9082</w:t>
      </w:r>
    </w:p>
    <w:p w:rsidR="006A6A43" w:rsidRDefault="006A6A43" w:rsidP="00EC4369">
      <w:pPr>
        <w:pStyle w:val="440"/>
        <w:spacing w:line="276" w:lineRule="auto"/>
        <w:rPr>
          <w:b w:val="0"/>
          <w:iCs/>
        </w:rPr>
      </w:pPr>
      <w:r w:rsidRPr="006A6A43">
        <w:rPr>
          <w:b w:val="0"/>
        </w:rPr>
        <w:t>Адрес электронной почты:</w:t>
      </w:r>
      <w:r w:rsidRPr="006A6A43">
        <w:rPr>
          <w:b w:val="0"/>
          <w:iCs/>
        </w:rPr>
        <w:t xml:space="preserve"> </w:t>
      </w:r>
      <w:r w:rsidRPr="00365FC6">
        <w:rPr>
          <w:b w:val="0"/>
          <w:iCs/>
        </w:rPr>
        <w:t>info@ec-group.ru</w:t>
      </w:r>
    </w:p>
    <w:p w:rsidR="006A6A43" w:rsidRPr="006A6A43" w:rsidRDefault="006A6A43" w:rsidP="00EC4369">
      <w:pPr>
        <w:pStyle w:val="440"/>
        <w:spacing w:line="276" w:lineRule="auto"/>
        <w:rPr>
          <w:b w:val="0"/>
        </w:rPr>
      </w:pPr>
      <w:r>
        <w:rPr>
          <w:b w:val="0"/>
        </w:rPr>
        <w:t>Вебсайт: www.ec-group.ru</w:t>
      </w:r>
    </w:p>
    <w:p w:rsidR="006A6A43" w:rsidRPr="006A6A43" w:rsidRDefault="00FE54F6" w:rsidP="00EC4369">
      <w:pPr>
        <w:pStyle w:val="440"/>
        <w:spacing w:line="276" w:lineRule="auto"/>
        <w:rPr>
          <w:b w:val="0"/>
        </w:rPr>
      </w:pPr>
      <w:r w:rsidRPr="00FE54F6">
        <w:rPr>
          <w:b w:val="0"/>
          <w:iCs/>
        </w:rPr>
        <w:t>ЗАО «ЭНЕРДЖИ КОНСАЛТИНГ/Аудит»</w:t>
      </w:r>
      <w:r>
        <w:rPr>
          <w:b w:val="0"/>
        </w:rPr>
        <w:t xml:space="preserve"> является</w:t>
      </w:r>
      <w:r w:rsidR="006A6A43" w:rsidRPr="006A6A43">
        <w:rPr>
          <w:b w:val="0"/>
        </w:rPr>
        <w:t xml:space="preserve"> член</w:t>
      </w:r>
      <w:r>
        <w:rPr>
          <w:b w:val="0"/>
        </w:rPr>
        <w:t>ом</w:t>
      </w:r>
      <w:r w:rsidR="006A6A43" w:rsidRPr="006A6A43">
        <w:rPr>
          <w:b w:val="0"/>
        </w:rPr>
        <w:t xml:space="preserve"> саморегулируем</w:t>
      </w:r>
      <w:r>
        <w:rPr>
          <w:b w:val="0"/>
        </w:rPr>
        <w:t>ой</w:t>
      </w:r>
      <w:r w:rsidR="006A6A43" w:rsidRPr="006A6A43">
        <w:rPr>
          <w:b w:val="0"/>
        </w:rPr>
        <w:t xml:space="preserve"> организац</w:t>
      </w:r>
      <w:proofErr w:type="gramStart"/>
      <w:r w:rsidR="006A6A43" w:rsidRPr="006A6A43">
        <w:rPr>
          <w:b w:val="0"/>
        </w:rPr>
        <w:t>и</w:t>
      </w:r>
      <w:r>
        <w:rPr>
          <w:b w:val="0"/>
        </w:rPr>
        <w:t>и</w:t>
      </w:r>
      <w:r w:rsidR="006A6A43" w:rsidRPr="006A6A43">
        <w:rPr>
          <w:b w:val="0"/>
        </w:rPr>
        <w:t xml:space="preserve"> ау</w:t>
      </w:r>
      <w:proofErr w:type="gramEnd"/>
      <w:r w:rsidR="006A6A43" w:rsidRPr="006A6A43">
        <w:rPr>
          <w:b w:val="0"/>
        </w:rPr>
        <w:t>диторов</w:t>
      </w:r>
      <w:r>
        <w:rPr>
          <w:b w:val="0"/>
        </w:rPr>
        <w:t xml:space="preserve"> </w:t>
      </w:r>
      <w:r w:rsidR="006A6A43" w:rsidRPr="006A6A43">
        <w:rPr>
          <w:b w:val="0"/>
          <w:iCs/>
        </w:rPr>
        <w:t xml:space="preserve">Некоммерческое партнерство </w:t>
      </w:r>
      <w:r>
        <w:rPr>
          <w:b w:val="0"/>
          <w:iCs/>
        </w:rPr>
        <w:t>«</w:t>
      </w:r>
      <w:r w:rsidR="006A6A43" w:rsidRPr="006A6A43">
        <w:rPr>
          <w:b w:val="0"/>
          <w:iCs/>
        </w:rPr>
        <w:t>Институт профессиональных аудиторов</w:t>
      </w:r>
      <w:r>
        <w:rPr>
          <w:b w:val="0"/>
          <w:iCs/>
        </w:rPr>
        <w:t>»</w:t>
      </w:r>
      <w:r w:rsidR="00E865DA">
        <w:rPr>
          <w:b w:val="0"/>
          <w:iCs/>
        </w:rPr>
        <w:t>, основной регистрационный номер: 10202014620.</w:t>
      </w:r>
    </w:p>
    <w:p w:rsidR="006A6A43" w:rsidRPr="00BE0590" w:rsidRDefault="00FE54F6" w:rsidP="00EC4369">
      <w:pPr>
        <w:pStyle w:val="440"/>
        <w:spacing w:line="276" w:lineRule="auto"/>
        <w:rPr>
          <w:b w:val="0"/>
          <w:u w:val="single"/>
        </w:rPr>
      </w:pPr>
      <w:r w:rsidRPr="00BE0590">
        <w:rPr>
          <w:b w:val="0"/>
          <w:u w:val="single"/>
        </w:rPr>
        <w:t>По МСФО:</w:t>
      </w:r>
    </w:p>
    <w:p w:rsidR="00E865DA" w:rsidRDefault="00E865DA" w:rsidP="00EC4369">
      <w:pPr>
        <w:pStyle w:val="440"/>
        <w:spacing w:line="276" w:lineRule="auto"/>
        <w:rPr>
          <w:b w:val="0"/>
        </w:rPr>
      </w:pPr>
      <w:r w:rsidRPr="00E865DA">
        <w:rPr>
          <w:b w:val="0"/>
        </w:rPr>
        <w:t xml:space="preserve">Акционерное общество </w:t>
      </w:r>
      <w:r w:rsidR="00BE0590">
        <w:rPr>
          <w:b w:val="0"/>
        </w:rPr>
        <w:t>«</w:t>
      </w:r>
      <w:proofErr w:type="spellStart"/>
      <w:r w:rsidRPr="00E865DA">
        <w:rPr>
          <w:b w:val="0"/>
        </w:rPr>
        <w:t>ПрайсвотерхаусКуперс</w:t>
      </w:r>
      <w:proofErr w:type="spellEnd"/>
      <w:r w:rsidRPr="00E865DA">
        <w:rPr>
          <w:b w:val="0"/>
        </w:rPr>
        <w:t xml:space="preserve"> Аудит</w:t>
      </w:r>
      <w:r w:rsidR="00BE0590">
        <w:rPr>
          <w:b w:val="0"/>
        </w:rPr>
        <w:t>»</w:t>
      </w:r>
      <w:r>
        <w:rPr>
          <w:b w:val="0"/>
        </w:rPr>
        <w:t xml:space="preserve"> (</w:t>
      </w:r>
      <w:r w:rsidRPr="00E865DA">
        <w:rPr>
          <w:b w:val="0"/>
        </w:rPr>
        <w:t>А</w:t>
      </w:r>
      <w:r>
        <w:rPr>
          <w:b w:val="0"/>
        </w:rPr>
        <w:t xml:space="preserve">О </w:t>
      </w:r>
      <w:r w:rsidR="00BE0590">
        <w:rPr>
          <w:b w:val="0"/>
        </w:rPr>
        <w:t>«</w:t>
      </w:r>
      <w:proofErr w:type="spellStart"/>
      <w:r w:rsidRPr="00E865DA">
        <w:rPr>
          <w:b w:val="0"/>
        </w:rPr>
        <w:t>П</w:t>
      </w:r>
      <w:r w:rsidR="0079258B">
        <w:rPr>
          <w:b w:val="0"/>
        </w:rPr>
        <w:t>вК</w:t>
      </w:r>
      <w:proofErr w:type="spellEnd"/>
      <w:r w:rsidRPr="00E865DA">
        <w:rPr>
          <w:b w:val="0"/>
        </w:rPr>
        <w:t xml:space="preserve"> Аудит</w:t>
      </w:r>
      <w:r w:rsidR="00BE0590">
        <w:rPr>
          <w:b w:val="0"/>
        </w:rPr>
        <w:t>»</w:t>
      </w:r>
      <w:r>
        <w:rPr>
          <w:b w:val="0"/>
        </w:rPr>
        <w:t>).</w:t>
      </w:r>
    </w:p>
    <w:p w:rsidR="00BE0590" w:rsidRDefault="00BE0590" w:rsidP="00EC4369">
      <w:pPr>
        <w:pStyle w:val="440"/>
        <w:spacing w:line="276" w:lineRule="auto"/>
        <w:rPr>
          <w:b w:val="0"/>
        </w:rPr>
      </w:pPr>
      <w:r w:rsidRPr="00BE0590">
        <w:rPr>
          <w:b w:val="0"/>
        </w:rPr>
        <w:t xml:space="preserve">Государственный регистрационный номер: 1027700148431  </w:t>
      </w:r>
    </w:p>
    <w:p w:rsidR="00C47CE7" w:rsidRDefault="00BE0590" w:rsidP="00EC4369">
      <w:pPr>
        <w:pStyle w:val="440"/>
        <w:spacing w:line="276" w:lineRule="auto"/>
        <w:rPr>
          <w:b w:val="0"/>
        </w:rPr>
      </w:pPr>
      <w:r w:rsidRPr="00BE0590">
        <w:rPr>
          <w:b w:val="0"/>
        </w:rPr>
        <w:tab/>
        <w:t xml:space="preserve">Место нахождения: 125047, </w:t>
      </w:r>
      <w:r w:rsidR="007D4E5D" w:rsidRPr="007D4E5D">
        <w:rPr>
          <w:b w:val="0"/>
        </w:rPr>
        <w:t>Российская Федерация</w:t>
      </w:r>
      <w:r w:rsidRPr="00BE0590">
        <w:rPr>
          <w:b w:val="0"/>
        </w:rPr>
        <w:t xml:space="preserve">, г. Москва, ул. Бутырский Вал, </w:t>
      </w:r>
    </w:p>
    <w:p w:rsidR="00BE0590" w:rsidRDefault="00BE0590" w:rsidP="00EC4369">
      <w:pPr>
        <w:pStyle w:val="440"/>
        <w:spacing w:line="276" w:lineRule="auto"/>
        <w:rPr>
          <w:b w:val="0"/>
        </w:rPr>
      </w:pPr>
      <w:r w:rsidRPr="00BE0590">
        <w:rPr>
          <w:b w:val="0"/>
        </w:rPr>
        <w:t>д. 10</w:t>
      </w:r>
    </w:p>
    <w:p w:rsidR="00E865DA" w:rsidRPr="00E865DA" w:rsidRDefault="00E865DA" w:rsidP="00EC4369">
      <w:pPr>
        <w:pStyle w:val="440"/>
        <w:spacing w:line="276" w:lineRule="auto"/>
        <w:rPr>
          <w:b w:val="0"/>
        </w:rPr>
      </w:pPr>
      <w:r w:rsidRPr="00E865DA">
        <w:rPr>
          <w:b w:val="0"/>
        </w:rPr>
        <w:t>ИНН:</w:t>
      </w:r>
      <w:r w:rsidRPr="00E865DA">
        <w:rPr>
          <w:b w:val="0"/>
          <w:iCs/>
        </w:rPr>
        <w:t xml:space="preserve"> </w:t>
      </w:r>
      <w:r w:rsidRPr="00E865DA">
        <w:rPr>
          <w:b w:val="0"/>
        </w:rPr>
        <w:t>7705051102</w:t>
      </w:r>
    </w:p>
    <w:p w:rsidR="00E865DA" w:rsidRPr="00E865DA" w:rsidRDefault="00E865DA" w:rsidP="00EC4369">
      <w:pPr>
        <w:pStyle w:val="440"/>
        <w:spacing w:line="276" w:lineRule="auto"/>
        <w:rPr>
          <w:b w:val="0"/>
        </w:rPr>
      </w:pPr>
      <w:r w:rsidRPr="00E865DA">
        <w:rPr>
          <w:b w:val="0"/>
        </w:rPr>
        <w:tab/>
        <w:t>ОГРН:</w:t>
      </w:r>
      <w:r w:rsidRPr="00E865DA">
        <w:rPr>
          <w:b w:val="0"/>
          <w:iCs/>
        </w:rPr>
        <w:t xml:space="preserve"> </w:t>
      </w:r>
      <w:r w:rsidRPr="00E865DA">
        <w:rPr>
          <w:b w:val="0"/>
        </w:rPr>
        <w:t>1027700148431</w:t>
      </w:r>
    </w:p>
    <w:p w:rsidR="00E865DA" w:rsidRDefault="00E865DA" w:rsidP="00EC4369">
      <w:pPr>
        <w:pStyle w:val="440"/>
        <w:spacing w:line="276" w:lineRule="auto"/>
        <w:rPr>
          <w:b w:val="0"/>
          <w:iCs/>
        </w:rPr>
      </w:pPr>
      <w:r w:rsidRPr="00E865DA">
        <w:rPr>
          <w:b w:val="0"/>
        </w:rPr>
        <w:t>Телефон:</w:t>
      </w:r>
      <w:r w:rsidRPr="00E865DA">
        <w:rPr>
          <w:b w:val="0"/>
          <w:iCs/>
        </w:rPr>
        <w:t xml:space="preserve"> +7 (495)</w:t>
      </w:r>
      <w:r>
        <w:rPr>
          <w:b w:val="0"/>
          <w:iCs/>
        </w:rPr>
        <w:t xml:space="preserve"> 967-6000</w:t>
      </w:r>
    </w:p>
    <w:p w:rsidR="00E865DA" w:rsidRDefault="00E865DA" w:rsidP="00EC4369">
      <w:pPr>
        <w:pStyle w:val="440"/>
        <w:spacing w:line="276" w:lineRule="auto"/>
        <w:rPr>
          <w:b w:val="0"/>
          <w:iCs/>
        </w:rPr>
      </w:pPr>
      <w:r w:rsidRPr="00E865DA">
        <w:rPr>
          <w:b w:val="0"/>
          <w:iCs/>
        </w:rPr>
        <w:t>Факс: +7 (495)</w:t>
      </w:r>
      <w:r>
        <w:rPr>
          <w:b w:val="0"/>
          <w:iCs/>
        </w:rPr>
        <w:t xml:space="preserve"> 967-6001</w:t>
      </w:r>
    </w:p>
    <w:p w:rsidR="00E865DA" w:rsidRPr="00BE0590" w:rsidRDefault="00E865DA" w:rsidP="00EC4369">
      <w:pPr>
        <w:pStyle w:val="440"/>
        <w:spacing w:line="276" w:lineRule="auto"/>
        <w:rPr>
          <w:b w:val="0"/>
          <w:iCs/>
        </w:rPr>
      </w:pPr>
      <w:r w:rsidRPr="00E865DA">
        <w:rPr>
          <w:b w:val="0"/>
          <w:iCs/>
        </w:rPr>
        <w:t xml:space="preserve">Вебсайт: </w:t>
      </w:r>
      <w:proofErr w:type="spellStart"/>
      <w:r w:rsidRPr="00E865DA">
        <w:rPr>
          <w:b w:val="0"/>
          <w:iCs/>
        </w:rPr>
        <w:t>www</w:t>
      </w:r>
      <w:proofErr w:type="spellEnd"/>
      <w:r w:rsidRPr="00E865DA">
        <w:rPr>
          <w:b w:val="0"/>
          <w:iCs/>
        </w:rPr>
        <w:t>.</w:t>
      </w:r>
      <w:proofErr w:type="spellStart"/>
      <w:r>
        <w:rPr>
          <w:b w:val="0"/>
          <w:iCs/>
          <w:lang w:val="en-US"/>
        </w:rPr>
        <w:t>pwc</w:t>
      </w:r>
      <w:proofErr w:type="spellEnd"/>
      <w:r w:rsidRPr="00BE0590">
        <w:rPr>
          <w:b w:val="0"/>
          <w:iCs/>
        </w:rPr>
        <w:t>.</w:t>
      </w:r>
      <w:proofErr w:type="spellStart"/>
      <w:r>
        <w:rPr>
          <w:b w:val="0"/>
          <w:iCs/>
          <w:lang w:val="en-US"/>
        </w:rPr>
        <w:t>ru</w:t>
      </w:r>
      <w:proofErr w:type="spellEnd"/>
    </w:p>
    <w:p w:rsidR="00E865DA" w:rsidRDefault="00BE0590" w:rsidP="00EC4369">
      <w:pPr>
        <w:pStyle w:val="440"/>
        <w:spacing w:line="276" w:lineRule="auto"/>
        <w:rPr>
          <w:b w:val="0"/>
          <w:iCs/>
        </w:rPr>
      </w:pPr>
      <w:r w:rsidRPr="00BE0590">
        <w:rPr>
          <w:b w:val="0"/>
          <w:iCs/>
        </w:rPr>
        <w:t>АО «</w:t>
      </w:r>
      <w:proofErr w:type="spellStart"/>
      <w:r w:rsidRPr="00BE0590">
        <w:rPr>
          <w:b w:val="0"/>
          <w:iCs/>
        </w:rPr>
        <w:t>П</w:t>
      </w:r>
      <w:r w:rsidR="0079258B">
        <w:rPr>
          <w:b w:val="0"/>
          <w:iCs/>
        </w:rPr>
        <w:t>вК</w:t>
      </w:r>
      <w:proofErr w:type="spellEnd"/>
      <w:r w:rsidRPr="00BE0590">
        <w:rPr>
          <w:b w:val="0"/>
          <w:iCs/>
        </w:rPr>
        <w:t xml:space="preserve"> Аудит» является членом саморегулируемой организац</w:t>
      </w:r>
      <w:proofErr w:type="gramStart"/>
      <w:r w:rsidRPr="00BE0590">
        <w:rPr>
          <w:b w:val="0"/>
          <w:iCs/>
        </w:rPr>
        <w:t>ии ау</w:t>
      </w:r>
      <w:proofErr w:type="gramEnd"/>
      <w:r w:rsidRPr="00BE0590">
        <w:rPr>
          <w:b w:val="0"/>
          <w:iCs/>
        </w:rPr>
        <w:t>диторов Некоммерческое партнерство «Аудиторская Палата России», основной регистрационный номер: 1020</w:t>
      </w:r>
      <w:r>
        <w:rPr>
          <w:b w:val="0"/>
          <w:iCs/>
        </w:rPr>
        <w:t>1</w:t>
      </w:r>
      <w:r w:rsidRPr="00BE0590">
        <w:rPr>
          <w:b w:val="0"/>
          <w:iCs/>
        </w:rPr>
        <w:t>0</w:t>
      </w:r>
      <w:r>
        <w:rPr>
          <w:b w:val="0"/>
          <w:iCs/>
        </w:rPr>
        <w:t>03683</w:t>
      </w:r>
      <w:r w:rsidRPr="00BE0590">
        <w:rPr>
          <w:b w:val="0"/>
          <w:iCs/>
        </w:rPr>
        <w:t>.</w:t>
      </w:r>
    </w:p>
    <w:p w:rsidR="009D1EF2" w:rsidRDefault="00995B36" w:rsidP="00EC4369">
      <w:pPr>
        <w:pStyle w:val="440"/>
        <w:spacing w:line="276" w:lineRule="auto"/>
      </w:pPr>
      <w:r w:rsidRPr="009D1EF2">
        <w:t xml:space="preserve">Сведения о дочерних и зависимых организациях </w:t>
      </w:r>
      <w:r w:rsidR="00365FC6">
        <w:t>О</w:t>
      </w:r>
      <w:r w:rsidRPr="009D1EF2">
        <w:t>бщества</w:t>
      </w:r>
      <w:r w:rsidR="009D1EF2">
        <w:t>:</w:t>
      </w:r>
    </w:p>
    <w:p w:rsidR="00995B36" w:rsidRDefault="00995B36" w:rsidP="00EC4369">
      <w:pPr>
        <w:pStyle w:val="440"/>
        <w:spacing w:line="276" w:lineRule="auto"/>
        <w:rPr>
          <w:b w:val="0"/>
        </w:rPr>
      </w:pPr>
      <w:r w:rsidRPr="009D1EF2">
        <w:rPr>
          <w:b w:val="0"/>
        </w:rPr>
        <w:t xml:space="preserve">Дочерних и зависимых обществ нет. </w:t>
      </w:r>
    </w:p>
    <w:p w:rsidR="00995B36" w:rsidRPr="009D1EF2" w:rsidRDefault="00995B36" w:rsidP="00EC4369">
      <w:pPr>
        <w:pStyle w:val="440"/>
        <w:spacing w:line="276" w:lineRule="auto"/>
      </w:pPr>
      <w:r w:rsidRPr="009D1EF2">
        <w:t>Контактная информация</w:t>
      </w:r>
      <w:r w:rsidR="00365FC6">
        <w:t>:</w:t>
      </w:r>
    </w:p>
    <w:p w:rsidR="00C13148" w:rsidRDefault="00995B36" w:rsidP="00EC4369">
      <w:pPr>
        <w:pStyle w:val="440"/>
        <w:spacing w:line="276" w:lineRule="auto"/>
        <w:ind w:left="709" w:hanging="1"/>
        <w:rPr>
          <w:b w:val="0"/>
        </w:rPr>
      </w:pPr>
      <w:r w:rsidRPr="009D1EF2">
        <w:rPr>
          <w:b w:val="0"/>
        </w:rPr>
        <w:t>Наиболее полную информацию о Комбинате мож</w:t>
      </w:r>
      <w:r w:rsidR="009D1EF2">
        <w:rPr>
          <w:b w:val="0"/>
        </w:rPr>
        <w:t>но</w:t>
      </w:r>
      <w:r w:rsidRPr="009D1EF2">
        <w:rPr>
          <w:b w:val="0"/>
        </w:rPr>
        <w:t xml:space="preserve"> найти</w:t>
      </w:r>
      <w:r w:rsidR="00C13148">
        <w:rPr>
          <w:b w:val="0"/>
        </w:rPr>
        <w:t>:</w:t>
      </w:r>
      <w:r w:rsidRPr="009D1EF2">
        <w:rPr>
          <w:b w:val="0"/>
        </w:rPr>
        <w:t xml:space="preserve"> </w:t>
      </w:r>
    </w:p>
    <w:p w:rsidR="00365FC6" w:rsidRDefault="00995B36" w:rsidP="00923326">
      <w:pPr>
        <w:pStyle w:val="440"/>
        <w:numPr>
          <w:ilvl w:val="0"/>
          <w:numId w:val="31"/>
        </w:numPr>
        <w:spacing w:line="276" w:lineRule="auto"/>
      </w:pPr>
      <w:r w:rsidRPr="009D1EF2">
        <w:rPr>
          <w:b w:val="0"/>
        </w:rPr>
        <w:t>на официальном сайте</w:t>
      </w:r>
      <w:r w:rsidR="00C13148">
        <w:rPr>
          <w:b w:val="0"/>
        </w:rPr>
        <w:t xml:space="preserve"> Общества</w:t>
      </w:r>
      <w:r w:rsidRPr="009D1EF2">
        <w:rPr>
          <w:b w:val="0"/>
        </w:rPr>
        <w:t>:</w:t>
      </w:r>
      <w:r w:rsidR="00190CC6">
        <w:rPr>
          <w:b w:val="0"/>
        </w:rPr>
        <w:t xml:space="preserve"> </w:t>
      </w:r>
      <w:hyperlink r:id="rId11" w:history="1">
        <w:r w:rsidR="00384CBA" w:rsidRPr="00F82687">
          <w:rPr>
            <w:color w:val="0000FF"/>
            <w:sz w:val="23"/>
            <w:szCs w:val="23"/>
            <w:u w:val="single"/>
          </w:rPr>
          <w:t>http://novoroskhp.ru</w:t>
        </w:r>
      </w:hyperlink>
      <w:r w:rsidR="00C13148" w:rsidRPr="00365FC6">
        <w:rPr>
          <w:b w:val="0"/>
        </w:rPr>
        <w:t>;</w:t>
      </w:r>
    </w:p>
    <w:p w:rsidR="00384CBA" w:rsidRPr="00384CBA" w:rsidRDefault="00C13148" w:rsidP="00923326">
      <w:pPr>
        <w:pStyle w:val="440"/>
        <w:numPr>
          <w:ilvl w:val="0"/>
          <w:numId w:val="31"/>
        </w:numPr>
        <w:spacing w:line="276" w:lineRule="auto"/>
      </w:pPr>
      <w:r>
        <w:rPr>
          <w:b w:val="0"/>
        </w:rPr>
        <w:lastRenderedPageBreak/>
        <w:t>на сайте «</w:t>
      </w:r>
      <w:r w:rsidRPr="00C13148">
        <w:rPr>
          <w:b w:val="0"/>
        </w:rPr>
        <w:t>Центр</w:t>
      </w:r>
      <w:r>
        <w:rPr>
          <w:b w:val="0"/>
        </w:rPr>
        <w:t>а</w:t>
      </w:r>
      <w:r w:rsidRPr="00C13148">
        <w:rPr>
          <w:b w:val="0"/>
        </w:rPr>
        <w:t xml:space="preserve"> раскрытия корпоративной информации</w:t>
      </w:r>
      <w:r>
        <w:rPr>
          <w:b w:val="0"/>
        </w:rPr>
        <w:t>»</w:t>
      </w:r>
      <w:r w:rsidRPr="00C13148">
        <w:rPr>
          <w:b w:val="0"/>
        </w:rPr>
        <w:t xml:space="preserve"> </w:t>
      </w:r>
      <w:r>
        <w:rPr>
          <w:b w:val="0"/>
        </w:rPr>
        <w:t>(</w:t>
      </w:r>
      <w:r w:rsidRPr="00C13148">
        <w:rPr>
          <w:b w:val="0"/>
        </w:rPr>
        <w:t xml:space="preserve">проект информационного агентства </w:t>
      </w:r>
      <w:r>
        <w:rPr>
          <w:b w:val="0"/>
        </w:rPr>
        <w:t>«</w:t>
      </w:r>
      <w:r w:rsidRPr="00C13148">
        <w:rPr>
          <w:b w:val="0"/>
        </w:rPr>
        <w:t>Интерфакс</w:t>
      </w:r>
      <w:r>
        <w:rPr>
          <w:b w:val="0"/>
        </w:rPr>
        <w:t>»</w:t>
      </w:r>
      <w:r w:rsidR="003D12DE">
        <w:rPr>
          <w:b w:val="0"/>
        </w:rPr>
        <w:t>)</w:t>
      </w:r>
      <w:r w:rsidR="00384CBA">
        <w:rPr>
          <w:b w:val="0"/>
        </w:rPr>
        <w:t>:</w:t>
      </w:r>
      <w:r w:rsidR="00384CBA" w:rsidRPr="00F82687">
        <w:rPr>
          <w:sz w:val="23"/>
          <w:szCs w:val="23"/>
        </w:rPr>
        <w:t xml:space="preserve"> </w:t>
      </w:r>
    </w:p>
    <w:p w:rsidR="00995B36" w:rsidRPr="00C47CE7" w:rsidRDefault="00795174" w:rsidP="00384CBA">
      <w:pPr>
        <w:pStyle w:val="440"/>
        <w:spacing w:line="276" w:lineRule="auto"/>
        <w:ind w:left="1428" w:firstLine="0"/>
        <w:rPr>
          <w:b w:val="0"/>
        </w:rPr>
      </w:pPr>
      <w:hyperlink r:id="rId12" w:history="1">
        <w:r w:rsidR="00384CBA" w:rsidRPr="00F82687">
          <w:rPr>
            <w:color w:val="0000FF"/>
            <w:sz w:val="23"/>
            <w:szCs w:val="23"/>
            <w:u w:val="single"/>
          </w:rPr>
          <w:t>http://www.e-disclosure.ru/portal/company.aspx?id=10198</w:t>
        </w:r>
      </w:hyperlink>
      <w:r w:rsidR="00C47CE7">
        <w:rPr>
          <w:b w:val="0"/>
          <w:sz w:val="23"/>
          <w:szCs w:val="23"/>
        </w:rPr>
        <w:t>.</w:t>
      </w:r>
    </w:p>
    <w:p w:rsidR="00995B36" w:rsidRPr="00B56FA0" w:rsidRDefault="00995B36" w:rsidP="00EC4369">
      <w:pPr>
        <w:pStyle w:val="440"/>
        <w:spacing w:line="276" w:lineRule="auto"/>
        <w:rPr>
          <w:b w:val="0"/>
        </w:rPr>
      </w:pPr>
      <w:r w:rsidRPr="00B56FA0">
        <w:rPr>
          <w:b w:val="0"/>
        </w:rPr>
        <w:t>Тел.: +7 (8617) 67-80-41</w:t>
      </w:r>
    </w:p>
    <w:p w:rsidR="00995B36" w:rsidRPr="00B56FA0" w:rsidRDefault="00995B36" w:rsidP="00EC4369">
      <w:pPr>
        <w:pStyle w:val="440"/>
        <w:spacing w:line="276" w:lineRule="auto"/>
        <w:rPr>
          <w:b w:val="0"/>
        </w:rPr>
      </w:pPr>
      <w:r w:rsidRPr="00B56FA0">
        <w:rPr>
          <w:b w:val="0"/>
        </w:rPr>
        <w:t>Факс: +7 (8617) 67-80-30</w:t>
      </w:r>
    </w:p>
    <w:p w:rsidR="00995B36" w:rsidRPr="00B56FA0" w:rsidRDefault="00995B36" w:rsidP="00EC4369">
      <w:pPr>
        <w:pStyle w:val="440"/>
        <w:spacing w:line="276" w:lineRule="auto"/>
        <w:rPr>
          <w:b w:val="0"/>
        </w:rPr>
      </w:pPr>
      <w:r w:rsidRPr="00B56FA0">
        <w:rPr>
          <w:b w:val="0"/>
          <w:lang w:val="en-US"/>
        </w:rPr>
        <w:t>Mail</w:t>
      </w:r>
      <w:r w:rsidRPr="00B56FA0">
        <w:rPr>
          <w:b w:val="0"/>
        </w:rPr>
        <w:t xml:space="preserve">: </w:t>
      </w:r>
      <w:hyperlink r:id="rId13" w:history="1">
        <w:r w:rsidRPr="00B56FA0">
          <w:rPr>
            <w:rStyle w:val="ad"/>
            <w:b w:val="0"/>
            <w:color w:val="auto"/>
            <w:u w:val="none"/>
            <w:lang w:val="en-US"/>
          </w:rPr>
          <w:t>referent</w:t>
        </w:r>
        <w:r w:rsidRPr="00B56FA0">
          <w:rPr>
            <w:rStyle w:val="ad"/>
            <w:b w:val="0"/>
            <w:color w:val="auto"/>
            <w:u w:val="none"/>
          </w:rPr>
          <w:t>@</w:t>
        </w:r>
        <w:proofErr w:type="spellStart"/>
        <w:r w:rsidRPr="00B56FA0">
          <w:rPr>
            <w:rStyle w:val="ad"/>
            <w:b w:val="0"/>
            <w:color w:val="auto"/>
            <w:u w:val="none"/>
            <w:lang w:val="en-US"/>
          </w:rPr>
          <w:t>novoroskhp</w:t>
        </w:r>
        <w:proofErr w:type="spellEnd"/>
        <w:r w:rsidRPr="00B56FA0">
          <w:rPr>
            <w:rStyle w:val="ad"/>
            <w:b w:val="0"/>
            <w:color w:val="auto"/>
            <w:u w:val="none"/>
          </w:rPr>
          <w:t>.</w:t>
        </w:r>
        <w:proofErr w:type="spellStart"/>
        <w:r w:rsidRPr="00B56FA0">
          <w:rPr>
            <w:rStyle w:val="ad"/>
            <w:b w:val="0"/>
            <w:color w:val="auto"/>
            <w:u w:val="none"/>
            <w:lang w:val="en-US"/>
          </w:rPr>
          <w:t>ru</w:t>
        </w:r>
        <w:proofErr w:type="spellEnd"/>
      </w:hyperlink>
    </w:p>
    <w:p w:rsidR="00365FC6" w:rsidRDefault="009E252F" w:rsidP="00365FC6">
      <w:pPr>
        <w:pStyle w:val="440"/>
        <w:spacing w:line="276" w:lineRule="auto"/>
      </w:pPr>
      <w:r w:rsidRPr="009D1EF2">
        <w:t>Основн</w:t>
      </w:r>
      <w:r w:rsidR="009D1EF2" w:rsidRPr="009D1EF2">
        <w:t>ые</w:t>
      </w:r>
      <w:r w:rsidRPr="009D1EF2">
        <w:t xml:space="preserve"> вид</w:t>
      </w:r>
      <w:r w:rsidR="009D1EF2" w:rsidRPr="009D1EF2">
        <w:t>ы</w:t>
      </w:r>
      <w:r w:rsidRPr="009D1EF2">
        <w:t xml:space="preserve"> деятельности</w:t>
      </w:r>
      <w:r w:rsidR="00365FC6">
        <w:t xml:space="preserve"> Общества: </w:t>
      </w:r>
    </w:p>
    <w:p w:rsidR="00460A94" w:rsidRDefault="00460A94" w:rsidP="00460A94">
      <w:pPr>
        <w:pStyle w:val="440"/>
        <w:numPr>
          <w:ilvl w:val="0"/>
          <w:numId w:val="32"/>
        </w:numPr>
        <w:spacing w:line="276" w:lineRule="auto"/>
        <w:ind w:left="1423" w:hanging="357"/>
        <w:rPr>
          <w:b w:val="0"/>
        </w:rPr>
      </w:pPr>
      <w:r w:rsidRPr="00460A94">
        <w:rPr>
          <w:b w:val="0"/>
        </w:rPr>
        <w:t xml:space="preserve">приемка зерна, </w:t>
      </w:r>
      <w:proofErr w:type="spellStart"/>
      <w:r w:rsidRPr="00460A94">
        <w:rPr>
          <w:b w:val="0"/>
        </w:rPr>
        <w:t>маслосемян</w:t>
      </w:r>
      <w:proofErr w:type="spellEnd"/>
      <w:r w:rsidRPr="00460A94">
        <w:rPr>
          <w:b w:val="0"/>
        </w:rPr>
        <w:t>, сортовых семян, зерновых и масличных культур</w:t>
      </w:r>
      <w:r>
        <w:rPr>
          <w:b w:val="0"/>
        </w:rPr>
        <w:t>;</w:t>
      </w:r>
      <w:r w:rsidRPr="00460A94">
        <w:rPr>
          <w:b w:val="0"/>
        </w:rPr>
        <w:t xml:space="preserve"> </w:t>
      </w:r>
    </w:p>
    <w:p w:rsidR="00460A94" w:rsidRDefault="00460A94" w:rsidP="00460A94">
      <w:pPr>
        <w:pStyle w:val="a9"/>
        <w:numPr>
          <w:ilvl w:val="0"/>
          <w:numId w:val="32"/>
        </w:numPr>
        <w:spacing w:after="0"/>
        <w:ind w:left="1423" w:hanging="357"/>
        <w:rPr>
          <w:rFonts w:ascii="Times New Roman" w:hAnsi="Times New Roman" w:cs="Times New Roman"/>
          <w:bCs/>
          <w:sz w:val="24"/>
          <w:szCs w:val="24"/>
        </w:rPr>
      </w:pPr>
      <w:r>
        <w:rPr>
          <w:rFonts w:ascii="Times New Roman" w:hAnsi="Times New Roman" w:cs="Times New Roman"/>
          <w:bCs/>
          <w:sz w:val="24"/>
          <w:szCs w:val="24"/>
        </w:rPr>
        <w:t>погрузочно-разгрузочные работы;</w:t>
      </w:r>
    </w:p>
    <w:p w:rsidR="00460A94" w:rsidRPr="00460A94" w:rsidRDefault="00460A94" w:rsidP="00460A94">
      <w:pPr>
        <w:pStyle w:val="a9"/>
        <w:numPr>
          <w:ilvl w:val="0"/>
          <w:numId w:val="32"/>
        </w:numPr>
        <w:spacing w:after="0"/>
        <w:ind w:left="1423" w:hanging="357"/>
        <w:rPr>
          <w:rFonts w:ascii="Times New Roman" w:hAnsi="Times New Roman" w:cs="Times New Roman"/>
          <w:bCs/>
          <w:sz w:val="24"/>
          <w:szCs w:val="24"/>
        </w:rPr>
      </w:pPr>
      <w:r w:rsidRPr="00460A94">
        <w:rPr>
          <w:rFonts w:ascii="Times New Roman" w:hAnsi="Times New Roman" w:cs="Times New Roman"/>
          <w:bCs/>
          <w:sz w:val="24"/>
          <w:szCs w:val="24"/>
        </w:rPr>
        <w:t xml:space="preserve">обеспечение сохранности и реализации в установленном порядке зерна, </w:t>
      </w:r>
      <w:proofErr w:type="spellStart"/>
      <w:r w:rsidRPr="00460A94">
        <w:rPr>
          <w:rFonts w:ascii="Times New Roman" w:hAnsi="Times New Roman" w:cs="Times New Roman"/>
          <w:bCs/>
          <w:sz w:val="24"/>
          <w:szCs w:val="24"/>
        </w:rPr>
        <w:t>маслосемян</w:t>
      </w:r>
      <w:proofErr w:type="spellEnd"/>
      <w:r w:rsidRPr="00460A94">
        <w:rPr>
          <w:rFonts w:ascii="Times New Roman" w:hAnsi="Times New Roman" w:cs="Times New Roman"/>
          <w:bCs/>
          <w:sz w:val="24"/>
          <w:szCs w:val="24"/>
        </w:rPr>
        <w:t>, сортовых семян, зерновых и масличных культур</w:t>
      </w:r>
      <w:r>
        <w:rPr>
          <w:rFonts w:ascii="Times New Roman" w:hAnsi="Times New Roman" w:cs="Times New Roman"/>
          <w:bCs/>
          <w:sz w:val="24"/>
          <w:szCs w:val="24"/>
        </w:rPr>
        <w:t>;</w:t>
      </w:r>
    </w:p>
    <w:p w:rsidR="00365FC6" w:rsidRDefault="009E252F" w:rsidP="00460A94">
      <w:pPr>
        <w:pStyle w:val="440"/>
        <w:numPr>
          <w:ilvl w:val="0"/>
          <w:numId w:val="32"/>
        </w:numPr>
        <w:spacing w:line="276" w:lineRule="auto"/>
        <w:ind w:left="1423" w:hanging="357"/>
        <w:rPr>
          <w:b w:val="0"/>
        </w:rPr>
      </w:pPr>
      <w:r w:rsidRPr="00365FC6">
        <w:rPr>
          <w:b w:val="0"/>
        </w:rPr>
        <w:t>производство и реализация муки, крупы;</w:t>
      </w:r>
    </w:p>
    <w:p w:rsidR="00AA7A90" w:rsidRDefault="00460A94" w:rsidP="00460A94">
      <w:pPr>
        <w:pStyle w:val="a9"/>
        <w:numPr>
          <w:ilvl w:val="0"/>
          <w:numId w:val="32"/>
        </w:numPr>
        <w:spacing w:after="0"/>
        <w:ind w:left="1423" w:hanging="357"/>
        <w:rPr>
          <w:rFonts w:ascii="Times New Roman" w:hAnsi="Times New Roman" w:cs="Times New Roman"/>
          <w:bCs/>
          <w:sz w:val="24"/>
          <w:szCs w:val="24"/>
        </w:rPr>
      </w:pPr>
      <w:r w:rsidRPr="00460A94">
        <w:rPr>
          <w:rFonts w:ascii="Times New Roman" w:hAnsi="Times New Roman" w:cs="Times New Roman"/>
          <w:bCs/>
          <w:sz w:val="24"/>
          <w:szCs w:val="24"/>
        </w:rPr>
        <w:t>закупка</w:t>
      </w:r>
      <w:r w:rsidRPr="00460A94">
        <w:rPr>
          <w:rFonts w:ascii="Times New Roman" w:hAnsi="Times New Roman" w:cs="Times New Roman"/>
          <w:sz w:val="28"/>
          <w:szCs w:val="28"/>
        </w:rPr>
        <w:t xml:space="preserve"> </w:t>
      </w:r>
      <w:r w:rsidRPr="00460A94">
        <w:rPr>
          <w:rFonts w:ascii="Times New Roman" w:hAnsi="Times New Roman" w:cs="Times New Roman"/>
          <w:bCs/>
          <w:sz w:val="24"/>
          <w:szCs w:val="24"/>
        </w:rPr>
        <w:t xml:space="preserve">зерна, </w:t>
      </w:r>
      <w:proofErr w:type="spellStart"/>
      <w:r w:rsidRPr="00460A94">
        <w:rPr>
          <w:rFonts w:ascii="Times New Roman" w:hAnsi="Times New Roman" w:cs="Times New Roman"/>
          <w:bCs/>
          <w:sz w:val="24"/>
          <w:szCs w:val="24"/>
        </w:rPr>
        <w:t>маслосемян</w:t>
      </w:r>
      <w:proofErr w:type="spellEnd"/>
      <w:r w:rsidRPr="00460A94">
        <w:rPr>
          <w:rFonts w:ascii="Times New Roman" w:hAnsi="Times New Roman" w:cs="Times New Roman"/>
          <w:bCs/>
          <w:sz w:val="24"/>
          <w:szCs w:val="24"/>
        </w:rPr>
        <w:t>, сортовых семян, зерновых и масличных культур</w:t>
      </w:r>
      <w:r>
        <w:rPr>
          <w:rFonts w:ascii="Times New Roman" w:hAnsi="Times New Roman" w:cs="Times New Roman"/>
          <w:bCs/>
          <w:sz w:val="24"/>
          <w:szCs w:val="24"/>
        </w:rPr>
        <w:t>.</w:t>
      </w:r>
    </w:p>
    <w:p w:rsidR="00460A94" w:rsidRPr="00460A94" w:rsidRDefault="00460A94" w:rsidP="00460A94">
      <w:pPr>
        <w:pStyle w:val="a9"/>
        <w:spacing w:after="0"/>
        <w:ind w:left="1423"/>
        <w:rPr>
          <w:rFonts w:ascii="Times New Roman" w:hAnsi="Times New Roman" w:cs="Times New Roman"/>
          <w:bCs/>
          <w:sz w:val="24"/>
          <w:szCs w:val="24"/>
        </w:rPr>
      </w:pPr>
    </w:p>
    <w:p w:rsidR="00E27503" w:rsidRPr="00365FC6" w:rsidRDefault="00E27503" w:rsidP="00923326">
      <w:pPr>
        <w:pStyle w:val="9"/>
        <w:numPr>
          <w:ilvl w:val="0"/>
          <w:numId w:val="16"/>
        </w:numPr>
        <w:rPr>
          <w:color w:val="002060"/>
        </w:rPr>
      </w:pPr>
      <w:r w:rsidRPr="00365FC6">
        <w:rPr>
          <w:color w:val="002060"/>
        </w:rPr>
        <w:t>История</w:t>
      </w:r>
      <w:r w:rsidR="00DA11CC" w:rsidRPr="00365FC6">
        <w:rPr>
          <w:color w:val="002060"/>
        </w:rPr>
        <w:t xml:space="preserve"> Общества</w:t>
      </w:r>
    </w:p>
    <w:p w:rsidR="0055475B" w:rsidRPr="00AA7A90" w:rsidRDefault="0055475B" w:rsidP="0055475B">
      <w:pPr>
        <w:pStyle w:val="9"/>
        <w:ind w:left="1069" w:firstLine="0"/>
        <w:rPr>
          <w:sz w:val="24"/>
          <w:szCs w:val="24"/>
        </w:rPr>
      </w:pPr>
    </w:p>
    <w:p w:rsidR="001A578D" w:rsidRDefault="001A578D" w:rsidP="001A578D">
      <w:pPr>
        <w:tabs>
          <w:tab w:val="left" w:pos="2410"/>
        </w:tabs>
        <w:spacing w:line="276" w:lineRule="auto"/>
        <w:ind w:firstLine="709"/>
        <w:jc w:val="both"/>
        <w:rPr>
          <w:bCs/>
          <w:iCs/>
          <w:sz w:val="24"/>
          <w:szCs w:val="24"/>
        </w:rPr>
      </w:pPr>
      <w:r w:rsidRPr="001A578D">
        <w:rPr>
          <w:bCs/>
          <w:iCs/>
          <w:sz w:val="24"/>
          <w:szCs w:val="24"/>
        </w:rPr>
        <w:t xml:space="preserve">В начале 80-х годов XIX века в России был разработан новый план железнодорожного строительства. </w:t>
      </w:r>
      <w:proofErr w:type="gramStart"/>
      <w:r w:rsidRPr="001A578D">
        <w:rPr>
          <w:bCs/>
          <w:iCs/>
          <w:sz w:val="24"/>
          <w:szCs w:val="24"/>
        </w:rPr>
        <w:t>В числе 17 железных дорог, указанных в представлении Министерства путей сообщения в Кабинет Министров от 8 апреля 1882 г</w:t>
      </w:r>
      <w:r w:rsidR="003D12DE">
        <w:rPr>
          <w:bCs/>
          <w:iCs/>
          <w:sz w:val="24"/>
          <w:szCs w:val="24"/>
        </w:rPr>
        <w:t>.</w:t>
      </w:r>
      <w:r w:rsidRPr="001A578D">
        <w:rPr>
          <w:bCs/>
          <w:iCs/>
          <w:sz w:val="24"/>
          <w:szCs w:val="24"/>
        </w:rPr>
        <w:t>, новороссийская ветвь Ростово-Владикавказской железной дороги к Черному морю была отмечена как одна из</w:t>
      </w:r>
      <w:r w:rsidR="003D12DE">
        <w:rPr>
          <w:bCs/>
          <w:iCs/>
          <w:sz w:val="24"/>
          <w:szCs w:val="24"/>
        </w:rPr>
        <w:t xml:space="preserve"> «</w:t>
      </w:r>
      <w:r w:rsidRPr="001A578D">
        <w:rPr>
          <w:bCs/>
          <w:iCs/>
          <w:sz w:val="24"/>
          <w:szCs w:val="24"/>
        </w:rPr>
        <w:t>наиболее необходимых</w:t>
      </w:r>
      <w:r w:rsidR="003D12DE">
        <w:rPr>
          <w:bCs/>
          <w:iCs/>
          <w:sz w:val="24"/>
          <w:szCs w:val="24"/>
        </w:rPr>
        <w:t>»</w:t>
      </w:r>
      <w:r w:rsidRPr="001A578D">
        <w:rPr>
          <w:bCs/>
          <w:iCs/>
          <w:sz w:val="24"/>
          <w:szCs w:val="24"/>
        </w:rPr>
        <w:t>, и осенью 1884 г</w:t>
      </w:r>
      <w:r w:rsidR="003D12DE">
        <w:rPr>
          <w:bCs/>
          <w:iCs/>
          <w:sz w:val="24"/>
          <w:szCs w:val="24"/>
        </w:rPr>
        <w:t>.</w:t>
      </w:r>
      <w:r w:rsidRPr="001A578D">
        <w:rPr>
          <w:bCs/>
          <w:iCs/>
          <w:sz w:val="24"/>
          <w:szCs w:val="24"/>
        </w:rPr>
        <w:t xml:space="preserve"> был принят проект железнодорожной линии </w:t>
      </w:r>
      <w:r w:rsidR="003D12DE">
        <w:rPr>
          <w:bCs/>
          <w:iCs/>
          <w:sz w:val="24"/>
          <w:szCs w:val="24"/>
        </w:rPr>
        <w:t>«</w:t>
      </w:r>
      <w:r w:rsidRPr="001A578D">
        <w:rPr>
          <w:bCs/>
          <w:iCs/>
          <w:sz w:val="24"/>
          <w:szCs w:val="24"/>
        </w:rPr>
        <w:t>Тихорецкая-Новороссийск</w:t>
      </w:r>
      <w:r w:rsidR="003D12DE">
        <w:rPr>
          <w:bCs/>
          <w:iCs/>
          <w:sz w:val="24"/>
          <w:szCs w:val="24"/>
        </w:rPr>
        <w:t>»</w:t>
      </w:r>
      <w:r w:rsidRPr="001A578D">
        <w:rPr>
          <w:bCs/>
          <w:iCs/>
          <w:sz w:val="24"/>
          <w:szCs w:val="24"/>
        </w:rPr>
        <w:t>.</w:t>
      </w:r>
      <w:proofErr w:type="gramEnd"/>
      <w:r w:rsidRPr="001A578D">
        <w:rPr>
          <w:bCs/>
          <w:iCs/>
          <w:sz w:val="24"/>
          <w:szCs w:val="24"/>
        </w:rPr>
        <w:t xml:space="preserve"> Концессия на строительство была выдана Обществу Владикавказской железной дороги. В результате открытия железнодорожного сообщения в Новороссийск поступило большое количество зерна с Дона и Приволжья, Ставрополья и Кубани. </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 xml:space="preserve">В связи с тем, что каменные амбары не могли обеспечить необходимый объем для хранения зерна, Акционерным обществом Владикавказской железной дороги было принято решение строительства Новороссийского силосного </w:t>
      </w:r>
      <w:proofErr w:type="gramStart"/>
      <w:r w:rsidRPr="001A578D">
        <w:rPr>
          <w:bCs/>
          <w:iCs/>
          <w:sz w:val="24"/>
          <w:szCs w:val="24"/>
        </w:rPr>
        <w:t>амбар-элеватора</w:t>
      </w:r>
      <w:proofErr w:type="gramEnd"/>
      <w:r w:rsidRPr="001A578D">
        <w:rPr>
          <w:bCs/>
          <w:iCs/>
          <w:sz w:val="24"/>
          <w:szCs w:val="24"/>
        </w:rPr>
        <w:t>. Строительство элеватора началось в 1891 г</w:t>
      </w:r>
      <w:r w:rsidR="00A03029">
        <w:rPr>
          <w:bCs/>
          <w:iCs/>
          <w:sz w:val="24"/>
          <w:szCs w:val="24"/>
        </w:rPr>
        <w:t>.</w:t>
      </w:r>
      <w:r w:rsidRPr="001A578D">
        <w:rPr>
          <w:bCs/>
          <w:iCs/>
          <w:sz w:val="24"/>
          <w:szCs w:val="24"/>
        </w:rPr>
        <w:t xml:space="preserve"> и было завершено в 1893 г. Он был сооружен по американскому типу и не имел себе равных не только в России, но и в Европе. </w:t>
      </w:r>
      <w:proofErr w:type="gramStart"/>
      <w:r w:rsidRPr="001A578D">
        <w:rPr>
          <w:bCs/>
          <w:iCs/>
          <w:sz w:val="24"/>
          <w:szCs w:val="24"/>
        </w:rPr>
        <w:t xml:space="preserve">Автором проекта выступил архитектор </w:t>
      </w:r>
      <w:proofErr w:type="spellStart"/>
      <w:r w:rsidRPr="001A578D">
        <w:rPr>
          <w:bCs/>
          <w:iCs/>
          <w:sz w:val="24"/>
          <w:szCs w:val="24"/>
        </w:rPr>
        <w:t>Кербедз</w:t>
      </w:r>
      <w:proofErr w:type="spellEnd"/>
      <w:r w:rsidRPr="001A578D">
        <w:rPr>
          <w:bCs/>
          <w:iCs/>
          <w:sz w:val="24"/>
          <w:szCs w:val="24"/>
        </w:rPr>
        <w:t xml:space="preserve"> С.И., а строитель</w:t>
      </w:r>
      <w:r w:rsidR="00365FC6">
        <w:rPr>
          <w:bCs/>
          <w:iCs/>
          <w:sz w:val="24"/>
          <w:szCs w:val="24"/>
        </w:rPr>
        <w:t xml:space="preserve">ство вел инженер </w:t>
      </w:r>
      <w:proofErr w:type="spellStart"/>
      <w:r w:rsidR="00365FC6">
        <w:rPr>
          <w:bCs/>
          <w:iCs/>
          <w:sz w:val="24"/>
          <w:szCs w:val="24"/>
        </w:rPr>
        <w:t>Шеснович</w:t>
      </w:r>
      <w:proofErr w:type="spellEnd"/>
      <w:r w:rsidR="00365FC6">
        <w:rPr>
          <w:bCs/>
          <w:iCs/>
          <w:sz w:val="24"/>
          <w:szCs w:val="24"/>
        </w:rPr>
        <w:t xml:space="preserve"> А.Н. (</w:t>
      </w:r>
      <w:r w:rsidRPr="001A578D">
        <w:rPr>
          <w:bCs/>
          <w:iCs/>
          <w:sz w:val="24"/>
          <w:szCs w:val="24"/>
        </w:rPr>
        <w:t>также под его руководством на Новороссийском силосном амбар-элеваторе была построена первая в мире электростанция 3-х фазного тока мощностью 1200 квт.</w:t>
      </w:r>
      <w:r w:rsidR="00365FC6">
        <w:rPr>
          <w:bCs/>
          <w:iCs/>
          <w:sz w:val="24"/>
          <w:szCs w:val="24"/>
        </w:rPr>
        <w:t>).</w:t>
      </w:r>
      <w:proofErr w:type="gramEnd"/>
      <w:r w:rsidRPr="001A578D">
        <w:rPr>
          <w:bCs/>
          <w:iCs/>
          <w:sz w:val="24"/>
          <w:szCs w:val="24"/>
        </w:rPr>
        <w:t xml:space="preserve"> Для того времени это было уникальное сооружение</w:t>
      </w:r>
      <w:r w:rsidR="00365FC6">
        <w:rPr>
          <w:bCs/>
          <w:iCs/>
          <w:sz w:val="24"/>
          <w:szCs w:val="24"/>
        </w:rPr>
        <w:t>: б</w:t>
      </w:r>
      <w:r w:rsidRPr="001A578D">
        <w:rPr>
          <w:bCs/>
          <w:iCs/>
          <w:sz w:val="24"/>
          <w:szCs w:val="24"/>
        </w:rPr>
        <w:t xml:space="preserve">лагодаря электрификации и механизации число рабочих на элеваторе было всего 60 человек. Основание элеватора состояло из 364 силосов шестигранного сечения общим объемом 3 млн. пудов зерна (порядка 49 000 тонн). Его длина была около 160 метров, ширина </w:t>
      </w:r>
      <w:r w:rsidR="00365FC6" w:rsidRPr="00365FC6">
        <w:rPr>
          <w:bCs/>
          <w:iCs/>
          <w:sz w:val="24"/>
          <w:szCs w:val="24"/>
        </w:rPr>
        <w:t>–</w:t>
      </w:r>
      <w:r w:rsidRPr="001A578D">
        <w:rPr>
          <w:bCs/>
          <w:iCs/>
          <w:sz w:val="24"/>
          <w:szCs w:val="24"/>
        </w:rPr>
        <w:t xml:space="preserve"> около 30 метров, высота силосных корпусов – 30 метров, а высота башни – 40 метров. Все это позволило увеличить экспорт зерна до 40-45 млн. пудо</w:t>
      </w:r>
      <w:r>
        <w:rPr>
          <w:bCs/>
          <w:iCs/>
          <w:sz w:val="24"/>
          <w:szCs w:val="24"/>
        </w:rPr>
        <w:t>в в год (655</w:t>
      </w:r>
      <w:r w:rsidR="00365FC6">
        <w:rPr>
          <w:bCs/>
          <w:iCs/>
          <w:sz w:val="24"/>
          <w:szCs w:val="24"/>
        </w:rPr>
        <w:t> </w:t>
      </w:r>
      <w:r>
        <w:rPr>
          <w:bCs/>
          <w:iCs/>
          <w:sz w:val="24"/>
          <w:szCs w:val="24"/>
        </w:rPr>
        <w:t>000</w:t>
      </w:r>
      <w:r w:rsidR="00365FC6">
        <w:rPr>
          <w:bCs/>
          <w:iCs/>
          <w:sz w:val="24"/>
          <w:szCs w:val="24"/>
        </w:rPr>
        <w:t>-</w:t>
      </w:r>
      <w:r>
        <w:rPr>
          <w:bCs/>
          <w:iCs/>
          <w:sz w:val="24"/>
          <w:szCs w:val="24"/>
        </w:rPr>
        <w:t>737 000 тонн).</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В годы Гражданской войны элеватор был разграблен. В период после восстановления работы по выгр</w:t>
      </w:r>
      <w:r w:rsidR="00A03029">
        <w:rPr>
          <w:bCs/>
          <w:iCs/>
          <w:sz w:val="24"/>
          <w:szCs w:val="24"/>
        </w:rPr>
        <w:t>узке из вагонов производились в</w:t>
      </w:r>
      <w:r w:rsidRPr="001A578D">
        <w:rPr>
          <w:bCs/>
          <w:iCs/>
          <w:sz w:val="24"/>
          <w:szCs w:val="24"/>
        </w:rPr>
        <w:t xml:space="preserve">ручную, погрузка в суда производилась при помощи опрокидывающихся </w:t>
      </w:r>
      <w:proofErr w:type="spellStart"/>
      <w:r w:rsidR="00A03029">
        <w:rPr>
          <w:bCs/>
          <w:iCs/>
          <w:sz w:val="24"/>
          <w:szCs w:val="24"/>
        </w:rPr>
        <w:t>к</w:t>
      </w:r>
      <w:r w:rsidR="00A03029" w:rsidRPr="001A578D">
        <w:rPr>
          <w:bCs/>
          <w:iCs/>
          <w:sz w:val="24"/>
          <w:szCs w:val="24"/>
        </w:rPr>
        <w:t>овшов</w:t>
      </w:r>
      <w:proofErr w:type="spellEnd"/>
      <w:r w:rsidRPr="001A578D">
        <w:rPr>
          <w:bCs/>
          <w:iCs/>
          <w:sz w:val="24"/>
          <w:szCs w:val="24"/>
        </w:rPr>
        <w:t xml:space="preserve">. В связи с низким уровнем механизации погрузо-разгрузочных работ численность грузчиков составляла 1000 человек (в их числе работал </w:t>
      </w:r>
      <w:r w:rsidR="00365FC6">
        <w:rPr>
          <w:bCs/>
          <w:iCs/>
          <w:sz w:val="24"/>
          <w:szCs w:val="24"/>
        </w:rPr>
        <w:t xml:space="preserve">и </w:t>
      </w:r>
      <w:r w:rsidRPr="001A578D">
        <w:rPr>
          <w:bCs/>
          <w:iCs/>
          <w:sz w:val="24"/>
          <w:szCs w:val="24"/>
        </w:rPr>
        <w:t xml:space="preserve">русский силач Иван </w:t>
      </w:r>
      <w:proofErr w:type="spellStart"/>
      <w:r w:rsidRPr="001A578D">
        <w:rPr>
          <w:bCs/>
          <w:iCs/>
          <w:sz w:val="24"/>
          <w:szCs w:val="24"/>
        </w:rPr>
        <w:t>Поддубный</w:t>
      </w:r>
      <w:proofErr w:type="spellEnd"/>
      <w:r w:rsidRPr="001A578D">
        <w:rPr>
          <w:bCs/>
          <w:iCs/>
          <w:sz w:val="24"/>
          <w:szCs w:val="24"/>
        </w:rPr>
        <w:t>). В 1928 г</w:t>
      </w:r>
      <w:r w:rsidR="00A03029">
        <w:rPr>
          <w:bCs/>
          <w:iCs/>
          <w:sz w:val="24"/>
          <w:szCs w:val="24"/>
        </w:rPr>
        <w:t>.</w:t>
      </w:r>
      <w:r w:rsidRPr="001A578D">
        <w:rPr>
          <w:bCs/>
          <w:iCs/>
          <w:sz w:val="24"/>
          <w:szCs w:val="24"/>
        </w:rPr>
        <w:t xml:space="preserve"> была построена транспортная галерея подачи зерна на пристань с четырьмя транспортерами и четырьмя </w:t>
      </w:r>
      <w:proofErr w:type="spellStart"/>
      <w:r w:rsidRPr="001A578D">
        <w:rPr>
          <w:bCs/>
          <w:iCs/>
          <w:sz w:val="24"/>
          <w:szCs w:val="24"/>
        </w:rPr>
        <w:t>зерноперегружателями</w:t>
      </w:r>
      <w:proofErr w:type="spellEnd"/>
      <w:r w:rsidRPr="001A578D">
        <w:rPr>
          <w:bCs/>
          <w:iCs/>
          <w:sz w:val="24"/>
          <w:szCs w:val="24"/>
        </w:rPr>
        <w:t xml:space="preserve"> общей </w:t>
      </w:r>
      <w:r w:rsidRPr="001A578D">
        <w:rPr>
          <w:bCs/>
          <w:iCs/>
          <w:sz w:val="24"/>
          <w:szCs w:val="24"/>
        </w:rPr>
        <w:lastRenderedPageBreak/>
        <w:t>производительностью 400 тонн в час. Начиная с 1930 г</w:t>
      </w:r>
      <w:r w:rsidR="00A03029">
        <w:rPr>
          <w:bCs/>
          <w:iCs/>
          <w:sz w:val="24"/>
          <w:szCs w:val="24"/>
        </w:rPr>
        <w:t>.</w:t>
      </w:r>
      <w:r w:rsidRPr="001A578D">
        <w:rPr>
          <w:bCs/>
          <w:iCs/>
          <w:sz w:val="24"/>
          <w:szCs w:val="24"/>
        </w:rPr>
        <w:t xml:space="preserve"> по 1942 г</w:t>
      </w:r>
      <w:r w:rsidR="00A03029">
        <w:rPr>
          <w:bCs/>
          <w:iCs/>
          <w:sz w:val="24"/>
          <w:szCs w:val="24"/>
        </w:rPr>
        <w:t>.</w:t>
      </w:r>
      <w:r w:rsidRPr="001A578D">
        <w:rPr>
          <w:bCs/>
          <w:iCs/>
          <w:sz w:val="24"/>
          <w:szCs w:val="24"/>
        </w:rPr>
        <w:t xml:space="preserve"> элеватор занимался приемом, подработкой, сушкой</w:t>
      </w:r>
      <w:r>
        <w:rPr>
          <w:bCs/>
          <w:iCs/>
          <w:sz w:val="24"/>
          <w:szCs w:val="24"/>
        </w:rPr>
        <w:t xml:space="preserve"> и отгрузкой зерна на экспорт. </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В годы Великой Отечественной войны, в сентябре 1942 г</w:t>
      </w:r>
      <w:r w:rsidR="00A03029">
        <w:rPr>
          <w:bCs/>
          <w:iCs/>
          <w:sz w:val="24"/>
          <w:szCs w:val="24"/>
        </w:rPr>
        <w:t>.</w:t>
      </w:r>
      <w:r w:rsidRPr="001A578D">
        <w:rPr>
          <w:bCs/>
          <w:iCs/>
          <w:sz w:val="24"/>
          <w:szCs w:val="24"/>
        </w:rPr>
        <w:t>, при оккупации города Новороссийска, немецкие войска закрепились на территории элеватора, сделав его неприступной крепостью. Лишь 10 сентября 1943 г</w:t>
      </w:r>
      <w:r w:rsidR="00A03029">
        <w:rPr>
          <w:bCs/>
          <w:iCs/>
          <w:sz w:val="24"/>
          <w:szCs w:val="24"/>
        </w:rPr>
        <w:t>.</w:t>
      </w:r>
      <w:r w:rsidRPr="001A578D">
        <w:rPr>
          <w:bCs/>
          <w:iCs/>
          <w:sz w:val="24"/>
          <w:szCs w:val="24"/>
        </w:rPr>
        <w:t xml:space="preserve"> рота автоматчиков-десантников 393 Новороссийского отдельного батальона морской пехоты штурмом овладела элеватором и на протяжении 6 суток обороняла его до подхода основных сил и полного освобождения. К концу 1943 г</w:t>
      </w:r>
      <w:r w:rsidR="00A03029">
        <w:rPr>
          <w:bCs/>
          <w:iCs/>
          <w:sz w:val="24"/>
          <w:szCs w:val="24"/>
        </w:rPr>
        <w:t>. для восстановления элеватора</w:t>
      </w:r>
      <w:r w:rsidRPr="001A578D">
        <w:rPr>
          <w:bCs/>
          <w:iCs/>
          <w:sz w:val="24"/>
          <w:szCs w:val="24"/>
        </w:rPr>
        <w:t xml:space="preserve"> была создана строительная организация </w:t>
      </w:r>
      <w:r w:rsidR="00A03029">
        <w:rPr>
          <w:bCs/>
          <w:iCs/>
          <w:sz w:val="24"/>
          <w:szCs w:val="24"/>
        </w:rPr>
        <w:t>«</w:t>
      </w:r>
      <w:proofErr w:type="spellStart"/>
      <w:r w:rsidRPr="001A578D">
        <w:rPr>
          <w:bCs/>
          <w:iCs/>
          <w:sz w:val="24"/>
          <w:szCs w:val="24"/>
        </w:rPr>
        <w:t>Севкавзаготсторой</w:t>
      </w:r>
      <w:proofErr w:type="spellEnd"/>
      <w:r w:rsidR="00A03029">
        <w:rPr>
          <w:bCs/>
          <w:iCs/>
          <w:sz w:val="24"/>
          <w:szCs w:val="24"/>
        </w:rPr>
        <w:t>»</w:t>
      </w:r>
      <w:r w:rsidRPr="001A578D">
        <w:rPr>
          <w:bCs/>
          <w:iCs/>
          <w:sz w:val="24"/>
          <w:szCs w:val="24"/>
        </w:rPr>
        <w:t>. Усилиями тружеников элеватор был возрожден. В 1947 г</w:t>
      </w:r>
      <w:r w:rsidR="00A03029">
        <w:rPr>
          <w:bCs/>
          <w:iCs/>
          <w:sz w:val="24"/>
          <w:szCs w:val="24"/>
        </w:rPr>
        <w:t>.</w:t>
      </w:r>
      <w:r w:rsidRPr="001A578D">
        <w:rPr>
          <w:bCs/>
          <w:iCs/>
          <w:sz w:val="24"/>
          <w:szCs w:val="24"/>
        </w:rPr>
        <w:t xml:space="preserve"> элеватор был передан в систему государственных продовольственных и материальных резервов при Совете Министров СССР и переименован в объект </w:t>
      </w:r>
      <w:proofErr w:type="gramStart"/>
      <w:r w:rsidRPr="001A578D">
        <w:rPr>
          <w:bCs/>
          <w:iCs/>
          <w:sz w:val="24"/>
          <w:szCs w:val="24"/>
        </w:rPr>
        <w:t>п</w:t>
      </w:r>
      <w:proofErr w:type="gramEnd"/>
      <w:r w:rsidRPr="001A578D">
        <w:rPr>
          <w:bCs/>
          <w:iCs/>
          <w:sz w:val="24"/>
          <w:szCs w:val="24"/>
        </w:rPr>
        <w:t>/я № 27.</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В 1950 г</w:t>
      </w:r>
      <w:r w:rsidR="00054599">
        <w:rPr>
          <w:bCs/>
          <w:iCs/>
          <w:sz w:val="24"/>
          <w:szCs w:val="24"/>
        </w:rPr>
        <w:t>.</w:t>
      </w:r>
      <w:r w:rsidRPr="001A578D">
        <w:rPr>
          <w:bCs/>
          <w:iCs/>
          <w:sz w:val="24"/>
          <w:szCs w:val="24"/>
        </w:rPr>
        <w:t xml:space="preserve"> были построены мельзавод </w:t>
      </w:r>
      <w:proofErr w:type="spellStart"/>
      <w:r w:rsidRPr="001A578D">
        <w:rPr>
          <w:bCs/>
          <w:iCs/>
          <w:sz w:val="24"/>
          <w:szCs w:val="24"/>
        </w:rPr>
        <w:t>трехсортного</w:t>
      </w:r>
      <w:proofErr w:type="spellEnd"/>
      <w:r w:rsidRPr="001A578D">
        <w:rPr>
          <w:bCs/>
          <w:iCs/>
          <w:sz w:val="24"/>
          <w:szCs w:val="24"/>
        </w:rPr>
        <w:t xml:space="preserve"> помола и мельзавод </w:t>
      </w:r>
      <w:proofErr w:type="spellStart"/>
      <w:r w:rsidRPr="001A578D">
        <w:rPr>
          <w:bCs/>
          <w:iCs/>
          <w:sz w:val="24"/>
          <w:szCs w:val="24"/>
        </w:rPr>
        <w:t>односортного</w:t>
      </w:r>
      <w:proofErr w:type="spellEnd"/>
      <w:r w:rsidRPr="001A578D">
        <w:rPr>
          <w:bCs/>
          <w:iCs/>
          <w:sz w:val="24"/>
          <w:szCs w:val="24"/>
        </w:rPr>
        <w:t xml:space="preserve"> помола, 3 склада готовой продукции, склад отрубей, </w:t>
      </w:r>
      <w:proofErr w:type="spellStart"/>
      <w:r w:rsidRPr="001A578D">
        <w:rPr>
          <w:bCs/>
          <w:iCs/>
          <w:sz w:val="24"/>
          <w:szCs w:val="24"/>
        </w:rPr>
        <w:t>мехмастерские</w:t>
      </w:r>
      <w:proofErr w:type="spellEnd"/>
      <w:r w:rsidRPr="001A578D">
        <w:rPr>
          <w:bCs/>
          <w:iCs/>
          <w:sz w:val="24"/>
          <w:szCs w:val="24"/>
        </w:rPr>
        <w:t>, котельная и другие служебные помещения. В соответствии с Постановлением Совета Министров СССР № 15/71 от 01.02.1954 г</w:t>
      </w:r>
      <w:r w:rsidR="00054599">
        <w:rPr>
          <w:bCs/>
          <w:iCs/>
          <w:sz w:val="24"/>
          <w:szCs w:val="24"/>
        </w:rPr>
        <w:t>.</w:t>
      </w:r>
      <w:r w:rsidRPr="001A578D">
        <w:rPr>
          <w:bCs/>
          <w:iCs/>
          <w:sz w:val="24"/>
          <w:szCs w:val="24"/>
        </w:rPr>
        <w:t xml:space="preserve"> объект </w:t>
      </w:r>
      <w:proofErr w:type="gramStart"/>
      <w:r w:rsidRPr="001A578D">
        <w:rPr>
          <w:bCs/>
          <w:iCs/>
          <w:sz w:val="24"/>
          <w:szCs w:val="24"/>
        </w:rPr>
        <w:t>п</w:t>
      </w:r>
      <w:proofErr w:type="gramEnd"/>
      <w:r w:rsidRPr="001A578D">
        <w:rPr>
          <w:bCs/>
          <w:iCs/>
          <w:sz w:val="24"/>
          <w:szCs w:val="24"/>
        </w:rPr>
        <w:t xml:space="preserve">/я № 27 был передан Всесоюзному объединению </w:t>
      </w:r>
      <w:r w:rsidR="00054599">
        <w:rPr>
          <w:bCs/>
          <w:iCs/>
          <w:sz w:val="24"/>
          <w:szCs w:val="24"/>
        </w:rPr>
        <w:t>«</w:t>
      </w:r>
      <w:proofErr w:type="spellStart"/>
      <w:r w:rsidRPr="001A578D">
        <w:rPr>
          <w:bCs/>
          <w:iCs/>
          <w:sz w:val="24"/>
          <w:szCs w:val="24"/>
        </w:rPr>
        <w:t>Заготзерно</w:t>
      </w:r>
      <w:proofErr w:type="spellEnd"/>
      <w:r w:rsidR="00054599">
        <w:rPr>
          <w:bCs/>
          <w:iCs/>
          <w:sz w:val="24"/>
          <w:szCs w:val="24"/>
        </w:rPr>
        <w:t>»</w:t>
      </w:r>
      <w:r w:rsidRPr="001A578D">
        <w:rPr>
          <w:bCs/>
          <w:iCs/>
          <w:sz w:val="24"/>
          <w:szCs w:val="24"/>
        </w:rPr>
        <w:t xml:space="preserve"> и переименован в Новороссийский портовый элеватор. Указом Президиума Верховного совета СССР от 31.05.1956 г</w:t>
      </w:r>
      <w:r w:rsidR="00054599">
        <w:rPr>
          <w:bCs/>
          <w:iCs/>
          <w:sz w:val="24"/>
          <w:szCs w:val="24"/>
        </w:rPr>
        <w:t>.</w:t>
      </w:r>
      <w:r w:rsidRPr="001A578D">
        <w:rPr>
          <w:bCs/>
          <w:iCs/>
          <w:sz w:val="24"/>
          <w:szCs w:val="24"/>
        </w:rPr>
        <w:t xml:space="preserve"> элеватор вошел в ведомство Министерства хлебопродуктов СССР </w:t>
      </w:r>
      <w:proofErr w:type="spellStart"/>
      <w:r w:rsidRPr="001A578D">
        <w:rPr>
          <w:bCs/>
          <w:iCs/>
          <w:sz w:val="24"/>
          <w:szCs w:val="24"/>
        </w:rPr>
        <w:t>Крайконторы</w:t>
      </w:r>
      <w:proofErr w:type="spellEnd"/>
      <w:r w:rsidRPr="001A578D">
        <w:rPr>
          <w:bCs/>
          <w:iCs/>
          <w:sz w:val="24"/>
          <w:szCs w:val="24"/>
        </w:rPr>
        <w:t xml:space="preserve"> </w:t>
      </w:r>
      <w:proofErr w:type="spellStart"/>
      <w:r w:rsidRPr="001A578D">
        <w:rPr>
          <w:bCs/>
          <w:iCs/>
          <w:sz w:val="24"/>
          <w:szCs w:val="24"/>
        </w:rPr>
        <w:t>Росглавзерно</w:t>
      </w:r>
      <w:proofErr w:type="spellEnd"/>
      <w:r w:rsidRPr="001A578D">
        <w:rPr>
          <w:bCs/>
          <w:iCs/>
          <w:sz w:val="24"/>
          <w:szCs w:val="24"/>
        </w:rPr>
        <w:t>. С увеличением объемов экспортных операций началось проектирование и строительство нового элеватора, сд</w:t>
      </w:r>
      <w:r>
        <w:rPr>
          <w:bCs/>
          <w:iCs/>
          <w:sz w:val="24"/>
          <w:szCs w:val="24"/>
        </w:rPr>
        <w:t>ан</w:t>
      </w:r>
      <w:r w:rsidR="00C47CE7">
        <w:rPr>
          <w:bCs/>
          <w:iCs/>
          <w:sz w:val="24"/>
          <w:szCs w:val="24"/>
        </w:rPr>
        <w:t>ного</w:t>
      </w:r>
      <w:r>
        <w:rPr>
          <w:bCs/>
          <w:iCs/>
          <w:sz w:val="24"/>
          <w:szCs w:val="24"/>
        </w:rPr>
        <w:t xml:space="preserve"> в эксплуатацию в 1958 г. </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Приказом Министерства хлебопродуктов РСФСР № 69 от 04.03.1961 г</w:t>
      </w:r>
      <w:r w:rsidR="00054599">
        <w:rPr>
          <w:bCs/>
          <w:iCs/>
          <w:sz w:val="24"/>
          <w:szCs w:val="24"/>
        </w:rPr>
        <w:t>.</w:t>
      </w:r>
      <w:r w:rsidRPr="001A578D">
        <w:rPr>
          <w:bCs/>
          <w:iCs/>
          <w:sz w:val="24"/>
          <w:szCs w:val="24"/>
        </w:rPr>
        <w:t xml:space="preserve"> Новороссийский портовый элеватор был переименован в Новороссийский мукомольно-элеваторный комбинат. В 1962 г</w:t>
      </w:r>
      <w:r w:rsidR="00054599">
        <w:rPr>
          <w:bCs/>
          <w:iCs/>
          <w:sz w:val="24"/>
          <w:szCs w:val="24"/>
        </w:rPr>
        <w:t>.</w:t>
      </w:r>
      <w:r w:rsidRPr="001A578D">
        <w:rPr>
          <w:bCs/>
          <w:iCs/>
          <w:sz w:val="24"/>
          <w:szCs w:val="24"/>
        </w:rPr>
        <w:t xml:space="preserve"> было закончено строительство отгрузочной галереи подачи зерна на воду произв</w:t>
      </w:r>
      <w:r>
        <w:rPr>
          <w:bCs/>
          <w:iCs/>
          <w:sz w:val="24"/>
          <w:szCs w:val="24"/>
        </w:rPr>
        <w:t xml:space="preserve">одительностью 1400 тонн в час. </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Приказом Министерства Заготовок РСФСР № 442 от 31.12.1974 г</w:t>
      </w:r>
      <w:r w:rsidR="00054599">
        <w:rPr>
          <w:bCs/>
          <w:iCs/>
          <w:sz w:val="24"/>
          <w:szCs w:val="24"/>
        </w:rPr>
        <w:t>.</w:t>
      </w:r>
      <w:r w:rsidRPr="001A578D">
        <w:rPr>
          <w:bCs/>
          <w:iCs/>
          <w:sz w:val="24"/>
          <w:szCs w:val="24"/>
        </w:rPr>
        <w:t xml:space="preserve"> Новороссийский мукомольно-элеваторный комбинат был переименован в Новороссийский комбинат хлебопродуктов.</w:t>
      </w:r>
      <w:r w:rsidR="00054599">
        <w:rPr>
          <w:bCs/>
          <w:iCs/>
          <w:sz w:val="24"/>
          <w:szCs w:val="24"/>
        </w:rPr>
        <w:t xml:space="preserve"> В</w:t>
      </w:r>
      <w:r w:rsidRPr="001A578D">
        <w:rPr>
          <w:bCs/>
          <w:iCs/>
          <w:sz w:val="24"/>
          <w:szCs w:val="24"/>
        </w:rPr>
        <w:t xml:space="preserve"> 1975 г</w:t>
      </w:r>
      <w:r w:rsidR="00054599">
        <w:rPr>
          <w:bCs/>
          <w:iCs/>
          <w:sz w:val="24"/>
          <w:szCs w:val="24"/>
        </w:rPr>
        <w:t>.</w:t>
      </w:r>
      <w:r w:rsidRPr="001A578D">
        <w:rPr>
          <w:bCs/>
          <w:iCs/>
          <w:sz w:val="24"/>
          <w:szCs w:val="24"/>
        </w:rPr>
        <w:t xml:space="preserve"> к нему был присоединен</w:t>
      </w:r>
      <w:r>
        <w:rPr>
          <w:bCs/>
          <w:iCs/>
          <w:sz w:val="24"/>
          <w:szCs w:val="24"/>
        </w:rPr>
        <w:t xml:space="preserve"> </w:t>
      </w:r>
      <w:proofErr w:type="spellStart"/>
      <w:r>
        <w:rPr>
          <w:bCs/>
          <w:iCs/>
          <w:sz w:val="24"/>
          <w:szCs w:val="24"/>
        </w:rPr>
        <w:t>Анапский</w:t>
      </w:r>
      <w:proofErr w:type="spellEnd"/>
      <w:r>
        <w:rPr>
          <w:bCs/>
          <w:iCs/>
          <w:sz w:val="24"/>
          <w:szCs w:val="24"/>
        </w:rPr>
        <w:t xml:space="preserve"> хлебоприемный пункт. </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В 1980 г</w:t>
      </w:r>
      <w:r w:rsidR="00054599">
        <w:rPr>
          <w:bCs/>
          <w:iCs/>
          <w:sz w:val="24"/>
          <w:szCs w:val="24"/>
        </w:rPr>
        <w:t>.</w:t>
      </w:r>
      <w:r w:rsidRPr="001A578D">
        <w:rPr>
          <w:bCs/>
          <w:iCs/>
          <w:sz w:val="24"/>
          <w:szCs w:val="24"/>
        </w:rPr>
        <w:t xml:space="preserve"> было начато строительство комплекса по расширению элеватора с приемным устройством зерна из морских судов и погрузкой его </w:t>
      </w:r>
      <w:proofErr w:type="gramStart"/>
      <w:r w:rsidRPr="001A578D">
        <w:rPr>
          <w:bCs/>
          <w:iCs/>
          <w:sz w:val="24"/>
          <w:szCs w:val="24"/>
        </w:rPr>
        <w:t>в ж</w:t>
      </w:r>
      <w:proofErr w:type="gramEnd"/>
      <w:r w:rsidRPr="001A578D">
        <w:rPr>
          <w:bCs/>
          <w:iCs/>
          <w:sz w:val="24"/>
          <w:szCs w:val="24"/>
        </w:rPr>
        <w:t xml:space="preserve">/д вагоны. Строительство перегрузочного комплекса с двумя импортными </w:t>
      </w:r>
      <w:proofErr w:type="spellStart"/>
      <w:r w:rsidRPr="001A578D">
        <w:rPr>
          <w:bCs/>
          <w:iCs/>
          <w:sz w:val="24"/>
          <w:szCs w:val="24"/>
        </w:rPr>
        <w:t>пневмоперегружателями</w:t>
      </w:r>
      <w:proofErr w:type="spellEnd"/>
      <w:r w:rsidRPr="001A578D">
        <w:rPr>
          <w:bCs/>
          <w:iCs/>
          <w:sz w:val="24"/>
          <w:szCs w:val="24"/>
        </w:rPr>
        <w:t xml:space="preserve"> по 400 тонн в час каж</w:t>
      </w:r>
      <w:r>
        <w:rPr>
          <w:bCs/>
          <w:iCs/>
          <w:sz w:val="24"/>
          <w:szCs w:val="24"/>
        </w:rPr>
        <w:t>дый было завершено в 1984 г.</w:t>
      </w:r>
    </w:p>
    <w:p w:rsidR="001A578D" w:rsidRDefault="001A578D" w:rsidP="001A578D">
      <w:pPr>
        <w:tabs>
          <w:tab w:val="left" w:pos="2410"/>
        </w:tabs>
        <w:spacing w:line="276" w:lineRule="auto"/>
        <w:ind w:firstLine="709"/>
        <w:jc w:val="both"/>
        <w:rPr>
          <w:bCs/>
          <w:iCs/>
          <w:sz w:val="24"/>
          <w:szCs w:val="24"/>
        </w:rPr>
      </w:pPr>
      <w:proofErr w:type="gramStart"/>
      <w:r w:rsidRPr="001A578D">
        <w:rPr>
          <w:bCs/>
          <w:iCs/>
          <w:sz w:val="24"/>
          <w:szCs w:val="24"/>
        </w:rPr>
        <w:t>9 июня 1993 г</w:t>
      </w:r>
      <w:r w:rsidR="008E0242">
        <w:rPr>
          <w:bCs/>
          <w:iCs/>
          <w:sz w:val="24"/>
          <w:szCs w:val="24"/>
        </w:rPr>
        <w:t>.</w:t>
      </w:r>
      <w:r w:rsidRPr="001A578D">
        <w:rPr>
          <w:bCs/>
          <w:iCs/>
          <w:sz w:val="24"/>
          <w:szCs w:val="24"/>
        </w:rPr>
        <w:t xml:space="preserve"> Администрацией г. Новороссийска было подписано Постановление № 1839 о перерегистрации Новороссийского комбината хлебопродуктов в Акционерное общество открытого типа </w:t>
      </w:r>
      <w:r w:rsidR="008E0242">
        <w:rPr>
          <w:bCs/>
          <w:iCs/>
          <w:sz w:val="24"/>
          <w:szCs w:val="24"/>
        </w:rPr>
        <w:t>«</w:t>
      </w:r>
      <w:r w:rsidRPr="001A578D">
        <w:rPr>
          <w:bCs/>
          <w:iCs/>
          <w:sz w:val="24"/>
          <w:szCs w:val="24"/>
        </w:rPr>
        <w:t>Новороссийский комбинат хлебопродуктов</w:t>
      </w:r>
      <w:r w:rsidR="008E0242">
        <w:rPr>
          <w:bCs/>
          <w:iCs/>
          <w:sz w:val="24"/>
          <w:szCs w:val="24"/>
        </w:rPr>
        <w:t>» и его Устава</w:t>
      </w:r>
      <w:r w:rsidRPr="001A578D">
        <w:rPr>
          <w:bCs/>
          <w:iCs/>
          <w:sz w:val="24"/>
          <w:szCs w:val="24"/>
        </w:rPr>
        <w:t xml:space="preserve"> с постановкой на учет в Городской налоговой инспекции, Новороссийском отделе Пенсионного фонда</w:t>
      </w:r>
      <w:r w:rsidR="008E0242">
        <w:rPr>
          <w:bCs/>
          <w:iCs/>
          <w:sz w:val="24"/>
          <w:szCs w:val="24"/>
        </w:rPr>
        <w:t xml:space="preserve"> и</w:t>
      </w:r>
      <w:r w:rsidRPr="001A578D">
        <w:rPr>
          <w:bCs/>
          <w:iCs/>
          <w:sz w:val="24"/>
          <w:szCs w:val="24"/>
        </w:rPr>
        <w:t xml:space="preserve"> Краевом управ</w:t>
      </w:r>
      <w:r w:rsidR="008E0242">
        <w:rPr>
          <w:bCs/>
          <w:iCs/>
          <w:sz w:val="24"/>
          <w:szCs w:val="24"/>
        </w:rPr>
        <w:t>лении статистики.</w:t>
      </w:r>
      <w:r w:rsidR="008E0242">
        <w:rPr>
          <w:bCs/>
          <w:iCs/>
          <w:sz w:val="24"/>
          <w:szCs w:val="24"/>
        </w:rPr>
        <w:br/>
        <w:t>1 июля 1996 г.</w:t>
      </w:r>
      <w:r w:rsidRPr="001A578D">
        <w:rPr>
          <w:bCs/>
          <w:iCs/>
          <w:sz w:val="24"/>
          <w:szCs w:val="24"/>
        </w:rPr>
        <w:t xml:space="preserve"> Администраций г. Новороссийска </w:t>
      </w:r>
      <w:r w:rsidR="00E002C9">
        <w:rPr>
          <w:bCs/>
          <w:iCs/>
          <w:sz w:val="24"/>
          <w:szCs w:val="24"/>
        </w:rPr>
        <w:t xml:space="preserve">Обществу </w:t>
      </w:r>
      <w:r w:rsidRPr="001A578D">
        <w:rPr>
          <w:bCs/>
          <w:iCs/>
          <w:sz w:val="24"/>
          <w:szCs w:val="24"/>
        </w:rPr>
        <w:t>было выдано свидетельство № 1045 о переименовании в Открытое акционерное</w:t>
      </w:r>
      <w:proofErr w:type="gramEnd"/>
      <w:r w:rsidRPr="001A578D">
        <w:rPr>
          <w:bCs/>
          <w:iCs/>
          <w:sz w:val="24"/>
          <w:szCs w:val="24"/>
        </w:rPr>
        <w:t xml:space="preserve"> общество </w:t>
      </w:r>
      <w:r w:rsidR="008E0242">
        <w:rPr>
          <w:bCs/>
          <w:iCs/>
          <w:sz w:val="24"/>
          <w:szCs w:val="24"/>
        </w:rPr>
        <w:t>«</w:t>
      </w:r>
      <w:r w:rsidRPr="001A578D">
        <w:rPr>
          <w:bCs/>
          <w:iCs/>
          <w:sz w:val="24"/>
          <w:szCs w:val="24"/>
        </w:rPr>
        <w:t>Новороссийский комбинат хлебопродуктов</w:t>
      </w:r>
      <w:r w:rsidR="008E0242">
        <w:rPr>
          <w:bCs/>
          <w:iCs/>
          <w:sz w:val="24"/>
          <w:szCs w:val="24"/>
        </w:rPr>
        <w:t>»</w:t>
      </w:r>
      <w:r w:rsidRPr="001A578D">
        <w:rPr>
          <w:bCs/>
          <w:iCs/>
          <w:sz w:val="24"/>
          <w:szCs w:val="24"/>
        </w:rPr>
        <w:t>, зарегистрированно</w:t>
      </w:r>
      <w:r>
        <w:rPr>
          <w:bCs/>
          <w:iCs/>
          <w:sz w:val="24"/>
          <w:szCs w:val="24"/>
        </w:rPr>
        <w:t>е под № 319 от 01.07.1996 г.</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15 января 2003 г</w:t>
      </w:r>
      <w:r w:rsidR="008E0242">
        <w:rPr>
          <w:bCs/>
          <w:iCs/>
          <w:sz w:val="24"/>
          <w:szCs w:val="24"/>
        </w:rPr>
        <w:t>.</w:t>
      </w:r>
      <w:r w:rsidRPr="001A578D">
        <w:rPr>
          <w:bCs/>
          <w:iCs/>
          <w:sz w:val="24"/>
          <w:szCs w:val="24"/>
        </w:rPr>
        <w:t xml:space="preserve"> в соответствии с Федеральным законом </w:t>
      </w:r>
      <w:r w:rsidR="008E0242">
        <w:rPr>
          <w:bCs/>
          <w:iCs/>
          <w:sz w:val="24"/>
          <w:szCs w:val="24"/>
        </w:rPr>
        <w:t>«</w:t>
      </w:r>
      <w:r w:rsidRPr="001A578D">
        <w:rPr>
          <w:bCs/>
          <w:iCs/>
          <w:sz w:val="24"/>
          <w:szCs w:val="24"/>
        </w:rPr>
        <w:t>О государственной регистрации юридических лиц</w:t>
      </w:r>
      <w:r w:rsidR="008E0242">
        <w:rPr>
          <w:bCs/>
          <w:iCs/>
          <w:sz w:val="24"/>
          <w:szCs w:val="24"/>
        </w:rPr>
        <w:t>»</w:t>
      </w:r>
      <w:r w:rsidRPr="001A578D">
        <w:rPr>
          <w:bCs/>
          <w:iCs/>
          <w:sz w:val="24"/>
          <w:szCs w:val="24"/>
        </w:rPr>
        <w:t xml:space="preserve"> инспекцией МНС по г. Новороссийску было выдано свидетельство о внесении записи в Единый государственный реестр юридических лиц за основным государственным регистр</w:t>
      </w:r>
      <w:r>
        <w:rPr>
          <w:bCs/>
          <w:iCs/>
          <w:sz w:val="24"/>
          <w:szCs w:val="24"/>
        </w:rPr>
        <w:t>ационным номером 1032309077822.</w:t>
      </w:r>
    </w:p>
    <w:p w:rsidR="001A578D" w:rsidRDefault="001A578D" w:rsidP="001A578D">
      <w:pPr>
        <w:tabs>
          <w:tab w:val="left" w:pos="2410"/>
        </w:tabs>
        <w:spacing w:line="276" w:lineRule="auto"/>
        <w:ind w:firstLine="709"/>
        <w:jc w:val="both"/>
        <w:rPr>
          <w:bCs/>
          <w:iCs/>
          <w:sz w:val="24"/>
          <w:szCs w:val="24"/>
        </w:rPr>
      </w:pPr>
      <w:r w:rsidRPr="001A578D">
        <w:rPr>
          <w:bCs/>
          <w:iCs/>
          <w:sz w:val="24"/>
          <w:szCs w:val="24"/>
        </w:rPr>
        <w:t>В 2007-2010 г</w:t>
      </w:r>
      <w:r w:rsidR="008E0242">
        <w:rPr>
          <w:bCs/>
          <w:iCs/>
          <w:sz w:val="24"/>
          <w:szCs w:val="24"/>
        </w:rPr>
        <w:t>г.</w:t>
      </w:r>
      <w:r w:rsidRPr="001A578D">
        <w:rPr>
          <w:bCs/>
          <w:iCs/>
          <w:sz w:val="24"/>
          <w:szCs w:val="24"/>
        </w:rPr>
        <w:t xml:space="preserve"> было осуществлено техническое перевооружение терминала</w:t>
      </w:r>
      <w:r w:rsidR="008E0242">
        <w:rPr>
          <w:bCs/>
          <w:iCs/>
          <w:sz w:val="24"/>
          <w:szCs w:val="24"/>
        </w:rPr>
        <w:t xml:space="preserve"> комбината</w:t>
      </w:r>
      <w:r w:rsidRPr="001A578D">
        <w:rPr>
          <w:bCs/>
          <w:iCs/>
          <w:sz w:val="24"/>
          <w:szCs w:val="24"/>
        </w:rPr>
        <w:t xml:space="preserve">: ввод в эксплуатацию двух </w:t>
      </w:r>
      <w:proofErr w:type="spellStart"/>
      <w:r w:rsidRPr="001A578D">
        <w:rPr>
          <w:bCs/>
          <w:iCs/>
          <w:sz w:val="24"/>
          <w:szCs w:val="24"/>
        </w:rPr>
        <w:t>судопогрузочных</w:t>
      </w:r>
      <w:proofErr w:type="spellEnd"/>
      <w:r w:rsidRPr="001A578D">
        <w:rPr>
          <w:bCs/>
          <w:iCs/>
          <w:sz w:val="24"/>
          <w:szCs w:val="24"/>
        </w:rPr>
        <w:t xml:space="preserve"> машин фирмы «NEUERO» общей </w:t>
      </w:r>
      <w:r w:rsidRPr="001A578D">
        <w:rPr>
          <w:bCs/>
          <w:iCs/>
          <w:sz w:val="24"/>
          <w:szCs w:val="24"/>
        </w:rPr>
        <w:lastRenderedPageBreak/>
        <w:t>производительностью 1 800 т</w:t>
      </w:r>
      <w:r w:rsidR="00E002C9">
        <w:rPr>
          <w:bCs/>
          <w:iCs/>
          <w:sz w:val="24"/>
          <w:szCs w:val="24"/>
        </w:rPr>
        <w:t>онн</w:t>
      </w:r>
      <w:r w:rsidRPr="001A578D">
        <w:rPr>
          <w:bCs/>
          <w:iCs/>
          <w:sz w:val="24"/>
          <w:szCs w:val="24"/>
        </w:rPr>
        <w:t>/час, увеличение мощности галереи по отгрузке зерн</w:t>
      </w:r>
      <w:r>
        <w:rPr>
          <w:bCs/>
          <w:iCs/>
          <w:sz w:val="24"/>
          <w:szCs w:val="24"/>
        </w:rPr>
        <w:t>а на борт судна до 1 600 т</w:t>
      </w:r>
      <w:r w:rsidR="00E002C9">
        <w:rPr>
          <w:bCs/>
          <w:iCs/>
          <w:sz w:val="24"/>
          <w:szCs w:val="24"/>
        </w:rPr>
        <w:t>онн</w:t>
      </w:r>
      <w:r>
        <w:rPr>
          <w:bCs/>
          <w:iCs/>
          <w:sz w:val="24"/>
          <w:szCs w:val="24"/>
        </w:rPr>
        <w:t>/час.</w:t>
      </w:r>
    </w:p>
    <w:p w:rsidR="001A578D" w:rsidRPr="00EF70C0" w:rsidRDefault="001A578D" w:rsidP="001A578D">
      <w:pPr>
        <w:tabs>
          <w:tab w:val="left" w:pos="2410"/>
        </w:tabs>
        <w:spacing w:line="276" w:lineRule="auto"/>
        <w:ind w:firstLine="709"/>
        <w:jc w:val="both"/>
        <w:rPr>
          <w:b/>
          <w:bCs/>
          <w:iCs/>
          <w:sz w:val="24"/>
          <w:szCs w:val="24"/>
        </w:rPr>
      </w:pPr>
      <w:r w:rsidRPr="00EF70C0">
        <w:rPr>
          <w:b/>
          <w:bCs/>
          <w:iCs/>
          <w:sz w:val="24"/>
          <w:szCs w:val="24"/>
        </w:rPr>
        <w:t>13 октября 2015 г</w:t>
      </w:r>
      <w:r w:rsidR="008E0242" w:rsidRPr="00EF70C0">
        <w:rPr>
          <w:b/>
          <w:bCs/>
          <w:iCs/>
          <w:sz w:val="24"/>
          <w:szCs w:val="24"/>
        </w:rPr>
        <w:t>.</w:t>
      </w:r>
      <w:r w:rsidRPr="00EF70C0">
        <w:rPr>
          <w:b/>
          <w:bCs/>
          <w:iCs/>
          <w:sz w:val="24"/>
          <w:szCs w:val="24"/>
        </w:rPr>
        <w:t xml:space="preserve"> инспекцией ФНС по г. Новороссийску было выдано свидетельство № 009221332 о внесении записи в Единый государственный реестр юридических лиц о постановке Общества на учет как Публичное акционерное общество </w:t>
      </w:r>
      <w:r w:rsidR="008E0242" w:rsidRPr="00EF70C0">
        <w:rPr>
          <w:b/>
          <w:bCs/>
          <w:iCs/>
          <w:sz w:val="24"/>
          <w:szCs w:val="24"/>
        </w:rPr>
        <w:t>«</w:t>
      </w:r>
      <w:r w:rsidRPr="00EF70C0">
        <w:rPr>
          <w:b/>
          <w:bCs/>
          <w:iCs/>
          <w:sz w:val="24"/>
          <w:szCs w:val="24"/>
        </w:rPr>
        <w:t>Новороссийский комбинат хлебопродуктов</w:t>
      </w:r>
      <w:r w:rsidR="008E0242" w:rsidRPr="00EF70C0">
        <w:rPr>
          <w:b/>
          <w:bCs/>
          <w:iCs/>
          <w:sz w:val="24"/>
          <w:szCs w:val="24"/>
        </w:rPr>
        <w:t>»</w:t>
      </w:r>
      <w:r w:rsidRPr="00EF70C0">
        <w:rPr>
          <w:b/>
          <w:bCs/>
          <w:iCs/>
          <w:sz w:val="24"/>
          <w:szCs w:val="24"/>
        </w:rPr>
        <w:t>.</w:t>
      </w:r>
    </w:p>
    <w:p w:rsidR="001A578D" w:rsidRPr="00EF70C0" w:rsidRDefault="001A578D" w:rsidP="001A578D">
      <w:pPr>
        <w:tabs>
          <w:tab w:val="left" w:pos="2410"/>
        </w:tabs>
        <w:spacing w:line="276" w:lineRule="auto"/>
        <w:ind w:firstLine="709"/>
        <w:jc w:val="both"/>
        <w:rPr>
          <w:b/>
          <w:bCs/>
          <w:iCs/>
          <w:sz w:val="24"/>
          <w:szCs w:val="24"/>
        </w:rPr>
      </w:pPr>
      <w:r w:rsidRPr="00EF70C0">
        <w:rPr>
          <w:b/>
          <w:bCs/>
          <w:iCs/>
          <w:sz w:val="24"/>
          <w:szCs w:val="24"/>
        </w:rPr>
        <w:t>13 ноября 2015 г</w:t>
      </w:r>
      <w:r w:rsidR="008E0242" w:rsidRPr="00EF70C0">
        <w:rPr>
          <w:b/>
          <w:bCs/>
          <w:iCs/>
          <w:sz w:val="24"/>
          <w:szCs w:val="24"/>
        </w:rPr>
        <w:t>.</w:t>
      </w:r>
      <w:r w:rsidRPr="00EF70C0">
        <w:rPr>
          <w:b/>
          <w:bCs/>
          <w:iCs/>
          <w:sz w:val="24"/>
          <w:szCs w:val="24"/>
        </w:rPr>
        <w:t xml:space="preserve"> ценные бумаги ПАО</w:t>
      </w:r>
      <w:r w:rsidR="008E0242" w:rsidRPr="00EF70C0">
        <w:rPr>
          <w:b/>
          <w:bCs/>
          <w:iCs/>
          <w:sz w:val="24"/>
          <w:szCs w:val="24"/>
        </w:rPr>
        <w:t xml:space="preserve"> «</w:t>
      </w:r>
      <w:r w:rsidRPr="00EF70C0">
        <w:rPr>
          <w:b/>
          <w:bCs/>
          <w:iCs/>
          <w:sz w:val="24"/>
          <w:szCs w:val="24"/>
        </w:rPr>
        <w:t>НКХП</w:t>
      </w:r>
      <w:r w:rsidR="008E0242" w:rsidRPr="00EF70C0">
        <w:rPr>
          <w:b/>
          <w:bCs/>
          <w:iCs/>
          <w:sz w:val="24"/>
          <w:szCs w:val="24"/>
        </w:rPr>
        <w:t>»</w:t>
      </w:r>
      <w:r w:rsidRPr="00EF70C0">
        <w:rPr>
          <w:b/>
          <w:bCs/>
          <w:iCs/>
          <w:sz w:val="24"/>
          <w:szCs w:val="24"/>
        </w:rPr>
        <w:t xml:space="preserve"> были включены в раздел «Первый уровень» Списка ценных бумаг, допущенных к торгам ЗАО «ФБ ММВБ».</w:t>
      </w:r>
    </w:p>
    <w:p w:rsidR="00E27503" w:rsidRPr="001A578D" w:rsidRDefault="001A578D" w:rsidP="001A578D">
      <w:pPr>
        <w:tabs>
          <w:tab w:val="left" w:pos="2410"/>
        </w:tabs>
        <w:spacing w:line="276" w:lineRule="auto"/>
        <w:ind w:firstLine="709"/>
        <w:jc w:val="both"/>
        <w:rPr>
          <w:bCs/>
          <w:iCs/>
          <w:sz w:val="24"/>
          <w:szCs w:val="24"/>
        </w:rPr>
      </w:pPr>
      <w:r w:rsidRPr="001A578D">
        <w:rPr>
          <w:bCs/>
          <w:iCs/>
          <w:sz w:val="24"/>
          <w:szCs w:val="24"/>
        </w:rPr>
        <w:t xml:space="preserve">В настоящее время </w:t>
      </w:r>
      <w:r w:rsidR="00E002C9">
        <w:rPr>
          <w:bCs/>
          <w:iCs/>
          <w:sz w:val="24"/>
          <w:szCs w:val="24"/>
        </w:rPr>
        <w:t>К</w:t>
      </w:r>
      <w:r w:rsidRPr="001A578D">
        <w:rPr>
          <w:bCs/>
          <w:iCs/>
          <w:sz w:val="24"/>
          <w:szCs w:val="24"/>
        </w:rPr>
        <w:t>омбинат представляет собой один из крупнейших экспортно-ориентированных перегрузочных комплексов с общим объемом перевалки зерновых культур порядка 3,5 млн. тонн в год.</w:t>
      </w:r>
    </w:p>
    <w:p w:rsidR="001A578D" w:rsidRPr="00AA7A90" w:rsidRDefault="001A578D" w:rsidP="00504E7D">
      <w:pPr>
        <w:tabs>
          <w:tab w:val="left" w:pos="2410"/>
        </w:tabs>
        <w:spacing w:line="276" w:lineRule="auto"/>
        <w:ind w:firstLine="709"/>
        <w:rPr>
          <w:b/>
          <w:bCs/>
          <w:color w:val="1F497D"/>
          <w:sz w:val="24"/>
          <w:szCs w:val="24"/>
        </w:rPr>
      </w:pPr>
    </w:p>
    <w:p w:rsidR="00E27503" w:rsidRPr="00EF70C0" w:rsidRDefault="00E27503" w:rsidP="00923326">
      <w:pPr>
        <w:pStyle w:val="9"/>
        <w:numPr>
          <w:ilvl w:val="0"/>
          <w:numId w:val="16"/>
        </w:numPr>
        <w:rPr>
          <w:color w:val="002060"/>
        </w:rPr>
      </w:pPr>
      <w:r w:rsidRPr="00EF70C0">
        <w:rPr>
          <w:color w:val="002060"/>
        </w:rPr>
        <w:t xml:space="preserve">Краткая характеристика </w:t>
      </w:r>
      <w:r w:rsidR="008E0242" w:rsidRPr="00EF70C0">
        <w:rPr>
          <w:color w:val="002060"/>
        </w:rPr>
        <w:t>предприятия и его мощностей</w:t>
      </w:r>
    </w:p>
    <w:p w:rsidR="00C2677E" w:rsidRPr="00572A8D" w:rsidRDefault="00C2677E" w:rsidP="00C2677E">
      <w:pPr>
        <w:pStyle w:val="8"/>
        <w:ind w:firstLine="0"/>
        <w:rPr>
          <w:sz w:val="24"/>
          <w:szCs w:val="24"/>
        </w:rPr>
      </w:pPr>
    </w:p>
    <w:p w:rsidR="001A5B74" w:rsidRDefault="001A5B74" w:rsidP="001A5B74">
      <w:pPr>
        <w:pStyle w:val="11"/>
        <w:spacing w:after="0"/>
        <w:ind w:left="0" w:firstLine="709"/>
        <w:jc w:val="both"/>
        <w:rPr>
          <w:rFonts w:ascii="Times New Roman" w:hAnsi="Times New Roman" w:cs="Times New Roman"/>
          <w:sz w:val="24"/>
          <w:szCs w:val="24"/>
        </w:rPr>
      </w:pPr>
      <w:r w:rsidRPr="00B922B9">
        <w:rPr>
          <w:rFonts w:ascii="Times New Roman" w:hAnsi="Times New Roman" w:cs="Times New Roman"/>
          <w:sz w:val="24"/>
          <w:szCs w:val="24"/>
        </w:rPr>
        <w:t xml:space="preserve">На сегодняшний день </w:t>
      </w:r>
      <w:r>
        <w:rPr>
          <w:rFonts w:ascii="Times New Roman" w:hAnsi="Times New Roman" w:cs="Times New Roman"/>
          <w:sz w:val="24"/>
          <w:szCs w:val="24"/>
        </w:rPr>
        <w:t>ПАО «</w:t>
      </w:r>
      <w:r w:rsidRPr="00B922B9">
        <w:rPr>
          <w:rFonts w:ascii="Times New Roman" w:hAnsi="Times New Roman" w:cs="Times New Roman"/>
          <w:sz w:val="24"/>
          <w:szCs w:val="24"/>
        </w:rPr>
        <w:t>НКХП</w:t>
      </w:r>
      <w:r>
        <w:rPr>
          <w:rFonts w:ascii="Times New Roman" w:hAnsi="Times New Roman" w:cs="Times New Roman"/>
          <w:sz w:val="24"/>
          <w:szCs w:val="24"/>
        </w:rPr>
        <w:t>»</w:t>
      </w:r>
      <w:r w:rsidRPr="00B922B9">
        <w:rPr>
          <w:rFonts w:ascii="Times New Roman" w:hAnsi="Times New Roman" w:cs="Times New Roman"/>
          <w:sz w:val="24"/>
          <w:szCs w:val="24"/>
        </w:rPr>
        <w:t xml:space="preserve"> является одним из наиболее перспективных, динамично развивающихся зерновых терминалов России, охватывающий широкий спектр услуг, связанных с перевалкой зерновых грузов</w:t>
      </w:r>
      <w:r>
        <w:rPr>
          <w:rFonts w:ascii="Times New Roman" w:hAnsi="Times New Roman" w:cs="Times New Roman"/>
          <w:sz w:val="24"/>
          <w:szCs w:val="24"/>
        </w:rPr>
        <w:t>.</w:t>
      </w:r>
      <w:r w:rsidRPr="00B922B9">
        <w:rPr>
          <w:rFonts w:ascii="Times New Roman" w:hAnsi="Times New Roman" w:cs="Times New Roman"/>
          <w:sz w:val="24"/>
          <w:szCs w:val="24"/>
        </w:rPr>
        <w:t xml:space="preserve"> </w:t>
      </w:r>
    </w:p>
    <w:p w:rsidR="001A5B74" w:rsidRPr="00B922B9" w:rsidRDefault="001A5B74" w:rsidP="001A5B74">
      <w:pPr>
        <w:pStyle w:val="11"/>
        <w:spacing w:after="0"/>
        <w:ind w:left="0" w:firstLine="709"/>
        <w:jc w:val="both"/>
        <w:rPr>
          <w:rFonts w:ascii="Times New Roman" w:hAnsi="Times New Roman" w:cs="Times New Roman"/>
          <w:sz w:val="24"/>
          <w:szCs w:val="24"/>
        </w:rPr>
      </w:pPr>
      <w:r>
        <w:rPr>
          <w:rFonts w:ascii="Times New Roman" w:hAnsi="Times New Roman" w:cs="Times New Roman"/>
          <w:sz w:val="24"/>
          <w:szCs w:val="24"/>
        </w:rPr>
        <w:t>Т</w:t>
      </w:r>
      <w:r w:rsidRPr="00B922B9">
        <w:rPr>
          <w:rFonts w:ascii="Times New Roman" w:hAnsi="Times New Roman" w:cs="Times New Roman"/>
          <w:sz w:val="24"/>
          <w:szCs w:val="24"/>
        </w:rPr>
        <w:t>ерминал расположен на берегу Черного моря в Краснодарском крае</w:t>
      </w:r>
      <w:r>
        <w:rPr>
          <w:rFonts w:ascii="Times New Roman" w:hAnsi="Times New Roman" w:cs="Times New Roman"/>
          <w:sz w:val="24"/>
          <w:szCs w:val="24"/>
        </w:rPr>
        <w:t xml:space="preserve"> и</w:t>
      </w:r>
      <w:r w:rsidRPr="00B922B9">
        <w:rPr>
          <w:rFonts w:ascii="Times New Roman" w:hAnsi="Times New Roman" w:cs="Times New Roman"/>
          <w:sz w:val="24"/>
          <w:szCs w:val="24"/>
        </w:rPr>
        <w:t xml:space="preserve"> оснащен высокотехнологичным современным оборудованием от ведущих мировых производителей (</w:t>
      </w:r>
      <w:r>
        <w:rPr>
          <w:rFonts w:ascii="Times New Roman" w:hAnsi="Times New Roman" w:cs="Times New Roman"/>
          <w:sz w:val="24"/>
          <w:szCs w:val="24"/>
        </w:rPr>
        <w:t>«</w:t>
      </w:r>
      <w:r w:rsidRPr="00B922B9">
        <w:rPr>
          <w:rFonts w:ascii="Times New Roman" w:hAnsi="Times New Roman" w:cs="Times New Roman"/>
          <w:sz w:val="24"/>
          <w:szCs w:val="24"/>
          <w:lang w:val="en-US"/>
        </w:rPr>
        <w:t>BUHLER</w:t>
      </w:r>
      <w:r>
        <w:rPr>
          <w:rFonts w:ascii="Times New Roman" w:hAnsi="Times New Roman" w:cs="Times New Roman"/>
          <w:sz w:val="24"/>
          <w:szCs w:val="24"/>
        </w:rPr>
        <w:t>»</w:t>
      </w:r>
      <w:r w:rsidRPr="00B922B9">
        <w:rPr>
          <w:rFonts w:ascii="Times New Roman" w:hAnsi="Times New Roman" w:cs="Times New Roman"/>
          <w:sz w:val="24"/>
          <w:szCs w:val="24"/>
        </w:rPr>
        <w:t xml:space="preserve">, </w:t>
      </w:r>
      <w:r>
        <w:rPr>
          <w:rFonts w:ascii="Times New Roman" w:hAnsi="Times New Roman" w:cs="Times New Roman"/>
          <w:sz w:val="24"/>
          <w:szCs w:val="24"/>
        </w:rPr>
        <w:t>«</w:t>
      </w:r>
      <w:r w:rsidRPr="00B922B9">
        <w:rPr>
          <w:rFonts w:ascii="Times New Roman" w:hAnsi="Times New Roman" w:cs="Times New Roman"/>
          <w:sz w:val="24"/>
          <w:szCs w:val="24"/>
          <w:lang w:val="en-US"/>
        </w:rPr>
        <w:t>NEUERO</w:t>
      </w:r>
      <w:r>
        <w:rPr>
          <w:rFonts w:ascii="Times New Roman" w:hAnsi="Times New Roman" w:cs="Times New Roman"/>
          <w:sz w:val="24"/>
          <w:szCs w:val="24"/>
        </w:rPr>
        <w:t>»</w:t>
      </w:r>
      <w:r w:rsidRPr="00B922B9">
        <w:rPr>
          <w:rFonts w:ascii="Times New Roman" w:hAnsi="Times New Roman" w:cs="Times New Roman"/>
          <w:sz w:val="24"/>
          <w:szCs w:val="24"/>
        </w:rPr>
        <w:t xml:space="preserve">, </w:t>
      </w:r>
      <w:r>
        <w:rPr>
          <w:rFonts w:ascii="Times New Roman" w:hAnsi="Times New Roman" w:cs="Times New Roman"/>
          <w:sz w:val="24"/>
          <w:szCs w:val="24"/>
        </w:rPr>
        <w:t>«</w:t>
      </w:r>
      <w:r w:rsidRPr="00B922B9">
        <w:rPr>
          <w:rFonts w:ascii="Times New Roman" w:hAnsi="Times New Roman" w:cs="Times New Roman"/>
          <w:sz w:val="24"/>
          <w:szCs w:val="24"/>
          <w:lang w:val="en-US"/>
        </w:rPr>
        <w:t>O</w:t>
      </w:r>
      <w:proofErr w:type="gramStart"/>
      <w:r w:rsidRPr="00B922B9">
        <w:rPr>
          <w:rFonts w:ascii="Times New Roman" w:hAnsi="Times New Roman" w:cs="Times New Roman"/>
          <w:sz w:val="24"/>
          <w:szCs w:val="24"/>
        </w:rPr>
        <w:t>С</w:t>
      </w:r>
      <w:proofErr w:type="gramEnd"/>
      <w:r w:rsidRPr="00B922B9">
        <w:rPr>
          <w:rFonts w:ascii="Times New Roman" w:hAnsi="Times New Roman" w:cs="Times New Roman"/>
          <w:sz w:val="24"/>
          <w:szCs w:val="24"/>
          <w:lang w:val="en-US"/>
        </w:rPr>
        <w:t>RIM</w:t>
      </w:r>
      <w:r>
        <w:rPr>
          <w:rFonts w:ascii="Times New Roman" w:hAnsi="Times New Roman" w:cs="Times New Roman"/>
          <w:sz w:val="24"/>
          <w:szCs w:val="24"/>
        </w:rPr>
        <w:t>»</w:t>
      </w:r>
      <w:r w:rsidRPr="00B922B9">
        <w:rPr>
          <w:rFonts w:ascii="Times New Roman" w:hAnsi="Times New Roman" w:cs="Times New Roman"/>
          <w:sz w:val="24"/>
          <w:szCs w:val="24"/>
        </w:rPr>
        <w:t xml:space="preserve"> и др.), что обеспечивает бесперебойность всех операций: от приема зерна и проверки его качества до погрузки зерна на судна</w:t>
      </w:r>
      <w:r>
        <w:rPr>
          <w:rFonts w:ascii="Times New Roman" w:hAnsi="Times New Roman" w:cs="Times New Roman"/>
          <w:sz w:val="24"/>
          <w:szCs w:val="24"/>
        </w:rPr>
        <w:t>.</w:t>
      </w:r>
    </w:p>
    <w:p w:rsidR="001A5B74" w:rsidRDefault="001A5B74" w:rsidP="001A5B74">
      <w:pPr>
        <w:pStyle w:val="11"/>
        <w:spacing w:after="0"/>
        <w:ind w:left="0" w:firstLine="709"/>
        <w:jc w:val="both"/>
        <w:rPr>
          <w:rFonts w:ascii="Times New Roman" w:hAnsi="Times New Roman" w:cs="Times New Roman"/>
          <w:sz w:val="24"/>
          <w:szCs w:val="24"/>
        </w:rPr>
      </w:pPr>
      <w:r w:rsidRPr="00B922B9">
        <w:rPr>
          <w:rFonts w:ascii="Times New Roman" w:hAnsi="Times New Roman" w:cs="Times New Roman"/>
          <w:sz w:val="24"/>
          <w:szCs w:val="24"/>
        </w:rPr>
        <w:t xml:space="preserve">Производственная площадка </w:t>
      </w:r>
      <w:r>
        <w:rPr>
          <w:rFonts w:ascii="Times New Roman" w:hAnsi="Times New Roman" w:cs="Times New Roman"/>
          <w:sz w:val="24"/>
          <w:szCs w:val="24"/>
        </w:rPr>
        <w:t xml:space="preserve">ПАО «НКХП» </w:t>
      </w:r>
      <w:r w:rsidRPr="00B922B9">
        <w:rPr>
          <w:rFonts w:ascii="Times New Roman" w:hAnsi="Times New Roman" w:cs="Times New Roman"/>
          <w:sz w:val="24"/>
          <w:szCs w:val="24"/>
        </w:rPr>
        <w:t>занимает территорию размером 14,54 га. На ней расположено 71 здание общей площадью 44 022 кв.</w:t>
      </w:r>
      <w:r>
        <w:rPr>
          <w:rFonts w:ascii="Times New Roman" w:hAnsi="Times New Roman" w:cs="Times New Roman"/>
          <w:sz w:val="24"/>
          <w:szCs w:val="24"/>
        </w:rPr>
        <w:t xml:space="preserve"> </w:t>
      </w:r>
      <w:r w:rsidRPr="00B922B9">
        <w:rPr>
          <w:rFonts w:ascii="Times New Roman" w:hAnsi="Times New Roman" w:cs="Times New Roman"/>
          <w:sz w:val="24"/>
          <w:szCs w:val="24"/>
        </w:rPr>
        <w:t>м</w:t>
      </w:r>
      <w:r>
        <w:rPr>
          <w:rFonts w:ascii="Times New Roman" w:hAnsi="Times New Roman" w:cs="Times New Roman"/>
          <w:sz w:val="24"/>
          <w:szCs w:val="24"/>
        </w:rPr>
        <w:t xml:space="preserve">. </w:t>
      </w:r>
      <w:r w:rsidRPr="00B922B9">
        <w:rPr>
          <w:rFonts w:ascii="Times New Roman" w:hAnsi="Times New Roman" w:cs="Times New Roman"/>
          <w:sz w:val="24"/>
          <w:szCs w:val="24"/>
        </w:rPr>
        <w:t>Стратегическое месторасположение</w:t>
      </w:r>
      <w:r>
        <w:rPr>
          <w:rFonts w:ascii="Times New Roman" w:hAnsi="Times New Roman" w:cs="Times New Roman"/>
          <w:sz w:val="24"/>
          <w:szCs w:val="24"/>
        </w:rPr>
        <w:t xml:space="preserve"> Комбината</w:t>
      </w:r>
      <w:r w:rsidRPr="00B922B9">
        <w:rPr>
          <w:rFonts w:ascii="Times New Roman" w:hAnsi="Times New Roman" w:cs="Times New Roman"/>
          <w:sz w:val="24"/>
          <w:szCs w:val="24"/>
        </w:rPr>
        <w:t xml:space="preserve"> – акватория крупнейшего незамерзающего порта России – позволяет осуществлять перевалку грузов в круглосуточном режиме 365 дней в году</w:t>
      </w:r>
      <w:r>
        <w:rPr>
          <w:rFonts w:ascii="Times New Roman" w:hAnsi="Times New Roman" w:cs="Times New Roman"/>
          <w:sz w:val="24"/>
          <w:szCs w:val="24"/>
        </w:rPr>
        <w:t>.</w:t>
      </w:r>
    </w:p>
    <w:p w:rsidR="001A5B74" w:rsidRDefault="001A5B74" w:rsidP="001A5B74">
      <w:pPr>
        <w:pStyle w:val="11"/>
        <w:spacing w:after="0"/>
        <w:ind w:left="0" w:firstLine="709"/>
        <w:jc w:val="both"/>
        <w:rPr>
          <w:rFonts w:ascii="Times New Roman" w:hAnsi="Times New Roman" w:cs="Times New Roman"/>
          <w:bCs/>
          <w:sz w:val="24"/>
          <w:szCs w:val="24"/>
        </w:rPr>
      </w:pPr>
      <w:r>
        <w:rPr>
          <w:rFonts w:ascii="Times New Roman" w:hAnsi="Times New Roman" w:cs="Times New Roman"/>
          <w:bCs/>
          <w:sz w:val="24"/>
          <w:szCs w:val="24"/>
        </w:rPr>
        <w:t>К</w:t>
      </w:r>
      <w:r w:rsidRPr="00B922B9">
        <w:rPr>
          <w:rFonts w:ascii="Times New Roman" w:hAnsi="Times New Roman" w:cs="Times New Roman"/>
          <w:bCs/>
          <w:sz w:val="24"/>
          <w:szCs w:val="24"/>
        </w:rPr>
        <w:t>лючевы</w:t>
      </w:r>
      <w:r>
        <w:rPr>
          <w:rFonts w:ascii="Times New Roman" w:hAnsi="Times New Roman" w:cs="Times New Roman"/>
          <w:bCs/>
          <w:sz w:val="24"/>
          <w:szCs w:val="24"/>
        </w:rPr>
        <w:t>е</w:t>
      </w:r>
      <w:r w:rsidRPr="00B922B9">
        <w:rPr>
          <w:rFonts w:ascii="Times New Roman" w:hAnsi="Times New Roman" w:cs="Times New Roman"/>
          <w:bCs/>
          <w:sz w:val="24"/>
          <w:szCs w:val="24"/>
        </w:rPr>
        <w:t xml:space="preserve"> производственны</w:t>
      </w:r>
      <w:r>
        <w:rPr>
          <w:rFonts w:ascii="Times New Roman" w:hAnsi="Times New Roman" w:cs="Times New Roman"/>
          <w:bCs/>
          <w:sz w:val="24"/>
          <w:szCs w:val="24"/>
        </w:rPr>
        <w:t>е</w:t>
      </w:r>
      <w:r w:rsidRPr="00B922B9">
        <w:rPr>
          <w:rFonts w:ascii="Times New Roman" w:hAnsi="Times New Roman" w:cs="Times New Roman"/>
          <w:bCs/>
          <w:sz w:val="24"/>
          <w:szCs w:val="24"/>
        </w:rPr>
        <w:t xml:space="preserve"> актив</w:t>
      </w:r>
      <w:r>
        <w:rPr>
          <w:rFonts w:ascii="Times New Roman" w:hAnsi="Times New Roman" w:cs="Times New Roman"/>
          <w:bCs/>
          <w:sz w:val="24"/>
          <w:szCs w:val="24"/>
        </w:rPr>
        <w:t>ы</w:t>
      </w:r>
      <w:r w:rsidRPr="00B922B9">
        <w:rPr>
          <w:rFonts w:ascii="Times New Roman" w:hAnsi="Times New Roman" w:cs="Times New Roman"/>
          <w:bCs/>
          <w:sz w:val="24"/>
          <w:szCs w:val="24"/>
        </w:rPr>
        <w:t xml:space="preserve"> </w:t>
      </w:r>
      <w:r>
        <w:rPr>
          <w:rFonts w:ascii="Times New Roman" w:hAnsi="Times New Roman" w:cs="Times New Roman"/>
          <w:bCs/>
          <w:sz w:val="24"/>
          <w:szCs w:val="24"/>
        </w:rPr>
        <w:t>ПАО «</w:t>
      </w:r>
      <w:r w:rsidRPr="00B922B9">
        <w:rPr>
          <w:rFonts w:ascii="Times New Roman" w:hAnsi="Times New Roman" w:cs="Times New Roman"/>
          <w:bCs/>
          <w:sz w:val="24"/>
          <w:szCs w:val="24"/>
        </w:rPr>
        <w:t>НКХП</w:t>
      </w:r>
      <w:r>
        <w:rPr>
          <w:rFonts w:ascii="Times New Roman" w:hAnsi="Times New Roman" w:cs="Times New Roman"/>
          <w:bCs/>
          <w:sz w:val="24"/>
          <w:szCs w:val="24"/>
        </w:rPr>
        <w:t>»:</w:t>
      </w:r>
    </w:p>
    <w:p w:rsidR="00C47CE7" w:rsidRPr="00B56FA0" w:rsidRDefault="00C47CE7" w:rsidP="001A5B74">
      <w:pPr>
        <w:pStyle w:val="11"/>
        <w:spacing w:after="0"/>
        <w:ind w:left="0" w:firstLine="709"/>
        <w:jc w:val="both"/>
        <w:rPr>
          <w:rFonts w:ascii="Times New Roman" w:hAnsi="Times New Roman" w:cs="Times New Roman"/>
          <w:bCs/>
          <w:sz w:val="14"/>
          <w:szCs w:val="14"/>
        </w:rPr>
      </w:pPr>
    </w:p>
    <w:p w:rsidR="00E15FAC" w:rsidRDefault="00C47CE7" w:rsidP="001A5B74">
      <w:pPr>
        <w:pStyle w:val="11"/>
        <w:spacing w:after="0"/>
        <w:ind w:left="0" w:firstLine="709"/>
        <w:jc w:val="both"/>
        <w:rPr>
          <w:rFonts w:ascii="Times New Roman" w:hAnsi="Times New Roman" w:cs="Times New Roman"/>
          <w:bCs/>
          <w:sz w:val="24"/>
          <w:szCs w:val="24"/>
        </w:rPr>
      </w:pPr>
      <w:r>
        <w:rPr>
          <w:noProof/>
          <w:sz w:val="24"/>
          <w:szCs w:val="24"/>
          <w:lang w:eastAsia="ru-RU"/>
        </w:rPr>
        <w:drawing>
          <wp:anchor distT="0" distB="0" distL="114300" distR="114300" simplePos="0" relativeHeight="251666432" behindDoc="0" locked="0" layoutInCell="1" allowOverlap="1" wp14:anchorId="587CB7D4" wp14:editId="43A524F2">
            <wp:simplePos x="0" y="0"/>
            <wp:positionH relativeFrom="column">
              <wp:posOffset>452120</wp:posOffset>
            </wp:positionH>
            <wp:positionV relativeFrom="paragraph">
              <wp:posOffset>-635</wp:posOffset>
            </wp:positionV>
            <wp:extent cx="4505325" cy="3742246"/>
            <wp:effectExtent l="0" t="0" r="0" b="0"/>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06095" cy="3742886"/>
                    </a:xfrm>
                    <a:prstGeom prst="rect">
                      <a:avLst/>
                    </a:prstGeom>
                    <a:noFill/>
                  </pic:spPr>
                </pic:pic>
              </a:graphicData>
            </a:graphic>
            <wp14:sizeRelH relativeFrom="page">
              <wp14:pctWidth>0</wp14:pctWidth>
            </wp14:sizeRelH>
            <wp14:sizeRelV relativeFrom="page">
              <wp14:pctHeight>0</wp14:pctHeight>
            </wp14:sizeRelV>
          </wp:anchor>
        </w:drawing>
      </w: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C47CE7" w:rsidRDefault="00C47CE7" w:rsidP="00F90040">
      <w:pPr>
        <w:pStyle w:val="11"/>
        <w:spacing w:after="0"/>
        <w:ind w:left="-284"/>
        <w:jc w:val="both"/>
        <w:rPr>
          <w:rFonts w:ascii="Times New Roman" w:hAnsi="Times New Roman" w:cs="Times New Roman"/>
          <w:bCs/>
          <w:sz w:val="24"/>
          <w:szCs w:val="24"/>
        </w:rPr>
      </w:pPr>
    </w:p>
    <w:p w:rsidR="00B56FA0" w:rsidRDefault="00B56FA0" w:rsidP="00F90040">
      <w:pPr>
        <w:pStyle w:val="11"/>
        <w:spacing w:after="0"/>
        <w:ind w:left="-284"/>
        <w:jc w:val="both"/>
        <w:rPr>
          <w:rFonts w:ascii="Times New Roman" w:hAnsi="Times New Roman" w:cs="Times New Roman"/>
          <w:bCs/>
          <w:sz w:val="24"/>
          <w:szCs w:val="24"/>
        </w:rPr>
      </w:pPr>
    </w:p>
    <w:p w:rsidR="00B56FA0" w:rsidRDefault="00B56FA0" w:rsidP="00F90040">
      <w:pPr>
        <w:pStyle w:val="11"/>
        <w:spacing w:after="0"/>
        <w:ind w:left="-284"/>
        <w:jc w:val="both"/>
        <w:rPr>
          <w:rFonts w:ascii="Times New Roman" w:hAnsi="Times New Roman" w:cs="Times New Roman"/>
          <w:bCs/>
          <w:sz w:val="24"/>
          <w:szCs w:val="24"/>
        </w:rPr>
      </w:pPr>
    </w:p>
    <w:p w:rsidR="00B56FA0" w:rsidRDefault="00B56FA0" w:rsidP="00F90040">
      <w:pPr>
        <w:pStyle w:val="11"/>
        <w:spacing w:after="0"/>
        <w:ind w:left="-284"/>
        <w:jc w:val="both"/>
        <w:rPr>
          <w:rFonts w:ascii="Times New Roman" w:hAnsi="Times New Roman" w:cs="Times New Roman"/>
          <w:bCs/>
          <w:sz w:val="24"/>
          <w:szCs w:val="24"/>
        </w:rPr>
      </w:pPr>
    </w:p>
    <w:p w:rsidR="009E2A0E" w:rsidRDefault="009E2A0E" w:rsidP="00C47CE7">
      <w:pPr>
        <w:pStyle w:val="11"/>
        <w:spacing w:after="0"/>
        <w:ind w:left="0"/>
        <w:jc w:val="both"/>
        <w:rPr>
          <w:rFonts w:ascii="Times New Roman" w:hAnsi="Times New Roman" w:cs="Times New Roman"/>
          <w:bCs/>
          <w:sz w:val="24"/>
          <w:szCs w:val="24"/>
        </w:rPr>
      </w:pPr>
    </w:p>
    <w:p w:rsidR="0047500A" w:rsidRPr="00572A8D" w:rsidRDefault="00B56FA0" w:rsidP="00884AE6">
      <w:pPr>
        <w:spacing w:line="276" w:lineRule="auto"/>
        <w:ind w:left="4111" w:right="-55"/>
        <w:jc w:val="both"/>
        <w:rPr>
          <w:sz w:val="24"/>
          <w:szCs w:val="24"/>
        </w:rPr>
      </w:pPr>
      <w:r>
        <w:rPr>
          <w:bCs/>
          <w:noProof/>
          <w:sz w:val="24"/>
          <w:szCs w:val="24"/>
        </w:rPr>
        <w:lastRenderedPageBreak/>
        <w:drawing>
          <wp:anchor distT="0" distB="0" distL="114300" distR="114300" simplePos="0" relativeHeight="251674624" behindDoc="0" locked="0" layoutInCell="1" allowOverlap="1" wp14:anchorId="360982C7" wp14:editId="25EAEF5A">
            <wp:simplePos x="0" y="0"/>
            <wp:positionH relativeFrom="column">
              <wp:posOffset>118745</wp:posOffset>
            </wp:positionH>
            <wp:positionV relativeFrom="paragraph">
              <wp:posOffset>26035</wp:posOffset>
            </wp:positionV>
            <wp:extent cx="2381250" cy="3089275"/>
            <wp:effectExtent l="0" t="0" r="0" b="0"/>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1250" cy="3089275"/>
                    </a:xfrm>
                    <a:prstGeom prst="rect">
                      <a:avLst/>
                    </a:prstGeom>
                    <a:noFill/>
                  </pic:spPr>
                </pic:pic>
              </a:graphicData>
            </a:graphic>
            <wp14:sizeRelH relativeFrom="page">
              <wp14:pctWidth>0</wp14:pctWidth>
            </wp14:sizeRelH>
            <wp14:sizeRelV relativeFrom="page">
              <wp14:pctHeight>0</wp14:pctHeight>
            </wp14:sizeRelV>
          </wp:anchor>
        </w:drawing>
      </w:r>
      <w:r w:rsidR="001A5B74" w:rsidRPr="001A5B74">
        <w:rPr>
          <w:sz w:val="24"/>
          <w:szCs w:val="24"/>
        </w:rPr>
        <w:t xml:space="preserve">Инфраструктура ПАО «НКХП» </w:t>
      </w:r>
      <w:r w:rsidR="001A5B74">
        <w:rPr>
          <w:sz w:val="24"/>
          <w:szCs w:val="24"/>
        </w:rPr>
        <w:t xml:space="preserve">также </w:t>
      </w:r>
      <w:r w:rsidR="001A5B74" w:rsidRPr="001A5B74">
        <w:rPr>
          <w:sz w:val="24"/>
          <w:szCs w:val="24"/>
        </w:rPr>
        <w:t xml:space="preserve">включает в себя </w:t>
      </w:r>
      <w:r w:rsidR="001A5B74">
        <w:rPr>
          <w:sz w:val="24"/>
          <w:szCs w:val="24"/>
        </w:rPr>
        <w:t>иные</w:t>
      </w:r>
      <w:r w:rsidR="0047500A" w:rsidRPr="00572A8D">
        <w:rPr>
          <w:sz w:val="24"/>
          <w:szCs w:val="24"/>
        </w:rPr>
        <w:t xml:space="preserve"> вспомогательные цеха:</w:t>
      </w:r>
    </w:p>
    <w:p w:rsidR="0047500A" w:rsidRPr="00572A8D" w:rsidRDefault="00E002C9" w:rsidP="00884AE6">
      <w:pPr>
        <w:pStyle w:val="11"/>
        <w:numPr>
          <w:ilvl w:val="0"/>
          <w:numId w:val="33"/>
        </w:numPr>
        <w:ind w:left="4111" w:firstLine="0"/>
        <w:contextualSpacing/>
        <w:jc w:val="both"/>
        <w:rPr>
          <w:rFonts w:ascii="Times New Roman" w:hAnsi="Times New Roman"/>
          <w:sz w:val="24"/>
          <w:szCs w:val="24"/>
        </w:rPr>
      </w:pPr>
      <w:r>
        <w:rPr>
          <w:rFonts w:ascii="Times New Roman" w:hAnsi="Times New Roman"/>
          <w:sz w:val="24"/>
          <w:szCs w:val="24"/>
        </w:rPr>
        <w:t>т</w:t>
      </w:r>
      <w:r w:rsidR="0047500A" w:rsidRPr="00572A8D">
        <w:rPr>
          <w:rFonts w:ascii="Times New Roman" w:hAnsi="Times New Roman"/>
          <w:sz w:val="24"/>
          <w:szCs w:val="24"/>
        </w:rPr>
        <w:t xml:space="preserve">ранспортный цех имеет на балансе </w:t>
      </w:r>
      <w:r w:rsidR="0051751F">
        <w:rPr>
          <w:rFonts w:ascii="Times New Roman" w:hAnsi="Times New Roman"/>
          <w:sz w:val="24"/>
          <w:szCs w:val="24"/>
        </w:rPr>
        <w:t>два</w:t>
      </w:r>
      <w:r w:rsidR="0047500A" w:rsidRPr="00572A8D">
        <w:rPr>
          <w:rFonts w:ascii="Times New Roman" w:hAnsi="Times New Roman"/>
          <w:sz w:val="24"/>
          <w:szCs w:val="24"/>
        </w:rPr>
        <w:t xml:space="preserve"> дизельных тепловоза ТЭМ-18 и ТЭМ2М, которые позволяют обеспечить бесперебойную работу по выг</w:t>
      </w:r>
      <w:r>
        <w:rPr>
          <w:rFonts w:ascii="Times New Roman" w:hAnsi="Times New Roman"/>
          <w:sz w:val="24"/>
          <w:szCs w:val="24"/>
        </w:rPr>
        <w:t>рузке зерновых, поступающих на К</w:t>
      </w:r>
      <w:r w:rsidR="0047500A" w:rsidRPr="00572A8D">
        <w:rPr>
          <w:rFonts w:ascii="Times New Roman" w:hAnsi="Times New Roman"/>
          <w:sz w:val="24"/>
          <w:szCs w:val="24"/>
        </w:rPr>
        <w:t>омбинат железнодорожным транспортом (1</w:t>
      </w:r>
      <w:r w:rsidR="00B922B9">
        <w:rPr>
          <w:rFonts w:ascii="Times New Roman" w:hAnsi="Times New Roman"/>
          <w:sz w:val="24"/>
          <w:szCs w:val="24"/>
        </w:rPr>
        <w:t>30</w:t>
      </w:r>
      <w:r w:rsidR="0047500A" w:rsidRPr="00572A8D">
        <w:rPr>
          <w:rFonts w:ascii="Times New Roman" w:hAnsi="Times New Roman"/>
          <w:sz w:val="24"/>
          <w:szCs w:val="24"/>
        </w:rPr>
        <w:t>-1</w:t>
      </w:r>
      <w:r w:rsidR="00B922B9">
        <w:rPr>
          <w:rFonts w:ascii="Times New Roman" w:hAnsi="Times New Roman"/>
          <w:sz w:val="24"/>
          <w:szCs w:val="24"/>
        </w:rPr>
        <w:t>5</w:t>
      </w:r>
      <w:r w:rsidR="0047500A" w:rsidRPr="00572A8D">
        <w:rPr>
          <w:rFonts w:ascii="Times New Roman" w:hAnsi="Times New Roman"/>
          <w:sz w:val="24"/>
          <w:szCs w:val="24"/>
        </w:rPr>
        <w:t>0 вагонов в сутки)</w:t>
      </w:r>
      <w:r>
        <w:rPr>
          <w:rFonts w:ascii="Times New Roman" w:hAnsi="Times New Roman"/>
          <w:sz w:val="24"/>
          <w:szCs w:val="24"/>
        </w:rPr>
        <w:t>;</w:t>
      </w:r>
    </w:p>
    <w:p w:rsidR="0047500A" w:rsidRPr="00572A8D" w:rsidRDefault="001A5B74" w:rsidP="00884AE6">
      <w:pPr>
        <w:pStyle w:val="11"/>
        <w:numPr>
          <w:ilvl w:val="0"/>
          <w:numId w:val="33"/>
        </w:numPr>
        <w:ind w:left="4111" w:firstLine="0"/>
        <w:contextualSpacing/>
        <w:jc w:val="both"/>
        <w:rPr>
          <w:rFonts w:ascii="Times New Roman" w:hAnsi="Times New Roman"/>
          <w:sz w:val="24"/>
          <w:szCs w:val="24"/>
        </w:rPr>
      </w:pPr>
      <w:r>
        <w:rPr>
          <w:rFonts w:ascii="Times New Roman" w:hAnsi="Times New Roman"/>
          <w:sz w:val="24"/>
          <w:szCs w:val="24"/>
        </w:rPr>
        <w:t xml:space="preserve">испытательный центр и </w:t>
      </w:r>
      <w:r w:rsidR="00E002C9">
        <w:rPr>
          <w:rFonts w:ascii="Times New Roman" w:hAnsi="Times New Roman"/>
          <w:sz w:val="24"/>
          <w:szCs w:val="24"/>
        </w:rPr>
        <w:t>п</w:t>
      </w:r>
      <w:r w:rsidR="0047500A" w:rsidRPr="00572A8D">
        <w:rPr>
          <w:rFonts w:ascii="Times New Roman" w:hAnsi="Times New Roman"/>
          <w:sz w:val="24"/>
          <w:szCs w:val="24"/>
        </w:rPr>
        <w:t xml:space="preserve">роизводственная технологическая лаборатория, численность персонала и оснащение оборудованием </w:t>
      </w:r>
      <w:proofErr w:type="gramStart"/>
      <w:r w:rsidR="0047500A" w:rsidRPr="00572A8D">
        <w:rPr>
          <w:rFonts w:ascii="Times New Roman" w:hAnsi="Times New Roman"/>
          <w:sz w:val="24"/>
          <w:szCs w:val="24"/>
        </w:rPr>
        <w:t>котор</w:t>
      </w:r>
      <w:r>
        <w:rPr>
          <w:rFonts w:ascii="Times New Roman" w:hAnsi="Times New Roman"/>
          <w:sz w:val="24"/>
          <w:szCs w:val="24"/>
        </w:rPr>
        <w:t>ых</w:t>
      </w:r>
      <w:proofErr w:type="gramEnd"/>
      <w:r w:rsidR="0047500A" w:rsidRPr="00572A8D">
        <w:rPr>
          <w:rFonts w:ascii="Times New Roman" w:hAnsi="Times New Roman"/>
          <w:sz w:val="24"/>
          <w:szCs w:val="24"/>
        </w:rPr>
        <w:t xml:space="preserve"> позволяет контролировать качество поступающего зерна и вырабатываемой продукции</w:t>
      </w:r>
      <w:r w:rsidR="00E002C9">
        <w:rPr>
          <w:rFonts w:ascii="Times New Roman" w:hAnsi="Times New Roman"/>
          <w:sz w:val="24"/>
          <w:szCs w:val="24"/>
        </w:rPr>
        <w:t>;</w:t>
      </w:r>
    </w:p>
    <w:p w:rsidR="0047500A" w:rsidRPr="00572A8D" w:rsidRDefault="00B56FA0" w:rsidP="00884AE6">
      <w:pPr>
        <w:pStyle w:val="11"/>
        <w:numPr>
          <w:ilvl w:val="0"/>
          <w:numId w:val="33"/>
        </w:numPr>
        <w:ind w:left="4111" w:firstLine="0"/>
        <w:contextualSpacing/>
        <w:jc w:val="both"/>
        <w:rPr>
          <w:rFonts w:ascii="Times New Roman" w:hAnsi="Times New Roman"/>
          <w:sz w:val="24"/>
          <w:szCs w:val="24"/>
        </w:rPr>
      </w:pPr>
      <w:r>
        <w:rPr>
          <w:rFonts w:ascii="Times New Roman" w:hAnsi="Times New Roman" w:cs="Times New Roman"/>
          <w:bCs/>
          <w:noProof/>
          <w:sz w:val="24"/>
          <w:szCs w:val="24"/>
          <w:lang w:eastAsia="ru-RU"/>
        </w:rPr>
        <w:drawing>
          <wp:anchor distT="0" distB="0" distL="114300" distR="114300" simplePos="0" relativeHeight="251670528" behindDoc="0" locked="0" layoutInCell="1" allowOverlap="1" wp14:anchorId="78AF69D0" wp14:editId="7C7B552F">
            <wp:simplePos x="0" y="0"/>
            <wp:positionH relativeFrom="column">
              <wp:posOffset>109220</wp:posOffset>
            </wp:positionH>
            <wp:positionV relativeFrom="paragraph">
              <wp:posOffset>648970</wp:posOffset>
            </wp:positionV>
            <wp:extent cx="2390775" cy="1233805"/>
            <wp:effectExtent l="0" t="0" r="0" b="0"/>
            <wp:wrapNone/>
            <wp:docPr id="47" name="Рисунок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90775" cy="1233805"/>
                    </a:xfrm>
                    <a:prstGeom prst="rect">
                      <a:avLst/>
                    </a:prstGeom>
                    <a:noFill/>
                  </pic:spPr>
                </pic:pic>
              </a:graphicData>
            </a:graphic>
            <wp14:sizeRelH relativeFrom="page">
              <wp14:pctWidth>0</wp14:pctWidth>
            </wp14:sizeRelH>
            <wp14:sizeRelV relativeFrom="page">
              <wp14:pctHeight>0</wp14:pctHeight>
            </wp14:sizeRelV>
          </wp:anchor>
        </w:drawing>
      </w:r>
      <w:r w:rsidR="00E002C9">
        <w:rPr>
          <w:rFonts w:ascii="Times New Roman" w:hAnsi="Times New Roman"/>
          <w:sz w:val="24"/>
          <w:szCs w:val="24"/>
        </w:rPr>
        <w:t>э</w:t>
      </w:r>
      <w:r w:rsidR="0047500A" w:rsidRPr="00572A8D">
        <w:rPr>
          <w:rFonts w:ascii="Times New Roman" w:hAnsi="Times New Roman"/>
          <w:sz w:val="24"/>
          <w:szCs w:val="24"/>
        </w:rPr>
        <w:t xml:space="preserve">нергетический цех </w:t>
      </w:r>
      <w:r w:rsidR="00E002C9">
        <w:rPr>
          <w:rFonts w:ascii="Times New Roman" w:hAnsi="Times New Roman"/>
          <w:sz w:val="24"/>
          <w:szCs w:val="24"/>
        </w:rPr>
        <w:t>К</w:t>
      </w:r>
      <w:r w:rsidR="0047500A" w:rsidRPr="00572A8D">
        <w:rPr>
          <w:rFonts w:ascii="Times New Roman" w:hAnsi="Times New Roman"/>
          <w:sz w:val="24"/>
          <w:szCs w:val="24"/>
        </w:rPr>
        <w:t xml:space="preserve">омбината имеет в своем ведении четыре подстанции по 10 </w:t>
      </w:r>
      <w:proofErr w:type="spellStart"/>
      <w:r w:rsidR="0047500A" w:rsidRPr="00572A8D">
        <w:rPr>
          <w:rFonts w:ascii="Times New Roman" w:hAnsi="Times New Roman"/>
          <w:sz w:val="24"/>
          <w:szCs w:val="24"/>
        </w:rPr>
        <w:t>кВ</w:t>
      </w:r>
      <w:r w:rsidR="00E002C9">
        <w:rPr>
          <w:rFonts w:ascii="Times New Roman" w:hAnsi="Times New Roman"/>
          <w:sz w:val="24"/>
          <w:szCs w:val="24"/>
        </w:rPr>
        <w:t>.</w:t>
      </w:r>
      <w:proofErr w:type="spellEnd"/>
      <w:r w:rsidR="00E002C9">
        <w:rPr>
          <w:rFonts w:ascii="Times New Roman" w:hAnsi="Times New Roman"/>
          <w:sz w:val="24"/>
          <w:szCs w:val="24"/>
        </w:rPr>
        <w:t>, т</w:t>
      </w:r>
      <w:r w:rsidR="0047500A" w:rsidRPr="00572A8D">
        <w:rPr>
          <w:rFonts w:ascii="Times New Roman" w:hAnsi="Times New Roman"/>
          <w:sz w:val="24"/>
          <w:szCs w:val="24"/>
        </w:rPr>
        <w:t>акже на балансе находятся две котельные, обеспечивающие тепловой энергией производственные и административные здания и помещения</w:t>
      </w:r>
      <w:r w:rsidR="00CF1E12">
        <w:rPr>
          <w:rFonts w:ascii="Times New Roman" w:hAnsi="Times New Roman"/>
          <w:sz w:val="24"/>
          <w:szCs w:val="24"/>
        </w:rPr>
        <w:t>;</w:t>
      </w:r>
    </w:p>
    <w:p w:rsidR="0047500A" w:rsidRPr="00572A8D" w:rsidRDefault="00B56FA0" w:rsidP="00884AE6">
      <w:pPr>
        <w:pStyle w:val="11"/>
        <w:numPr>
          <w:ilvl w:val="0"/>
          <w:numId w:val="33"/>
        </w:numPr>
        <w:ind w:left="4111" w:firstLine="0"/>
        <w:contextualSpacing/>
        <w:jc w:val="both"/>
        <w:rPr>
          <w:rFonts w:ascii="Times New Roman" w:hAnsi="Times New Roman"/>
          <w:sz w:val="24"/>
          <w:szCs w:val="24"/>
        </w:rPr>
      </w:pPr>
      <w:r w:rsidRPr="00C47CE7">
        <w:rPr>
          <w:rFonts w:ascii="Times New Roman" w:hAnsi="Times New Roman" w:cs="Times New Roman"/>
          <w:bCs/>
          <w:noProof/>
          <w:sz w:val="24"/>
          <w:szCs w:val="24"/>
          <w:highlight w:val="yellow"/>
          <w:lang w:eastAsia="ru-RU"/>
        </w:rPr>
        <w:drawing>
          <wp:anchor distT="0" distB="0" distL="114300" distR="114300" simplePos="0" relativeHeight="251672576" behindDoc="0" locked="0" layoutInCell="1" allowOverlap="1" wp14:anchorId="78FD66DA" wp14:editId="2C5FA5EB">
            <wp:simplePos x="0" y="0"/>
            <wp:positionH relativeFrom="column">
              <wp:posOffset>109220</wp:posOffset>
            </wp:positionH>
            <wp:positionV relativeFrom="paragraph">
              <wp:posOffset>2379980</wp:posOffset>
            </wp:positionV>
            <wp:extent cx="2389505" cy="1209675"/>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9505" cy="120967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Cs/>
          <w:noProof/>
          <w:sz w:val="24"/>
          <w:szCs w:val="24"/>
          <w:lang w:eastAsia="ru-RU"/>
        </w:rPr>
        <w:drawing>
          <wp:anchor distT="0" distB="0" distL="114300" distR="114300" simplePos="0" relativeHeight="251671552" behindDoc="0" locked="0" layoutInCell="1" allowOverlap="1" wp14:anchorId="2E582760" wp14:editId="06EB6625">
            <wp:simplePos x="0" y="0"/>
            <wp:positionH relativeFrom="column">
              <wp:posOffset>109220</wp:posOffset>
            </wp:positionH>
            <wp:positionV relativeFrom="paragraph">
              <wp:posOffset>1036320</wp:posOffset>
            </wp:positionV>
            <wp:extent cx="2390775" cy="1206500"/>
            <wp:effectExtent l="0" t="0" r="0" b="0"/>
            <wp:wrapNone/>
            <wp:docPr id="48" name="Рисунок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90775" cy="1206500"/>
                    </a:xfrm>
                    <a:prstGeom prst="rect">
                      <a:avLst/>
                    </a:prstGeom>
                    <a:noFill/>
                  </pic:spPr>
                </pic:pic>
              </a:graphicData>
            </a:graphic>
            <wp14:sizeRelH relativeFrom="page">
              <wp14:pctWidth>0</wp14:pctWidth>
            </wp14:sizeRelH>
            <wp14:sizeRelV relativeFrom="page">
              <wp14:pctHeight>0</wp14:pctHeight>
            </wp14:sizeRelV>
          </wp:anchor>
        </w:drawing>
      </w:r>
      <w:r w:rsidR="00CF1E12">
        <w:rPr>
          <w:rFonts w:ascii="Times New Roman" w:hAnsi="Times New Roman"/>
          <w:sz w:val="24"/>
          <w:szCs w:val="24"/>
        </w:rPr>
        <w:t>м</w:t>
      </w:r>
      <w:r w:rsidR="0047500A" w:rsidRPr="00572A8D">
        <w:rPr>
          <w:rFonts w:ascii="Times New Roman" w:hAnsi="Times New Roman"/>
          <w:sz w:val="24"/>
          <w:szCs w:val="24"/>
        </w:rPr>
        <w:t>еханические мастерские обеспечивают содержание производственного оборудования в исправном состоянии. Численность персонала и станочного парка механических мастерских позволяют производить все виды ремонтов собственными силами</w:t>
      </w:r>
      <w:r w:rsidR="00CF1E12">
        <w:rPr>
          <w:rFonts w:ascii="Times New Roman" w:hAnsi="Times New Roman"/>
          <w:sz w:val="24"/>
          <w:szCs w:val="24"/>
        </w:rPr>
        <w:t>;</w:t>
      </w:r>
    </w:p>
    <w:p w:rsidR="0047500A" w:rsidRPr="00572A8D" w:rsidRDefault="00CF1E12" w:rsidP="00884AE6">
      <w:pPr>
        <w:pStyle w:val="11"/>
        <w:numPr>
          <w:ilvl w:val="0"/>
          <w:numId w:val="33"/>
        </w:numPr>
        <w:ind w:left="4111" w:firstLine="0"/>
        <w:contextualSpacing/>
        <w:jc w:val="both"/>
        <w:rPr>
          <w:rFonts w:ascii="Times New Roman" w:hAnsi="Times New Roman"/>
          <w:sz w:val="24"/>
          <w:szCs w:val="24"/>
        </w:rPr>
      </w:pPr>
      <w:r>
        <w:rPr>
          <w:rFonts w:ascii="Times New Roman" w:hAnsi="Times New Roman"/>
          <w:sz w:val="24"/>
          <w:szCs w:val="24"/>
        </w:rPr>
        <w:t>г</w:t>
      </w:r>
      <w:r w:rsidR="0047500A" w:rsidRPr="00572A8D">
        <w:rPr>
          <w:rFonts w:ascii="Times New Roman" w:hAnsi="Times New Roman"/>
          <w:sz w:val="24"/>
          <w:szCs w:val="24"/>
        </w:rPr>
        <w:t>араж, в автохозяйстве которого находится техник</w:t>
      </w:r>
      <w:r w:rsidR="00A32211">
        <w:rPr>
          <w:rFonts w:ascii="Times New Roman" w:hAnsi="Times New Roman"/>
          <w:sz w:val="24"/>
          <w:szCs w:val="24"/>
        </w:rPr>
        <w:t>а</w:t>
      </w:r>
      <w:r w:rsidR="0047500A" w:rsidRPr="00572A8D">
        <w:rPr>
          <w:rFonts w:ascii="Times New Roman" w:hAnsi="Times New Roman"/>
          <w:sz w:val="24"/>
          <w:szCs w:val="24"/>
        </w:rPr>
        <w:t>, обеспечива</w:t>
      </w:r>
      <w:r w:rsidR="00A32211">
        <w:rPr>
          <w:rFonts w:ascii="Times New Roman" w:hAnsi="Times New Roman"/>
          <w:sz w:val="24"/>
          <w:szCs w:val="24"/>
        </w:rPr>
        <w:t>ющая</w:t>
      </w:r>
      <w:r w:rsidR="0047500A" w:rsidRPr="00572A8D">
        <w:rPr>
          <w:rFonts w:ascii="Times New Roman" w:hAnsi="Times New Roman"/>
          <w:sz w:val="24"/>
          <w:szCs w:val="24"/>
        </w:rPr>
        <w:t xml:space="preserve"> перемещение производственных и непроизводственных </w:t>
      </w:r>
      <w:proofErr w:type="gramStart"/>
      <w:r w:rsidR="0047500A" w:rsidRPr="00572A8D">
        <w:rPr>
          <w:rFonts w:ascii="Times New Roman" w:hAnsi="Times New Roman"/>
          <w:sz w:val="24"/>
          <w:szCs w:val="24"/>
        </w:rPr>
        <w:t>грузов</w:t>
      </w:r>
      <w:proofErr w:type="gramEnd"/>
      <w:r w:rsidR="0047500A" w:rsidRPr="00572A8D">
        <w:rPr>
          <w:rFonts w:ascii="Times New Roman" w:hAnsi="Times New Roman"/>
          <w:sz w:val="24"/>
          <w:szCs w:val="24"/>
        </w:rPr>
        <w:t xml:space="preserve"> как на территории </w:t>
      </w:r>
      <w:r>
        <w:rPr>
          <w:rFonts w:ascii="Times New Roman" w:hAnsi="Times New Roman"/>
          <w:sz w:val="24"/>
          <w:szCs w:val="24"/>
        </w:rPr>
        <w:t>К</w:t>
      </w:r>
      <w:r w:rsidR="0047500A" w:rsidRPr="00572A8D">
        <w:rPr>
          <w:rFonts w:ascii="Times New Roman" w:hAnsi="Times New Roman"/>
          <w:sz w:val="24"/>
          <w:szCs w:val="24"/>
        </w:rPr>
        <w:t>омбината, так и вне ее</w:t>
      </w:r>
      <w:r>
        <w:rPr>
          <w:rFonts w:ascii="Times New Roman" w:hAnsi="Times New Roman"/>
          <w:sz w:val="24"/>
          <w:szCs w:val="24"/>
        </w:rPr>
        <w:t>;</w:t>
      </w:r>
    </w:p>
    <w:p w:rsidR="00E27503" w:rsidRDefault="00CF1E12" w:rsidP="00884AE6">
      <w:pPr>
        <w:pStyle w:val="11"/>
        <w:numPr>
          <w:ilvl w:val="0"/>
          <w:numId w:val="33"/>
        </w:numPr>
        <w:spacing w:after="0"/>
        <w:ind w:left="4111" w:firstLine="0"/>
        <w:contextualSpacing/>
        <w:jc w:val="both"/>
        <w:rPr>
          <w:rFonts w:ascii="Times New Roman" w:hAnsi="Times New Roman"/>
          <w:sz w:val="24"/>
          <w:szCs w:val="24"/>
        </w:rPr>
      </w:pPr>
      <w:r>
        <w:rPr>
          <w:rFonts w:ascii="Times New Roman" w:hAnsi="Times New Roman"/>
          <w:sz w:val="24"/>
          <w:szCs w:val="24"/>
        </w:rPr>
        <w:t>э</w:t>
      </w:r>
      <w:r w:rsidR="0047500A" w:rsidRPr="00572A8D">
        <w:rPr>
          <w:rFonts w:ascii="Times New Roman" w:hAnsi="Times New Roman"/>
          <w:sz w:val="24"/>
          <w:szCs w:val="24"/>
        </w:rPr>
        <w:t xml:space="preserve">кологическая лаборатория, обеспечивающая </w:t>
      </w:r>
      <w:proofErr w:type="gramStart"/>
      <w:r w:rsidR="0047500A" w:rsidRPr="00572A8D">
        <w:rPr>
          <w:rFonts w:ascii="Times New Roman" w:hAnsi="Times New Roman"/>
          <w:sz w:val="24"/>
          <w:szCs w:val="24"/>
        </w:rPr>
        <w:t>контроль за</w:t>
      </w:r>
      <w:proofErr w:type="gramEnd"/>
      <w:r w:rsidR="0047500A" w:rsidRPr="00572A8D">
        <w:rPr>
          <w:rFonts w:ascii="Times New Roman" w:hAnsi="Times New Roman"/>
          <w:sz w:val="24"/>
          <w:szCs w:val="24"/>
        </w:rPr>
        <w:t xml:space="preserve"> соблюдением установленных нормативов на источниках выбросов загрязняющих веществ в атмосферу, контроль за безопасным обращением с опасными отходами на территории предприятия, а также разработку нормативно-технической документации и получение разрешительных документов.</w:t>
      </w:r>
    </w:p>
    <w:p w:rsidR="00AA7A90" w:rsidRPr="00572A8D" w:rsidRDefault="00AA7A90" w:rsidP="00AA7A90">
      <w:pPr>
        <w:pStyle w:val="11"/>
        <w:spacing w:after="0"/>
        <w:ind w:left="1429"/>
        <w:contextualSpacing/>
        <w:jc w:val="both"/>
        <w:rPr>
          <w:rFonts w:ascii="Times New Roman" w:hAnsi="Times New Roman"/>
          <w:sz w:val="24"/>
          <w:szCs w:val="24"/>
        </w:rPr>
      </w:pPr>
    </w:p>
    <w:p w:rsidR="00481691" w:rsidRPr="00EF70C0" w:rsidRDefault="00481691" w:rsidP="00923326">
      <w:pPr>
        <w:pStyle w:val="9"/>
        <w:numPr>
          <w:ilvl w:val="0"/>
          <w:numId w:val="16"/>
        </w:numPr>
        <w:rPr>
          <w:color w:val="002060"/>
          <w:sz w:val="24"/>
          <w:szCs w:val="24"/>
        </w:rPr>
      </w:pPr>
      <w:r w:rsidRPr="00EF70C0">
        <w:rPr>
          <w:color w:val="002060"/>
        </w:rPr>
        <w:t xml:space="preserve">Политика Общества в области безопасности, качества и охраны окружающей среды </w:t>
      </w:r>
    </w:p>
    <w:p w:rsidR="00AA7A90" w:rsidRPr="00AA7A90" w:rsidRDefault="00AA7A90" w:rsidP="00AA7A90">
      <w:pPr>
        <w:pStyle w:val="9"/>
        <w:ind w:left="1069" w:firstLine="0"/>
        <w:rPr>
          <w:sz w:val="24"/>
          <w:szCs w:val="24"/>
        </w:rPr>
      </w:pPr>
    </w:p>
    <w:p w:rsidR="00481691" w:rsidRPr="00481691" w:rsidRDefault="00481691" w:rsidP="00AA7A90">
      <w:pPr>
        <w:pStyle w:val="Default"/>
        <w:spacing w:line="276" w:lineRule="auto"/>
        <w:ind w:firstLine="709"/>
        <w:jc w:val="both"/>
        <w:rPr>
          <w:rFonts w:ascii="Times New Roman" w:hAnsi="Times New Roman" w:cs="Times New Roman"/>
        </w:rPr>
      </w:pPr>
      <w:r w:rsidRPr="00481691">
        <w:rPr>
          <w:rFonts w:ascii="Times New Roman" w:hAnsi="Times New Roman" w:cs="Times New Roman"/>
        </w:rPr>
        <w:t>Политик</w:t>
      </w:r>
      <w:r w:rsidR="00AA7A90">
        <w:rPr>
          <w:rFonts w:ascii="Times New Roman" w:hAnsi="Times New Roman" w:cs="Times New Roman"/>
        </w:rPr>
        <w:t>а Общества</w:t>
      </w:r>
      <w:r w:rsidRPr="00481691">
        <w:rPr>
          <w:rFonts w:ascii="Times New Roman" w:hAnsi="Times New Roman" w:cs="Times New Roman"/>
        </w:rPr>
        <w:t xml:space="preserve"> в области безопасности, качества и охраны окружающей среды </w:t>
      </w:r>
      <w:r w:rsidR="00AA7A90">
        <w:rPr>
          <w:rFonts w:ascii="Times New Roman" w:hAnsi="Times New Roman" w:cs="Times New Roman"/>
        </w:rPr>
        <w:t>заключается как в</w:t>
      </w:r>
      <w:r w:rsidRPr="00481691">
        <w:rPr>
          <w:rFonts w:ascii="Times New Roman" w:hAnsi="Times New Roman" w:cs="Times New Roman"/>
        </w:rPr>
        <w:t xml:space="preserve"> удовлетворени</w:t>
      </w:r>
      <w:r w:rsidR="00AA7A90">
        <w:rPr>
          <w:rFonts w:ascii="Times New Roman" w:hAnsi="Times New Roman" w:cs="Times New Roman"/>
        </w:rPr>
        <w:t>и</w:t>
      </w:r>
      <w:r w:rsidRPr="00481691">
        <w:rPr>
          <w:rFonts w:ascii="Times New Roman" w:hAnsi="Times New Roman" w:cs="Times New Roman"/>
        </w:rPr>
        <w:t xml:space="preserve"> потребностей всех заинтересованных сторон, так</w:t>
      </w:r>
      <w:r w:rsidR="00AA7A90">
        <w:rPr>
          <w:rFonts w:ascii="Times New Roman" w:hAnsi="Times New Roman" w:cs="Times New Roman"/>
        </w:rPr>
        <w:t xml:space="preserve"> и</w:t>
      </w:r>
      <w:r w:rsidR="001C19FA">
        <w:rPr>
          <w:rFonts w:ascii="Times New Roman" w:hAnsi="Times New Roman" w:cs="Times New Roman"/>
        </w:rPr>
        <w:t>,</w:t>
      </w:r>
      <w:r w:rsidR="00AA7A90">
        <w:rPr>
          <w:rFonts w:ascii="Times New Roman" w:hAnsi="Times New Roman" w:cs="Times New Roman"/>
        </w:rPr>
        <w:t xml:space="preserve"> </w:t>
      </w:r>
      <w:r w:rsidR="001C19FA">
        <w:rPr>
          <w:rFonts w:ascii="Times New Roman" w:hAnsi="Times New Roman" w:cs="Times New Roman"/>
        </w:rPr>
        <w:t xml:space="preserve">в первую очередь, </w:t>
      </w:r>
      <w:r w:rsidR="00AA7A90">
        <w:rPr>
          <w:rFonts w:ascii="Times New Roman" w:hAnsi="Times New Roman" w:cs="Times New Roman"/>
        </w:rPr>
        <w:t>в</w:t>
      </w:r>
      <w:r w:rsidRPr="00481691">
        <w:rPr>
          <w:rFonts w:ascii="Times New Roman" w:hAnsi="Times New Roman" w:cs="Times New Roman"/>
        </w:rPr>
        <w:t xml:space="preserve"> обязательно</w:t>
      </w:r>
      <w:r w:rsidR="00AA7A90">
        <w:rPr>
          <w:rFonts w:ascii="Times New Roman" w:hAnsi="Times New Roman" w:cs="Times New Roman"/>
        </w:rPr>
        <w:t>м</w:t>
      </w:r>
      <w:r w:rsidRPr="00481691">
        <w:rPr>
          <w:rFonts w:ascii="Times New Roman" w:hAnsi="Times New Roman" w:cs="Times New Roman"/>
        </w:rPr>
        <w:t xml:space="preserve"> выполнени</w:t>
      </w:r>
      <w:r w:rsidR="00AA7A90">
        <w:rPr>
          <w:rFonts w:ascii="Times New Roman" w:hAnsi="Times New Roman" w:cs="Times New Roman"/>
        </w:rPr>
        <w:t>и</w:t>
      </w:r>
      <w:r w:rsidRPr="00481691">
        <w:rPr>
          <w:rFonts w:ascii="Times New Roman" w:hAnsi="Times New Roman" w:cs="Times New Roman"/>
        </w:rPr>
        <w:t xml:space="preserve"> </w:t>
      </w:r>
      <w:r w:rsidR="00AA7A90">
        <w:rPr>
          <w:rFonts w:ascii="Times New Roman" w:hAnsi="Times New Roman" w:cs="Times New Roman"/>
        </w:rPr>
        <w:t xml:space="preserve">соответствующих </w:t>
      </w:r>
      <w:r w:rsidRPr="00481691">
        <w:rPr>
          <w:rFonts w:ascii="Times New Roman" w:hAnsi="Times New Roman" w:cs="Times New Roman"/>
        </w:rPr>
        <w:t>международных</w:t>
      </w:r>
      <w:r w:rsidR="00AA7A90">
        <w:rPr>
          <w:rFonts w:ascii="Times New Roman" w:hAnsi="Times New Roman" w:cs="Times New Roman"/>
        </w:rPr>
        <w:t xml:space="preserve"> и</w:t>
      </w:r>
      <w:r w:rsidRPr="00481691">
        <w:rPr>
          <w:rFonts w:ascii="Times New Roman" w:hAnsi="Times New Roman" w:cs="Times New Roman"/>
        </w:rPr>
        <w:t xml:space="preserve"> национальных регламентирующих требований. </w:t>
      </w:r>
    </w:p>
    <w:p w:rsidR="00481691" w:rsidRPr="00481691" w:rsidRDefault="00481691" w:rsidP="001C19FA">
      <w:pPr>
        <w:pStyle w:val="Default"/>
        <w:spacing w:line="276" w:lineRule="auto"/>
        <w:ind w:firstLine="709"/>
        <w:jc w:val="both"/>
        <w:rPr>
          <w:rFonts w:ascii="Times New Roman" w:hAnsi="Times New Roman" w:cs="Times New Roman"/>
        </w:rPr>
      </w:pPr>
      <w:r w:rsidRPr="00481691">
        <w:rPr>
          <w:rFonts w:ascii="Times New Roman" w:hAnsi="Times New Roman" w:cs="Times New Roman"/>
        </w:rPr>
        <w:lastRenderedPageBreak/>
        <w:t xml:space="preserve">Предлагая своим клиентам качественные и безопасные услуги, </w:t>
      </w:r>
      <w:r w:rsidR="00AA7A90">
        <w:rPr>
          <w:rFonts w:ascii="Times New Roman" w:hAnsi="Times New Roman" w:cs="Times New Roman"/>
        </w:rPr>
        <w:t>П</w:t>
      </w:r>
      <w:r w:rsidRPr="00481691">
        <w:rPr>
          <w:rFonts w:ascii="Times New Roman" w:hAnsi="Times New Roman" w:cs="Times New Roman"/>
        </w:rPr>
        <w:t>АО «</w:t>
      </w:r>
      <w:r w:rsidR="00AA7A90">
        <w:rPr>
          <w:rFonts w:ascii="Times New Roman" w:hAnsi="Times New Roman" w:cs="Times New Roman"/>
        </w:rPr>
        <w:t>НКХ</w:t>
      </w:r>
      <w:r w:rsidRPr="00481691">
        <w:rPr>
          <w:rFonts w:ascii="Times New Roman" w:hAnsi="Times New Roman" w:cs="Times New Roman"/>
        </w:rPr>
        <w:t xml:space="preserve">П» обеспечивает высокий уровень безопасности в своей деятельности и строго следует международным и национальным стандартам и нормам в области безопасности </w:t>
      </w:r>
      <w:r w:rsidR="00AA7A90" w:rsidRPr="00AA7A90">
        <w:rPr>
          <w:rFonts w:ascii="Times New Roman" w:hAnsi="Times New Roman" w:cs="Times New Roman"/>
        </w:rPr>
        <w:t>перевалк</w:t>
      </w:r>
      <w:r w:rsidR="001C19FA">
        <w:rPr>
          <w:rFonts w:ascii="Times New Roman" w:hAnsi="Times New Roman" w:cs="Times New Roman"/>
        </w:rPr>
        <w:t>и</w:t>
      </w:r>
      <w:r w:rsidR="00AA7A90" w:rsidRPr="00AA7A90">
        <w:rPr>
          <w:rFonts w:ascii="Times New Roman" w:hAnsi="Times New Roman" w:cs="Times New Roman"/>
        </w:rPr>
        <w:t xml:space="preserve"> зерновых грузов</w:t>
      </w:r>
      <w:r w:rsidR="00AA7A90">
        <w:rPr>
          <w:rFonts w:ascii="Times New Roman" w:hAnsi="Times New Roman" w:cs="Times New Roman"/>
        </w:rPr>
        <w:t>, а также</w:t>
      </w:r>
      <w:r w:rsidRPr="00481691">
        <w:rPr>
          <w:rFonts w:ascii="Times New Roman" w:hAnsi="Times New Roman" w:cs="Times New Roman"/>
        </w:rPr>
        <w:t xml:space="preserve"> предотвращения загрязнения</w:t>
      </w:r>
      <w:r w:rsidR="00AA7A90" w:rsidRPr="00AA7A90">
        <w:rPr>
          <w:rFonts w:ascii="Times New Roman" w:eastAsia="Times New Roman" w:hAnsi="Times New Roman" w:cs="Times New Roman"/>
          <w:color w:val="auto"/>
          <w:sz w:val="28"/>
          <w:szCs w:val="28"/>
        </w:rPr>
        <w:t xml:space="preserve"> </w:t>
      </w:r>
      <w:r w:rsidR="00AA7A90" w:rsidRPr="00AA7A90">
        <w:rPr>
          <w:rFonts w:ascii="Times New Roman" w:hAnsi="Times New Roman" w:cs="Times New Roman"/>
        </w:rPr>
        <w:t>окружающей среды</w:t>
      </w:r>
      <w:r w:rsidR="001C19FA">
        <w:rPr>
          <w:rFonts w:ascii="Times New Roman" w:hAnsi="Times New Roman" w:cs="Times New Roman"/>
        </w:rPr>
        <w:t>. Особое внимание уделяется</w:t>
      </w:r>
      <w:r w:rsidRPr="00481691">
        <w:rPr>
          <w:rFonts w:ascii="Times New Roman" w:hAnsi="Times New Roman" w:cs="Times New Roman"/>
        </w:rPr>
        <w:t xml:space="preserve"> процедур</w:t>
      </w:r>
      <w:r w:rsidR="001C19FA">
        <w:rPr>
          <w:rFonts w:ascii="Times New Roman" w:hAnsi="Times New Roman" w:cs="Times New Roman"/>
        </w:rPr>
        <w:t>ам</w:t>
      </w:r>
      <w:r w:rsidRPr="00481691">
        <w:rPr>
          <w:rFonts w:ascii="Times New Roman" w:hAnsi="Times New Roman" w:cs="Times New Roman"/>
        </w:rPr>
        <w:t xml:space="preserve"> обеспечения безопасной эксплуатации </w:t>
      </w:r>
      <w:r w:rsidR="001C19FA">
        <w:rPr>
          <w:rFonts w:ascii="Times New Roman" w:hAnsi="Times New Roman" w:cs="Times New Roman"/>
        </w:rPr>
        <w:t>оборудования, которым оснащен зерновой терминал</w:t>
      </w:r>
      <w:r w:rsidRPr="00481691">
        <w:rPr>
          <w:rFonts w:ascii="Times New Roman" w:hAnsi="Times New Roman" w:cs="Times New Roman"/>
        </w:rPr>
        <w:t>, полномочия</w:t>
      </w:r>
      <w:r w:rsidR="001C19FA">
        <w:rPr>
          <w:rFonts w:ascii="Times New Roman" w:hAnsi="Times New Roman" w:cs="Times New Roman"/>
        </w:rPr>
        <w:t>м</w:t>
      </w:r>
      <w:r w:rsidRPr="00481691">
        <w:rPr>
          <w:rFonts w:ascii="Times New Roman" w:hAnsi="Times New Roman" w:cs="Times New Roman"/>
        </w:rPr>
        <w:t xml:space="preserve"> и лини</w:t>
      </w:r>
      <w:r w:rsidR="001C19FA">
        <w:rPr>
          <w:rFonts w:ascii="Times New Roman" w:hAnsi="Times New Roman" w:cs="Times New Roman"/>
        </w:rPr>
        <w:t>ям</w:t>
      </w:r>
      <w:r w:rsidRPr="00481691">
        <w:rPr>
          <w:rFonts w:ascii="Times New Roman" w:hAnsi="Times New Roman" w:cs="Times New Roman"/>
        </w:rPr>
        <w:t xml:space="preserve"> связи между персоналом, процедур</w:t>
      </w:r>
      <w:r w:rsidR="001C19FA">
        <w:rPr>
          <w:rFonts w:ascii="Times New Roman" w:hAnsi="Times New Roman" w:cs="Times New Roman"/>
        </w:rPr>
        <w:t>ам</w:t>
      </w:r>
      <w:r w:rsidRPr="00481691">
        <w:rPr>
          <w:rFonts w:ascii="Times New Roman" w:hAnsi="Times New Roman" w:cs="Times New Roman"/>
        </w:rPr>
        <w:t xml:space="preserve"> передачи сообщений об авариях и нештатных ситуациях, схем</w:t>
      </w:r>
      <w:r w:rsidR="001C19FA">
        <w:rPr>
          <w:rFonts w:ascii="Times New Roman" w:hAnsi="Times New Roman" w:cs="Times New Roman"/>
        </w:rPr>
        <w:t>ам</w:t>
      </w:r>
      <w:r w:rsidRPr="00481691">
        <w:rPr>
          <w:rFonts w:ascii="Times New Roman" w:hAnsi="Times New Roman" w:cs="Times New Roman"/>
        </w:rPr>
        <w:t xml:space="preserve"> подготовки персонала к подобным ситуациям и </w:t>
      </w:r>
      <w:r w:rsidR="007B7D3D">
        <w:rPr>
          <w:rFonts w:ascii="Times New Roman" w:hAnsi="Times New Roman" w:cs="Times New Roman"/>
        </w:rPr>
        <w:t xml:space="preserve">их </w:t>
      </w:r>
      <w:r w:rsidRPr="00481691">
        <w:rPr>
          <w:rFonts w:ascii="Times New Roman" w:hAnsi="Times New Roman" w:cs="Times New Roman"/>
        </w:rPr>
        <w:t>действия</w:t>
      </w:r>
      <w:r w:rsidR="001C19FA">
        <w:rPr>
          <w:rFonts w:ascii="Times New Roman" w:hAnsi="Times New Roman" w:cs="Times New Roman"/>
        </w:rPr>
        <w:t>м</w:t>
      </w:r>
      <w:r w:rsidRPr="00481691">
        <w:rPr>
          <w:rFonts w:ascii="Times New Roman" w:hAnsi="Times New Roman" w:cs="Times New Roman"/>
        </w:rPr>
        <w:t xml:space="preserve"> в случае аварий. </w:t>
      </w:r>
    </w:p>
    <w:p w:rsidR="00481691" w:rsidRPr="00481691" w:rsidRDefault="001C19FA" w:rsidP="001C19FA">
      <w:pPr>
        <w:pStyle w:val="Default"/>
        <w:spacing w:line="276" w:lineRule="auto"/>
        <w:ind w:firstLine="709"/>
        <w:jc w:val="both"/>
        <w:rPr>
          <w:rFonts w:ascii="Times New Roman" w:hAnsi="Times New Roman" w:cs="Times New Roman"/>
        </w:rPr>
      </w:pPr>
      <w:r w:rsidRPr="001C19FA">
        <w:rPr>
          <w:rFonts w:ascii="Times New Roman" w:hAnsi="Times New Roman" w:cs="Times New Roman"/>
          <w:bCs/>
        </w:rPr>
        <w:t>Общество стремится</w:t>
      </w:r>
      <w:r>
        <w:rPr>
          <w:rFonts w:ascii="Times New Roman" w:hAnsi="Times New Roman" w:cs="Times New Roman"/>
        </w:rPr>
        <w:t xml:space="preserve"> к</w:t>
      </w:r>
      <w:r w:rsidR="00481691" w:rsidRPr="00481691">
        <w:rPr>
          <w:rFonts w:ascii="Times New Roman" w:hAnsi="Times New Roman" w:cs="Times New Roman"/>
        </w:rPr>
        <w:t xml:space="preserve"> повышени</w:t>
      </w:r>
      <w:r>
        <w:rPr>
          <w:rFonts w:ascii="Times New Roman" w:hAnsi="Times New Roman" w:cs="Times New Roman"/>
        </w:rPr>
        <w:t>ю</w:t>
      </w:r>
      <w:r w:rsidR="00481691" w:rsidRPr="00481691">
        <w:rPr>
          <w:rFonts w:ascii="Times New Roman" w:hAnsi="Times New Roman" w:cs="Times New Roman"/>
        </w:rPr>
        <w:t xml:space="preserve"> качества предоставляемых услуг и сервиса, </w:t>
      </w:r>
      <w:r>
        <w:rPr>
          <w:rFonts w:ascii="Times New Roman" w:hAnsi="Times New Roman" w:cs="Times New Roman"/>
        </w:rPr>
        <w:t>к</w:t>
      </w:r>
      <w:r w:rsidR="00481691" w:rsidRPr="00481691">
        <w:rPr>
          <w:rFonts w:ascii="Times New Roman" w:hAnsi="Times New Roman" w:cs="Times New Roman"/>
        </w:rPr>
        <w:t xml:space="preserve"> удовлетворени</w:t>
      </w:r>
      <w:r>
        <w:rPr>
          <w:rFonts w:ascii="Times New Roman" w:hAnsi="Times New Roman" w:cs="Times New Roman"/>
        </w:rPr>
        <w:t>ю</w:t>
      </w:r>
      <w:r w:rsidR="00481691" w:rsidRPr="00481691">
        <w:rPr>
          <w:rFonts w:ascii="Times New Roman" w:hAnsi="Times New Roman" w:cs="Times New Roman"/>
        </w:rPr>
        <w:t xml:space="preserve"> запро</w:t>
      </w:r>
      <w:r>
        <w:rPr>
          <w:rFonts w:ascii="Times New Roman" w:hAnsi="Times New Roman" w:cs="Times New Roman"/>
        </w:rPr>
        <w:t>сов и требований потребителей. В</w:t>
      </w:r>
      <w:r w:rsidR="00481691" w:rsidRPr="00481691">
        <w:rPr>
          <w:rFonts w:ascii="Times New Roman" w:hAnsi="Times New Roman" w:cs="Times New Roman"/>
        </w:rPr>
        <w:t xml:space="preserve">се процессы </w:t>
      </w:r>
      <w:r>
        <w:rPr>
          <w:rFonts w:ascii="Times New Roman" w:hAnsi="Times New Roman" w:cs="Times New Roman"/>
        </w:rPr>
        <w:t>в рамках деятельности Комбината</w:t>
      </w:r>
      <w:r w:rsidR="00481691" w:rsidRPr="00481691">
        <w:rPr>
          <w:rFonts w:ascii="Times New Roman" w:hAnsi="Times New Roman" w:cs="Times New Roman"/>
        </w:rPr>
        <w:t xml:space="preserve"> (как основные, так и вспомогательные) идентифицир</w:t>
      </w:r>
      <w:r>
        <w:rPr>
          <w:rFonts w:ascii="Times New Roman" w:hAnsi="Times New Roman" w:cs="Times New Roman"/>
        </w:rPr>
        <w:t>уются</w:t>
      </w:r>
      <w:r w:rsidR="00481691" w:rsidRPr="00481691">
        <w:rPr>
          <w:rFonts w:ascii="Times New Roman" w:hAnsi="Times New Roman" w:cs="Times New Roman"/>
        </w:rPr>
        <w:t>, документально определ</w:t>
      </w:r>
      <w:r>
        <w:rPr>
          <w:rFonts w:ascii="Times New Roman" w:hAnsi="Times New Roman" w:cs="Times New Roman"/>
        </w:rPr>
        <w:t>яются</w:t>
      </w:r>
      <w:r w:rsidR="00481691" w:rsidRPr="00481691">
        <w:rPr>
          <w:rFonts w:ascii="Times New Roman" w:hAnsi="Times New Roman" w:cs="Times New Roman"/>
        </w:rPr>
        <w:t xml:space="preserve"> и управляются. </w:t>
      </w:r>
    </w:p>
    <w:p w:rsidR="007B7D3D" w:rsidRPr="007B7D3D" w:rsidRDefault="001C19FA" w:rsidP="007B7D3D">
      <w:pPr>
        <w:pStyle w:val="Default"/>
        <w:spacing w:line="276" w:lineRule="auto"/>
        <w:ind w:firstLine="709"/>
        <w:jc w:val="both"/>
        <w:rPr>
          <w:rFonts w:ascii="Times New Roman" w:hAnsi="Times New Roman" w:cs="Times New Roman"/>
        </w:rPr>
      </w:pPr>
      <w:r>
        <w:rPr>
          <w:rFonts w:ascii="Times New Roman" w:hAnsi="Times New Roman" w:cs="Times New Roman"/>
        </w:rPr>
        <w:t>ПАО «НКХП»</w:t>
      </w:r>
      <w:r w:rsidR="00481691" w:rsidRPr="00481691">
        <w:rPr>
          <w:rFonts w:ascii="Times New Roman" w:hAnsi="Times New Roman" w:cs="Times New Roman"/>
        </w:rPr>
        <w:t xml:space="preserve"> в </w:t>
      </w:r>
      <w:r>
        <w:rPr>
          <w:rFonts w:ascii="Times New Roman" w:hAnsi="Times New Roman" w:cs="Times New Roman"/>
        </w:rPr>
        <w:t>доступной</w:t>
      </w:r>
      <w:r w:rsidR="00481691" w:rsidRPr="00481691">
        <w:rPr>
          <w:rFonts w:ascii="Times New Roman" w:hAnsi="Times New Roman" w:cs="Times New Roman"/>
        </w:rPr>
        <w:t xml:space="preserve"> форме регламентирует свою деятельность по обеспечению экологической безопасности и требует аналогичных действий со стороны своих партнеров. Знание стандартов Общества в области экологического менеджмента и неукоснительное следование им является необходимым условием для успешной работы каждого сотрудника</w:t>
      </w:r>
      <w:r>
        <w:rPr>
          <w:rFonts w:ascii="Times New Roman" w:hAnsi="Times New Roman" w:cs="Times New Roman"/>
        </w:rPr>
        <w:t xml:space="preserve"> Компании.</w:t>
      </w:r>
      <w:r w:rsidR="007B7D3D">
        <w:rPr>
          <w:rFonts w:ascii="Times New Roman" w:hAnsi="Times New Roman" w:cs="Times New Roman"/>
        </w:rPr>
        <w:t xml:space="preserve"> </w:t>
      </w:r>
      <w:r w:rsidR="007B7D3D" w:rsidRPr="007B7D3D">
        <w:rPr>
          <w:rFonts w:ascii="Times New Roman" w:hAnsi="Times New Roman" w:cs="Times New Roman"/>
          <w:color w:val="auto"/>
        </w:rPr>
        <w:t>В 2015 г</w:t>
      </w:r>
      <w:r w:rsidR="007B7D3D">
        <w:rPr>
          <w:rFonts w:ascii="Times New Roman" w:hAnsi="Times New Roman" w:cs="Times New Roman"/>
          <w:color w:val="auto"/>
        </w:rPr>
        <w:t>.</w:t>
      </w:r>
      <w:r w:rsidR="007B7D3D" w:rsidRPr="007B7D3D">
        <w:rPr>
          <w:rFonts w:ascii="Times New Roman" w:hAnsi="Times New Roman" w:cs="Times New Roman"/>
          <w:color w:val="auto"/>
        </w:rPr>
        <w:t xml:space="preserve"> основная деятельность </w:t>
      </w:r>
      <w:r w:rsidR="007B7D3D">
        <w:rPr>
          <w:rFonts w:ascii="Times New Roman" w:hAnsi="Times New Roman" w:cs="Times New Roman"/>
          <w:color w:val="auto"/>
        </w:rPr>
        <w:t>Общества</w:t>
      </w:r>
      <w:r w:rsidR="007B7D3D" w:rsidRPr="007B7D3D">
        <w:rPr>
          <w:rFonts w:ascii="Times New Roman" w:hAnsi="Times New Roman" w:cs="Times New Roman"/>
          <w:color w:val="auto"/>
        </w:rPr>
        <w:t xml:space="preserve"> в области охраны окружающей среды регламентировалась:</w:t>
      </w:r>
    </w:p>
    <w:p w:rsidR="007B7D3D" w:rsidRPr="007B7D3D" w:rsidRDefault="007B7D3D" w:rsidP="00D44C2F">
      <w:pPr>
        <w:pStyle w:val="Default"/>
        <w:numPr>
          <w:ilvl w:val="0"/>
          <w:numId w:val="34"/>
        </w:numPr>
        <w:spacing w:line="276" w:lineRule="auto"/>
        <w:ind w:left="1134" w:hanging="425"/>
        <w:jc w:val="both"/>
        <w:rPr>
          <w:rFonts w:ascii="Times New Roman" w:hAnsi="Times New Roman" w:cs="Times New Roman"/>
          <w:color w:val="auto"/>
        </w:rPr>
      </w:pPr>
      <w:r>
        <w:rPr>
          <w:rFonts w:ascii="Times New Roman" w:hAnsi="Times New Roman" w:cs="Times New Roman"/>
          <w:color w:val="auto"/>
        </w:rPr>
        <w:t>Н</w:t>
      </w:r>
      <w:r w:rsidRPr="007B7D3D">
        <w:rPr>
          <w:rFonts w:ascii="Times New Roman" w:hAnsi="Times New Roman" w:cs="Times New Roman"/>
          <w:color w:val="auto"/>
        </w:rPr>
        <w:t>ормативами выбросов вредных (загрязняющих) веществ в атмосферный воздух (ПДВ, ВСВ) от 24.10.2012</w:t>
      </w:r>
      <w:r>
        <w:rPr>
          <w:rFonts w:ascii="Times New Roman" w:hAnsi="Times New Roman" w:cs="Times New Roman"/>
          <w:color w:val="auto"/>
        </w:rPr>
        <w:t xml:space="preserve"> г.</w:t>
      </w:r>
      <w:r w:rsidRPr="007B7D3D">
        <w:rPr>
          <w:rFonts w:ascii="Times New Roman" w:hAnsi="Times New Roman" w:cs="Times New Roman"/>
          <w:color w:val="auto"/>
        </w:rPr>
        <w:t xml:space="preserve">, утвержденными приказом Управления </w:t>
      </w:r>
      <w:proofErr w:type="spellStart"/>
      <w:r w:rsidRPr="007B7D3D">
        <w:rPr>
          <w:rFonts w:ascii="Times New Roman" w:hAnsi="Times New Roman" w:cs="Times New Roman"/>
          <w:color w:val="auto"/>
        </w:rPr>
        <w:t>Росприроднадзора</w:t>
      </w:r>
      <w:proofErr w:type="spellEnd"/>
      <w:r w:rsidRPr="007B7D3D">
        <w:rPr>
          <w:rFonts w:ascii="Times New Roman" w:hAnsi="Times New Roman" w:cs="Times New Roman"/>
          <w:color w:val="auto"/>
        </w:rPr>
        <w:t xml:space="preserve">  по Краснодарскому краю и Республике Адыгея от 24.10.2012 </w:t>
      </w:r>
      <w:r>
        <w:rPr>
          <w:rFonts w:ascii="Times New Roman" w:hAnsi="Times New Roman" w:cs="Times New Roman"/>
          <w:color w:val="auto"/>
        </w:rPr>
        <w:t xml:space="preserve">г. </w:t>
      </w:r>
      <w:r w:rsidRPr="007B7D3D">
        <w:rPr>
          <w:rFonts w:ascii="Times New Roman" w:hAnsi="Times New Roman" w:cs="Times New Roman"/>
          <w:color w:val="auto"/>
        </w:rPr>
        <w:t>№ 16-30/1114 на период</w:t>
      </w:r>
      <w:r>
        <w:rPr>
          <w:rFonts w:ascii="Times New Roman" w:hAnsi="Times New Roman" w:cs="Times New Roman"/>
          <w:color w:val="auto"/>
        </w:rPr>
        <w:t xml:space="preserve"> </w:t>
      </w:r>
      <w:r w:rsidRPr="007B7D3D">
        <w:rPr>
          <w:rFonts w:ascii="Times New Roman" w:hAnsi="Times New Roman" w:cs="Times New Roman"/>
          <w:color w:val="auto"/>
        </w:rPr>
        <w:t xml:space="preserve">с 24.10.2012 </w:t>
      </w:r>
      <w:r>
        <w:rPr>
          <w:rFonts w:ascii="Times New Roman" w:hAnsi="Times New Roman" w:cs="Times New Roman"/>
          <w:color w:val="auto"/>
        </w:rPr>
        <w:t xml:space="preserve">г. </w:t>
      </w:r>
      <w:r w:rsidRPr="007B7D3D">
        <w:rPr>
          <w:rFonts w:ascii="Times New Roman" w:hAnsi="Times New Roman" w:cs="Times New Roman"/>
          <w:color w:val="auto"/>
        </w:rPr>
        <w:t>по 24.10.2017</w:t>
      </w:r>
      <w:r>
        <w:rPr>
          <w:rFonts w:ascii="Times New Roman" w:hAnsi="Times New Roman" w:cs="Times New Roman"/>
          <w:color w:val="auto"/>
        </w:rPr>
        <w:t xml:space="preserve"> г.</w:t>
      </w:r>
      <w:r w:rsidRPr="007B7D3D">
        <w:rPr>
          <w:rFonts w:ascii="Times New Roman" w:hAnsi="Times New Roman" w:cs="Times New Roman"/>
          <w:color w:val="auto"/>
        </w:rPr>
        <w:t xml:space="preserve">; </w:t>
      </w:r>
    </w:p>
    <w:p w:rsidR="007B7D3D" w:rsidRPr="007B7D3D" w:rsidRDefault="007B7D3D" w:rsidP="00D44C2F">
      <w:pPr>
        <w:pStyle w:val="Default"/>
        <w:numPr>
          <w:ilvl w:val="0"/>
          <w:numId w:val="34"/>
        </w:numPr>
        <w:spacing w:line="276" w:lineRule="auto"/>
        <w:ind w:left="1134" w:hanging="425"/>
        <w:jc w:val="both"/>
        <w:rPr>
          <w:rFonts w:ascii="Times New Roman" w:hAnsi="Times New Roman" w:cs="Times New Roman"/>
          <w:color w:val="auto"/>
        </w:rPr>
      </w:pPr>
      <w:r>
        <w:rPr>
          <w:rFonts w:ascii="Times New Roman" w:hAnsi="Times New Roman" w:cs="Times New Roman"/>
          <w:color w:val="auto"/>
        </w:rPr>
        <w:t>Р</w:t>
      </w:r>
      <w:r w:rsidRPr="007B7D3D">
        <w:rPr>
          <w:rFonts w:ascii="Times New Roman" w:hAnsi="Times New Roman" w:cs="Times New Roman"/>
          <w:color w:val="auto"/>
        </w:rPr>
        <w:t>азрешением на выброс вредных (загрязняющих) веществ в атмосферный воздух № В33 от 22.01.2013</w:t>
      </w:r>
      <w:r>
        <w:rPr>
          <w:rFonts w:ascii="Times New Roman" w:hAnsi="Times New Roman" w:cs="Times New Roman"/>
          <w:color w:val="auto"/>
        </w:rPr>
        <w:t xml:space="preserve"> г.</w:t>
      </w:r>
      <w:r w:rsidRPr="007B7D3D">
        <w:rPr>
          <w:rFonts w:ascii="Times New Roman" w:hAnsi="Times New Roman" w:cs="Times New Roman"/>
          <w:color w:val="auto"/>
        </w:rPr>
        <w:t xml:space="preserve">, утвержденного приказом Управления </w:t>
      </w:r>
      <w:proofErr w:type="spellStart"/>
      <w:r w:rsidRPr="007B7D3D">
        <w:rPr>
          <w:rFonts w:ascii="Times New Roman" w:hAnsi="Times New Roman" w:cs="Times New Roman"/>
          <w:color w:val="auto"/>
        </w:rPr>
        <w:t>Росприрод</w:t>
      </w:r>
      <w:r>
        <w:rPr>
          <w:rFonts w:ascii="Times New Roman" w:hAnsi="Times New Roman" w:cs="Times New Roman"/>
          <w:color w:val="auto"/>
        </w:rPr>
        <w:t>надзора</w:t>
      </w:r>
      <w:proofErr w:type="spellEnd"/>
      <w:r>
        <w:rPr>
          <w:rFonts w:ascii="Times New Roman" w:hAnsi="Times New Roman" w:cs="Times New Roman"/>
          <w:color w:val="auto"/>
        </w:rPr>
        <w:t xml:space="preserve"> </w:t>
      </w:r>
      <w:r w:rsidRPr="007B7D3D">
        <w:rPr>
          <w:rFonts w:ascii="Times New Roman" w:hAnsi="Times New Roman" w:cs="Times New Roman"/>
          <w:color w:val="auto"/>
        </w:rPr>
        <w:t xml:space="preserve">по Краснодарскому краю и Республике Адыгея от 22.01.2013 </w:t>
      </w:r>
      <w:r>
        <w:rPr>
          <w:rFonts w:ascii="Times New Roman" w:hAnsi="Times New Roman" w:cs="Times New Roman"/>
          <w:color w:val="auto"/>
        </w:rPr>
        <w:t xml:space="preserve">г. </w:t>
      </w:r>
      <w:r w:rsidRPr="007B7D3D">
        <w:rPr>
          <w:rFonts w:ascii="Times New Roman" w:hAnsi="Times New Roman" w:cs="Times New Roman"/>
          <w:color w:val="auto"/>
        </w:rPr>
        <w:t xml:space="preserve">№ 16-28/93, со сроком действия с 22.01.2013 </w:t>
      </w:r>
      <w:r>
        <w:rPr>
          <w:rFonts w:ascii="Times New Roman" w:hAnsi="Times New Roman" w:cs="Times New Roman"/>
          <w:color w:val="auto"/>
        </w:rPr>
        <w:t xml:space="preserve">г. </w:t>
      </w:r>
      <w:r w:rsidRPr="007B7D3D">
        <w:rPr>
          <w:rFonts w:ascii="Times New Roman" w:hAnsi="Times New Roman" w:cs="Times New Roman"/>
          <w:color w:val="auto"/>
        </w:rPr>
        <w:t>по 24.10.2017</w:t>
      </w:r>
      <w:r>
        <w:rPr>
          <w:rFonts w:ascii="Times New Roman" w:hAnsi="Times New Roman" w:cs="Times New Roman"/>
          <w:color w:val="auto"/>
        </w:rPr>
        <w:t xml:space="preserve"> г.</w:t>
      </w:r>
      <w:r w:rsidRPr="007B7D3D">
        <w:rPr>
          <w:rFonts w:ascii="Times New Roman" w:hAnsi="Times New Roman" w:cs="Times New Roman"/>
          <w:color w:val="auto"/>
        </w:rPr>
        <w:t xml:space="preserve">; </w:t>
      </w:r>
    </w:p>
    <w:p w:rsidR="007B7D3D" w:rsidRPr="007B7D3D" w:rsidRDefault="007B7D3D" w:rsidP="00D44C2F">
      <w:pPr>
        <w:pStyle w:val="Default"/>
        <w:numPr>
          <w:ilvl w:val="0"/>
          <w:numId w:val="34"/>
        </w:numPr>
        <w:spacing w:line="276" w:lineRule="auto"/>
        <w:ind w:left="1134" w:hanging="425"/>
        <w:jc w:val="both"/>
        <w:rPr>
          <w:rFonts w:ascii="Times New Roman" w:hAnsi="Times New Roman" w:cs="Times New Roman"/>
          <w:color w:val="auto"/>
        </w:rPr>
      </w:pPr>
      <w:r>
        <w:rPr>
          <w:rFonts w:ascii="Times New Roman" w:hAnsi="Times New Roman" w:cs="Times New Roman"/>
          <w:color w:val="auto"/>
        </w:rPr>
        <w:t>Н</w:t>
      </w:r>
      <w:r w:rsidRPr="007B7D3D">
        <w:rPr>
          <w:rFonts w:ascii="Times New Roman" w:hAnsi="Times New Roman" w:cs="Times New Roman"/>
          <w:color w:val="auto"/>
        </w:rPr>
        <w:t xml:space="preserve">ормативами образования отходов и лимитами на их размещение от 19.12.2014 </w:t>
      </w:r>
      <w:r>
        <w:rPr>
          <w:rFonts w:ascii="Times New Roman" w:hAnsi="Times New Roman" w:cs="Times New Roman"/>
          <w:color w:val="auto"/>
        </w:rPr>
        <w:t>г. № 1173</w:t>
      </w:r>
      <w:r w:rsidRPr="007B7D3D">
        <w:rPr>
          <w:rFonts w:ascii="Times New Roman" w:hAnsi="Times New Roman" w:cs="Times New Roman"/>
          <w:color w:val="auto"/>
        </w:rPr>
        <w:t xml:space="preserve">, утвержденными приказом Управления </w:t>
      </w:r>
      <w:proofErr w:type="spellStart"/>
      <w:r w:rsidRPr="007B7D3D">
        <w:rPr>
          <w:rFonts w:ascii="Times New Roman" w:hAnsi="Times New Roman" w:cs="Times New Roman"/>
          <w:color w:val="auto"/>
        </w:rPr>
        <w:t>Росприроднадзора</w:t>
      </w:r>
      <w:proofErr w:type="spellEnd"/>
      <w:r w:rsidRPr="007B7D3D">
        <w:rPr>
          <w:rFonts w:ascii="Times New Roman" w:hAnsi="Times New Roman" w:cs="Times New Roman"/>
          <w:color w:val="auto"/>
        </w:rPr>
        <w:t xml:space="preserve"> по Краснодарскому краю и Республике Адыгея от 19.12.2014</w:t>
      </w:r>
      <w:r>
        <w:rPr>
          <w:rFonts w:ascii="Times New Roman" w:hAnsi="Times New Roman" w:cs="Times New Roman"/>
          <w:color w:val="auto"/>
        </w:rPr>
        <w:t xml:space="preserve"> г.</w:t>
      </w:r>
      <w:r w:rsidRPr="007B7D3D">
        <w:rPr>
          <w:rFonts w:ascii="Times New Roman" w:hAnsi="Times New Roman" w:cs="Times New Roman"/>
          <w:color w:val="auto"/>
        </w:rPr>
        <w:t xml:space="preserve"> № 16-27/1381, со сроком действия с 19.12.2014 </w:t>
      </w:r>
      <w:r>
        <w:rPr>
          <w:rFonts w:ascii="Times New Roman" w:hAnsi="Times New Roman" w:cs="Times New Roman"/>
          <w:color w:val="auto"/>
        </w:rPr>
        <w:t xml:space="preserve">г. </w:t>
      </w:r>
      <w:r w:rsidRPr="007B7D3D">
        <w:rPr>
          <w:rFonts w:ascii="Times New Roman" w:hAnsi="Times New Roman" w:cs="Times New Roman"/>
          <w:color w:val="auto"/>
        </w:rPr>
        <w:t>по 19.12.2019</w:t>
      </w:r>
      <w:r>
        <w:rPr>
          <w:rFonts w:ascii="Times New Roman" w:hAnsi="Times New Roman" w:cs="Times New Roman"/>
          <w:color w:val="auto"/>
        </w:rPr>
        <w:t xml:space="preserve"> г</w:t>
      </w:r>
      <w:r w:rsidRPr="007B7D3D">
        <w:rPr>
          <w:rFonts w:ascii="Times New Roman" w:hAnsi="Times New Roman" w:cs="Times New Roman"/>
          <w:color w:val="auto"/>
        </w:rPr>
        <w:t xml:space="preserve">.  </w:t>
      </w:r>
    </w:p>
    <w:p w:rsidR="007B7D3D" w:rsidRPr="007B7D3D" w:rsidRDefault="007B7D3D" w:rsidP="007B7D3D">
      <w:pPr>
        <w:pStyle w:val="Default"/>
        <w:spacing w:line="276" w:lineRule="auto"/>
        <w:ind w:firstLine="709"/>
        <w:jc w:val="both"/>
        <w:rPr>
          <w:rFonts w:ascii="Times New Roman" w:hAnsi="Times New Roman" w:cs="Times New Roman"/>
          <w:color w:val="auto"/>
        </w:rPr>
      </w:pPr>
      <w:r w:rsidRPr="007B7D3D">
        <w:rPr>
          <w:rFonts w:ascii="Times New Roman" w:hAnsi="Times New Roman" w:cs="Times New Roman"/>
          <w:color w:val="auto"/>
        </w:rPr>
        <w:t>Кроме основной деятельности в 2015 г</w:t>
      </w:r>
      <w:r>
        <w:rPr>
          <w:rFonts w:ascii="Times New Roman" w:hAnsi="Times New Roman" w:cs="Times New Roman"/>
          <w:color w:val="auto"/>
        </w:rPr>
        <w:t>.</w:t>
      </w:r>
      <w:r w:rsidRPr="007B7D3D">
        <w:rPr>
          <w:rFonts w:ascii="Times New Roman" w:hAnsi="Times New Roman" w:cs="Times New Roman"/>
          <w:color w:val="auto"/>
        </w:rPr>
        <w:t xml:space="preserve"> ПАО «НКХП» выполнялись работы по </w:t>
      </w:r>
      <w:r>
        <w:rPr>
          <w:rFonts w:ascii="Times New Roman" w:hAnsi="Times New Roman" w:cs="Times New Roman"/>
          <w:color w:val="auto"/>
        </w:rPr>
        <w:t xml:space="preserve">таким </w:t>
      </w:r>
      <w:r w:rsidRPr="007B7D3D">
        <w:rPr>
          <w:rFonts w:ascii="Times New Roman" w:hAnsi="Times New Roman" w:cs="Times New Roman"/>
          <w:color w:val="auto"/>
        </w:rPr>
        <w:t>Проектам</w:t>
      </w:r>
      <w:r>
        <w:rPr>
          <w:rFonts w:ascii="Times New Roman" w:hAnsi="Times New Roman" w:cs="Times New Roman"/>
          <w:color w:val="auto"/>
        </w:rPr>
        <w:t>, как</w:t>
      </w:r>
      <w:r w:rsidRPr="007B7D3D">
        <w:rPr>
          <w:rFonts w:ascii="Times New Roman" w:hAnsi="Times New Roman" w:cs="Times New Roman"/>
          <w:color w:val="auto"/>
        </w:rPr>
        <w:t>:</w:t>
      </w:r>
    </w:p>
    <w:p w:rsidR="007B7D3D" w:rsidRPr="007B7D3D" w:rsidRDefault="007B7D3D" w:rsidP="00D44C2F">
      <w:pPr>
        <w:pStyle w:val="Default"/>
        <w:numPr>
          <w:ilvl w:val="0"/>
          <w:numId w:val="35"/>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 xml:space="preserve"> «Техническое перевооружение рабочей башни элеватора № 1 и приемных устройств по 7, 8, 9 ж/д путям - I этап</w:t>
      </w:r>
      <w:r w:rsidR="00D44C2F">
        <w:rPr>
          <w:rFonts w:ascii="Times New Roman" w:hAnsi="Times New Roman" w:cs="Times New Roman"/>
          <w:color w:val="auto"/>
        </w:rPr>
        <w:t>; технологических линий причала</w:t>
      </w:r>
      <w:r>
        <w:rPr>
          <w:rFonts w:ascii="Times New Roman" w:hAnsi="Times New Roman" w:cs="Times New Roman"/>
          <w:color w:val="auto"/>
        </w:rPr>
        <w:t xml:space="preserve"> </w:t>
      </w:r>
      <w:r w:rsidRPr="007B7D3D">
        <w:rPr>
          <w:rFonts w:ascii="Times New Roman" w:hAnsi="Times New Roman" w:cs="Times New Roman"/>
          <w:color w:val="auto"/>
        </w:rPr>
        <w:t>№ 22»;</w:t>
      </w:r>
    </w:p>
    <w:p w:rsidR="007B7D3D" w:rsidRPr="007B7D3D" w:rsidRDefault="007B7D3D" w:rsidP="00D44C2F">
      <w:pPr>
        <w:pStyle w:val="Default"/>
        <w:numPr>
          <w:ilvl w:val="0"/>
          <w:numId w:val="35"/>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 xml:space="preserve"> «Техническое перевооружение </w:t>
      </w:r>
      <w:proofErr w:type="spellStart"/>
      <w:r w:rsidRPr="007B7D3D">
        <w:rPr>
          <w:rFonts w:ascii="Times New Roman" w:hAnsi="Times New Roman" w:cs="Times New Roman"/>
          <w:color w:val="auto"/>
        </w:rPr>
        <w:t>силкорпусов</w:t>
      </w:r>
      <w:proofErr w:type="spellEnd"/>
      <w:r w:rsidRPr="007B7D3D">
        <w:rPr>
          <w:rFonts w:ascii="Times New Roman" w:hAnsi="Times New Roman" w:cs="Times New Roman"/>
          <w:color w:val="auto"/>
        </w:rPr>
        <w:t xml:space="preserve"> № 1, 2 элеватора № 1 и элеватора № 2 с целью увеличения производительности транспортных потоков до 500 т/час на территории </w:t>
      </w:r>
      <w:r>
        <w:rPr>
          <w:rFonts w:ascii="Times New Roman" w:hAnsi="Times New Roman" w:cs="Times New Roman"/>
          <w:color w:val="auto"/>
        </w:rPr>
        <w:t>П</w:t>
      </w:r>
      <w:r w:rsidRPr="007B7D3D">
        <w:rPr>
          <w:rFonts w:ascii="Times New Roman" w:hAnsi="Times New Roman" w:cs="Times New Roman"/>
          <w:color w:val="auto"/>
        </w:rPr>
        <w:t xml:space="preserve">АО «НКХП». </w:t>
      </w:r>
    </w:p>
    <w:p w:rsidR="007B7D3D" w:rsidRPr="007B7D3D" w:rsidRDefault="007B7D3D" w:rsidP="007B7D3D">
      <w:pPr>
        <w:pStyle w:val="Default"/>
        <w:spacing w:line="276" w:lineRule="auto"/>
        <w:ind w:firstLine="709"/>
        <w:jc w:val="both"/>
        <w:rPr>
          <w:rFonts w:ascii="Times New Roman" w:hAnsi="Times New Roman" w:cs="Times New Roman"/>
          <w:color w:val="auto"/>
        </w:rPr>
      </w:pPr>
      <w:r w:rsidRPr="007B7D3D">
        <w:rPr>
          <w:rFonts w:ascii="Times New Roman" w:hAnsi="Times New Roman" w:cs="Times New Roman"/>
          <w:color w:val="auto"/>
        </w:rPr>
        <w:t xml:space="preserve">На период технического перевооружения </w:t>
      </w:r>
      <w:r>
        <w:rPr>
          <w:rFonts w:ascii="Times New Roman" w:hAnsi="Times New Roman" w:cs="Times New Roman"/>
          <w:color w:val="auto"/>
        </w:rPr>
        <w:t xml:space="preserve">были </w:t>
      </w:r>
      <w:r w:rsidRPr="007B7D3D">
        <w:rPr>
          <w:rFonts w:ascii="Times New Roman" w:hAnsi="Times New Roman" w:cs="Times New Roman"/>
          <w:color w:val="auto"/>
        </w:rPr>
        <w:t>разработаны инвентаризация выбросов загрязняющих веществ в атмосферу, проект нормативов предельно-допустимых выбросов ЗВ в атмосферу, проект нормативов образования отходов и лимитов размещения. По проектам получены все разрешительные документы.</w:t>
      </w:r>
    </w:p>
    <w:p w:rsidR="007B7D3D" w:rsidRPr="007B7D3D" w:rsidRDefault="007B7D3D" w:rsidP="007B7D3D">
      <w:pPr>
        <w:pStyle w:val="Default"/>
        <w:spacing w:line="276" w:lineRule="auto"/>
        <w:ind w:firstLine="709"/>
        <w:jc w:val="both"/>
        <w:rPr>
          <w:rFonts w:ascii="Times New Roman" w:hAnsi="Times New Roman" w:cs="Times New Roman"/>
          <w:color w:val="auto"/>
        </w:rPr>
      </w:pPr>
      <w:r w:rsidRPr="007B7D3D">
        <w:rPr>
          <w:rFonts w:ascii="Times New Roman" w:hAnsi="Times New Roman" w:cs="Times New Roman"/>
          <w:color w:val="auto"/>
        </w:rPr>
        <w:t xml:space="preserve">В целях обеспечения экологической безопасности, получения достоверной информации о состоянии окружающей среды </w:t>
      </w:r>
      <w:r>
        <w:rPr>
          <w:rFonts w:ascii="Times New Roman" w:hAnsi="Times New Roman" w:cs="Times New Roman"/>
          <w:color w:val="auto"/>
        </w:rPr>
        <w:t>и</w:t>
      </w:r>
      <w:r w:rsidRPr="007B7D3D">
        <w:rPr>
          <w:rFonts w:ascii="Times New Roman" w:hAnsi="Times New Roman" w:cs="Times New Roman"/>
          <w:color w:val="auto"/>
        </w:rPr>
        <w:t xml:space="preserve"> исполнения требований законодательства и </w:t>
      </w:r>
      <w:r w:rsidRPr="007B7D3D">
        <w:rPr>
          <w:rFonts w:ascii="Times New Roman" w:hAnsi="Times New Roman" w:cs="Times New Roman"/>
          <w:color w:val="auto"/>
        </w:rPr>
        <w:lastRenderedPageBreak/>
        <w:t xml:space="preserve">нормативов в области охраны окружающей среды </w:t>
      </w:r>
      <w:r>
        <w:rPr>
          <w:rFonts w:ascii="Times New Roman" w:hAnsi="Times New Roman" w:cs="Times New Roman"/>
          <w:color w:val="auto"/>
        </w:rPr>
        <w:t>Э</w:t>
      </w:r>
      <w:r w:rsidRPr="007B7D3D">
        <w:rPr>
          <w:rFonts w:ascii="Times New Roman" w:hAnsi="Times New Roman" w:cs="Times New Roman"/>
          <w:color w:val="auto"/>
        </w:rPr>
        <w:t xml:space="preserve">кологической службой </w:t>
      </w:r>
      <w:r>
        <w:rPr>
          <w:rFonts w:ascii="Times New Roman" w:hAnsi="Times New Roman" w:cs="Times New Roman"/>
          <w:color w:val="auto"/>
        </w:rPr>
        <w:t>Комбината</w:t>
      </w:r>
      <w:r w:rsidRPr="007B7D3D">
        <w:rPr>
          <w:rFonts w:ascii="Times New Roman" w:hAnsi="Times New Roman" w:cs="Times New Roman"/>
          <w:color w:val="auto"/>
        </w:rPr>
        <w:t xml:space="preserve"> осуществляется производственный экологический контроль, в т</w:t>
      </w:r>
      <w:r>
        <w:rPr>
          <w:rFonts w:ascii="Times New Roman" w:hAnsi="Times New Roman" w:cs="Times New Roman"/>
          <w:color w:val="auto"/>
        </w:rPr>
        <w:t xml:space="preserve">ом </w:t>
      </w:r>
      <w:r w:rsidRPr="007B7D3D">
        <w:rPr>
          <w:rFonts w:ascii="Times New Roman" w:hAnsi="Times New Roman" w:cs="Times New Roman"/>
          <w:color w:val="auto"/>
        </w:rPr>
        <w:t>ч</w:t>
      </w:r>
      <w:r>
        <w:rPr>
          <w:rFonts w:ascii="Times New Roman" w:hAnsi="Times New Roman" w:cs="Times New Roman"/>
          <w:color w:val="auto"/>
        </w:rPr>
        <w:t>исле:</w:t>
      </w:r>
      <w:r w:rsidRPr="007B7D3D">
        <w:rPr>
          <w:rFonts w:ascii="Times New Roman" w:hAnsi="Times New Roman" w:cs="Times New Roman"/>
          <w:color w:val="auto"/>
        </w:rPr>
        <w:t xml:space="preserve"> </w:t>
      </w:r>
    </w:p>
    <w:p w:rsidR="007B7D3D" w:rsidRPr="007B7D3D" w:rsidRDefault="007B7D3D" w:rsidP="00D44C2F">
      <w:pPr>
        <w:pStyle w:val="Default"/>
        <w:numPr>
          <w:ilvl w:val="0"/>
          <w:numId w:val="36"/>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инструментальный контроль соблюдения нормативов предельно-допустимых выбросов (ПДВ) на источниках выбросов загрязняющих веществ в атмосферу;</w:t>
      </w:r>
    </w:p>
    <w:p w:rsidR="007B7D3D" w:rsidRPr="007B7D3D" w:rsidRDefault="007B7D3D" w:rsidP="00D44C2F">
      <w:pPr>
        <w:pStyle w:val="Default"/>
        <w:numPr>
          <w:ilvl w:val="0"/>
          <w:numId w:val="36"/>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визуальный контроль почв, на которых проводятся эксплуатационные, строительные и иные работы, автомобильных дорог и железнодорожных путей;</w:t>
      </w:r>
    </w:p>
    <w:p w:rsidR="007B7D3D" w:rsidRPr="007B7D3D" w:rsidRDefault="00F20FF2" w:rsidP="00D44C2F">
      <w:pPr>
        <w:pStyle w:val="Default"/>
        <w:numPr>
          <w:ilvl w:val="0"/>
          <w:numId w:val="36"/>
        </w:numPr>
        <w:spacing w:line="276" w:lineRule="auto"/>
        <w:ind w:left="1134" w:hanging="425"/>
        <w:jc w:val="both"/>
        <w:rPr>
          <w:rFonts w:ascii="Times New Roman" w:hAnsi="Times New Roman" w:cs="Times New Roman"/>
          <w:color w:val="auto"/>
        </w:rPr>
      </w:pPr>
      <w:r w:rsidRPr="00F20FF2">
        <w:rPr>
          <w:rFonts w:ascii="Times New Roman" w:hAnsi="Times New Roman" w:cs="Times New Roman"/>
          <w:color w:val="auto"/>
        </w:rPr>
        <w:t xml:space="preserve">контроль </w:t>
      </w:r>
      <w:r w:rsidR="007B7D3D" w:rsidRPr="007B7D3D">
        <w:rPr>
          <w:rFonts w:ascii="Times New Roman" w:hAnsi="Times New Roman" w:cs="Times New Roman"/>
          <w:color w:val="auto"/>
        </w:rPr>
        <w:t>объектов накопления отходов производства и потребления</w:t>
      </w:r>
      <w:r>
        <w:rPr>
          <w:rFonts w:ascii="Times New Roman" w:hAnsi="Times New Roman" w:cs="Times New Roman"/>
          <w:color w:val="auto"/>
        </w:rPr>
        <w:t>;</w:t>
      </w:r>
    </w:p>
    <w:p w:rsidR="00F20FF2" w:rsidRDefault="00F20FF2" w:rsidP="00D44C2F">
      <w:pPr>
        <w:pStyle w:val="Default"/>
        <w:numPr>
          <w:ilvl w:val="0"/>
          <w:numId w:val="36"/>
        </w:numPr>
        <w:spacing w:line="276" w:lineRule="auto"/>
        <w:ind w:left="1134" w:hanging="425"/>
        <w:jc w:val="both"/>
        <w:rPr>
          <w:rFonts w:ascii="Times New Roman" w:hAnsi="Times New Roman" w:cs="Times New Roman"/>
          <w:color w:val="auto"/>
        </w:rPr>
      </w:pPr>
      <w:r w:rsidRPr="00F20FF2">
        <w:rPr>
          <w:rFonts w:ascii="Times New Roman" w:hAnsi="Times New Roman" w:cs="Times New Roman"/>
          <w:color w:val="auto"/>
        </w:rPr>
        <w:t xml:space="preserve">контроль </w:t>
      </w:r>
      <w:r w:rsidR="007B7D3D" w:rsidRPr="007B7D3D">
        <w:rPr>
          <w:rFonts w:ascii="Times New Roman" w:hAnsi="Times New Roman" w:cs="Times New Roman"/>
          <w:color w:val="auto"/>
        </w:rPr>
        <w:t>своевременной передачи отходов производства и потребления сторонним</w:t>
      </w:r>
      <w:r>
        <w:rPr>
          <w:rFonts w:ascii="Times New Roman" w:hAnsi="Times New Roman" w:cs="Times New Roman"/>
          <w:color w:val="auto"/>
        </w:rPr>
        <w:t>и</w:t>
      </w:r>
      <w:r w:rsidR="007B7D3D" w:rsidRPr="007B7D3D">
        <w:rPr>
          <w:rFonts w:ascii="Times New Roman" w:hAnsi="Times New Roman" w:cs="Times New Roman"/>
          <w:color w:val="auto"/>
        </w:rPr>
        <w:t xml:space="preserve"> организациям</w:t>
      </w:r>
      <w:r>
        <w:rPr>
          <w:rFonts w:ascii="Times New Roman" w:hAnsi="Times New Roman" w:cs="Times New Roman"/>
          <w:color w:val="auto"/>
        </w:rPr>
        <w:t>и</w:t>
      </w:r>
      <w:r w:rsidR="007B7D3D" w:rsidRPr="007B7D3D">
        <w:rPr>
          <w:rFonts w:ascii="Times New Roman" w:hAnsi="Times New Roman" w:cs="Times New Roman"/>
          <w:color w:val="auto"/>
        </w:rPr>
        <w:t>, согласно заключенным договорам, в соответствии с природоохранным законодательством Р</w:t>
      </w:r>
      <w:r>
        <w:rPr>
          <w:rFonts w:ascii="Times New Roman" w:hAnsi="Times New Roman" w:cs="Times New Roman"/>
          <w:color w:val="auto"/>
        </w:rPr>
        <w:t xml:space="preserve">оссийской </w:t>
      </w:r>
      <w:r w:rsidR="007B7D3D" w:rsidRPr="007B7D3D">
        <w:rPr>
          <w:rFonts w:ascii="Times New Roman" w:hAnsi="Times New Roman" w:cs="Times New Roman"/>
          <w:color w:val="auto"/>
        </w:rPr>
        <w:t>Ф</w:t>
      </w:r>
      <w:r>
        <w:rPr>
          <w:rFonts w:ascii="Times New Roman" w:hAnsi="Times New Roman" w:cs="Times New Roman"/>
          <w:color w:val="auto"/>
        </w:rPr>
        <w:t>едерации</w:t>
      </w:r>
      <w:r w:rsidR="007B7D3D" w:rsidRPr="007B7D3D">
        <w:rPr>
          <w:rFonts w:ascii="Times New Roman" w:hAnsi="Times New Roman" w:cs="Times New Roman"/>
          <w:color w:val="auto"/>
        </w:rPr>
        <w:t xml:space="preserve">; </w:t>
      </w:r>
    </w:p>
    <w:p w:rsidR="007B7D3D" w:rsidRPr="007B7D3D" w:rsidRDefault="00F20FF2" w:rsidP="00D44C2F">
      <w:pPr>
        <w:pStyle w:val="Default"/>
        <w:numPr>
          <w:ilvl w:val="0"/>
          <w:numId w:val="36"/>
        </w:numPr>
        <w:spacing w:line="276" w:lineRule="auto"/>
        <w:ind w:left="1134" w:hanging="425"/>
        <w:jc w:val="both"/>
        <w:rPr>
          <w:rFonts w:ascii="Times New Roman" w:hAnsi="Times New Roman" w:cs="Times New Roman"/>
          <w:color w:val="auto"/>
        </w:rPr>
      </w:pPr>
      <w:r w:rsidRPr="00F20FF2">
        <w:rPr>
          <w:rFonts w:ascii="Times New Roman" w:hAnsi="Times New Roman" w:cs="Times New Roman"/>
          <w:color w:val="auto"/>
        </w:rPr>
        <w:t xml:space="preserve">контроль </w:t>
      </w:r>
      <w:r w:rsidR="007B7D3D" w:rsidRPr="007B7D3D">
        <w:rPr>
          <w:rFonts w:ascii="Times New Roman" w:hAnsi="Times New Roman" w:cs="Times New Roman"/>
          <w:color w:val="auto"/>
        </w:rPr>
        <w:t>наличия документов, подтверждающих факт передачи отходов;</w:t>
      </w:r>
    </w:p>
    <w:p w:rsidR="007B7D3D" w:rsidRPr="007B7D3D" w:rsidRDefault="00F20FF2" w:rsidP="00D44C2F">
      <w:pPr>
        <w:pStyle w:val="Default"/>
        <w:numPr>
          <w:ilvl w:val="0"/>
          <w:numId w:val="36"/>
        </w:numPr>
        <w:spacing w:line="276" w:lineRule="auto"/>
        <w:ind w:left="1134" w:hanging="425"/>
        <w:jc w:val="both"/>
        <w:rPr>
          <w:rFonts w:ascii="Times New Roman" w:hAnsi="Times New Roman" w:cs="Times New Roman"/>
          <w:color w:val="auto"/>
        </w:rPr>
      </w:pPr>
      <w:r w:rsidRPr="00F20FF2">
        <w:rPr>
          <w:rFonts w:ascii="Times New Roman" w:hAnsi="Times New Roman" w:cs="Times New Roman"/>
          <w:color w:val="auto"/>
        </w:rPr>
        <w:t xml:space="preserve">контроль </w:t>
      </w:r>
      <w:r w:rsidR="007B7D3D" w:rsidRPr="007B7D3D">
        <w:rPr>
          <w:rFonts w:ascii="Times New Roman" w:hAnsi="Times New Roman" w:cs="Times New Roman"/>
          <w:color w:val="auto"/>
        </w:rPr>
        <w:t xml:space="preserve">состояния ливневых коллекторов, </w:t>
      </w:r>
      <w:proofErr w:type="spellStart"/>
      <w:r w:rsidR="007B7D3D" w:rsidRPr="007B7D3D">
        <w:rPr>
          <w:rFonts w:ascii="Times New Roman" w:hAnsi="Times New Roman" w:cs="Times New Roman"/>
          <w:color w:val="auto"/>
        </w:rPr>
        <w:t>дождеприемных</w:t>
      </w:r>
      <w:proofErr w:type="spellEnd"/>
      <w:r w:rsidR="007B7D3D" w:rsidRPr="007B7D3D">
        <w:rPr>
          <w:rFonts w:ascii="Times New Roman" w:hAnsi="Times New Roman" w:cs="Times New Roman"/>
          <w:color w:val="auto"/>
        </w:rPr>
        <w:t xml:space="preserve"> решеток и колодцев на территории предприятия.  </w:t>
      </w:r>
    </w:p>
    <w:p w:rsidR="007B7D3D" w:rsidRPr="007B7D3D" w:rsidRDefault="007B7D3D" w:rsidP="007B7D3D">
      <w:pPr>
        <w:pStyle w:val="Default"/>
        <w:spacing w:line="276" w:lineRule="auto"/>
        <w:ind w:firstLine="709"/>
        <w:jc w:val="both"/>
        <w:rPr>
          <w:rFonts w:ascii="Times New Roman" w:hAnsi="Times New Roman" w:cs="Times New Roman"/>
          <w:color w:val="auto"/>
        </w:rPr>
      </w:pPr>
      <w:r w:rsidRPr="007B7D3D">
        <w:rPr>
          <w:rFonts w:ascii="Times New Roman" w:hAnsi="Times New Roman" w:cs="Times New Roman"/>
          <w:color w:val="auto"/>
        </w:rPr>
        <w:t>О</w:t>
      </w:r>
      <w:r w:rsidR="00F20FF2">
        <w:rPr>
          <w:rFonts w:ascii="Times New Roman" w:hAnsi="Times New Roman" w:cs="Times New Roman"/>
          <w:color w:val="auto"/>
        </w:rPr>
        <w:t>бществом о</w:t>
      </w:r>
      <w:r w:rsidRPr="007B7D3D">
        <w:rPr>
          <w:rFonts w:ascii="Times New Roman" w:hAnsi="Times New Roman" w:cs="Times New Roman"/>
          <w:color w:val="auto"/>
        </w:rPr>
        <w:t xml:space="preserve">рганизовано проведение силами сторонних аккредитованных лабораторий инструментального контроля соблюдения нормативов ПДВ на источниках выбросов загрязняющих веществ в атмосферу, отходящих от котельных установок, количественно-качественного анализа поверхностных сточных вод, сбрасываемых с территории комбината в городские ливневые коллекторы через </w:t>
      </w:r>
      <w:proofErr w:type="spellStart"/>
      <w:r w:rsidRPr="007B7D3D">
        <w:rPr>
          <w:rFonts w:ascii="Times New Roman" w:hAnsi="Times New Roman" w:cs="Times New Roman"/>
          <w:color w:val="auto"/>
        </w:rPr>
        <w:t>водовыпуски</w:t>
      </w:r>
      <w:proofErr w:type="spellEnd"/>
      <w:r w:rsidRPr="007B7D3D">
        <w:rPr>
          <w:rFonts w:ascii="Times New Roman" w:hAnsi="Times New Roman" w:cs="Times New Roman"/>
          <w:color w:val="auto"/>
        </w:rPr>
        <w:t xml:space="preserve">, исследований атмосферного воздуха и измерений уровней шума на границе санитарно-защитной зоны предприятия. </w:t>
      </w:r>
    </w:p>
    <w:p w:rsidR="00F20FF2" w:rsidRDefault="007B7D3D" w:rsidP="00F20FF2">
      <w:pPr>
        <w:pStyle w:val="Default"/>
        <w:spacing w:line="276" w:lineRule="auto"/>
        <w:ind w:firstLine="709"/>
        <w:jc w:val="both"/>
        <w:rPr>
          <w:rFonts w:ascii="Times New Roman" w:hAnsi="Times New Roman" w:cs="Times New Roman"/>
          <w:color w:val="auto"/>
        </w:rPr>
      </w:pPr>
      <w:r w:rsidRPr="007B7D3D">
        <w:rPr>
          <w:rFonts w:ascii="Times New Roman" w:hAnsi="Times New Roman" w:cs="Times New Roman"/>
          <w:color w:val="auto"/>
        </w:rPr>
        <w:t xml:space="preserve">В установленные Правительством </w:t>
      </w:r>
      <w:r w:rsidR="00F20FF2" w:rsidRPr="00F20FF2">
        <w:rPr>
          <w:rFonts w:ascii="Times New Roman" w:hAnsi="Times New Roman" w:cs="Times New Roman"/>
          <w:color w:val="auto"/>
        </w:rPr>
        <w:t>Российской Федерации</w:t>
      </w:r>
      <w:r w:rsidRPr="007B7D3D">
        <w:rPr>
          <w:rFonts w:ascii="Times New Roman" w:hAnsi="Times New Roman" w:cs="Times New Roman"/>
          <w:color w:val="auto"/>
        </w:rPr>
        <w:t xml:space="preserve"> сроки</w:t>
      </w:r>
      <w:r w:rsidR="00F20FF2">
        <w:rPr>
          <w:rFonts w:ascii="Times New Roman" w:hAnsi="Times New Roman" w:cs="Times New Roman"/>
          <w:color w:val="auto"/>
        </w:rPr>
        <w:t>:</w:t>
      </w:r>
    </w:p>
    <w:p w:rsidR="00F20FF2" w:rsidRDefault="007B7D3D" w:rsidP="00D44C2F">
      <w:pPr>
        <w:pStyle w:val="Default"/>
        <w:numPr>
          <w:ilvl w:val="0"/>
          <w:numId w:val="37"/>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 xml:space="preserve">осуществлены расчеты платы </w:t>
      </w:r>
      <w:proofErr w:type="gramStart"/>
      <w:r w:rsidRPr="007B7D3D">
        <w:rPr>
          <w:rFonts w:ascii="Times New Roman" w:hAnsi="Times New Roman" w:cs="Times New Roman"/>
          <w:color w:val="auto"/>
        </w:rPr>
        <w:t xml:space="preserve">за негативное воздействие на окружающую среду с предоставлением их в Территориальное Управление </w:t>
      </w:r>
      <w:proofErr w:type="spellStart"/>
      <w:r w:rsidRPr="007B7D3D">
        <w:rPr>
          <w:rFonts w:ascii="Times New Roman" w:hAnsi="Times New Roman" w:cs="Times New Roman"/>
          <w:color w:val="auto"/>
        </w:rPr>
        <w:t>Росприроднадзора</w:t>
      </w:r>
      <w:proofErr w:type="spellEnd"/>
      <w:r w:rsidRPr="007B7D3D">
        <w:rPr>
          <w:rFonts w:ascii="Times New Roman" w:hAnsi="Times New Roman" w:cs="Times New Roman"/>
          <w:color w:val="auto"/>
        </w:rPr>
        <w:t xml:space="preserve"> по Краснодарскому краю</w:t>
      </w:r>
      <w:proofErr w:type="gramEnd"/>
      <w:r w:rsidRPr="007B7D3D">
        <w:rPr>
          <w:rFonts w:ascii="Times New Roman" w:hAnsi="Times New Roman" w:cs="Times New Roman"/>
          <w:color w:val="auto"/>
        </w:rPr>
        <w:t xml:space="preserve"> и Республике Адыгея</w:t>
      </w:r>
      <w:r w:rsidR="00F20FF2">
        <w:rPr>
          <w:rFonts w:ascii="Times New Roman" w:hAnsi="Times New Roman" w:cs="Times New Roman"/>
          <w:color w:val="auto"/>
        </w:rPr>
        <w:t>;</w:t>
      </w:r>
      <w:r w:rsidRPr="007B7D3D">
        <w:rPr>
          <w:rFonts w:ascii="Times New Roman" w:hAnsi="Times New Roman" w:cs="Times New Roman"/>
          <w:color w:val="auto"/>
        </w:rPr>
        <w:t xml:space="preserve"> </w:t>
      </w:r>
    </w:p>
    <w:p w:rsidR="00F20FF2" w:rsidRDefault="007B7D3D" w:rsidP="00D44C2F">
      <w:pPr>
        <w:pStyle w:val="Default"/>
        <w:numPr>
          <w:ilvl w:val="0"/>
          <w:numId w:val="37"/>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составлена статистическая отчетность</w:t>
      </w:r>
      <w:r w:rsidR="00F20FF2">
        <w:rPr>
          <w:rFonts w:ascii="Times New Roman" w:hAnsi="Times New Roman" w:cs="Times New Roman"/>
          <w:color w:val="auto"/>
        </w:rPr>
        <w:t xml:space="preserve"> </w:t>
      </w:r>
      <w:r w:rsidRPr="007B7D3D">
        <w:rPr>
          <w:rFonts w:ascii="Times New Roman" w:hAnsi="Times New Roman" w:cs="Times New Roman"/>
          <w:color w:val="auto"/>
        </w:rPr>
        <w:t>по формам 2-ТП (воздух), 2-ТП</w:t>
      </w:r>
      <w:r w:rsidR="00F20FF2">
        <w:rPr>
          <w:rFonts w:ascii="Times New Roman" w:hAnsi="Times New Roman" w:cs="Times New Roman"/>
          <w:color w:val="auto"/>
        </w:rPr>
        <w:t xml:space="preserve"> (отходы), 4-ОС и представлена </w:t>
      </w:r>
      <w:r w:rsidRPr="007B7D3D">
        <w:rPr>
          <w:rFonts w:ascii="Times New Roman" w:hAnsi="Times New Roman" w:cs="Times New Roman"/>
          <w:color w:val="auto"/>
        </w:rPr>
        <w:t>в территориальный орган Росстата</w:t>
      </w:r>
      <w:r w:rsidR="00F20FF2">
        <w:rPr>
          <w:rFonts w:ascii="Times New Roman" w:hAnsi="Times New Roman" w:cs="Times New Roman"/>
          <w:color w:val="auto"/>
        </w:rPr>
        <w:t>;</w:t>
      </w:r>
      <w:r w:rsidRPr="007B7D3D">
        <w:rPr>
          <w:rFonts w:ascii="Times New Roman" w:hAnsi="Times New Roman" w:cs="Times New Roman"/>
          <w:color w:val="auto"/>
        </w:rPr>
        <w:t xml:space="preserve"> </w:t>
      </w:r>
    </w:p>
    <w:p w:rsidR="007B7D3D" w:rsidRPr="007B7D3D" w:rsidRDefault="007B7D3D" w:rsidP="00D44C2F">
      <w:pPr>
        <w:pStyle w:val="Default"/>
        <w:numPr>
          <w:ilvl w:val="0"/>
          <w:numId w:val="37"/>
        </w:numPr>
        <w:spacing w:line="276" w:lineRule="auto"/>
        <w:ind w:left="1134" w:hanging="425"/>
        <w:jc w:val="both"/>
        <w:rPr>
          <w:rFonts w:ascii="Times New Roman" w:hAnsi="Times New Roman" w:cs="Times New Roman"/>
          <w:color w:val="auto"/>
        </w:rPr>
      </w:pPr>
      <w:r w:rsidRPr="007B7D3D">
        <w:rPr>
          <w:rFonts w:ascii="Times New Roman" w:hAnsi="Times New Roman" w:cs="Times New Roman"/>
          <w:color w:val="auto"/>
        </w:rPr>
        <w:t>уч</w:t>
      </w:r>
      <w:r w:rsidR="00F20FF2">
        <w:rPr>
          <w:rFonts w:ascii="Times New Roman" w:hAnsi="Times New Roman" w:cs="Times New Roman"/>
          <w:color w:val="auto"/>
        </w:rPr>
        <w:t>тены</w:t>
      </w:r>
      <w:r w:rsidRPr="007B7D3D">
        <w:rPr>
          <w:rFonts w:ascii="Times New Roman" w:hAnsi="Times New Roman" w:cs="Times New Roman"/>
          <w:color w:val="auto"/>
        </w:rPr>
        <w:t xml:space="preserve"> образовавши</w:t>
      </w:r>
      <w:r w:rsidR="00F20FF2">
        <w:rPr>
          <w:rFonts w:ascii="Times New Roman" w:hAnsi="Times New Roman" w:cs="Times New Roman"/>
          <w:color w:val="auto"/>
        </w:rPr>
        <w:t>е</w:t>
      </w:r>
      <w:r w:rsidRPr="007B7D3D">
        <w:rPr>
          <w:rFonts w:ascii="Times New Roman" w:hAnsi="Times New Roman" w:cs="Times New Roman"/>
          <w:color w:val="auto"/>
        </w:rPr>
        <w:t>ся, использованны</w:t>
      </w:r>
      <w:r w:rsidR="00F20FF2">
        <w:rPr>
          <w:rFonts w:ascii="Times New Roman" w:hAnsi="Times New Roman" w:cs="Times New Roman"/>
          <w:color w:val="auto"/>
        </w:rPr>
        <w:t>е</w:t>
      </w:r>
      <w:r w:rsidRPr="007B7D3D">
        <w:rPr>
          <w:rFonts w:ascii="Times New Roman" w:hAnsi="Times New Roman" w:cs="Times New Roman"/>
          <w:color w:val="auto"/>
        </w:rPr>
        <w:t>, обезвреженны</w:t>
      </w:r>
      <w:r w:rsidR="00F20FF2">
        <w:rPr>
          <w:rFonts w:ascii="Times New Roman" w:hAnsi="Times New Roman" w:cs="Times New Roman"/>
          <w:color w:val="auto"/>
        </w:rPr>
        <w:t>е</w:t>
      </w:r>
      <w:r w:rsidRPr="007B7D3D">
        <w:rPr>
          <w:rFonts w:ascii="Times New Roman" w:hAnsi="Times New Roman" w:cs="Times New Roman"/>
          <w:color w:val="auto"/>
        </w:rPr>
        <w:t>, переданны</w:t>
      </w:r>
      <w:r w:rsidR="00F20FF2">
        <w:rPr>
          <w:rFonts w:ascii="Times New Roman" w:hAnsi="Times New Roman" w:cs="Times New Roman"/>
          <w:color w:val="auto"/>
        </w:rPr>
        <w:t>е</w:t>
      </w:r>
      <w:r w:rsidRPr="007B7D3D">
        <w:rPr>
          <w:rFonts w:ascii="Times New Roman" w:hAnsi="Times New Roman" w:cs="Times New Roman"/>
          <w:color w:val="auto"/>
        </w:rPr>
        <w:t xml:space="preserve"> другим лицам, а также размещенны</w:t>
      </w:r>
      <w:r w:rsidR="00F20FF2">
        <w:rPr>
          <w:rFonts w:ascii="Times New Roman" w:hAnsi="Times New Roman" w:cs="Times New Roman"/>
          <w:color w:val="auto"/>
        </w:rPr>
        <w:t>е</w:t>
      </w:r>
      <w:r w:rsidRPr="007B7D3D">
        <w:rPr>
          <w:rFonts w:ascii="Times New Roman" w:hAnsi="Times New Roman" w:cs="Times New Roman"/>
          <w:color w:val="auto"/>
        </w:rPr>
        <w:t xml:space="preserve"> отход</w:t>
      </w:r>
      <w:r w:rsidR="00F20FF2">
        <w:rPr>
          <w:rFonts w:ascii="Times New Roman" w:hAnsi="Times New Roman" w:cs="Times New Roman"/>
          <w:color w:val="auto"/>
        </w:rPr>
        <w:t>ы</w:t>
      </w:r>
      <w:r w:rsidRPr="007B7D3D">
        <w:rPr>
          <w:rFonts w:ascii="Times New Roman" w:hAnsi="Times New Roman" w:cs="Times New Roman"/>
          <w:color w:val="auto"/>
        </w:rPr>
        <w:t xml:space="preserve"> производства и потребления.</w:t>
      </w:r>
    </w:p>
    <w:p w:rsidR="007B7D3D" w:rsidRDefault="00F20FF2" w:rsidP="00F20FF2">
      <w:pPr>
        <w:pStyle w:val="Default"/>
        <w:spacing w:line="276" w:lineRule="auto"/>
        <w:ind w:firstLine="709"/>
        <w:jc w:val="both"/>
        <w:rPr>
          <w:rFonts w:ascii="Times New Roman" w:hAnsi="Times New Roman" w:cs="Times New Roman"/>
          <w:color w:val="auto"/>
        </w:rPr>
      </w:pPr>
      <w:r>
        <w:rPr>
          <w:rFonts w:ascii="Times New Roman" w:hAnsi="Times New Roman" w:cs="Times New Roman"/>
          <w:color w:val="auto"/>
        </w:rPr>
        <w:t xml:space="preserve">Также </w:t>
      </w:r>
      <w:r w:rsidR="007B7D3D" w:rsidRPr="007B7D3D">
        <w:rPr>
          <w:rFonts w:ascii="Times New Roman" w:hAnsi="Times New Roman" w:cs="Times New Roman"/>
          <w:color w:val="auto"/>
        </w:rPr>
        <w:t>Обществом</w:t>
      </w:r>
      <w:r>
        <w:rPr>
          <w:rFonts w:ascii="Times New Roman" w:hAnsi="Times New Roman" w:cs="Times New Roman"/>
          <w:color w:val="auto"/>
        </w:rPr>
        <w:t xml:space="preserve"> была</w:t>
      </w:r>
      <w:r w:rsidR="007B7D3D" w:rsidRPr="007B7D3D">
        <w:rPr>
          <w:rFonts w:ascii="Times New Roman" w:hAnsi="Times New Roman" w:cs="Times New Roman"/>
          <w:color w:val="auto"/>
        </w:rPr>
        <w:t xml:space="preserve"> проведена работа по</w:t>
      </w:r>
      <w:r>
        <w:rPr>
          <w:rFonts w:ascii="Times New Roman" w:hAnsi="Times New Roman" w:cs="Times New Roman"/>
          <w:color w:val="auto"/>
        </w:rPr>
        <w:t xml:space="preserve"> паспортизации опасных отходов </w:t>
      </w:r>
      <w:r w:rsidR="007B7D3D" w:rsidRPr="007B7D3D">
        <w:rPr>
          <w:rFonts w:ascii="Times New Roman" w:hAnsi="Times New Roman" w:cs="Times New Roman"/>
          <w:color w:val="auto"/>
        </w:rPr>
        <w:t xml:space="preserve">в соответствии с законодательством </w:t>
      </w:r>
      <w:r w:rsidRPr="00F20FF2">
        <w:rPr>
          <w:rFonts w:ascii="Times New Roman" w:hAnsi="Times New Roman" w:cs="Times New Roman"/>
          <w:color w:val="auto"/>
        </w:rPr>
        <w:t>Российской Федерации</w:t>
      </w:r>
      <w:r w:rsidR="007B7D3D" w:rsidRPr="007B7D3D">
        <w:rPr>
          <w:rFonts w:ascii="Times New Roman" w:hAnsi="Times New Roman" w:cs="Times New Roman"/>
          <w:color w:val="auto"/>
        </w:rPr>
        <w:t>.</w:t>
      </w:r>
    </w:p>
    <w:p w:rsidR="00F20FF2" w:rsidRPr="00481691" w:rsidRDefault="00F20FF2" w:rsidP="00F20FF2">
      <w:pPr>
        <w:pStyle w:val="Default"/>
        <w:spacing w:line="276" w:lineRule="auto"/>
        <w:ind w:firstLine="709"/>
        <w:jc w:val="both"/>
        <w:rPr>
          <w:rFonts w:ascii="Times New Roman" w:hAnsi="Times New Roman" w:cs="Times New Roman"/>
          <w:color w:val="auto"/>
        </w:rPr>
      </w:pPr>
    </w:p>
    <w:p w:rsidR="00481691" w:rsidRPr="00EF70C0" w:rsidRDefault="00481691" w:rsidP="00923326">
      <w:pPr>
        <w:pStyle w:val="9"/>
        <w:numPr>
          <w:ilvl w:val="0"/>
          <w:numId w:val="16"/>
        </w:numPr>
        <w:rPr>
          <w:color w:val="002060"/>
        </w:rPr>
      </w:pPr>
      <w:r w:rsidRPr="00EF70C0">
        <w:rPr>
          <w:color w:val="002060"/>
        </w:rPr>
        <w:t>Управлени</w:t>
      </w:r>
      <w:r w:rsidR="002A3961" w:rsidRPr="00EF70C0">
        <w:rPr>
          <w:color w:val="002060"/>
        </w:rPr>
        <w:t>е</w:t>
      </w:r>
      <w:r w:rsidRPr="00EF70C0">
        <w:rPr>
          <w:color w:val="002060"/>
        </w:rPr>
        <w:t xml:space="preserve"> </w:t>
      </w:r>
      <w:r w:rsidR="00F20FF2" w:rsidRPr="00EF70C0">
        <w:rPr>
          <w:color w:val="002060"/>
        </w:rPr>
        <w:t>о</w:t>
      </w:r>
      <w:r w:rsidRPr="00EF70C0">
        <w:rPr>
          <w:color w:val="002060"/>
        </w:rPr>
        <w:t xml:space="preserve">храной </w:t>
      </w:r>
      <w:r w:rsidR="00F20FF2" w:rsidRPr="00EF70C0">
        <w:rPr>
          <w:color w:val="002060"/>
        </w:rPr>
        <w:t>т</w:t>
      </w:r>
      <w:r w:rsidRPr="00EF70C0">
        <w:rPr>
          <w:color w:val="002060"/>
        </w:rPr>
        <w:t xml:space="preserve">руда </w:t>
      </w:r>
      <w:r w:rsidR="00F20FF2" w:rsidRPr="00EF70C0">
        <w:rPr>
          <w:color w:val="002060"/>
        </w:rPr>
        <w:t>в Обществе</w:t>
      </w:r>
      <w:r w:rsidRPr="00EF70C0">
        <w:rPr>
          <w:color w:val="002060"/>
        </w:rPr>
        <w:t xml:space="preserve"> </w:t>
      </w:r>
    </w:p>
    <w:p w:rsidR="00F20FF2" w:rsidRPr="00F20FF2" w:rsidRDefault="00F20FF2" w:rsidP="00F20FF2">
      <w:pPr>
        <w:pStyle w:val="9"/>
        <w:ind w:left="1069" w:firstLine="0"/>
        <w:rPr>
          <w:sz w:val="24"/>
          <w:szCs w:val="24"/>
        </w:rPr>
      </w:pPr>
    </w:p>
    <w:p w:rsidR="00481691" w:rsidRPr="00481691" w:rsidRDefault="002A3961" w:rsidP="005673D0">
      <w:pPr>
        <w:pStyle w:val="Default"/>
        <w:spacing w:line="276" w:lineRule="auto"/>
        <w:ind w:firstLine="709"/>
        <w:jc w:val="both"/>
        <w:rPr>
          <w:rFonts w:ascii="Times New Roman" w:hAnsi="Times New Roman" w:cs="Times New Roman"/>
          <w:color w:val="auto"/>
        </w:rPr>
      </w:pPr>
      <w:r>
        <w:rPr>
          <w:rFonts w:ascii="Times New Roman" w:hAnsi="Times New Roman" w:cs="Times New Roman"/>
          <w:color w:val="auto"/>
        </w:rPr>
        <w:t>П</w:t>
      </w:r>
      <w:r w:rsidR="00481691" w:rsidRPr="00481691">
        <w:rPr>
          <w:rFonts w:ascii="Times New Roman" w:hAnsi="Times New Roman" w:cs="Times New Roman"/>
          <w:color w:val="auto"/>
        </w:rPr>
        <w:t>АО «</w:t>
      </w:r>
      <w:r>
        <w:rPr>
          <w:rFonts w:ascii="Times New Roman" w:hAnsi="Times New Roman" w:cs="Times New Roman"/>
          <w:color w:val="auto"/>
        </w:rPr>
        <w:t>НКХП</w:t>
      </w:r>
      <w:r w:rsidR="00481691" w:rsidRPr="00481691">
        <w:rPr>
          <w:rFonts w:ascii="Times New Roman" w:hAnsi="Times New Roman" w:cs="Times New Roman"/>
          <w:color w:val="auto"/>
        </w:rPr>
        <w:t>» ценит труд каждого из сотрудников Общества и заботится о следовании нормам безопасности труда, охраны жизни и здоровья</w:t>
      </w:r>
      <w:r w:rsidR="005673D0" w:rsidRPr="005673D0">
        <w:rPr>
          <w:rFonts w:ascii="Times New Roman" w:eastAsia="Times New Roman" w:hAnsi="Times New Roman" w:cs="Times New Roman"/>
          <w:color w:val="auto"/>
          <w:sz w:val="28"/>
          <w:szCs w:val="28"/>
        </w:rPr>
        <w:t xml:space="preserve"> </w:t>
      </w:r>
      <w:r w:rsidR="005673D0" w:rsidRPr="005673D0">
        <w:rPr>
          <w:rFonts w:ascii="Times New Roman" w:hAnsi="Times New Roman" w:cs="Times New Roman"/>
          <w:color w:val="auto"/>
        </w:rPr>
        <w:t>каждого работника</w:t>
      </w:r>
      <w:r w:rsidR="005673D0">
        <w:rPr>
          <w:rFonts w:ascii="Times New Roman" w:hAnsi="Times New Roman" w:cs="Times New Roman"/>
          <w:color w:val="auto"/>
        </w:rPr>
        <w:t xml:space="preserve">. Общество стремится </w:t>
      </w:r>
      <w:r w:rsidR="00481691" w:rsidRPr="00481691">
        <w:rPr>
          <w:rFonts w:ascii="Times New Roman" w:hAnsi="Times New Roman" w:cs="Times New Roman"/>
          <w:color w:val="auto"/>
        </w:rPr>
        <w:t>эффективно решать задачи по сохранению здоровья</w:t>
      </w:r>
      <w:r w:rsidR="005673D0">
        <w:rPr>
          <w:rFonts w:ascii="Times New Roman" w:hAnsi="Times New Roman" w:cs="Times New Roman"/>
          <w:color w:val="auto"/>
        </w:rPr>
        <w:t xml:space="preserve"> </w:t>
      </w:r>
      <w:r w:rsidR="005673D0" w:rsidRPr="005673D0">
        <w:rPr>
          <w:rFonts w:ascii="Times New Roman" w:hAnsi="Times New Roman" w:cs="Times New Roman"/>
          <w:color w:val="auto"/>
        </w:rPr>
        <w:t>сотрудников</w:t>
      </w:r>
      <w:r w:rsidR="005673D0">
        <w:rPr>
          <w:rFonts w:ascii="Times New Roman" w:hAnsi="Times New Roman" w:cs="Times New Roman"/>
          <w:color w:val="auto"/>
        </w:rPr>
        <w:t xml:space="preserve"> и </w:t>
      </w:r>
      <w:r w:rsidR="00481691" w:rsidRPr="00481691">
        <w:rPr>
          <w:rFonts w:ascii="Times New Roman" w:hAnsi="Times New Roman" w:cs="Times New Roman"/>
          <w:color w:val="auto"/>
        </w:rPr>
        <w:t xml:space="preserve">обеспечивает управление рисками в области безопасности труда и охраны здоровья, связанными с деятельностью </w:t>
      </w:r>
      <w:r w:rsidR="005673D0">
        <w:rPr>
          <w:rFonts w:ascii="Times New Roman" w:hAnsi="Times New Roman" w:cs="Times New Roman"/>
          <w:color w:val="auto"/>
        </w:rPr>
        <w:t>зернового терминала</w:t>
      </w:r>
      <w:r w:rsidR="00481691" w:rsidRPr="00481691">
        <w:rPr>
          <w:rFonts w:ascii="Times New Roman" w:hAnsi="Times New Roman" w:cs="Times New Roman"/>
          <w:color w:val="auto"/>
        </w:rPr>
        <w:t xml:space="preserve">. </w:t>
      </w:r>
    </w:p>
    <w:p w:rsidR="00481691" w:rsidRPr="00481691" w:rsidRDefault="00481691" w:rsidP="00AA7A90">
      <w:pPr>
        <w:pStyle w:val="Default"/>
        <w:spacing w:line="276" w:lineRule="auto"/>
        <w:ind w:firstLine="709"/>
        <w:jc w:val="both"/>
        <w:rPr>
          <w:rFonts w:ascii="Times New Roman" w:hAnsi="Times New Roman" w:cs="Times New Roman"/>
          <w:color w:val="auto"/>
        </w:rPr>
      </w:pPr>
      <w:r w:rsidRPr="00481691">
        <w:rPr>
          <w:rFonts w:ascii="Times New Roman" w:hAnsi="Times New Roman" w:cs="Times New Roman"/>
          <w:color w:val="auto"/>
        </w:rPr>
        <w:t xml:space="preserve">Приоритетами кадровой политики </w:t>
      </w:r>
      <w:r w:rsidR="00131BEF" w:rsidRPr="00131BEF">
        <w:rPr>
          <w:rFonts w:ascii="Times New Roman" w:hAnsi="Times New Roman" w:cs="Times New Roman"/>
          <w:color w:val="auto"/>
        </w:rPr>
        <w:t>ПАО «НКХП»</w:t>
      </w:r>
      <w:r w:rsidR="00131BEF">
        <w:rPr>
          <w:rFonts w:ascii="Times New Roman" w:hAnsi="Times New Roman" w:cs="Times New Roman"/>
          <w:color w:val="auto"/>
        </w:rPr>
        <w:t xml:space="preserve"> </w:t>
      </w:r>
      <w:r w:rsidRPr="00481691">
        <w:rPr>
          <w:rFonts w:ascii="Times New Roman" w:hAnsi="Times New Roman" w:cs="Times New Roman"/>
          <w:color w:val="auto"/>
        </w:rPr>
        <w:t xml:space="preserve">являются: </w:t>
      </w:r>
    </w:p>
    <w:p w:rsidR="00481691" w:rsidRPr="00481691" w:rsidRDefault="00481691" w:rsidP="00A2019B">
      <w:pPr>
        <w:pStyle w:val="Default"/>
        <w:numPr>
          <w:ilvl w:val="0"/>
          <w:numId w:val="38"/>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обеспечение наличия персонала необходимого уровня квалификации для решения поставленных задач; </w:t>
      </w:r>
    </w:p>
    <w:p w:rsidR="00481691" w:rsidRPr="00481691" w:rsidRDefault="00481691" w:rsidP="00A2019B">
      <w:pPr>
        <w:pStyle w:val="Default"/>
        <w:numPr>
          <w:ilvl w:val="0"/>
          <w:numId w:val="38"/>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поддержание необходимого уровня развития кадрового потенциала с помощью современных инструментов общемировых стандартов; </w:t>
      </w:r>
    </w:p>
    <w:p w:rsidR="00481691" w:rsidRPr="00481691" w:rsidRDefault="00481691" w:rsidP="00A2019B">
      <w:pPr>
        <w:pStyle w:val="Default"/>
        <w:numPr>
          <w:ilvl w:val="0"/>
          <w:numId w:val="38"/>
        </w:numPr>
        <w:spacing w:line="276" w:lineRule="auto"/>
        <w:jc w:val="both"/>
        <w:rPr>
          <w:rFonts w:ascii="Times New Roman" w:hAnsi="Times New Roman" w:cs="Times New Roman"/>
          <w:color w:val="auto"/>
        </w:rPr>
      </w:pPr>
      <w:r w:rsidRPr="00481691">
        <w:rPr>
          <w:rFonts w:ascii="Times New Roman" w:hAnsi="Times New Roman" w:cs="Times New Roman"/>
          <w:color w:val="auto"/>
        </w:rPr>
        <w:lastRenderedPageBreak/>
        <w:t>внедрение и развитие современных технологий социальной защищенности работников К</w:t>
      </w:r>
      <w:r w:rsidR="00E575AF">
        <w:rPr>
          <w:rFonts w:ascii="Times New Roman" w:hAnsi="Times New Roman" w:cs="Times New Roman"/>
          <w:color w:val="auto"/>
        </w:rPr>
        <w:t>омбината</w:t>
      </w:r>
      <w:r w:rsidRPr="00481691">
        <w:rPr>
          <w:rFonts w:ascii="Times New Roman" w:hAnsi="Times New Roman" w:cs="Times New Roman"/>
          <w:color w:val="auto"/>
        </w:rPr>
        <w:t xml:space="preserve">; </w:t>
      </w:r>
    </w:p>
    <w:p w:rsidR="00481691" w:rsidRPr="00481691" w:rsidRDefault="00481691" w:rsidP="00A2019B">
      <w:pPr>
        <w:pStyle w:val="Default"/>
        <w:numPr>
          <w:ilvl w:val="0"/>
          <w:numId w:val="38"/>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создание необходимого уровня преемственности уникального опыта и знаний, формирование кадрового резерва. </w:t>
      </w:r>
    </w:p>
    <w:p w:rsidR="00481691" w:rsidRPr="00481691" w:rsidRDefault="00481691" w:rsidP="00AA7A90">
      <w:pPr>
        <w:pStyle w:val="Default"/>
        <w:spacing w:line="276" w:lineRule="auto"/>
        <w:ind w:firstLine="709"/>
        <w:jc w:val="both"/>
        <w:rPr>
          <w:rFonts w:ascii="Times New Roman" w:hAnsi="Times New Roman" w:cs="Times New Roman"/>
          <w:color w:val="auto"/>
        </w:rPr>
      </w:pPr>
      <w:r w:rsidRPr="00481691">
        <w:rPr>
          <w:rFonts w:ascii="Times New Roman" w:hAnsi="Times New Roman" w:cs="Times New Roman"/>
          <w:color w:val="auto"/>
        </w:rPr>
        <w:t xml:space="preserve">В основу системы управления персоналом положены следующие определяющие принципы: </w:t>
      </w:r>
    </w:p>
    <w:p w:rsidR="00481691" w:rsidRPr="00481691" w:rsidRDefault="00481691" w:rsidP="00A2019B">
      <w:pPr>
        <w:pStyle w:val="Default"/>
        <w:numPr>
          <w:ilvl w:val="0"/>
          <w:numId w:val="39"/>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неукоснительное следование требованиям Трудового Кодекса </w:t>
      </w:r>
      <w:r w:rsidR="00E575AF" w:rsidRPr="00E575AF">
        <w:rPr>
          <w:rFonts w:ascii="Times New Roman" w:hAnsi="Times New Roman" w:cs="Times New Roman"/>
          <w:color w:val="auto"/>
        </w:rPr>
        <w:t>Российской Федерации</w:t>
      </w:r>
      <w:r w:rsidRPr="00481691">
        <w:rPr>
          <w:rFonts w:ascii="Times New Roman" w:hAnsi="Times New Roman" w:cs="Times New Roman"/>
          <w:color w:val="auto"/>
        </w:rPr>
        <w:t xml:space="preserve">; </w:t>
      </w:r>
    </w:p>
    <w:p w:rsidR="00481691" w:rsidRPr="00481691" w:rsidRDefault="00481691" w:rsidP="00A2019B">
      <w:pPr>
        <w:pStyle w:val="Default"/>
        <w:numPr>
          <w:ilvl w:val="0"/>
          <w:numId w:val="39"/>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соответствие кадровой политики стратегическим целям предприятия; </w:t>
      </w:r>
    </w:p>
    <w:p w:rsidR="00481691" w:rsidRPr="00481691" w:rsidRDefault="00481691" w:rsidP="00A2019B">
      <w:pPr>
        <w:pStyle w:val="Default"/>
        <w:numPr>
          <w:ilvl w:val="0"/>
          <w:numId w:val="39"/>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целостность и социальная ориентированность кадровой политики; </w:t>
      </w:r>
    </w:p>
    <w:p w:rsidR="00481691" w:rsidRPr="00481691" w:rsidRDefault="00481691" w:rsidP="00A2019B">
      <w:pPr>
        <w:pStyle w:val="Default"/>
        <w:numPr>
          <w:ilvl w:val="0"/>
          <w:numId w:val="39"/>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повышение эффективности деятельности и производительности труда; </w:t>
      </w:r>
    </w:p>
    <w:p w:rsidR="00481691" w:rsidRPr="00481691" w:rsidRDefault="00481691" w:rsidP="00A2019B">
      <w:pPr>
        <w:pStyle w:val="Default"/>
        <w:numPr>
          <w:ilvl w:val="0"/>
          <w:numId w:val="39"/>
        </w:numPr>
        <w:spacing w:line="276" w:lineRule="auto"/>
        <w:jc w:val="both"/>
        <w:rPr>
          <w:rFonts w:ascii="Times New Roman" w:hAnsi="Times New Roman" w:cs="Times New Roman"/>
          <w:color w:val="auto"/>
        </w:rPr>
      </w:pPr>
      <w:r w:rsidRPr="00481691">
        <w:rPr>
          <w:rFonts w:ascii="Times New Roman" w:hAnsi="Times New Roman" w:cs="Times New Roman"/>
          <w:color w:val="auto"/>
        </w:rPr>
        <w:t xml:space="preserve">приоритетное развитие и карьерный рост </w:t>
      </w:r>
      <w:r w:rsidR="00E575AF">
        <w:rPr>
          <w:rFonts w:ascii="Times New Roman" w:hAnsi="Times New Roman" w:cs="Times New Roman"/>
          <w:color w:val="auto"/>
        </w:rPr>
        <w:t>кадров Общества.</w:t>
      </w:r>
      <w:r w:rsidRPr="00481691">
        <w:rPr>
          <w:rFonts w:ascii="Times New Roman" w:hAnsi="Times New Roman" w:cs="Times New Roman"/>
          <w:color w:val="auto"/>
        </w:rPr>
        <w:t xml:space="preserve"> </w:t>
      </w:r>
    </w:p>
    <w:p w:rsidR="00E575AF" w:rsidRDefault="00481691" w:rsidP="00AA7A90">
      <w:pPr>
        <w:spacing w:line="276" w:lineRule="auto"/>
        <w:ind w:firstLine="709"/>
        <w:jc w:val="both"/>
        <w:rPr>
          <w:sz w:val="24"/>
          <w:szCs w:val="24"/>
        </w:rPr>
      </w:pPr>
      <w:r w:rsidRPr="00481691">
        <w:rPr>
          <w:sz w:val="24"/>
          <w:szCs w:val="24"/>
        </w:rPr>
        <w:t xml:space="preserve">Между трудовым коллективом и </w:t>
      </w:r>
      <w:r w:rsidR="00E575AF">
        <w:rPr>
          <w:sz w:val="24"/>
          <w:szCs w:val="24"/>
        </w:rPr>
        <w:t>ПАО «НКХП»</w:t>
      </w:r>
      <w:r w:rsidRPr="00481691">
        <w:rPr>
          <w:sz w:val="24"/>
          <w:szCs w:val="24"/>
        </w:rPr>
        <w:t xml:space="preserve"> заключен Коллективный договор на 201</w:t>
      </w:r>
      <w:r w:rsidR="00E575AF">
        <w:rPr>
          <w:sz w:val="24"/>
          <w:szCs w:val="24"/>
        </w:rPr>
        <w:t>5-</w:t>
      </w:r>
      <w:r w:rsidRPr="00481691">
        <w:rPr>
          <w:sz w:val="24"/>
          <w:szCs w:val="24"/>
        </w:rPr>
        <w:t>201</w:t>
      </w:r>
      <w:r w:rsidR="00E575AF">
        <w:rPr>
          <w:sz w:val="24"/>
          <w:szCs w:val="24"/>
        </w:rPr>
        <w:t>7 гг.</w:t>
      </w:r>
      <w:r w:rsidRPr="00481691">
        <w:rPr>
          <w:sz w:val="24"/>
          <w:szCs w:val="24"/>
        </w:rPr>
        <w:t xml:space="preserve"> Документ содержит основные и дополнительные взаимные обязательства по вопросам рабочего времени и времени отдыха, оплаты труда, социальных гарантий, льгот и компенсаций, охраны труда и здоровья, гарантий профсоюзной деятельности. </w:t>
      </w:r>
    </w:p>
    <w:p w:rsidR="001669D9" w:rsidRPr="00B56FA0" w:rsidRDefault="001669D9" w:rsidP="00AA7A90">
      <w:pPr>
        <w:spacing w:line="276" w:lineRule="auto"/>
        <w:ind w:firstLine="709"/>
        <w:jc w:val="both"/>
        <w:rPr>
          <w:sz w:val="24"/>
          <w:szCs w:val="24"/>
        </w:rPr>
      </w:pPr>
    </w:p>
    <w:p w:rsidR="00A73F1D" w:rsidRDefault="001669D9" w:rsidP="001669D9">
      <w:pPr>
        <w:spacing w:line="276" w:lineRule="auto"/>
        <w:jc w:val="center"/>
        <w:rPr>
          <w:b/>
          <w:sz w:val="24"/>
          <w:szCs w:val="24"/>
        </w:rPr>
      </w:pPr>
      <w:r w:rsidRPr="001669D9">
        <w:rPr>
          <w:b/>
          <w:sz w:val="24"/>
          <w:szCs w:val="24"/>
        </w:rPr>
        <w:t>Среднесписочная численность персонала ПАО "НКХП", чел.</w:t>
      </w:r>
    </w:p>
    <w:p w:rsidR="00B56FA0" w:rsidRPr="001669D9" w:rsidRDefault="00B56FA0" w:rsidP="001669D9">
      <w:pPr>
        <w:spacing w:line="276" w:lineRule="auto"/>
        <w:jc w:val="center"/>
        <w:rPr>
          <w:b/>
          <w:sz w:val="24"/>
          <w:szCs w:val="24"/>
        </w:rPr>
      </w:pPr>
    </w:p>
    <w:p w:rsidR="00D53EA2" w:rsidRDefault="00A73F1D" w:rsidP="001669D9">
      <w:pPr>
        <w:spacing w:line="276" w:lineRule="auto"/>
        <w:jc w:val="center"/>
        <w:rPr>
          <w:sz w:val="24"/>
          <w:szCs w:val="24"/>
        </w:rPr>
      </w:pPr>
      <w:r>
        <w:rPr>
          <w:noProof/>
          <w:sz w:val="24"/>
          <w:szCs w:val="24"/>
        </w:rPr>
        <w:drawing>
          <wp:inline distT="0" distB="0" distL="0" distR="0" wp14:anchorId="6048FCA2" wp14:editId="6B10CDA8">
            <wp:extent cx="5486400" cy="3276000"/>
            <wp:effectExtent l="0" t="0" r="0" b="635"/>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56FA0" w:rsidRDefault="00B56FA0" w:rsidP="00D53EA2">
      <w:pPr>
        <w:spacing w:line="276" w:lineRule="auto"/>
        <w:ind w:firstLine="709"/>
        <w:jc w:val="both"/>
        <w:rPr>
          <w:bCs/>
          <w:noProof/>
          <w:sz w:val="24"/>
          <w:szCs w:val="24"/>
        </w:rPr>
      </w:pPr>
    </w:p>
    <w:p w:rsidR="00D53EA2" w:rsidRDefault="00DF4E39" w:rsidP="00D53EA2">
      <w:pPr>
        <w:spacing w:line="276" w:lineRule="auto"/>
        <w:ind w:firstLine="709"/>
        <w:jc w:val="both"/>
        <w:rPr>
          <w:bCs/>
          <w:noProof/>
          <w:sz w:val="24"/>
          <w:szCs w:val="24"/>
        </w:rPr>
      </w:pPr>
      <w:r>
        <w:rPr>
          <w:bCs/>
          <w:noProof/>
          <w:sz w:val="24"/>
          <w:szCs w:val="24"/>
        </w:rPr>
        <w:t>Среднесписочная численность персонала ПАО «НКХП» в 2015 г. увеличилась на 6,5% и составила 541 человек.</w:t>
      </w:r>
      <w:r w:rsidR="00A73F1D">
        <w:rPr>
          <w:bCs/>
          <w:noProof/>
          <w:sz w:val="24"/>
          <w:szCs w:val="24"/>
        </w:rPr>
        <w:t xml:space="preserve"> </w:t>
      </w:r>
    </w:p>
    <w:p w:rsidR="00DF4E39" w:rsidRDefault="00DF4E39" w:rsidP="00D53EA2">
      <w:pPr>
        <w:spacing w:line="276" w:lineRule="auto"/>
        <w:ind w:firstLine="709"/>
        <w:jc w:val="both"/>
        <w:rPr>
          <w:bCs/>
          <w:noProof/>
          <w:sz w:val="24"/>
          <w:szCs w:val="24"/>
        </w:rPr>
      </w:pPr>
    </w:p>
    <w:p w:rsidR="00B56FA0" w:rsidRDefault="00B56FA0" w:rsidP="00D53EA2">
      <w:pPr>
        <w:spacing w:line="276" w:lineRule="auto"/>
        <w:ind w:firstLine="709"/>
        <w:jc w:val="both"/>
        <w:rPr>
          <w:bCs/>
          <w:noProof/>
          <w:sz w:val="24"/>
          <w:szCs w:val="24"/>
        </w:rPr>
      </w:pPr>
    </w:p>
    <w:p w:rsidR="00B56FA0" w:rsidRDefault="00B56FA0" w:rsidP="00D53EA2">
      <w:pPr>
        <w:spacing w:line="276" w:lineRule="auto"/>
        <w:ind w:firstLine="709"/>
        <w:jc w:val="both"/>
        <w:rPr>
          <w:bCs/>
          <w:noProof/>
          <w:sz w:val="24"/>
          <w:szCs w:val="24"/>
        </w:rPr>
      </w:pPr>
    </w:p>
    <w:p w:rsidR="00B56FA0" w:rsidRDefault="00B56FA0" w:rsidP="00D53EA2">
      <w:pPr>
        <w:spacing w:line="276" w:lineRule="auto"/>
        <w:ind w:firstLine="709"/>
        <w:jc w:val="both"/>
        <w:rPr>
          <w:bCs/>
          <w:noProof/>
          <w:sz w:val="24"/>
          <w:szCs w:val="24"/>
        </w:rPr>
      </w:pPr>
    </w:p>
    <w:p w:rsidR="00B56FA0" w:rsidRDefault="00B56FA0" w:rsidP="00D53EA2">
      <w:pPr>
        <w:spacing w:line="276" w:lineRule="auto"/>
        <w:ind w:firstLine="709"/>
        <w:jc w:val="both"/>
        <w:rPr>
          <w:bCs/>
          <w:noProof/>
          <w:sz w:val="24"/>
          <w:szCs w:val="24"/>
        </w:rPr>
      </w:pPr>
    </w:p>
    <w:p w:rsidR="00B56FA0" w:rsidRDefault="00B56FA0" w:rsidP="00D53EA2">
      <w:pPr>
        <w:spacing w:line="276" w:lineRule="auto"/>
        <w:ind w:firstLine="709"/>
        <w:jc w:val="both"/>
        <w:rPr>
          <w:bCs/>
          <w:noProof/>
          <w:sz w:val="24"/>
          <w:szCs w:val="24"/>
        </w:rPr>
      </w:pPr>
    </w:p>
    <w:p w:rsidR="00B56FA0" w:rsidRDefault="00B56FA0" w:rsidP="00B56FA0">
      <w:pPr>
        <w:spacing w:line="276" w:lineRule="auto"/>
        <w:ind w:firstLine="709"/>
        <w:jc w:val="center"/>
        <w:rPr>
          <w:b/>
          <w:bCs/>
          <w:noProof/>
          <w:sz w:val="24"/>
          <w:szCs w:val="24"/>
        </w:rPr>
      </w:pPr>
      <w:r w:rsidRPr="00B56FA0">
        <w:rPr>
          <w:b/>
          <w:bCs/>
          <w:noProof/>
          <w:sz w:val="24"/>
          <w:szCs w:val="24"/>
        </w:rPr>
        <w:lastRenderedPageBreak/>
        <w:t>Численность персоналда ПАО «НКХП» в разбивке по полу, чел.</w:t>
      </w:r>
    </w:p>
    <w:p w:rsidR="00B56FA0" w:rsidRPr="00B56FA0" w:rsidRDefault="00B56FA0" w:rsidP="00B56FA0">
      <w:pPr>
        <w:spacing w:line="276" w:lineRule="auto"/>
        <w:ind w:firstLine="709"/>
        <w:jc w:val="center"/>
        <w:rPr>
          <w:b/>
          <w:bCs/>
          <w:noProof/>
          <w:sz w:val="24"/>
          <w:szCs w:val="24"/>
        </w:rPr>
      </w:pPr>
    </w:p>
    <w:p w:rsidR="00DF4E39" w:rsidRPr="00D53EA2" w:rsidRDefault="00DF4E39" w:rsidP="00D53EA2">
      <w:pPr>
        <w:spacing w:line="276" w:lineRule="auto"/>
        <w:ind w:firstLine="709"/>
        <w:jc w:val="both"/>
        <w:rPr>
          <w:bCs/>
          <w:sz w:val="24"/>
          <w:szCs w:val="24"/>
        </w:rPr>
      </w:pPr>
      <w:r>
        <w:rPr>
          <w:bCs/>
          <w:noProof/>
          <w:sz w:val="24"/>
          <w:szCs w:val="24"/>
        </w:rPr>
        <w:drawing>
          <wp:inline distT="0" distB="0" distL="0" distR="0" wp14:anchorId="7B23EFE4" wp14:editId="2CB6FEEE">
            <wp:extent cx="5486400" cy="3200400"/>
            <wp:effectExtent l="0" t="0" r="0" b="0"/>
            <wp:docPr id="9" name="Диаграмма 9" title="х"/>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53EA2" w:rsidRDefault="00D53EA2" w:rsidP="00AA7A90">
      <w:pPr>
        <w:spacing w:line="276" w:lineRule="auto"/>
        <w:ind w:firstLine="709"/>
        <w:jc w:val="both"/>
        <w:rPr>
          <w:b/>
          <w:bCs/>
          <w:color w:val="1F497D"/>
          <w:sz w:val="24"/>
          <w:szCs w:val="24"/>
        </w:rPr>
      </w:pPr>
    </w:p>
    <w:p w:rsidR="00FA0996" w:rsidRDefault="00FA0996" w:rsidP="00AA7A90">
      <w:pPr>
        <w:spacing w:line="276" w:lineRule="auto"/>
        <w:ind w:firstLine="709"/>
        <w:jc w:val="both"/>
        <w:rPr>
          <w:bCs/>
          <w:sz w:val="24"/>
          <w:szCs w:val="24"/>
        </w:rPr>
      </w:pPr>
      <w:r w:rsidRPr="00FA0996">
        <w:rPr>
          <w:bCs/>
          <w:sz w:val="24"/>
          <w:szCs w:val="24"/>
        </w:rPr>
        <w:t xml:space="preserve">ПАО </w:t>
      </w:r>
      <w:r>
        <w:rPr>
          <w:bCs/>
          <w:sz w:val="24"/>
          <w:szCs w:val="24"/>
        </w:rPr>
        <w:t xml:space="preserve">«НКХП» разделяет принципы равенства возможностей в сфере занятости. На открытые вакансии принимаются кандидаты независимо от </w:t>
      </w:r>
      <w:r w:rsidRPr="00FA0996">
        <w:rPr>
          <w:bCs/>
          <w:sz w:val="24"/>
          <w:szCs w:val="24"/>
        </w:rPr>
        <w:t>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а также от других обстоятельств, не связанных с деловыми качествами работника.</w:t>
      </w:r>
      <w:r>
        <w:rPr>
          <w:bCs/>
          <w:sz w:val="24"/>
          <w:szCs w:val="24"/>
        </w:rPr>
        <w:t xml:space="preserve"> В 2015 г. в Обществе работало 50,6% мужчин и 49,4% женщин. При приеме на работу учитываются </w:t>
      </w:r>
      <w:r w:rsidRPr="00FA0996">
        <w:rPr>
          <w:bCs/>
          <w:sz w:val="24"/>
          <w:szCs w:val="24"/>
        </w:rPr>
        <w:t>только профессиональная квалификация и навыки соискателя</w:t>
      </w:r>
      <w:r>
        <w:rPr>
          <w:bCs/>
          <w:sz w:val="24"/>
          <w:szCs w:val="24"/>
        </w:rPr>
        <w:t>.</w:t>
      </w:r>
    </w:p>
    <w:p w:rsidR="00135C04" w:rsidRDefault="004E4490" w:rsidP="00135C04">
      <w:pPr>
        <w:spacing w:line="276" w:lineRule="auto"/>
        <w:ind w:firstLine="709"/>
        <w:jc w:val="both"/>
        <w:rPr>
          <w:bCs/>
          <w:sz w:val="24"/>
          <w:szCs w:val="24"/>
        </w:rPr>
      </w:pPr>
      <w:r w:rsidRPr="004E4490">
        <w:rPr>
          <w:bCs/>
          <w:sz w:val="24"/>
          <w:szCs w:val="24"/>
        </w:rPr>
        <w:t xml:space="preserve">Система оплаты и стимулирования труда в Компании имеет целью способствовать повышению производительности труда и качества оказываемых услуг, материальной заинтересованности </w:t>
      </w:r>
      <w:r>
        <w:rPr>
          <w:bCs/>
          <w:sz w:val="24"/>
          <w:szCs w:val="24"/>
        </w:rPr>
        <w:t>сотрудников</w:t>
      </w:r>
      <w:r w:rsidRPr="004E4490">
        <w:rPr>
          <w:bCs/>
          <w:sz w:val="24"/>
          <w:szCs w:val="24"/>
        </w:rPr>
        <w:t xml:space="preserve"> в конечных результатах своего труда.</w:t>
      </w:r>
      <w:r>
        <w:rPr>
          <w:bCs/>
          <w:sz w:val="24"/>
          <w:szCs w:val="24"/>
        </w:rPr>
        <w:t xml:space="preserve"> </w:t>
      </w:r>
      <w:r w:rsidR="00135C04">
        <w:rPr>
          <w:bCs/>
          <w:sz w:val="24"/>
          <w:szCs w:val="24"/>
        </w:rPr>
        <w:t xml:space="preserve">В Обществе разработано </w:t>
      </w:r>
      <w:r w:rsidR="0028479B">
        <w:rPr>
          <w:bCs/>
          <w:sz w:val="24"/>
          <w:szCs w:val="24"/>
        </w:rPr>
        <w:t xml:space="preserve">и утверждено </w:t>
      </w:r>
      <w:r w:rsidR="00135C04" w:rsidRPr="00135C04">
        <w:rPr>
          <w:bCs/>
          <w:sz w:val="24"/>
          <w:szCs w:val="24"/>
        </w:rPr>
        <w:t>Положение об оплате труда и премировании работников</w:t>
      </w:r>
      <w:r w:rsidR="00135C04">
        <w:rPr>
          <w:bCs/>
          <w:sz w:val="24"/>
          <w:szCs w:val="24"/>
        </w:rPr>
        <w:t>, которое</w:t>
      </w:r>
      <w:r w:rsidR="00135C04" w:rsidRPr="00135C04">
        <w:rPr>
          <w:bCs/>
          <w:sz w:val="24"/>
          <w:szCs w:val="24"/>
        </w:rPr>
        <w:t xml:space="preserve"> является неотъемлемой</w:t>
      </w:r>
      <w:r w:rsidR="00135C04">
        <w:rPr>
          <w:bCs/>
          <w:sz w:val="24"/>
          <w:szCs w:val="24"/>
        </w:rPr>
        <w:t xml:space="preserve"> частью Коллективного договора. </w:t>
      </w:r>
    </w:p>
    <w:p w:rsidR="00135C04" w:rsidRPr="00135C04" w:rsidRDefault="00135C04" w:rsidP="00135C04">
      <w:pPr>
        <w:ind w:firstLine="709"/>
        <w:jc w:val="both"/>
        <w:rPr>
          <w:bCs/>
          <w:sz w:val="24"/>
          <w:szCs w:val="24"/>
        </w:rPr>
      </w:pPr>
      <w:proofErr w:type="gramStart"/>
      <w:r w:rsidRPr="00135C04">
        <w:rPr>
          <w:bCs/>
          <w:sz w:val="24"/>
          <w:szCs w:val="24"/>
        </w:rPr>
        <w:t>Настоящие повременная и дополнительная системы оплаты труда основываются на законодательстве о труде и предусматривают, наряду с государственным регулированием трудовых отношений, значительные права предприятия в выборе форм оплаты труда, установлении стимулов в труде от конечных результатов деятельности предприятия по реализации продукции, работ, услуг и распространяются на всех работников предприятия  и на все подразделения ПАО «НКХП».</w:t>
      </w:r>
      <w:proofErr w:type="gramEnd"/>
    </w:p>
    <w:p w:rsidR="00135C04" w:rsidRDefault="00135C04" w:rsidP="00135C04">
      <w:pPr>
        <w:ind w:firstLine="709"/>
        <w:jc w:val="both"/>
        <w:rPr>
          <w:bCs/>
          <w:sz w:val="24"/>
          <w:szCs w:val="24"/>
        </w:rPr>
      </w:pPr>
      <w:r w:rsidRPr="00135C04">
        <w:rPr>
          <w:bCs/>
          <w:sz w:val="24"/>
          <w:szCs w:val="24"/>
        </w:rPr>
        <w:t xml:space="preserve"> Общий фонд оплаты труда по предприятию определяется от объ</w:t>
      </w:r>
      <w:r>
        <w:rPr>
          <w:bCs/>
          <w:sz w:val="24"/>
          <w:szCs w:val="24"/>
        </w:rPr>
        <w:t>е</w:t>
      </w:r>
      <w:r w:rsidRPr="00135C04">
        <w:rPr>
          <w:bCs/>
          <w:sz w:val="24"/>
          <w:szCs w:val="24"/>
        </w:rPr>
        <w:t>ма реализации продукции, раб</w:t>
      </w:r>
      <w:r>
        <w:rPr>
          <w:bCs/>
          <w:sz w:val="24"/>
          <w:szCs w:val="24"/>
        </w:rPr>
        <w:t>от, услуг в денежном выражении:</w:t>
      </w:r>
    </w:p>
    <w:p w:rsidR="00135C04" w:rsidRPr="00135C04" w:rsidRDefault="00135C04" w:rsidP="00A2019B">
      <w:pPr>
        <w:pStyle w:val="a9"/>
        <w:numPr>
          <w:ilvl w:val="0"/>
          <w:numId w:val="60"/>
        </w:numPr>
        <w:spacing w:after="0"/>
        <w:ind w:hanging="357"/>
        <w:jc w:val="both"/>
        <w:rPr>
          <w:rFonts w:ascii="Times New Roman" w:hAnsi="Times New Roman" w:cs="Times New Roman"/>
          <w:bCs/>
          <w:sz w:val="24"/>
          <w:szCs w:val="24"/>
        </w:rPr>
      </w:pPr>
      <w:r>
        <w:rPr>
          <w:rFonts w:ascii="Times New Roman" w:hAnsi="Times New Roman" w:cs="Times New Roman"/>
          <w:bCs/>
          <w:sz w:val="24"/>
          <w:szCs w:val="24"/>
        </w:rPr>
        <w:t>у</w:t>
      </w:r>
      <w:r w:rsidRPr="00135C04">
        <w:rPr>
          <w:rFonts w:ascii="Times New Roman" w:hAnsi="Times New Roman" w:cs="Times New Roman"/>
          <w:bCs/>
          <w:sz w:val="24"/>
          <w:szCs w:val="24"/>
        </w:rPr>
        <w:t>слуг по отгрузке зерна на морской транспорт (без НДС) до 30%</w:t>
      </w:r>
      <w:r>
        <w:rPr>
          <w:rFonts w:ascii="Times New Roman" w:hAnsi="Times New Roman" w:cs="Times New Roman"/>
          <w:bCs/>
          <w:sz w:val="24"/>
          <w:szCs w:val="24"/>
        </w:rPr>
        <w:t>;</w:t>
      </w:r>
    </w:p>
    <w:p w:rsidR="00135C04" w:rsidRPr="00135C04" w:rsidRDefault="00135C04" w:rsidP="00A2019B">
      <w:pPr>
        <w:pStyle w:val="a9"/>
        <w:numPr>
          <w:ilvl w:val="0"/>
          <w:numId w:val="60"/>
        </w:numPr>
        <w:spacing w:after="0"/>
        <w:ind w:hanging="357"/>
        <w:jc w:val="both"/>
        <w:rPr>
          <w:rFonts w:ascii="Times New Roman" w:hAnsi="Times New Roman" w:cs="Times New Roman"/>
          <w:bCs/>
          <w:sz w:val="24"/>
          <w:szCs w:val="24"/>
        </w:rPr>
      </w:pPr>
      <w:r>
        <w:rPr>
          <w:rFonts w:ascii="Times New Roman" w:hAnsi="Times New Roman" w:cs="Times New Roman"/>
          <w:bCs/>
          <w:sz w:val="24"/>
          <w:szCs w:val="24"/>
        </w:rPr>
        <w:t>с</w:t>
      </w:r>
      <w:r w:rsidRPr="00135C04">
        <w:rPr>
          <w:rFonts w:ascii="Times New Roman" w:hAnsi="Times New Roman" w:cs="Times New Roman"/>
          <w:bCs/>
          <w:sz w:val="24"/>
          <w:szCs w:val="24"/>
        </w:rPr>
        <w:t>обственной продукци</w:t>
      </w:r>
      <w:r>
        <w:rPr>
          <w:rFonts w:ascii="Times New Roman" w:hAnsi="Times New Roman" w:cs="Times New Roman"/>
          <w:bCs/>
          <w:sz w:val="24"/>
          <w:szCs w:val="24"/>
        </w:rPr>
        <w:t>и, прочих услуг (без НДС) - 1,0</w:t>
      </w:r>
      <w:r w:rsidRPr="00135C04">
        <w:rPr>
          <w:rFonts w:ascii="Times New Roman" w:hAnsi="Times New Roman" w:cs="Times New Roman"/>
          <w:bCs/>
          <w:sz w:val="24"/>
          <w:szCs w:val="24"/>
        </w:rPr>
        <w:t xml:space="preserve">%. </w:t>
      </w:r>
    </w:p>
    <w:p w:rsidR="00135C04" w:rsidRDefault="00135C04" w:rsidP="00135C04">
      <w:pPr>
        <w:ind w:firstLine="709"/>
        <w:jc w:val="both"/>
        <w:rPr>
          <w:bCs/>
          <w:sz w:val="24"/>
          <w:szCs w:val="24"/>
        </w:rPr>
      </w:pPr>
      <w:r w:rsidRPr="00135C04">
        <w:rPr>
          <w:bCs/>
          <w:sz w:val="24"/>
          <w:szCs w:val="24"/>
        </w:rPr>
        <w:t xml:space="preserve"> </w:t>
      </w:r>
      <w:r>
        <w:rPr>
          <w:bCs/>
          <w:sz w:val="24"/>
          <w:szCs w:val="24"/>
        </w:rPr>
        <w:t>Ф</w:t>
      </w:r>
      <w:r w:rsidRPr="00135C04">
        <w:rPr>
          <w:bCs/>
          <w:sz w:val="24"/>
          <w:szCs w:val="24"/>
        </w:rPr>
        <w:t xml:space="preserve">онд оплаты труда </w:t>
      </w:r>
      <w:r>
        <w:rPr>
          <w:bCs/>
          <w:sz w:val="24"/>
          <w:szCs w:val="24"/>
        </w:rPr>
        <w:t>формируется следующим образом:</w:t>
      </w:r>
    </w:p>
    <w:p w:rsidR="00135C04" w:rsidRPr="00135C04" w:rsidRDefault="00135C04" w:rsidP="00A2019B">
      <w:pPr>
        <w:pStyle w:val="a9"/>
        <w:numPr>
          <w:ilvl w:val="0"/>
          <w:numId w:val="61"/>
        </w:numPr>
        <w:spacing w:after="0"/>
        <w:ind w:hanging="357"/>
        <w:jc w:val="both"/>
        <w:rPr>
          <w:rFonts w:ascii="Times New Roman" w:hAnsi="Times New Roman" w:cs="Times New Roman"/>
          <w:bCs/>
          <w:sz w:val="24"/>
          <w:szCs w:val="24"/>
        </w:rPr>
      </w:pPr>
      <w:r w:rsidRPr="00135C04">
        <w:rPr>
          <w:rFonts w:ascii="Times New Roman" w:hAnsi="Times New Roman" w:cs="Times New Roman"/>
          <w:bCs/>
          <w:sz w:val="24"/>
          <w:szCs w:val="24"/>
        </w:rPr>
        <w:t>Оплата по окладам</w:t>
      </w:r>
      <w:r>
        <w:rPr>
          <w:rFonts w:ascii="Times New Roman" w:hAnsi="Times New Roman" w:cs="Times New Roman"/>
          <w:bCs/>
          <w:sz w:val="24"/>
          <w:szCs w:val="24"/>
        </w:rPr>
        <w:t>;</w:t>
      </w:r>
    </w:p>
    <w:p w:rsidR="00135C04" w:rsidRPr="00135C04" w:rsidRDefault="00135C04" w:rsidP="00A2019B">
      <w:pPr>
        <w:pStyle w:val="a9"/>
        <w:numPr>
          <w:ilvl w:val="0"/>
          <w:numId w:val="61"/>
        </w:numPr>
        <w:spacing w:after="0"/>
        <w:ind w:hanging="357"/>
        <w:jc w:val="both"/>
        <w:rPr>
          <w:rFonts w:ascii="Times New Roman" w:hAnsi="Times New Roman" w:cs="Times New Roman"/>
          <w:bCs/>
          <w:sz w:val="24"/>
          <w:szCs w:val="24"/>
        </w:rPr>
      </w:pPr>
      <w:r w:rsidRPr="00135C04">
        <w:rPr>
          <w:rFonts w:ascii="Times New Roman" w:hAnsi="Times New Roman" w:cs="Times New Roman"/>
          <w:bCs/>
          <w:sz w:val="24"/>
          <w:szCs w:val="24"/>
        </w:rPr>
        <w:t xml:space="preserve">Оплата за ночные, воскресные, выходные и праздничные часы, доплаты за классность, вредные условия труда, совмещение, оплаты трудового и </w:t>
      </w:r>
      <w:r w:rsidRPr="00135C04">
        <w:rPr>
          <w:rFonts w:ascii="Times New Roman" w:hAnsi="Times New Roman" w:cs="Times New Roman"/>
          <w:bCs/>
          <w:sz w:val="24"/>
          <w:szCs w:val="24"/>
        </w:rPr>
        <w:lastRenderedPageBreak/>
        <w:t>ученического отпусков, резерв, прочие выплаты, предусмотренные действующим законодательством и Коллективным договором</w:t>
      </w:r>
      <w:r>
        <w:rPr>
          <w:rFonts w:ascii="Times New Roman" w:hAnsi="Times New Roman" w:cs="Times New Roman"/>
          <w:bCs/>
          <w:sz w:val="24"/>
          <w:szCs w:val="24"/>
        </w:rPr>
        <w:t>;</w:t>
      </w:r>
      <w:r w:rsidRPr="00135C04">
        <w:rPr>
          <w:rFonts w:ascii="Times New Roman" w:hAnsi="Times New Roman" w:cs="Times New Roman"/>
          <w:bCs/>
          <w:sz w:val="24"/>
          <w:szCs w:val="24"/>
        </w:rPr>
        <w:t xml:space="preserve"> </w:t>
      </w:r>
    </w:p>
    <w:p w:rsidR="00135C04" w:rsidRPr="00135C04" w:rsidRDefault="00135C04" w:rsidP="00A2019B">
      <w:pPr>
        <w:pStyle w:val="a9"/>
        <w:numPr>
          <w:ilvl w:val="0"/>
          <w:numId w:val="61"/>
        </w:numPr>
        <w:spacing w:after="0"/>
        <w:ind w:hanging="357"/>
        <w:jc w:val="both"/>
        <w:rPr>
          <w:rFonts w:ascii="Times New Roman" w:hAnsi="Times New Roman" w:cs="Times New Roman"/>
          <w:bCs/>
          <w:sz w:val="24"/>
          <w:szCs w:val="24"/>
        </w:rPr>
      </w:pPr>
      <w:r w:rsidRPr="00135C04">
        <w:rPr>
          <w:rFonts w:ascii="Times New Roman" w:hAnsi="Times New Roman" w:cs="Times New Roman"/>
          <w:bCs/>
          <w:sz w:val="24"/>
          <w:szCs w:val="24"/>
        </w:rPr>
        <w:t>Фонд директора</w:t>
      </w:r>
      <w:r>
        <w:rPr>
          <w:rFonts w:ascii="Times New Roman" w:hAnsi="Times New Roman" w:cs="Times New Roman"/>
          <w:bCs/>
          <w:sz w:val="24"/>
          <w:szCs w:val="24"/>
        </w:rPr>
        <w:t>;</w:t>
      </w:r>
    </w:p>
    <w:p w:rsidR="00135C04" w:rsidRPr="00135C04" w:rsidRDefault="00135C04" w:rsidP="00A2019B">
      <w:pPr>
        <w:pStyle w:val="a9"/>
        <w:numPr>
          <w:ilvl w:val="0"/>
          <w:numId w:val="61"/>
        </w:numPr>
        <w:spacing w:after="0"/>
        <w:ind w:hanging="357"/>
        <w:jc w:val="both"/>
        <w:rPr>
          <w:rFonts w:ascii="Times New Roman" w:hAnsi="Times New Roman" w:cs="Times New Roman"/>
          <w:bCs/>
          <w:sz w:val="24"/>
          <w:szCs w:val="24"/>
        </w:rPr>
      </w:pPr>
      <w:r w:rsidRPr="00135C04">
        <w:rPr>
          <w:rFonts w:ascii="Times New Roman" w:hAnsi="Times New Roman" w:cs="Times New Roman"/>
          <w:bCs/>
          <w:sz w:val="24"/>
          <w:szCs w:val="24"/>
        </w:rPr>
        <w:t>Премиальный фонд.</w:t>
      </w:r>
    </w:p>
    <w:p w:rsidR="00135C04" w:rsidRPr="00135C04" w:rsidRDefault="00135C04" w:rsidP="00135C04">
      <w:pPr>
        <w:ind w:firstLine="709"/>
        <w:jc w:val="both"/>
        <w:rPr>
          <w:bCs/>
          <w:sz w:val="24"/>
          <w:szCs w:val="24"/>
        </w:rPr>
      </w:pPr>
      <w:r w:rsidRPr="00135C04">
        <w:rPr>
          <w:bCs/>
          <w:sz w:val="24"/>
          <w:szCs w:val="24"/>
        </w:rPr>
        <w:t>Фонд оплаты труда по окладам рассчитывается на основании штатного расписания по каждому подразделению согласно табелю уч</w:t>
      </w:r>
      <w:r>
        <w:rPr>
          <w:bCs/>
          <w:sz w:val="24"/>
          <w:szCs w:val="24"/>
        </w:rPr>
        <w:t>е</w:t>
      </w:r>
      <w:r w:rsidRPr="00135C04">
        <w:rPr>
          <w:bCs/>
          <w:sz w:val="24"/>
          <w:szCs w:val="24"/>
        </w:rPr>
        <w:t>та рабочего времени и включается в расч</w:t>
      </w:r>
      <w:r>
        <w:rPr>
          <w:bCs/>
          <w:sz w:val="24"/>
          <w:szCs w:val="24"/>
        </w:rPr>
        <w:t>е</w:t>
      </w:r>
      <w:r w:rsidRPr="00135C04">
        <w:rPr>
          <w:bCs/>
          <w:sz w:val="24"/>
          <w:szCs w:val="24"/>
        </w:rPr>
        <w:t>т общего фонда оплаты труда по предприятию.</w:t>
      </w:r>
    </w:p>
    <w:p w:rsidR="00135C04" w:rsidRPr="00135C04" w:rsidRDefault="00135C04" w:rsidP="00135C04">
      <w:pPr>
        <w:ind w:firstLine="709"/>
        <w:jc w:val="both"/>
        <w:rPr>
          <w:bCs/>
          <w:sz w:val="24"/>
          <w:szCs w:val="24"/>
        </w:rPr>
      </w:pPr>
      <w:r w:rsidRPr="00135C04">
        <w:rPr>
          <w:bCs/>
          <w:sz w:val="24"/>
          <w:szCs w:val="24"/>
        </w:rPr>
        <w:t>Фонд директора образуется в размере до 30% от общего Фонд</w:t>
      </w:r>
      <w:r>
        <w:rPr>
          <w:bCs/>
          <w:sz w:val="24"/>
          <w:szCs w:val="24"/>
        </w:rPr>
        <w:t>а</w:t>
      </w:r>
      <w:r w:rsidRPr="00135C04">
        <w:rPr>
          <w:bCs/>
          <w:sz w:val="24"/>
          <w:szCs w:val="24"/>
        </w:rPr>
        <w:t xml:space="preserve"> оплаты труда,  в зависимости от</w:t>
      </w:r>
      <w:r>
        <w:rPr>
          <w:bCs/>
          <w:sz w:val="24"/>
          <w:szCs w:val="24"/>
        </w:rPr>
        <w:t xml:space="preserve"> результатов работы </w:t>
      </w:r>
      <w:r w:rsidR="000D2CAB">
        <w:rPr>
          <w:bCs/>
          <w:sz w:val="24"/>
          <w:szCs w:val="24"/>
        </w:rPr>
        <w:t>К</w:t>
      </w:r>
      <w:r>
        <w:rPr>
          <w:bCs/>
          <w:sz w:val="24"/>
          <w:szCs w:val="24"/>
        </w:rPr>
        <w:t xml:space="preserve">омбината. </w:t>
      </w:r>
      <w:r w:rsidRPr="00135C04">
        <w:rPr>
          <w:bCs/>
          <w:sz w:val="24"/>
          <w:szCs w:val="24"/>
        </w:rPr>
        <w:t>Фонд директора распределяется по подразделениям в зависимости от их вклада в результаты работы предприятия и фактической численности работников подразделений за отч</w:t>
      </w:r>
      <w:r>
        <w:rPr>
          <w:bCs/>
          <w:sz w:val="24"/>
          <w:szCs w:val="24"/>
        </w:rPr>
        <w:t>е</w:t>
      </w:r>
      <w:r w:rsidRPr="00135C04">
        <w:rPr>
          <w:bCs/>
          <w:sz w:val="24"/>
          <w:szCs w:val="24"/>
        </w:rPr>
        <w:t>тный месяц.</w:t>
      </w:r>
      <w:r>
        <w:rPr>
          <w:bCs/>
          <w:sz w:val="24"/>
          <w:szCs w:val="24"/>
        </w:rPr>
        <w:t xml:space="preserve"> </w:t>
      </w:r>
      <w:r w:rsidRPr="00135C04">
        <w:rPr>
          <w:bCs/>
          <w:sz w:val="24"/>
          <w:szCs w:val="24"/>
        </w:rPr>
        <w:t>Руководители структурных подразделений распределяют фонд директора между работниками с учетом вклада каждого в объ</w:t>
      </w:r>
      <w:r>
        <w:rPr>
          <w:bCs/>
          <w:sz w:val="24"/>
          <w:szCs w:val="24"/>
        </w:rPr>
        <w:t>е</w:t>
      </w:r>
      <w:r w:rsidRPr="00135C04">
        <w:rPr>
          <w:bCs/>
          <w:sz w:val="24"/>
          <w:szCs w:val="24"/>
        </w:rPr>
        <w:t>м выполненных работ и мнения представителей цехового профсоюзного комитета.</w:t>
      </w:r>
    </w:p>
    <w:p w:rsidR="00135C04" w:rsidRDefault="00135C04" w:rsidP="00135C04">
      <w:pPr>
        <w:ind w:firstLine="709"/>
        <w:jc w:val="both"/>
        <w:rPr>
          <w:bCs/>
          <w:sz w:val="24"/>
          <w:szCs w:val="24"/>
        </w:rPr>
      </w:pPr>
      <w:r w:rsidRPr="00135C04">
        <w:rPr>
          <w:bCs/>
          <w:sz w:val="24"/>
          <w:szCs w:val="24"/>
        </w:rPr>
        <w:t xml:space="preserve">Генеральный директор предприятия утверждает фонд директора руководителям подразделений, заместителям генерального директора и другим специалистам в зависимости от персонального вклада каждого в достижение показателей на своем участке и по предприятию в целом. Генеральный директор </w:t>
      </w:r>
      <w:r>
        <w:rPr>
          <w:bCs/>
          <w:sz w:val="24"/>
          <w:szCs w:val="24"/>
        </w:rPr>
        <w:t>Общества</w:t>
      </w:r>
      <w:r w:rsidRPr="00135C04">
        <w:rPr>
          <w:bCs/>
          <w:sz w:val="24"/>
          <w:szCs w:val="24"/>
        </w:rPr>
        <w:t xml:space="preserve"> имеет право при снижении результатов производственной деятельности  уменьшать указанный размер выплаты, вплоть до е</w:t>
      </w:r>
      <w:r>
        <w:rPr>
          <w:bCs/>
          <w:sz w:val="24"/>
          <w:szCs w:val="24"/>
        </w:rPr>
        <w:t>е</w:t>
      </w:r>
      <w:r w:rsidRPr="00135C04">
        <w:rPr>
          <w:bCs/>
          <w:sz w:val="24"/>
          <w:szCs w:val="24"/>
        </w:rPr>
        <w:t xml:space="preserve"> исключения.</w:t>
      </w:r>
    </w:p>
    <w:p w:rsidR="00135C04" w:rsidRPr="00135C04" w:rsidRDefault="00135C04" w:rsidP="00135C04">
      <w:pPr>
        <w:ind w:firstLine="709"/>
        <w:jc w:val="both"/>
        <w:rPr>
          <w:bCs/>
          <w:sz w:val="24"/>
          <w:szCs w:val="24"/>
        </w:rPr>
      </w:pPr>
      <w:r w:rsidRPr="00135C04">
        <w:rPr>
          <w:bCs/>
          <w:sz w:val="24"/>
          <w:szCs w:val="24"/>
        </w:rPr>
        <w:t>Премиальный фонд определяется в процентном соотношении к окладам и доплатам за работу в выходные дни, классность, совмещение, руководство бригадами. Снижение или лишение выплаты из премиального фонда производится только приказом руководителя предприятия за неисполнение или недобросовестное исполнение работником своих должностных обязанностей в случаях, предусмотренных действующим законодательством РФ.</w:t>
      </w:r>
    </w:p>
    <w:p w:rsidR="004E4490" w:rsidRDefault="004E4490" w:rsidP="004E4490">
      <w:pPr>
        <w:ind w:firstLine="709"/>
        <w:jc w:val="both"/>
        <w:rPr>
          <w:bCs/>
          <w:sz w:val="24"/>
          <w:szCs w:val="24"/>
        </w:rPr>
      </w:pPr>
      <w:r w:rsidRPr="004E4490">
        <w:rPr>
          <w:bCs/>
          <w:sz w:val="24"/>
          <w:szCs w:val="24"/>
        </w:rPr>
        <w:t xml:space="preserve">Материальное стимулирование направлено на усиление заинтересованности работников в достижении максимального производственного и финансового результата деятельности </w:t>
      </w:r>
      <w:r>
        <w:rPr>
          <w:bCs/>
          <w:sz w:val="24"/>
          <w:szCs w:val="24"/>
        </w:rPr>
        <w:t>Общества</w:t>
      </w:r>
      <w:r w:rsidRPr="004E4490">
        <w:rPr>
          <w:bCs/>
          <w:sz w:val="24"/>
          <w:szCs w:val="24"/>
        </w:rPr>
        <w:t xml:space="preserve"> и учитывает напряженность и качество труда, повышение качества выполнения работ, личный вклад работника в развитие производства и другие индивидуальные показатели труда. </w:t>
      </w:r>
    </w:p>
    <w:p w:rsidR="004E4490" w:rsidRDefault="004E4490" w:rsidP="004E4490">
      <w:pPr>
        <w:ind w:firstLine="709"/>
        <w:jc w:val="both"/>
        <w:rPr>
          <w:bCs/>
          <w:sz w:val="24"/>
          <w:szCs w:val="24"/>
        </w:rPr>
      </w:pPr>
    </w:p>
    <w:tbl>
      <w:tblPr>
        <w:tblStyle w:val="ae"/>
        <w:tblW w:w="0" w:type="auto"/>
        <w:tblLook w:val="04A0" w:firstRow="1" w:lastRow="0" w:firstColumn="1" w:lastColumn="0" w:noHBand="0" w:noVBand="1"/>
      </w:tblPr>
      <w:tblGrid>
        <w:gridCol w:w="3190"/>
        <w:gridCol w:w="3190"/>
        <w:gridCol w:w="3190"/>
      </w:tblGrid>
      <w:tr w:rsidR="000D2CAB" w:rsidTr="00C47CE7">
        <w:tc>
          <w:tcPr>
            <w:tcW w:w="3190" w:type="dxa"/>
            <w:shd w:val="clear" w:color="auto" w:fill="DAEEF3" w:themeFill="accent5" w:themeFillTint="33"/>
          </w:tcPr>
          <w:p w:rsidR="000D2CAB" w:rsidRDefault="000D2CAB" w:rsidP="00C47CE7">
            <w:pPr>
              <w:jc w:val="center"/>
              <w:rPr>
                <w:bCs/>
                <w:sz w:val="24"/>
                <w:szCs w:val="24"/>
              </w:rPr>
            </w:pPr>
            <w:r>
              <w:rPr>
                <w:bCs/>
                <w:sz w:val="24"/>
                <w:szCs w:val="24"/>
              </w:rPr>
              <w:t>Год</w:t>
            </w:r>
          </w:p>
        </w:tc>
        <w:tc>
          <w:tcPr>
            <w:tcW w:w="3190" w:type="dxa"/>
            <w:shd w:val="clear" w:color="auto" w:fill="DAEEF3" w:themeFill="accent5" w:themeFillTint="33"/>
          </w:tcPr>
          <w:p w:rsidR="000D2CAB" w:rsidRDefault="000D2CAB" w:rsidP="00C47CE7">
            <w:pPr>
              <w:jc w:val="center"/>
              <w:rPr>
                <w:bCs/>
                <w:sz w:val="24"/>
                <w:szCs w:val="24"/>
              </w:rPr>
            </w:pPr>
            <w:r>
              <w:rPr>
                <w:bCs/>
                <w:sz w:val="24"/>
                <w:szCs w:val="24"/>
              </w:rPr>
              <w:t>Фонд оплаты труда, тыс. руб.</w:t>
            </w:r>
          </w:p>
        </w:tc>
        <w:tc>
          <w:tcPr>
            <w:tcW w:w="3190" w:type="dxa"/>
            <w:shd w:val="clear" w:color="auto" w:fill="DAEEF3" w:themeFill="accent5" w:themeFillTint="33"/>
          </w:tcPr>
          <w:p w:rsidR="000D2CAB" w:rsidRDefault="000D2CAB" w:rsidP="00C47CE7">
            <w:pPr>
              <w:jc w:val="center"/>
              <w:rPr>
                <w:bCs/>
                <w:sz w:val="24"/>
                <w:szCs w:val="24"/>
              </w:rPr>
            </w:pPr>
            <w:r>
              <w:rPr>
                <w:bCs/>
                <w:sz w:val="24"/>
                <w:szCs w:val="24"/>
              </w:rPr>
              <w:t>Страховые взносы на Фонд заработной платы, тыс. руб.</w:t>
            </w:r>
          </w:p>
        </w:tc>
      </w:tr>
      <w:tr w:rsidR="000D2CAB" w:rsidTr="00C47CE7">
        <w:tc>
          <w:tcPr>
            <w:tcW w:w="3190" w:type="dxa"/>
          </w:tcPr>
          <w:p w:rsidR="000D2CAB" w:rsidRDefault="000D2CAB" w:rsidP="00C47CE7">
            <w:pPr>
              <w:jc w:val="center"/>
              <w:rPr>
                <w:bCs/>
                <w:sz w:val="24"/>
                <w:szCs w:val="24"/>
              </w:rPr>
            </w:pPr>
            <w:r>
              <w:rPr>
                <w:bCs/>
                <w:sz w:val="24"/>
                <w:szCs w:val="24"/>
              </w:rPr>
              <w:t>2013</w:t>
            </w:r>
          </w:p>
        </w:tc>
        <w:tc>
          <w:tcPr>
            <w:tcW w:w="3190" w:type="dxa"/>
          </w:tcPr>
          <w:p w:rsidR="000D2CAB" w:rsidRDefault="000D2CAB" w:rsidP="00C47CE7">
            <w:pPr>
              <w:jc w:val="center"/>
              <w:rPr>
                <w:bCs/>
                <w:sz w:val="24"/>
                <w:szCs w:val="24"/>
              </w:rPr>
            </w:pPr>
            <w:r>
              <w:rPr>
                <w:bCs/>
                <w:sz w:val="24"/>
                <w:szCs w:val="24"/>
              </w:rPr>
              <w:t>228 401,3</w:t>
            </w:r>
          </w:p>
        </w:tc>
        <w:tc>
          <w:tcPr>
            <w:tcW w:w="3190" w:type="dxa"/>
          </w:tcPr>
          <w:p w:rsidR="000D2CAB" w:rsidRDefault="000D2CAB" w:rsidP="00C47CE7">
            <w:pPr>
              <w:jc w:val="center"/>
              <w:rPr>
                <w:bCs/>
                <w:sz w:val="24"/>
                <w:szCs w:val="24"/>
              </w:rPr>
            </w:pPr>
            <w:r>
              <w:rPr>
                <w:bCs/>
                <w:sz w:val="24"/>
                <w:szCs w:val="24"/>
              </w:rPr>
              <w:t>64 064,5</w:t>
            </w:r>
          </w:p>
        </w:tc>
      </w:tr>
      <w:tr w:rsidR="000D2CAB" w:rsidTr="00C47CE7">
        <w:tc>
          <w:tcPr>
            <w:tcW w:w="3190" w:type="dxa"/>
          </w:tcPr>
          <w:p w:rsidR="000D2CAB" w:rsidRDefault="000D2CAB" w:rsidP="00C47CE7">
            <w:pPr>
              <w:jc w:val="center"/>
              <w:rPr>
                <w:bCs/>
                <w:sz w:val="24"/>
                <w:szCs w:val="24"/>
              </w:rPr>
            </w:pPr>
            <w:r>
              <w:rPr>
                <w:bCs/>
                <w:sz w:val="24"/>
                <w:szCs w:val="24"/>
              </w:rPr>
              <w:t>2014</w:t>
            </w:r>
          </w:p>
        </w:tc>
        <w:tc>
          <w:tcPr>
            <w:tcW w:w="3190" w:type="dxa"/>
          </w:tcPr>
          <w:p w:rsidR="000D2CAB" w:rsidRDefault="000D2CAB" w:rsidP="00C47CE7">
            <w:pPr>
              <w:jc w:val="center"/>
              <w:rPr>
                <w:bCs/>
                <w:sz w:val="24"/>
                <w:szCs w:val="24"/>
              </w:rPr>
            </w:pPr>
            <w:r>
              <w:rPr>
                <w:bCs/>
                <w:sz w:val="24"/>
                <w:szCs w:val="24"/>
              </w:rPr>
              <w:t>341 145,4</w:t>
            </w:r>
          </w:p>
        </w:tc>
        <w:tc>
          <w:tcPr>
            <w:tcW w:w="3190" w:type="dxa"/>
          </w:tcPr>
          <w:p w:rsidR="000D2CAB" w:rsidRDefault="000D2CAB" w:rsidP="00C47CE7">
            <w:pPr>
              <w:jc w:val="center"/>
              <w:rPr>
                <w:bCs/>
                <w:sz w:val="24"/>
                <w:szCs w:val="24"/>
              </w:rPr>
            </w:pPr>
            <w:r>
              <w:rPr>
                <w:bCs/>
                <w:sz w:val="24"/>
                <w:szCs w:val="24"/>
              </w:rPr>
              <w:t>91 604,4</w:t>
            </w:r>
          </w:p>
        </w:tc>
      </w:tr>
      <w:tr w:rsidR="000D2CAB" w:rsidTr="00C47CE7">
        <w:tc>
          <w:tcPr>
            <w:tcW w:w="3190" w:type="dxa"/>
          </w:tcPr>
          <w:p w:rsidR="000D2CAB" w:rsidRDefault="000D2CAB" w:rsidP="00C47CE7">
            <w:pPr>
              <w:jc w:val="center"/>
              <w:rPr>
                <w:bCs/>
                <w:sz w:val="24"/>
                <w:szCs w:val="24"/>
              </w:rPr>
            </w:pPr>
            <w:r>
              <w:rPr>
                <w:bCs/>
                <w:sz w:val="24"/>
                <w:szCs w:val="24"/>
              </w:rPr>
              <w:t>2015</w:t>
            </w:r>
          </w:p>
        </w:tc>
        <w:tc>
          <w:tcPr>
            <w:tcW w:w="3190" w:type="dxa"/>
          </w:tcPr>
          <w:p w:rsidR="000D2CAB" w:rsidRDefault="000D2CAB" w:rsidP="00C47CE7">
            <w:pPr>
              <w:jc w:val="center"/>
              <w:rPr>
                <w:bCs/>
                <w:sz w:val="24"/>
                <w:szCs w:val="24"/>
              </w:rPr>
            </w:pPr>
            <w:r>
              <w:rPr>
                <w:bCs/>
                <w:sz w:val="24"/>
                <w:szCs w:val="24"/>
              </w:rPr>
              <w:t>447 025,8</w:t>
            </w:r>
          </w:p>
        </w:tc>
        <w:tc>
          <w:tcPr>
            <w:tcW w:w="3190" w:type="dxa"/>
          </w:tcPr>
          <w:p w:rsidR="000D2CAB" w:rsidRDefault="000D2CAB" w:rsidP="00C47CE7">
            <w:pPr>
              <w:jc w:val="center"/>
              <w:rPr>
                <w:bCs/>
                <w:sz w:val="24"/>
                <w:szCs w:val="24"/>
              </w:rPr>
            </w:pPr>
            <w:r>
              <w:rPr>
                <w:bCs/>
                <w:sz w:val="24"/>
                <w:szCs w:val="24"/>
              </w:rPr>
              <w:t>125 608,6</w:t>
            </w:r>
          </w:p>
        </w:tc>
      </w:tr>
    </w:tbl>
    <w:p w:rsidR="000D2CAB" w:rsidRDefault="000D2CAB" w:rsidP="004E4490">
      <w:pPr>
        <w:ind w:firstLine="709"/>
        <w:jc w:val="both"/>
        <w:rPr>
          <w:bCs/>
          <w:sz w:val="24"/>
          <w:szCs w:val="24"/>
        </w:rPr>
      </w:pPr>
    </w:p>
    <w:p w:rsidR="004E4490" w:rsidRDefault="004E4490" w:rsidP="00AA7A90">
      <w:pPr>
        <w:spacing w:line="276" w:lineRule="auto"/>
        <w:ind w:firstLine="709"/>
        <w:jc w:val="both"/>
        <w:rPr>
          <w:bCs/>
          <w:sz w:val="24"/>
          <w:szCs w:val="24"/>
        </w:rPr>
      </w:pPr>
      <w:r>
        <w:rPr>
          <w:bCs/>
          <w:sz w:val="24"/>
          <w:szCs w:val="24"/>
        </w:rPr>
        <w:t xml:space="preserve">Фонд оплаты труда </w:t>
      </w:r>
      <w:r w:rsidR="005A31F3">
        <w:rPr>
          <w:bCs/>
          <w:sz w:val="24"/>
          <w:szCs w:val="24"/>
        </w:rPr>
        <w:t xml:space="preserve">Общества </w:t>
      </w:r>
      <w:r>
        <w:rPr>
          <w:bCs/>
          <w:sz w:val="24"/>
          <w:szCs w:val="24"/>
        </w:rPr>
        <w:t xml:space="preserve">в 2015 г. увеличился на </w:t>
      </w:r>
      <w:r w:rsidR="00B97D3B">
        <w:rPr>
          <w:bCs/>
          <w:sz w:val="24"/>
          <w:szCs w:val="24"/>
        </w:rPr>
        <w:t xml:space="preserve">23,7% и составил </w:t>
      </w:r>
      <w:r w:rsidR="00B97D3B" w:rsidRPr="00B97D3B">
        <w:rPr>
          <w:bCs/>
          <w:sz w:val="24"/>
          <w:szCs w:val="24"/>
        </w:rPr>
        <w:t>447 025,8 тыс. руб.</w:t>
      </w:r>
    </w:p>
    <w:p w:rsidR="000D2CAB" w:rsidRDefault="000D2CAB" w:rsidP="00AA7A90">
      <w:pPr>
        <w:spacing w:line="276" w:lineRule="auto"/>
        <w:ind w:firstLine="709"/>
        <w:jc w:val="both"/>
        <w:rPr>
          <w:bCs/>
          <w:sz w:val="24"/>
          <w:szCs w:val="24"/>
        </w:rPr>
      </w:pPr>
    </w:p>
    <w:tbl>
      <w:tblPr>
        <w:tblStyle w:val="ae"/>
        <w:tblW w:w="0" w:type="auto"/>
        <w:tblLook w:val="04A0" w:firstRow="1" w:lastRow="0" w:firstColumn="1" w:lastColumn="0" w:noHBand="0" w:noVBand="1"/>
      </w:tblPr>
      <w:tblGrid>
        <w:gridCol w:w="3190"/>
        <w:gridCol w:w="3190"/>
        <w:gridCol w:w="3190"/>
      </w:tblGrid>
      <w:tr w:rsidR="000D2CAB" w:rsidTr="00C47CE7">
        <w:tc>
          <w:tcPr>
            <w:tcW w:w="3190" w:type="dxa"/>
            <w:shd w:val="clear" w:color="auto" w:fill="DAEEF3" w:themeFill="accent5" w:themeFillTint="33"/>
          </w:tcPr>
          <w:p w:rsidR="000D2CAB" w:rsidRDefault="000D2CAB" w:rsidP="00C47CE7">
            <w:pPr>
              <w:jc w:val="center"/>
              <w:rPr>
                <w:bCs/>
                <w:sz w:val="24"/>
                <w:szCs w:val="24"/>
              </w:rPr>
            </w:pPr>
            <w:r>
              <w:rPr>
                <w:bCs/>
                <w:sz w:val="24"/>
                <w:szCs w:val="24"/>
              </w:rPr>
              <w:t>Год</w:t>
            </w:r>
          </w:p>
        </w:tc>
        <w:tc>
          <w:tcPr>
            <w:tcW w:w="3190" w:type="dxa"/>
            <w:shd w:val="clear" w:color="auto" w:fill="DAEEF3" w:themeFill="accent5" w:themeFillTint="33"/>
          </w:tcPr>
          <w:p w:rsidR="000D2CAB" w:rsidRDefault="000D2CAB" w:rsidP="00C47CE7">
            <w:pPr>
              <w:jc w:val="center"/>
              <w:rPr>
                <w:bCs/>
                <w:sz w:val="24"/>
                <w:szCs w:val="24"/>
              </w:rPr>
            </w:pPr>
            <w:r>
              <w:rPr>
                <w:bCs/>
                <w:sz w:val="24"/>
                <w:szCs w:val="24"/>
              </w:rPr>
              <w:t>Средняя заработная плата, руб.</w:t>
            </w:r>
          </w:p>
        </w:tc>
        <w:tc>
          <w:tcPr>
            <w:tcW w:w="3190" w:type="dxa"/>
            <w:shd w:val="clear" w:color="auto" w:fill="DAEEF3" w:themeFill="accent5" w:themeFillTint="33"/>
          </w:tcPr>
          <w:p w:rsidR="000D2CAB" w:rsidRDefault="000D2CAB" w:rsidP="00C47CE7">
            <w:pPr>
              <w:jc w:val="center"/>
              <w:rPr>
                <w:bCs/>
                <w:sz w:val="24"/>
                <w:szCs w:val="24"/>
              </w:rPr>
            </w:pPr>
            <w:r>
              <w:rPr>
                <w:bCs/>
                <w:sz w:val="24"/>
                <w:szCs w:val="24"/>
              </w:rPr>
              <w:t>Минимальная заработная плата, руб.</w:t>
            </w:r>
          </w:p>
        </w:tc>
      </w:tr>
      <w:tr w:rsidR="000D2CAB" w:rsidTr="00C47CE7">
        <w:tc>
          <w:tcPr>
            <w:tcW w:w="3190" w:type="dxa"/>
          </w:tcPr>
          <w:p w:rsidR="000D2CAB" w:rsidRDefault="000D2CAB" w:rsidP="00C47CE7">
            <w:pPr>
              <w:jc w:val="center"/>
              <w:rPr>
                <w:bCs/>
                <w:sz w:val="24"/>
                <w:szCs w:val="24"/>
              </w:rPr>
            </w:pPr>
            <w:r>
              <w:rPr>
                <w:bCs/>
                <w:sz w:val="24"/>
                <w:szCs w:val="24"/>
              </w:rPr>
              <w:t>2013</w:t>
            </w:r>
          </w:p>
        </w:tc>
        <w:tc>
          <w:tcPr>
            <w:tcW w:w="3190" w:type="dxa"/>
          </w:tcPr>
          <w:p w:rsidR="000D2CAB" w:rsidRDefault="000D2CAB" w:rsidP="00C47CE7">
            <w:pPr>
              <w:jc w:val="center"/>
              <w:rPr>
                <w:bCs/>
                <w:sz w:val="24"/>
                <w:szCs w:val="24"/>
              </w:rPr>
            </w:pPr>
            <w:r>
              <w:rPr>
                <w:bCs/>
                <w:sz w:val="24"/>
                <w:szCs w:val="24"/>
              </w:rPr>
              <w:t>38 297</w:t>
            </w:r>
          </w:p>
        </w:tc>
        <w:tc>
          <w:tcPr>
            <w:tcW w:w="3190" w:type="dxa"/>
          </w:tcPr>
          <w:p w:rsidR="000D2CAB" w:rsidRDefault="000D2CAB" w:rsidP="00C47CE7">
            <w:pPr>
              <w:jc w:val="center"/>
              <w:rPr>
                <w:bCs/>
                <w:sz w:val="24"/>
                <w:szCs w:val="24"/>
              </w:rPr>
            </w:pPr>
            <w:r>
              <w:rPr>
                <w:bCs/>
                <w:sz w:val="24"/>
                <w:szCs w:val="24"/>
              </w:rPr>
              <w:t>16 512</w:t>
            </w:r>
          </w:p>
        </w:tc>
      </w:tr>
      <w:tr w:rsidR="000D2CAB" w:rsidTr="00C47CE7">
        <w:tc>
          <w:tcPr>
            <w:tcW w:w="3190" w:type="dxa"/>
          </w:tcPr>
          <w:p w:rsidR="000D2CAB" w:rsidRDefault="000D2CAB" w:rsidP="00C47CE7">
            <w:pPr>
              <w:jc w:val="center"/>
              <w:rPr>
                <w:bCs/>
                <w:sz w:val="24"/>
                <w:szCs w:val="24"/>
              </w:rPr>
            </w:pPr>
            <w:r>
              <w:rPr>
                <w:bCs/>
                <w:sz w:val="24"/>
                <w:szCs w:val="24"/>
              </w:rPr>
              <w:t>2014</w:t>
            </w:r>
          </w:p>
        </w:tc>
        <w:tc>
          <w:tcPr>
            <w:tcW w:w="3190" w:type="dxa"/>
          </w:tcPr>
          <w:p w:rsidR="000D2CAB" w:rsidRDefault="000D2CAB" w:rsidP="00C47CE7">
            <w:pPr>
              <w:jc w:val="center"/>
              <w:rPr>
                <w:bCs/>
                <w:sz w:val="24"/>
                <w:szCs w:val="24"/>
              </w:rPr>
            </w:pPr>
            <w:r>
              <w:rPr>
                <w:bCs/>
                <w:sz w:val="24"/>
                <w:szCs w:val="24"/>
              </w:rPr>
              <w:t>55 962</w:t>
            </w:r>
          </w:p>
        </w:tc>
        <w:tc>
          <w:tcPr>
            <w:tcW w:w="3190" w:type="dxa"/>
          </w:tcPr>
          <w:p w:rsidR="000D2CAB" w:rsidRDefault="000D2CAB" w:rsidP="00C47CE7">
            <w:pPr>
              <w:jc w:val="center"/>
              <w:rPr>
                <w:bCs/>
                <w:sz w:val="24"/>
                <w:szCs w:val="24"/>
              </w:rPr>
            </w:pPr>
            <w:r>
              <w:rPr>
                <w:bCs/>
                <w:sz w:val="24"/>
                <w:szCs w:val="24"/>
              </w:rPr>
              <w:t>22 390</w:t>
            </w:r>
          </w:p>
        </w:tc>
      </w:tr>
      <w:tr w:rsidR="000D2CAB" w:rsidTr="000D2CAB">
        <w:tc>
          <w:tcPr>
            <w:tcW w:w="3190" w:type="dxa"/>
          </w:tcPr>
          <w:p w:rsidR="000D2CAB" w:rsidRDefault="000D2CAB" w:rsidP="00C47CE7">
            <w:pPr>
              <w:jc w:val="center"/>
              <w:rPr>
                <w:bCs/>
                <w:sz w:val="24"/>
                <w:szCs w:val="24"/>
              </w:rPr>
            </w:pPr>
            <w:r>
              <w:rPr>
                <w:bCs/>
                <w:sz w:val="24"/>
                <w:szCs w:val="24"/>
              </w:rPr>
              <w:t>2015</w:t>
            </w:r>
          </w:p>
        </w:tc>
        <w:tc>
          <w:tcPr>
            <w:tcW w:w="3190" w:type="dxa"/>
          </w:tcPr>
          <w:p w:rsidR="000D2CAB" w:rsidRDefault="000D2CAB" w:rsidP="00C47CE7">
            <w:pPr>
              <w:jc w:val="center"/>
              <w:rPr>
                <w:bCs/>
                <w:sz w:val="24"/>
                <w:szCs w:val="24"/>
              </w:rPr>
            </w:pPr>
            <w:r w:rsidRPr="005A31F3">
              <w:rPr>
                <w:bCs/>
                <w:sz w:val="24"/>
                <w:szCs w:val="24"/>
              </w:rPr>
              <w:t>68 858</w:t>
            </w:r>
          </w:p>
        </w:tc>
        <w:tc>
          <w:tcPr>
            <w:tcW w:w="3190" w:type="dxa"/>
          </w:tcPr>
          <w:p w:rsidR="000D2CAB" w:rsidRDefault="000D2CAB" w:rsidP="00C47CE7">
            <w:pPr>
              <w:jc w:val="center"/>
              <w:rPr>
                <w:bCs/>
                <w:sz w:val="24"/>
                <w:szCs w:val="24"/>
              </w:rPr>
            </w:pPr>
            <w:r>
              <w:rPr>
                <w:bCs/>
                <w:sz w:val="24"/>
                <w:szCs w:val="24"/>
              </w:rPr>
              <w:t>26 880</w:t>
            </w:r>
          </w:p>
        </w:tc>
      </w:tr>
    </w:tbl>
    <w:p w:rsidR="000D2CAB" w:rsidRDefault="000D2CAB" w:rsidP="00AA7A90">
      <w:pPr>
        <w:spacing w:line="276" w:lineRule="auto"/>
        <w:ind w:firstLine="709"/>
        <w:jc w:val="both"/>
        <w:rPr>
          <w:bCs/>
          <w:sz w:val="24"/>
          <w:szCs w:val="24"/>
        </w:rPr>
      </w:pPr>
    </w:p>
    <w:p w:rsidR="005A31F3" w:rsidRDefault="005A31F3" w:rsidP="00AA7A90">
      <w:pPr>
        <w:spacing w:line="276" w:lineRule="auto"/>
        <w:ind w:firstLine="709"/>
        <w:jc w:val="both"/>
        <w:rPr>
          <w:bCs/>
          <w:sz w:val="24"/>
          <w:szCs w:val="24"/>
        </w:rPr>
      </w:pPr>
      <w:r>
        <w:rPr>
          <w:bCs/>
          <w:sz w:val="24"/>
          <w:szCs w:val="24"/>
        </w:rPr>
        <w:t xml:space="preserve">С 2013 г. по 2015 г. в ПАО «НКХП» заработная </w:t>
      </w:r>
      <w:r w:rsidR="000D2CAB">
        <w:rPr>
          <w:bCs/>
          <w:sz w:val="24"/>
          <w:szCs w:val="24"/>
        </w:rPr>
        <w:t xml:space="preserve">плата была увеличена в среднем </w:t>
      </w:r>
      <w:r>
        <w:rPr>
          <w:bCs/>
          <w:sz w:val="24"/>
          <w:szCs w:val="24"/>
        </w:rPr>
        <w:t>в 2 раза.</w:t>
      </w:r>
    </w:p>
    <w:p w:rsidR="005A31F3" w:rsidRDefault="005A31F3" w:rsidP="005A31F3">
      <w:pPr>
        <w:spacing w:line="276" w:lineRule="auto"/>
        <w:ind w:firstLine="709"/>
        <w:jc w:val="both"/>
        <w:rPr>
          <w:bCs/>
          <w:sz w:val="24"/>
          <w:szCs w:val="24"/>
        </w:rPr>
      </w:pPr>
      <w:r>
        <w:rPr>
          <w:bCs/>
          <w:sz w:val="24"/>
          <w:szCs w:val="24"/>
        </w:rPr>
        <w:lastRenderedPageBreak/>
        <w:t>Также особое внимание в Обществе уделяется в</w:t>
      </w:r>
      <w:r w:rsidRPr="005A31F3">
        <w:rPr>
          <w:bCs/>
          <w:sz w:val="24"/>
          <w:szCs w:val="24"/>
        </w:rPr>
        <w:t>опрос</w:t>
      </w:r>
      <w:r>
        <w:rPr>
          <w:bCs/>
          <w:sz w:val="24"/>
          <w:szCs w:val="24"/>
        </w:rPr>
        <w:t>ам</w:t>
      </w:r>
      <w:r w:rsidRPr="005A31F3">
        <w:rPr>
          <w:bCs/>
          <w:sz w:val="24"/>
          <w:szCs w:val="24"/>
        </w:rPr>
        <w:t xml:space="preserve"> повышения квалификации, профессиональной подготовки и переподготовки персонала </w:t>
      </w:r>
      <w:r>
        <w:rPr>
          <w:bCs/>
          <w:sz w:val="24"/>
          <w:szCs w:val="24"/>
        </w:rPr>
        <w:t xml:space="preserve">– данные направления </w:t>
      </w:r>
      <w:r w:rsidRPr="005A31F3">
        <w:rPr>
          <w:bCs/>
          <w:sz w:val="24"/>
          <w:szCs w:val="24"/>
        </w:rPr>
        <w:t>всегда были и остаются приоритетными среди прочих задач кадровой политики Ком</w:t>
      </w:r>
      <w:r>
        <w:rPr>
          <w:bCs/>
          <w:sz w:val="24"/>
          <w:szCs w:val="24"/>
        </w:rPr>
        <w:t>бината</w:t>
      </w:r>
      <w:r w:rsidRPr="005A31F3">
        <w:rPr>
          <w:bCs/>
          <w:sz w:val="24"/>
          <w:szCs w:val="24"/>
        </w:rPr>
        <w:t xml:space="preserve">. </w:t>
      </w:r>
    </w:p>
    <w:p w:rsidR="005A31F3" w:rsidRDefault="005A31F3" w:rsidP="005A31F3">
      <w:pPr>
        <w:spacing w:line="276" w:lineRule="auto"/>
        <w:ind w:firstLine="709"/>
        <w:jc w:val="both"/>
        <w:rPr>
          <w:bCs/>
          <w:sz w:val="24"/>
          <w:szCs w:val="24"/>
        </w:rPr>
      </w:pPr>
    </w:p>
    <w:p w:rsidR="005A31F3" w:rsidRPr="00EF70C0" w:rsidRDefault="005A31F3" w:rsidP="00923326">
      <w:pPr>
        <w:pStyle w:val="9"/>
        <w:numPr>
          <w:ilvl w:val="0"/>
          <w:numId w:val="16"/>
        </w:numPr>
        <w:rPr>
          <w:color w:val="002060"/>
          <w:sz w:val="24"/>
          <w:szCs w:val="24"/>
        </w:rPr>
      </w:pPr>
      <w:r w:rsidRPr="00EF70C0">
        <w:rPr>
          <w:color w:val="002060"/>
        </w:rPr>
        <w:t xml:space="preserve">Социальная </w:t>
      </w:r>
      <w:r w:rsidR="0028479B">
        <w:rPr>
          <w:color w:val="002060"/>
        </w:rPr>
        <w:t xml:space="preserve">и страховая </w:t>
      </w:r>
      <w:r w:rsidRPr="00EF70C0">
        <w:rPr>
          <w:color w:val="002060"/>
        </w:rPr>
        <w:t>политика Общества</w:t>
      </w:r>
    </w:p>
    <w:p w:rsidR="005A31F3" w:rsidRPr="00EF70C0" w:rsidRDefault="005A31F3" w:rsidP="005A31F3">
      <w:pPr>
        <w:pStyle w:val="9"/>
        <w:rPr>
          <w:color w:val="auto"/>
        </w:rPr>
      </w:pPr>
    </w:p>
    <w:p w:rsidR="005A31F3" w:rsidRPr="00EF70C0" w:rsidRDefault="005A31F3" w:rsidP="005A31F3">
      <w:pPr>
        <w:pStyle w:val="9"/>
        <w:spacing w:line="276" w:lineRule="auto"/>
        <w:ind w:left="0" w:firstLine="709"/>
        <w:rPr>
          <w:b w:val="0"/>
          <w:color w:val="auto"/>
          <w:sz w:val="24"/>
          <w:szCs w:val="24"/>
        </w:rPr>
      </w:pPr>
      <w:r w:rsidRPr="00EF70C0">
        <w:rPr>
          <w:b w:val="0"/>
          <w:color w:val="auto"/>
          <w:sz w:val="24"/>
          <w:szCs w:val="24"/>
        </w:rPr>
        <w:t>ПАО «НКХП» всегда стремится к формированию облика привлекательного и надежного работодателя и реализует обширный комплекс мероприятий в рамках социальной политики, направленных на привлечение и поддержание заинтересованности высококвалифицированного персонала.</w:t>
      </w:r>
    </w:p>
    <w:p w:rsidR="00185F48" w:rsidRPr="00EF70C0" w:rsidRDefault="00185F48" w:rsidP="005A31F3">
      <w:pPr>
        <w:pStyle w:val="9"/>
        <w:spacing w:line="276" w:lineRule="auto"/>
        <w:ind w:left="0" w:firstLine="709"/>
        <w:rPr>
          <w:b w:val="0"/>
          <w:color w:val="auto"/>
          <w:sz w:val="24"/>
          <w:szCs w:val="24"/>
        </w:rPr>
      </w:pPr>
      <w:r w:rsidRPr="00EF70C0">
        <w:rPr>
          <w:b w:val="0"/>
          <w:color w:val="auto"/>
          <w:sz w:val="24"/>
          <w:szCs w:val="24"/>
        </w:rPr>
        <w:t>Размер социальных выплат в 2015 г. составил 11 571 тыс. руб., в том числе:</w:t>
      </w:r>
    </w:p>
    <w:p w:rsidR="00185F48" w:rsidRPr="00EF70C0" w:rsidRDefault="00185F48" w:rsidP="00A2019B">
      <w:pPr>
        <w:pStyle w:val="9"/>
        <w:numPr>
          <w:ilvl w:val="0"/>
          <w:numId w:val="40"/>
        </w:numPr>
        <w:spacing w:line="276" w:lineRule="auto"/>
        <w:rPr>
          <w:b w:val="0"/>
          <w:color w:val="auto"/>
          <w:sz w:val="24"/>
          <w:szCs w:val="24"/>
        </w:rPr>
      </w:pPr>
      <w:r w:rsidRPr="00EF70C0">
        <w:rPr>
          <w:b w:val="0"/>
          <w:color w:val="auto"/>
          <w:sz w:val="24"/>
          <w:szCs w:val="24"/>
        </w:rPr>
        <w:t>Материальная помощь (вступление в брак, рождение ребенка, погребение, выход на пенсию и т.д.) – 2 624 тыс. руб.;</w:t>
      </w:r>
    </w:p>
    <w:p w:rsidR="00185F48" w:rsidRPr="00EF70C0" w:rsidRDefault="00185F48" w:rsidP="00A2019B">
      <w:pPr>
        <w:pStyle w:val="9"/>
        <w:numPr>
          <w:ilvl w:val="0"/>
          <w:numId w:val="40"/>
        </w:numPr>
        <w:spacing w:line="276" w:lineRule="auto"/>
        <w:rPr>
          <w:b w:val="0"/>
          <w:color w:val="auto"/>
          <w:sz w:val="24"/>
          <w:szCs w:val="24"/>
        </w:rPr>
      </w:pPr>
      <w:r w:rsidRPr="00EF70C0">
        <w:rPr>
          <w:b w:val="0"/>
          <w:color w:val="auto"/>
          <w:sz w:val="24"/>
          <w:szCs w:val="24"/>
        </w:rPr>
        <w:t>Выплаты к юбилейным датам – 489 тыс. руб.;</w:t>
      </w:r>
    </w:p>
    <w:p w:rsidR="00185F48" w:rsidRPr="00EF70C0" w:rsidRDefault="00185F48" w:rsidP="00A2019B">
      <w:pPr>
        <w:pStyle w:val="9"/>
        <w:numPr>
          <w:ilvl w:val="0"/>
          <w:numId w:val="40"/>
        </w:numPr>
        <w:spacing w:line="276" w:lineRule="auto"/>
        <w:rPr>
          <w:b w:val="0"/>
          <w:color w:val="auto"/>
          <w:sz w:val="24"/>
          <w:szCs w:val="24"/>
        </w:rPr>
      </w:pPr>
      <w:r w:rsidRPr="00EF70C0">
        <w:rPr>
          <w:b w:val="0"/>
          <w:color w:val="auto"/>
          <w:sz w:val="24"/>
          <w:szCs w:val="24"/>
        </w:rPr>
        <w:t>Проезд согласно трудовым договорам и коллективному договору – 291 т. руб.;</w:t>
      </w:r>
    </w:p>
    <w:p w:rsidR="00185F48" w:rsidRPr="00EF70C0" w:rsidRDefault="00185F48" w:rsidP="00A2019B">
      <w:pPr>
        <w:pStyle w:val="9"/>
        <w:numPr>
          <w:ilvl w:val="0"/>
          <w:numId w:val="40"/>
        </w:numPr>
        <w:spacing w:line="276" w:lineRule="auto"/>
        <w:rPr>
          <w:b w:val="0"/>
          <w:color w:val="auto"/>
          <w:sz w:val="24"/>
          <w:szCs w:val="24"/>
        </w:rPr>
      </w:pPr>
      <w:r w:rsidRPr="00EF70C0">
        <w:rPr>
          <w:b w:val="0"/>
          <w:color w:val="auto"/>
          <w:sz w:val="24"/>
          <w:szCs w:val="24"/>
        </w:rPr>
        <w:t>Прочие выплаты (к отпуску, многодетным семьям, инвалидам, доплаты женщинам, находящимся в декретном отпуске и т.д.) – 8 238 тыс. руб.</w:t>
      </w:r>
    </w:p>
    <w:p w:rsidR="00185F48" w:rsidRPr="00EF70C0" w:rsidRDefault="00185F48" w:rsidP="00185F48">
      <w:pPr>
        <w:pStyle w:val="9"/>
        <w:spacing w:line="276" w:lineRule="auto"/>
        <w:ind w:left="0" w:firstLine="709"/>
        <w:rPr>
          <w:b w:val="0"/>
          <w:color w:val="auto"/>
          <w:sz w:val="24"/>
          <w:szCs w:val="24"/>
        </w:rPr>
      </w:pPr>
      <w:r w:rsidRPr="00EF70C0">
        <w:rPr>
          <w:b w:val="0"/>
          <w:color w:val="auto"/>
          <w:sz w:val="24"/>
          <w:szCs w:val="24"/>
        </w:rPr>
        <w:t xml:space="preserve">Социальная политика </w:t>
      </w:r>
      <w:r w:rsidR="00EF70C0" w:rsidRPr="00EF70C0">
        <w:rPr>
          <w:b w:val="0"/>
          <w:color w:val="auto"/>
          <w:sz w:val="24"/>
          <w:szCs w:val="24"/>
        </w:rPr>
        <w:t xml:space="preserve">ПАО «НКХП» </w:t>
      </w:r>
      <w:r w:rsidRPr="00EF70C0">
        <w:rPr>
          <w:b w:val="0"/>
          <w:color w:val="auto"/>
          <w:sz w:val="24"/>
          <w:szCs w:val="24"/>
        </w:rPr>
        <w:t xml:space="preserve">осуществляется по следующим направлениям: </w:t>
      </w:r>
    </w:p>
    <w:p w:rsidR="00EF70C0" w:rsidRDefault="00185F48" w:rsidP="00A2019B">
      <w:pPr>
        <w:pStyle w:val="9"/>
        <w:numPr>
          <w:ilvl w:val="0"/>
          <w:numId w:val="64"/>
        </w:numPr>
        <w:spacing w:line="276" w:lineRule="auto"/>
        <w:rPr>
          <w:b w:val="0"/>
          <w:color w:val="auto"/>
          <w:sz w:val="24"/>
          <w:szCs w:val="24"/>
        </w:rPr>
      </w:pPr>
      <w:r w:rsidRPr="00EF70C0">
        <w:rPr>
          <w:b w:val="0"/>
          <w:color w:val="auto"/>
          <w:sz w:val="24"/>
          <w:szCs w:val="24"/>
        </w:rPr>
        <w:t>Страхование работников, охрана труда и здоровья</w:t>
      </w:r>
      <w:r w:rsidR="00EF70C0">
        <w:rPr>
          <w:b w:val="0"/>
          <w:color w:val="auto"/>
          <w:sz w:val="24"/>
          <w:szCs w:val="24"/>
        </w:rPr>
        <w:t xml:space="preserve">; </w:t>
      </w:r>
    </w:p>
    <w:p w:rsidR="00EF70C0" w:rsidRDefault="00185F48" w:rsidP="00A2019B">
      <w:pPr>
        <w:pStyle w:val="9"/>
        <w:numPr>
          <w:ilvl w:val="0"/>
          <w:numId w:val="64"/>
        </w:numPr>
        <w:spacing w:line="276" w:lineRule="auto"/>
        <w:rPr>
          <w:b w:val="0"/>
          <w:color w:val="auto"/>
          <w:sz w:val="24"/>
          <w:szCs w:val="24"/>
        </w:rPr>
      </w:pPr>
      <w:r w:rsidRPr="00185F48">
        <w:rPr>
          <w:b w:val="0"/>
          <w:color w:val="auto"/>
          <w:sz w:val="24"/>
          <w:szCs w:val="24"/>
        </w:rPr>
        <w:t>Санаторно-курортное лечение и отдых</w:t>
      </w:r>
      <w:r w:rsidR="00EF70C0">
        <w:rPr>
          <w:b w:val="0"/>
          <w:color w:val="auto"/>
          <w:sz w:val="24"/>
          <w:szCs w:val="24"/>
        </w:rPr>
        <w:t>;</w:t>
      </w:r>
      <w:r w:rsidRPr="00185F48">
        <w:rPr>
          <w:b w:val="0"/>
          <w:color w:val="auto"/>
          <w:sz w:val="24"/>
          <w:szCs w:val="24"/>
        </w:rPr>
        <w:t xml:space="preserve"> </w:t>
      </w:r>
    </w:p>
    <w:p w:rsidR="00185F48" w:rsidRPr="00185F48" w:rsidRDefault="00185F48" w:rsidP="00A2019B">
      <w:pPr>
        <w:pStyle w:val="9"/>
        <w:numPr>
          <w:ilvl w:val="0"/>
          <w:numId w:val="64"/>
        </w:numPr>
        <w:spacing w:line="276" w:lineRule="auto"/>
        <w:rPr>
          <w:b w:val="0"/>
          <w:color w:val="auto"/>
          <w:sz w:val="24"/>
          <w:szCs w:val="24"/>
        </w:rPr>
      </w:pPr>
      <w:r w:rsidRPr="00185F48">
        <w:rPr>
          <w:b w:val="0"/>
          <w:color w:val="auto"/>
          <w:sz w:val="24"/>
          <w:szCs w:val="24"/>
        </w:rPr>
        <w:t>Поддержка ветеранов и пенсионеров</w:t>
      </w:r>
      <w:r w:rsidR="00EF70C0">
        <w:rPr>
          <w:b w:val="0"/>
          <w:color w:val="auto"/>
          <w:sz w:val="24"/>
          <w:szCs w:val="24"/>
        </w:rPr>
        <w:t>;</w:t>
      </w:r>
      <w:r w:rsidRPr="00185F48">
        <w:rPr>
          <w:b w:val="0"/>
          <w:color w:val="auto"/>
          <w:sz w:val="24"/>
          <w:szCs w:val="24"/>
        </w:rPr>
        <w:t xml:space="preserve"> </w:t>
      </w:r>
    </w:p>
    <w:p w:rsidR="00185F48" w:rsidRPr="0028479B" w:rsidRDefault="00185F48" w:rsidP="00A2019B">
      <w:pPr>
        <w:pStyle w:val="9"/>
        <w:numPr>
          <w:ilvl w:val="0"/>
          <w:numId w:val="64"/>
        </w:numPr>
        <w:spacing w:line="276" w:lineRule="auto"/>
        <w:rPr>
          <w:b w:val="0"/>
          <w:color w:val="auto"/>
          <w:sz w:val="24"/>
          <w:szCs w:val="24"/>
        </w:rPr>
      </w:pPr>
      <w:r w:rsidRPr="0028479B">
        <w:rPr>
          <w:b w:val="0"/>
          <w:color w:val="auto"/>
          <w:sz w:val="24"/>
          <w:szCs w:val="24"/>
        </w:rPr>
        <w:t>Оказание помо</w:t>
      </w:r>
      <w:r w:rsidR="00EF70C0" w:rsidRPr="0028479B">
        <w:rPr>
          <w:b w:val="0"/>
          <w:color w:val="auto"/>
          <w:sz w:val="24"/>
          <w:szCs w:val="24"/>
        </w:rPr>
        <w:t>щи работникам и поддержка семьи.</w:t>
      </w:r>
    </w:p>
    <w:p w:rsidR="0028479B" w:rsidRPr="0028479B" w:rsidRDefault="0028479B" w:rsidP="0028479B">
      <w:pPr>
        <w:pStyle w:val="9"/>
        <w:spacing w:line="276" w:lineRule="auto"/>
        <w:ind w:left="0" w:firstLine="709"/>
        <w:rPr>
          <w:b w:val="0"/>
          <w:color w:val="auto"/>
          <w:sz w:val="24"/>
          <w:szCs w:val="24"/>
        </w:rPr>
      </w:pPr>
      <w:r w:rsidRPr="0028479B">
        <w:rPr>
          <w:b w:val="0"/>
          <w:color w:val="auto"/>
          <w:sz w:val="24"/>
          <w:szCs w:val="24"/>
        </w:rPr>
        <w:t xml:space="preserve">Так как ПАО «НКХП» является опасным производственным объектом, что обуславливает большое количество рисков, требующих управления, страхование играет важную роль в общей структуре управления рисками. Поэтому в Обществе разработано  </w:t>
      </w:r>
      <w:r>
        <w:rPr>
          <w:b w:val="0"/>
          <w:color w:val="auto"/>
          <w:sz w:val="24"/>
          <w:szCs w:val="24"/>
        </w:rPr>
        <w:t>и утверждено П</w:t>
      </w:r>
      <w:r w:rsidRPr="0028479B">
        <w:rPr>
          <w:b w:val="0"/>
          <w:color w:val="auto"/>
          <w:sz w:val="24"/>
          <w:szCs w:val="24"/>
        </w:rPr>
        <w:t>оложение</w:t>
      </w:r>
      <w:r>
        <w:rPr>
          <w:b w:val="0"/>
          <w:color w:val="auto"/>
          <w:sz w:val="24"/>
          <w:szCs w:val="24"/>
        </w:rPr>
        <w:t xml:space="preserve"> о страховой политике, которое</w:t>
      </w:r>
      <w:r w:rsidRPr="0028479B">
        <w:rPr>
          <w:b w:val="0"/>
          <w:color w:val="auto"/>
          <w:sz w:val="24"/>
          <w:szCs w:val="24"/>
        </w:rPr>
        <w:t xml:space="preserve"> направлено </w:t>
      </w:r>
      <w:proofErr w:type="gramStart"/>
      <w:r w:rsidRPr="0028479B">
        <w:rPr>
          <w:b w:val="0"/>
          <w:color w:val="auto"/>
          <w:sz w:val="24"/>
          <w:szCs w:val="24"/>
        </w:rPr>
        <w:t>на</w:t>
      </w:r>
      <w:proofErr w:type="gramEnd"/>
      <w:r w:rsidRPr="0028479B">
        <w:rPr>
          <w:b w:val="0"/>
          <w:color w:val="auto"/>
          <w:sz w:val="24"/>
          <w:szCs w:val="24"/>
        </w:rPr>
        <w:t>:</w:t>
      </w:r>
    </w:p>
    <w:p w:rsidR="0028479B" w:rsidRPr="0028479B" w:rsidRDefault="0028479B" w:rsidP="00A2019B">
      <w:pPr>
        <w:pStyle w:val="9"/>
        <w:numPr>
          <w:ilvl w:val="0"/>
          <w:numId w:val="62"/>
        </w:numPr>
        <w:spacing w:line="276" w:lineRule="auto"/>
        <w:rPr>
          <w:b w:val="0"/>
          <w:color w:val="auto"/>
          <w:sz w:val="24"/>
          <w:szCs w:val="24"/>
        </w:rPr>
      </w:pPr>
      <w:r>
        <w:rPr>
          <w:b w:val="0"/>
          <w:color w:val="auto"/>
          <w:sz w:val="24"/>
          <w:szCs w:val="24"/>
        </w:rPr>
        <w:t>О</w:t>
      </w:r>
      <w:r w:rsidRPr="0028479B">
        <w:rPr>
          <w:b w:val="0"/>
          <w:color w:val="auto"/>
          <w:sz w:val="24"/>
          <w:szCs w:val="24"/>
        </w:rPr>
        <w:t xml:space="preserve">пределение и реализацию стратегии в области страхования </w:t>
      </w:r>
      <w:r>
        <w:rPr>
          <w:b w:val="0"/>
          <w:color w:val="auto"/>
          <w:sz w:val="24"/>
          <w:szCs w:val="24"/>
        </w:rPr>
        <w:t>П</w:t>
      </w:r>
      <w:r w:rsidRPr="0028479B">
        <w:rPr>
          <w:b w:val="0"/>
          <w:color w:val="auto"/>
          <w:sz w:val="24"/>
          <w:szCs w:val="24"/>
        </w:rPr>
        <w:t>АО «НКХП»;</w:t>
      </w:r>
    </w:p>
    <w:p w:rsidR="0028479B" w:rsidRPr="0028479B" w:rsidRDefault="0028479B" w:rsidP="00A2019B">
      <w:pPr>
        <w:pStyle w:val="9"/>
        <w:numPr>
          <w:ilvl w:val="0"/>
          <w:numId w:val="62"/>
        </w:numPr>
        <w:spacing w:line="276" w:lineRule="auto"/>
        <w:rPr>
          <w:b w:val="0"/>
          <w:color w:val="auto"/>
          <w:sz w:val="24"/>
          <w:szCs w:val="24"/>
        </w:rPr>
      </w:pPr>
      <w:r>
        <w:rPr>
          <w:b w:val="0"/>
          <w:color w:val="auto"/>
          <w:sz w:val="24"/>
          <w:szCs w:val="24"/>
        </w:rPr>
        <w:t>Р</w:t>
      </w:r>
      <w:r w:rsidRPr="0028479B">
        <w:rPr>
          <w:b w:val="0"/>
          <w:color w:val="auto"/>
          <w:sz w:val="24"/>
          <w:szCs w:val="24"/>
        </w:rPr>
        <w:t xml:space="preserve">еализацию централизованного подхода к страхованию во всех подразделениях предприятия; </w:t>
      </w:r>
    </w:p>
    <w:p w:rsidR="0028479B" w:rsidRPr="0028479B" w:rsidRDefault="0028479B" w:rsidP="00A2019B">
      <w:pPr>
        <w:pStyle w:val="9"/>
        <w:numPr>
          <w:ilvl w:val="0"/>
          <w:numId w:val="62"/>
        </w:numPr>
        <w:spacing w:line="276" w:lineRule="auto"/>
        <w:rPr>
          <w:b w:val="0"/>
          <w:color w:val="auto"/>
          <w:sz w:val="24"/>
          <w:szCs w:val="24"/>
        </w:rPr>
      </w:pPr>
      <w:r w:rsidRPr="0028479B">
        <w:rPr>
          <w:b w:val="0"/>
          <w:color w:val="auto"/>
          <w:sz w:val="24"/>
          <w:szCs w:val="24"/>
        </w:rPr>
        <w:t xml:space="preserve">Закрепление понимания специфики рисков, существующих в отношении основных активов </w:t>
      </w:r>
      <w:r>
        <w:rPr>
          <w:b w:val="0"/>
          <w:color w:val="auto"/>
          <w:sz w:val="24"/>
          <w:szCs w:val="24"/>
        </w:rPr>
        <w:t>П</w:t>
      </w:r>
      <w:r w:rsidRPr="0028479B">
        <w:rPr>
          <w:b w:val="0"/>
          <w:color w:val="auto"/>
          <w:sz w:val="24"/>
          <w:szCs w:val="24"/>
        </w:rPr>
        <w:t xml:space="preserve">АО «НКХП». </w:t>
      </w:r>
    </w:p>
    <w:p w:rsidR="0028479B" w:rsidRPr="0028479B" w:rsidRDefault="0028479B" w:rsidP="0028479B">
      <w:pPr>
        <w:pStyle w:val="9"/>
        <w:spacing w:line="276" w:lineRule="auto"/>
        <w:ind w:left="0" w:firstLine="709"/>
        <w:rPr>
          <w:b w:val="0"/>
          <w:color w:val="auto"/>
          <w:sz w:val="24"/>
          <w:szCs w:val="24"/>
        </w:rPr>
      </w:pPr>
      <w:r w:rsidRPr="0028479B">
        <w:rPr>
          <w:b w:val="0"/>
          <w:color w:val="auto"/>
          <w:sz w:val="24"/>
          <w:szCs w:val="24"/>
        </w:rPr>
        <w:t xml:space="preserve">Управление и передача рисков через программы страхования является постоянным процессом, требующим непрерывной поддержки от всех подразделений </w:t>
      </w:r>
      <w:r>
        <w:rPr>
          <w:b w:val="0"/>
          <w:color w:val="auto"/>
          <w:sz w:val="24"/>
          <w:szCs w:val="24"/>
        </w:rPr>
        <w:t>Общества</w:t>
      </w:r>
      <w:r w:rsidRPr="0028479B">
        <w:rPr>
          <w:b w:val="0"/>
          <w:color w:val="auto"/>
          <w:sz w:val="24"/>
          <w:szCs w:val="24"/>
        </w:rPr>
        <w:t xml:space="preserve"> и высокой степени сотрудничества между многими людьми. Также следует признать, что работа, которая вед</w:t>
      </w:r>
      <w:r>
        <w:rPr>
          <w:b w:val="0"/>
          <w:color w:val="auto"/>
          <w:sz w:val="24"/>
          <w:szCs w:val="24"/>
        </w:rPr>
        <w:t>ет</w:t>
      </w:r>
      <w:r w:rsidRPr="0028479B">
        <w:rPr>
          <w:b w:val="0"/>
          <w:color w:val="auto"/>
          <w:sz w:val="24"/>
          <w:szCs w:val="24"/>
        </w:rPr>
        <w:t xml:space="preserve">ся в области страхования, является лишь одним из видов деятельности, связанной с управлением рисками. </w:t>
      </w:r>
    </w:p>
    <w:p w:rsidR="0028479B" w:rsidRPr="0028479B" w:rsidRDefault="0028479B" w:rsidP="0028479B">
      <w:pPr>
        <w:pStyle w:val="9"/>
        <w:spacing w:line="276" w:lineRule="auto"/>
        <w:ind w:left="0" w:firstLine="709"/>
        <w:rPr>
          <w:b w:val="0"/>
          <w:color w:val="auto"/>
          <w:sz w:val="24"/>
          <w:szCs w:val="24"/>
        </w:rPr>
      </w:pPr>
      <w:proofErr w:type="gramStart"/>
      <w:r w:rsidRPr="0028479B">
        <w:rPr>
          <w:b w:val="0"/>
          <w:color w:val="auto"/>
          <w:sz w:val="24"/>
          <w:szCs w:val="24"/>
        </w:rPr>
        <w:t xml:space="preserve">К основным задачам </w:t>
      </w:r>
      <w:r>
        <w:rPr>
          <w:b w:val="0"/>
          <w:color w:val="auto"/>
          <w:sz w:val="24"/>
          <w:szCs w:val="24"/>
        </w:rPr>
        <w:t>страховой политики Комбината</w:t>
      </w:r>
      <w:r w:rsidRPr="0028479B">
        <w:rPr>
          <w:b w:val="0"/>
          <w:color w:val="auto"/>
          <w:sz w:val="24"/>
          <w:szCs w:val="24"/>
        </w:rPr>
        <w:t xml:space="preserve"> </w:t>
      </w:r>
      <w:r>
        <w:rPr>
          <w:b w:val="0"/>
          <w:color w:val="auto"/>
          <w:sz w:val="24"/>
          <w:szCs w:val="24"/>
        </w:rPr>
        <w:t>можно отнести следующие</w:t>
      </w:r>
      <w:r w:rsidRPr="0028479B">
        <w:rPr>
          <w:b w:val="0"/>
          <w:color w:val="auto"/>
          <w:sz w:val="24"/>
          <w:szCs w:val="24"/>
        </w:rPr>
        <w:t>:</w:t>
      </w:r>
      <w:proofErr w:type="gramEnd"/>
    </w:p>
    <w:p w:rsidR="0028479B" w:rsidRPr="0028479B" w:rsidRDefault="0028479B" w:rsidP="00A2019B">
      <w:pPr>
        <w:pStyle w:val="9"/>
        <w:numPr>
          <w:ilvl w:val="0"/>
          <w:numId w:val="63"/>
        </w:numPr>
        <w:spacing w:line="276" w:lineRule="auto"/>
        <w:rPr>
          <w:b w:val="0"/>
          <w:color w:val="auto"/>
          <w:sz w:val="24"/>
          <w:szCs w:val="24"/>
        </w:rPr>
      </w:pPr>
      <w:r>
        <w:rPr>
          <w:b w:val="0"/>
          <w:color w:val="auto"/>
          <w:sz w:val="24"/>
          <w:szCs w:val="24"/>
        </w:rPr>
        <w:t>Определение</w:t>
      </w:r>
      <w:r w:rsidRPr="0028479B">
        <w:rPr>
          <w:b w:val="0"/>
          <w:color w:val="auto"/>
          <w:sz w:val="24"/>
          <w:szCs w:val="24"/>
        </w:rPr>
        <w:t xml:space="preserve"> подхода к страхованию в </w:t>
      </w:r>
      <w:r>
        <w:rPr>
          <w:b w:val="0"/>
          <w:color w:val="auto"/>
          <w:sz w:val="24"/>
          <w:szCs w:val="24"/>
        </w:rPr>
        <w:t>П</w:t>
      </w:r>
      <w:r w:rsidRPr="0028479B">
        <w:rPr>
          <w:b w:val="0"/>
          <w:color w:val="auto"/>
          <w:sz w:val="24"/>
          <w:szCs w:val="24"/>
        </w:rPr>
        <w:t xml:space="preserve">АО «НКХП», и того, как программы страхования реализуются в Обществе; </w:t>
      </w:r>
    </w:p>
    <w:p w:rsidR="0028479B" w:rsidRDefault="0028479B" w:rsidP="00A2019B">
      <w:pPr>
        <w:pStyle w:val="9"/>
        <w:numPr>
          <w:ilvl w:val="0"/>
          <w:numId w:val="63"/>
        </w:numPr>
        <w:spacing w:line="276" w:lineRule="auto"/>
        <w:rPr>
          <w:b w:val="0"/>
          <w:color w:val="auto"/>
          <w:sz w:val="24"/>
          <w:szCs w:val="24"/>
        </w:rPr>
      </w:pPr>
      <w:r>
        <w:rPr>
          <w:b w:val="0"/>
          <w:color w:val="auto"/>
          <w:sz w:val="24"/>
          <w:szCs w:val="24"/>
        </w:rPr>
        <w:t>Совершенствование</w:t>
      </w:r>
      <w:r w:rsidRPr="0028479B">
        <w:rPr>
          <w:b w:val="0"/>
          <w:color w:val="auto"/>
          <w:sz w:val="24"/>
          <w:szCs w:val="24"/>
        </w:rPr>
        <w:t xml:space="preserve"> деятельности </w:t>
      </w:r>
      <w:r>
        <w:rPr>
          <w:b w:val="0"/>
          <w:color w:val="auto"/>
          <w:sz w:val="24"/>
          <w:szCs w:val="24"/>
        </w:rPr>
        <w:t>П</w:t>
      </w:r>
      <w:r w:rsidRPr="0028479B">
        <w:rPr>
          <w:b w:val="0"/>
          <w:color w:val="auto"/>
          <w:sz w:val="24"/>
          <w:szCs w:val="24"/>
        </w:rPr>
        <w:t xml:space="preserve">АО «НКХП» в области управления рисками, необходимой для обеспечения действующих программ страхования. </w:t>
      </w:r>
    </w:p>
    <w:p w:rsidR="0028479B" w:rsidRPr="0028479B" w:rsidRDefault="0028479B" w:rsidP="00A2019B">
      <w:pPr>
        <w:pStyle w:val="9"/>
        <w:numPr>
          <w:ilvl w:val="0"/>
          <w:numId w:val="63"/>
        </w:numPr>
        <w:spacing w:line="276" w:lineRule="auto"/>
        <w:rPr>
          <w:b w:val="0"/>
          <w:color w:val="auto"/>
          <w:sz w:val="24"/>
          <w:szCs w:val="24"/>
        </w:rPr>
      </w:pPr>
      <w:r>
        <w:rPr>
          <w:b w:val="0"/>
          <w:color w:val="auto"/>
          <w:sz w:val="24"/>
          <w:szCs w:val="24"/>
        </w:rPr>
        <w:t xml:space="preserve">Конкретизация </w:t>
      </w:r>
      <w:r w:rsidRPr="0028479B">
        <w:rPr>
          <w:b w:val="0"/>
          <w:color w:val="auto"/>
          <w:sz w:val="24"/>
          <w:szCs w:val="24"/>
        </w:rPr>
        <w:t>все</w:t>
      </w:r>
      <w:r>
        <w:rPr>
          <w:b w:val="0"/>
          <w:color w:val="auto"/>
          <w:sz w:val="24"/>
          <w:szCs w:val="24"/>
        </w:rPr>
        <w:t>х</w:t>
      </w:r>
      <w:r w:rsidRPr="0028479B">
        <w:rPr>
          <w:b w:val="0"/>
          <w:color w:val="auto"/>
          <w:sz w:val="24"/>
          <w:szCs w:val="24"/>
        </w:rPr>
        <w:t xml:space="preserve"> аспект</w:t>
      </w:r>
      <w:r>
        <w:rPr>
          <w:b w:val="0"/>
          <w:color w:val="auto"/>
          <w:sz w:val="24"/>
          <w:szCs w:val="24"/>
        </w:rPr>
        <w:t xml:space="preserve">ов </w:t>
      </w:r>
      <w:r w:rsidRPr="0028479B">
        <w:rPr>
          <w:b w:val="0"/>
          <w:color w:val="auto"/>
          <w:sz w:val="24"/>
          <w:szCs w:val="24"/>
        </w:rPr>
        <w:t>работы заинтересованных подразделений – от определения стратегии до процедур управления рисками и порядка взаимодействия пр</w:t>
      </w:r>
      <w:r>
        <w:rPr>
          <w:b w:val="0"/>
          <w:color w:val="auto"/>
          <w:sz w:val="24"/>
          <w:szCs w:val="24"/>
        </w:rPr>
        <w:t>и наступлении страховых случаев.</w:t>
      </w:r>
    </w:p>
    <w:p w:rsidR="009D1EF2" w:rsidRPr="00EF70C0" w:rsidRDefault="009D1EF2" w:rsidP="00923326">
      <w:pPr>
        <w:pStyle w:val="6"/>
        <w:numPr>
          <w:ilvl w:val="0"/>
          <w:numId w:val="15"/>
        </w:numPr>
        <w:rPr>
          <w:color w:val="002060"/>
        </w:rPr>
      </w:pPr>
      <w:r w:rsidRPr="00EF70C0">
        <w:rPr>
          <w:color w:val="002060"/>
        </w:rPr>
        <w:lastRenderedPageBreak/>
        <w:t xml:space="preserve">Положение </w:t>
      </w:r>
      <w:r w:rsidR="00B33B24" w:rsidRPr="00EF70C0">
        <w:rPr>
          <w:color w:val="002060"/>
        </w:rPr>
        <w:t>О</w:t>
      </w:r>
      <w:r w:rsidRPr="00EF70C0">
        <w:rPr>
          <w:color w:val="002060"/>
        </w:rPr>
        <w:t>бщества в отрасли</w:t>
      </w:r>
    </w:p>
    <w:p w:rsidR="009D1EF2" w:rsidRDefault="009D1EF2" w:rsidP="0078659D">
      <w:pPr>
        <w:pStyle w:val="9"/>
        <w:ind w:firstLine="0"/>
      </w:pPr>
    </w:p>
    <w:p w:rsidR="00E27503" w:rsidRPr="00EF70C0" w:rsidRDefault="00A0081F" w:rsidP="00923326">
      <w:pPr>
        <w:pStyle w:val="9"/>
        <w:numPr>
          <w:ilvl w:val="0"/>
          <w:numId w:val="17"/>
        </w:numPr>
        <w:rPr>
          <w:color w:val="002060"/>
        </w:rPr>
      </w:pPr>
      <w:r w:rsidRPr="00EF70C0">
        <w:rPr>
          <w:color w:val="002060"/>
        </w:rPr>
        <w:t>Обзор отрасли</w:t>
      </w:r>
    </w:p>
    <w:p w:rsidR="0072124C" w:rsidRPr="002B270D" w:rsidRDefault="0072124C" w:rsidP="0072124C">
      <w:pPr>
        <w:pStyle w:val="9"/>
        <w:ind w:left="0" w:firstLine="0"/>
      </w:pPr>
    </w:p>
    <w:p w:rsidR="0072124C" w:rsidRDefault="0072124C" w:rsidP="00504E7D">
      <w:pPr>
        <w:spacing w:line="276" w:lineRule="auto"/>
        <w:ind w:firstLine="709"/>
        <w:jc w:val="both"/>
        <w:rPr>
          <w:sz w:val="24"/>
          <w:szCs w:val="24"/>
        </w:rPr>
      </w:pPr>
      <w:r>
        <w:rPr>
          <w:sz w:val="24"/>
          <w:szCs w:val="24"/>
        </w:rPr>
        <w:t xml:space="preserve">Зерновая отрасль является одной из важнейших составных частей агропромышленного комплекса Российской Федерации, а зерно и продукты его переработки имеют для страны стратегическое значение. Хлебопродукты удовлетворяют около </w:t>
      </w:r>
      <w:r w:rsidR="00A14C24">
        <w:rPr>
          <w:sz w:val="24"/>
          <w:szCs w:val="24"/>
        </w:rPr>
        <w:t>40%</w:t>
      </w:r>
      <w:r>
        <w:rPr>
          <w:sz w:val="24"/>
          <w:szCs w:val="24"/>
        </w:rPr>
        <w:t xml:space="preserve"> потребностей в питании населения России. Цены на зерно определяют цены на хлеб, макаронные и кондитерские изделия, молочные продукты, мясо, яйца.</w:t>
      </w:r>
      <w:r w:rsidR="00A14C24">
        <w:rPr>
          <w:sz w:val="24"/>
          <w:szCs w:val="24"/>
        </w:rPr>
        <w:t xml:space="preserve"> </w:t>
      </w:r>
      <w:r>
        <w:rPr>
          <w:sz w:val="24"/>
          <w:szCs w:val="24"/>
        </w:rPr>
        <w:t>О благополучии страны часто судят</w:t>
      </w:r>
      <w:r w:rsidR="00B33B24">
        <w:rPr>
          <w:sz w:val="24"/>
          <w:szCs w:val="24"/>
        </w:rPr>
        <w:t xml:space="preserve"> именно</w:t>
      </w:r>
      <w:r>
        <w:rPr>
          <w:sz w:val="24"/>
          <w:szCs w:val="24"/>
        </w:rPr>
        <w:t xml:space="preserve"> по урожаям зерновых.</w:t>
      </w:r>
    </w:p>
    <w:p w:rsidR="0072124C" w:rsidRPr="00802F14" w:rsidRDefault="0072124C" w:rsidP="00802F14">
      <w:pPr>
        <w:spacing w:line="276" w:lineRule="auto"/>
        <w:ind w:firstLine="709"/>
        <w:jc w:val="both"/>
        <w:rPr>
          <w:sz w:val="24"/>
          <w:szCs w:val="24"/>
        </w:rPr>
      </w:pPr>
      <w:r w:rsidRPr="00802F14">
        <w:rPr>
          <w:sz w:val="24"/>
          <w:szCs w:val="24"/>
        </w:rPr>
        <w:t xml:space="preserve">Производство зерна в значительной мере влияет на многие отрасли экономики. Выращиванием, хранением и переработкой зерна занимается около половины всех предприятий АПК. Эти отрасли сельского хозяйства обеспечивают 10 миллионов рабочих мест в экономике страны. Рост производства зерна и стабилизация зернового рынка влечет рост производства в перерабатывающей промышленности и смежных отраслях. </w:t>
      </w:r>
    </w:p>
    <w:p w:rsidR="00802F14" w:rsidRPr="00802F14" w:rsidRDefault="00802F14" w:rsidP="00802F14">
      <w:pPr>
        <w:spacing w:line="276" w:lineRule="auto"/>
        <w:ind w:firstLine="709"/>
        <w:jc w:val="both"/>
        <w:rPr>
          <w:sz w:val="24"/>
          <w:szCs w:val="24"/>
        </w:rPr>
      </w:pPr>
      <w:r w:rsidRPr="00802F14">
        <w:rPr>
          <w:sz w:val="24"/>
          <w:szCs w:val="24"/>
        </w:rPr>
        <w:t>Основными видами зерновых культур на мировом рынке являются: пшеница, ячмень, овес, кукуруза, рис, гречиха</w:t>
      </w:r>
      <w:r w:rsidR="00B33B24">
        <w:rPr>
          <w:sz w:val="24"/>
          <w:szCs w:val="24"/>
        </w:rPr>
        <w:t xml:space="preserve"> и </w:t>
      </w:r>
      <w:r w:rsidRPr="00802F14">
        <w:rPr>
          <w:sz w:val="24"/>
          <w:szCs w:val="24"/>
        </w:rPr>
        <w:t xml:space="preserve">горох. </w:t>
      </w:r>
    </w:p>
    <w:p w:rsidR="00802F14" w:rsidRDefault="00802F14" w:rsidP="00802F14">
      <w:pPr>
        <w:spacing w:line="276" w:lineRule="auto"/>
        <w:ind w:firstLine="709"/>
        <w:jc w:val="both"/>
        <w:rPr>
          <w:sz w:val="24"/>
          <w:szCs w:val="24"/>
        </w:rPr>
      </w:pPr>
      <w:r w:rsidRPr="00802F14">
        <w:rPr>
          <w:sz w:val="24"/>
          <w:szCs w:val="24"/>
        </w:rPr>
        <w:t xml:space="preserve">Мировой рынок зерна контролирует </w:t>
      </w:r>
      <w:r w:rsidR="00E93E35">
        <w:rPr>
          <w:sz w:val="24"/>
          <w:szCs w:val="24"/>
        </w:rPr>
        <w:t>четыре</w:t>
      </w:r>
      <w:r w:rsidRPr="00802F14">
        <w:rPr>
          <w:sz w:val="24"/>
          <w:szCs w:val="24"/>
        </w:rPr>
        <w:t xml:space="preserve"> стран</w:t>
      </w:r>
      <w:r w:rsidR="00E93E35">
        <w:rPr>
          <w:sz w:val="24"/>
          <w:szCs w:val="24"/>
        </w:rPr>
        <w:t>ы</w:t>
      </w:r>
      <w:r w:rsidRPr="00802F14">
        <w:rPr>
          <w:sz w:val="24"/>
          <w:szCs w:val="24"/>
        </w:rPr>
        <w:t>-экспортер</w:t>
      </w:r>
      <w:r w:rsidR="00E93E35">
        <w:rPr>
          <w:sz w:val="24"/>
          <w:szCs w:val="24"/>
        </w:rPr>
        <w:t>а</w:t>
      </w:r>
      <w:r w:rsidRPr="00802F14">
        <w:rPr>
          <w:sz w:val="24"/>
          <w:szCs w:val="24"/>
        </w:rPr>
        <w:t xml:space="preserve"> (США, Канада, Австралия, Аргентина</w:t>
      </w:r>
      <w:r w:rsidR="00B33B24">
        <w:rPr>
          <w:sz w:val="24"/>
          <w:szCs w:val="24"/>
        </w:rPr>
        <w:t>) и ЕС</w:t>
      </w:r>
      <w:r w:rsidRPr="00802F14">
        <w:rPr>
          <w:sz w:val="24"/>
          <w:szCs w:val="24"/>
        </w:rPr>
        <w:t>, представленные несколькими крупнейшими транснациональными зерновыми корпорациями.</w:t>
      </w:r>
    </w:p>
    <w:p w:rsidR="00802F14" w:rsidRDefault="00802F14" w:rsidP="00802F14">
      <w:pPr>
        <w:spacing w:line="276" w:lineRule="auto"/>
        <w:ind w:firstLine="709"/>
        <w:jc w:val="both"/>
        <w:rPr>
          <w:sz w:val="24"/>
          <w:szCs w:val="24"/>
        </w:rPr>
      </w:pPr>
      <w:r w:rsidRPr="00802F14">
        <w:rPr>
          <w:sz w:val="24"/>
          <w:szCs w:val="24"/>
        </w:rPr>
        <w:t xml:space="preserve">Суммарные экспортные предложения пшеницы со стороны основной </w:t>
      </w:r>
      <w:r w:rsidR="00E93E35">
        <w:rPr>
          <w:sz w:val="24"/>
          <w:szCs w:val="24"/>
        </w:rPr>
        <w:t>«</w:t>
      </w:r>
      <w:r w:rsidRPr="00802F14">
        <w:rPr>
          <w:sz w:val="24"/>
          <w:szCs w:val="24"/>
        </w:rPr>
        <w:t>пятерки</w:t>
      </w:r>
      <w:r w:rsidR="00E93E35">
        <w:rPr>
          <w:sz w:val="24"/>
          <w:szCs w:val="24"/>
        </w:rPr>
        <w:t>»</w:t>
      </w:r>
      <w:r w:rsidRPr="00802F14">
        <w:rPr>
          <w:sz w:val="24"/>
          <w:szCs w:val="24"/>
        </w:rPr>
        <w:t xml:space="preserve"> экспортеров составляют свыше 84% от всего объема мировой торговли. Основные показатели, определяющие степень влияния страны на мировой рынок — это доля в мировой торговле и отношение переходящих запасов к среднегодовому внутреннему потреблению в стране</w:t>
      </w:r>
      <w:r w:rsidR="00B33B24">
        <w:rPr>
          <w:sz w:val="24"/>
          <w:szCs w:val="24"/>
        </w:rPr>
        <w:t>: в</w:t>
      </w:r>
      <w:r w:rsidRPr="00802F14">
        <w:rPr>
          <w:sz w:val="24"/>
          <w:szCs w:val="24"/>
        </w:rPr>
        <w:t>едущее положение занимают США, далее идут Канада, Австралия</w:t>
      </w:r>
      <w:r w:rsidR="00D3251F">
        <w:rPr>
          <w:sz w:val="24"/>
          <w:szCs w:val="24"/>
        </w:rPr>
        <w:t>,</w:t>
      </w:r>
      <w:r w:rsidRPr="00802F14">
        <w:rPr>
          <w:sz w:val="24"/>
          <w:szCs w:val="24"/>
        </w:rPr>
        <w:t xml:space="preserve"> ЕС и Аргентина. </w:t>
      </w:r>
    </w:p>
    <w:p w:rsidR="00802F14" w:rsidRDefault="00802F14" w:rsidP="00802F14">
      <w:pPr>
        <w:spacing w:line="276" w:lineRule="auto"/>
        <w:ind w:firstLine="709"/>
        <w:jc w:val="both"/>
        <w:rPr>
          <w:sz w:val="24"/>
          <w:szCs w:val="24"/>
        </w:rPr>
      </w:pPr>
      <w:r w:rsidRPr="00802F14">
        <w:rPr>
          <w:sz w:val="24"/>
          <w:szCs w:val="24"/>
        </w:rPr>
        <w:t>Основными потребителями зерна в ближайшем будущем будут оставаться страны азиатско-тихоокеанского региона, такие как Китай, Япония, Корея, Индонезия и Филиппины.</w:t>
      </w:r>
    </w:p>
    <w:p w:rsidR="000D6875" w:rsidRPr="000D6875" w:rsidRDefault="000D6875" w:rsidP="000D6875">
      <w:pPr>
        <w:spacing w:line="276" w:lineRule="auto"/>
        <w:ind w:firstLine="709"/>
        <w:jc w:val="both"/>
        <w:rPr>
          <w:sz w:val="24"/>
          <w:szCs w:val="24"/>
        </w:rPr>
      </w:pPr>
      <w:r w:rsidRPr="000D6875">
        <w:rPr>
          <w:sz w:val="24"/>
          <w:szCs w:val="24"/>
        </w:rPr>
        <w:t>Для России традиционными импортерами зерна являются, прежде всего, страны Ближнего Востока (Турция, Иран, Саудовская Аравия) и страны Африки (Марокко, Алжир)</w:t>
      </w:r>
      <w:r>
        <w:rPr>
          <w:sz w:val="24"/>
          <w:szCs w:val="24"/>
        </w:rPr>
        <w:t>, а п</w:t>
      </w:r>
      <w:r w:rsidRPr="000D6875">
        <w:rPr>
          <w:sz w:val="24"/>
          <w:szCs w:val="24"/>
        </w:rPr>
        <w:t>ерспективными партнерами могут стать Корея, Япония и некоторые страны Европы.</w:t>
      </w:r>
      <w:r w:rsidRPr="000D6875">
        <w:rPr>
          <w:color w:val="E36C0A" w:themeColor="accent6" w:themeShade="BF"/>
          <w:sz w:val="24"/>
          <w:szCs w:val="24"/>
        </w:rPr>
        <w:t xml:space="preserve"> </w:t>
      </w:r>
      <w:r w:rsidRPr="000D6875">
        <w:rPr>
          <w:sz w:val="24"/>
          <w:szCs w:val="24"/>
        </w:rPr>
        <w:t>В 2015 году экспорт зерновых культур из Российской Федерации составил 29 535 тысяч тонн. Основными странами</w:t>
      </w:r>
      <w:r w:rsidR="00A14C24">
        <w:rPr>
          <w:sz w:val="24"/>
          <w:szCs w:val="24"/>
        </w:rPr>
        <w:t>-</w:t>
      </w:r>
      <w:r w:rsidRPr="000D6875">
        <w:rPr>
          <w:sz w:val="24"/>
          <w:szCs w:val="24"/>
        </w:rPr>
        <w:t>импортерами были Турецкая Республика, Арабская Республика Египет, Королевство Саудовская Аравия, Исламская Республика Иран, Азербайджанская Республика, Южно-Африканская Республика, Республика Корея, Народная Республика Бангладеш, Федеративная Республика Нигерия, Ливийская Республика, Йеменская Республика и прочие страны. Причем, на пятерку вы</w:t>
      </w:r>
      <w:r>
        <w:rPr>
          <w:sz w:val="24"/>
          <w:szCs w:val="24"/>
        </w:rPr>
        <w:t xml:space="preserve">шеуказанных лидеров пришлось 53% </w:t>
      </w:r>
      <w:r w:rsidRPr="000D6875">
        <w:rPr>
          <w:sz w:val="24"/>
          <w:szCs w:val="24"/>
        </w:rPr>
        <w:t xml:space="preserve">от общего объема экспорта зерна. </w:t>
      </w:r>
    </w:p>
    <w:p w:rsidR="00956C9E" w:rsidRPr="0098604D" w:rsidRDefault="00956C9E" w:rsidP="00802F14">
      <w:pPr>
        <w:spacing w:line="276" w:lineRule="auto"/>
        <w:ind w:firstLine="709"/>
        <w:jc w:val="both"/>
        <w:rPr>
          <w:sz w:val="24"/>
          <w:szCs w:val="24"/>
        </w:rPr>
      </w:pPr>
      <w:r w:rsidRPr="00956C9E">
        <w:rPr>
          <w:sz w:val="24"/>
          <w:szCs w:val="24"/>
        </w:rPr>
        <w:t xml:space="preserve">Египет является самым крупным импортером российского зерна, прежде всего, пшеницы. </w:t>
      </w:r>
      <w:r w:rsidRPr="0098604D">
        <w:rPr>
          <w:sz w:val="24"/>
          <w:szCs w:val="24"/>
        </w:rPr>
        <w:t>Например, в прошлом сель</w:t>
      </w:r>
      <w:r w:rsidR="007954E6" w:rsidRPr="0098604D">
        <w:rPr>
          <w:sz w:val="24"/>
          <w:szCs w:val="24"/>
        </w:rPr>
        <w:t>ско</w:t>
      </w:r>
      <w:r w:rsidRPr="0098604D">
        <w:rPr>
          <w:sz w:val="24"/>
          <w:szCs w:val="24"/>
        </w:rPr>
        <w:t>хоз</w:t>
      </w:r>
      <w:r w:rsidR="007954E6" w:rsidRPr="0098604D">
        <w:rPr>
          <w:sz w:val="24"/>
          <w:szCs w:val="24"/>
        </w:rPr>
        <w:t xml:space="preserve">яйственном </w:t>
      </w:r>
      <w:r w:rsidRPr="0098604D">
        <w:rPr>
          <w:sz w:val="24"/>
          <w:szCs w:val="24"/>
        </w:rPr>
        <w:t xml:space="preserve">году </w:t>
      </w:r>
      <w:r w:rsidR="007954E6" w:rsidRPr="0098604D">
        <w:rPr>
          <w:sz w:val="24"/>
          <w:szCs w:val="24"/>
        </w:rPr>
        <w:t xml:space="preserve">в период с </w:t>
      </w:r>
      <w:r w:rsidRPr="0098604D">
        <w:rPr>
          <w:sz w:val="24"/>
          <w:szCs w:val="24"/>
        </w:rPr>
        <w:t>июл</w:t>
      </w:r>
      <w:r w:rsidR="007954E6" w:rsidRPr="0098604D">
        <w:rPr>
          <w:sz w:val="24"/>
          <w:szCs w:val="24"/>
        </w:rPr>
        <w:t>я</w:t>
      </w:r>
      <w:r w:rsidRPr="0098604D">
        <w:rPr>
          <w:sz w:val="24"/>
          <w:szCs w:val="24"/>
        </w:rPr>
        <w:t xml:space="preserve"> 201</w:t>
      </w:r>
      <w:r w:rsidR="0098604D" w:rsidRPr="0098604D">
        <w:rPr>
          <w:sz w:val="24"/>
          <w:szCs w:val="24"/>
        </w:rPr>
        <w:t>5</w:t>
      </w:r>
      <w:r w:rsidRPr="0098604D">
        <w:rPr>
          <w:sz w:val="24"/>
          <w:szCs w:val="24"/>
        </w:rPr>
        <w:t xml:space="preserve"> г</w:t>
      </w:r>
      <w:r w:rsidR="00A14C24">
        <w:rPr>
          <w:sz w:val="24"/>
          <w:szCs w:val="24"/>
        </w:rPr>
        <w:t>.</w:t>
      </w:r>
      <w:r w:rsidRPr="0098604D">
        <w:rPr>
          <w:sz w:val="24"/>
          <w:szCs w:val="24"/>
        </w:rPr>
        <w:t xml:space="preserve"> </w:t>
      </w:r>
      <w:r w:rsidR="007954E6" w:rsidRPr="0098604D">
        <w:rPr>
          <w:sz w:val="24"/>
          <w:szCs w:val="24"/>
        </w:rPr>
        <w:t>по</w:t>
      </w:r>
      <w:r w:rsidRPr="0098604D">
        <w:rPr>
          <w:sz w:val="24"/>
          <w:szCs w:val="24"/>
        </w:rPr>
        <w:t xml:space="preserve"> </w:t>
      </w:r>
      <w:r w:rsidR="007954E6" w:rsidRPr="0098604D">
        <w:rPr>
          <w:sz w:val="24"/>
          <w:szCs w:val="24"/>
        </w:rPr>
        <w:t>февраль 201</w:t>
      </w:r>
      <w:r w:rsidR="0098604D" w:rsidRPr="0098604D">
        <w:rPr>
          <w:sz w:val="24"/>
          <w:szCs w:val="24"/>
        </w:rPr>
        <w:t>6</w:t>
      </w:r>
      <w:r w:rsidRPr="0098604D">
        <w:rPr>
          <w:sz w:val="24"/>
          <w:szCs w:val="24"/>
        </w:rPr>
        <w:t xml:space="preserve"> г</w:t>
      </w:r>
      <w:r w:rsidR="00A14C24">
        <w:rPr>
          <w:sz w:val="24"/>
          <w:szCs w:val="24"/>
        </w:rPr>
        <w:t>.</w:t>
      </w:r>
      <w:r w:rsidRPr="0098604D">
        <w:rPr>
          <w:sz w:val="24"/>
          <w:szCs w:val="24"/>
        </w:rPr>
        <w:t xml:space="preserve"> РФ поставила в Египет </w:t>
      </w:r>
      <w:r w:rsidR="0098604D" w:rsidRPr="0098604D">
        <w:rPr>
          <w:sz w:val="24"/>
          <w:szCs w:val="24"/>
        </w:rPr>
        <w:t>4</w:t>
      </w:r>
      <w:r w:rsidR="007954E6" w:rsidRPr="0098604D">
        <w:rPr>
          <w:sz w:val="24"/>
          <w:szCs w:val="24"/>
        </w:rPr>
        <w:t>,</w:t>
      </w:r>
      <w:r w:rsidR="0098604D" w:rsidRPr="0098604D">
        <w:rPr>
          <w:sz w:val="24"/>
          <w:szCs w:val="24"/>
        </w:rPr>
        <w:t>9</w:t>
      </w:r>
      <w:r w:rsidRPr="0098604D">
        <w:rPr>
          <w:sz w:val="24"/>
          <w:szCs w:val="24"/>
        </w:rPr>
        <w:t xml:space="preserve"> миллиона тонн пшеницы</w:t>
      </w:r>
      <w:r w:rsidR="0098604D">
        <w:rPr>
          <w:sz w:val="24"/>
          <w:szCs w:val="24"/>
        </w:rPr>
        <w:t xml:space="preserve"> </w:t>
      </w:r>
      <w:r w:rsidR="0098604D" w:rsidRPr="0088281F">
        <w:rPr>
          <w:sz w:val="24"/>
          <w:szCs w:val="24"/>
        </w:rPr>
        <w:t>(</w:t>
      </w:r>
      <w:r w:rsidR="0088281F" w:rsidRPr="0088281F">
        <w:rPr>
          <w:sz w:val="24"/>
          <w:szCs w:val="24"/>
        </w:rPr>
        <w:t>24,6</w:t>
      </w:r>
      <w:r w:rsidR="0098604D" w:rsidRPr="0088281F">
        <w:rPr>
          <w:sz w:val="24"/>
          <w:szCs w:val="24"/>
        </w:rPr>
        <w:t>% от всего экспорта этой культуры)</w:t>
      </w:r>
      <w:r w:rsidR="0098604D" w:rsidRPr="0098604D">
        <w:rPr>
          <w:sz w:val="24"/>
          <w:szCs w:val="24"/>
        </w:rPr>
        <w:t xml:space="preserve"> – почти вдвое больше, чем в</w:t>
      </w:r>
      <w:r w:rsidRPr="0098604D">
        <w:rPr>
          <w:sz w:val="24"/>
          <w:szCs w:val="24"/>
        </w:rPr>
        <w:t xml:space="preserve"> </w:t>
      </w:r>
      <w:r w:rsidR="0098604D" w:rsidRPr="0098604D">
        <w:rPr>
          <w:sz w:val="24"/>
          <w:szCs w:val="24"/>
        </w:rPr>
        <w:t>позапрошлом сельскохозяйственном году</w:t>
      </w:r>
      <w:r w:rsidRPr="0098604D">
        <w:rPr>
          <w:sz w:val="24"/>
          <w:szCs w:val="24"/>
        </w:rPr>
        <w:t xml:space="preserve">. </w:t>
      </w:r>
    </w:p>
    <w:p w:rsidR="00802F14" w:rsidRDefault="0088281F" w:rsidP="00273C86">
      <w:pPr>
        <w:spacing w:line="276" w:lineRule="auto"/>
        <w:ind w:firstLine="709"/>
        <w:jc w:val="both"/>
        <w:rPr>
          <w:sz w:val="24"/>
          <w:szCs w:val="24"/>
        </w:rPr>
      </w:pPr>
      <w:r>
        <w:rPr>
          <w:sz w:val="24"/>
          <w:szCs w:val="24"/>
        </w:rPr>
        <w:t>Сегодня н</w:t>
      </w:r>
      <w:r w:rsidR="00802F14" w:rsidRPr="00802F14">
        <w:rPr>
          <w:sz w:val="24"/>
          <w:szCs w:val="24"/>
        </w:rPr>
        <w:t>а мировой рынок оказыва</w:t>
      </w:r>
      <w:r>
        <w:rPr>
          <w:sz w:val="24"/>
          <w:szCs w:val="24"/>
        </w:rPr>
        <w:t>е</w:t>
      </w:r>
      <w:r w:rsidR="00802F14" w:rsidRPr="00802F14">
        <w:rPr>
          <w:sz w:val="24"/>
          <w:szCs w:val="24"/>
        </w:rPr>
        <w:t xml:space="preserve">т влияние </w:t>
      </w:r>
      <w:r>
        <w:rPr>
          <w:sz w:val="24"/>
          <w:szCs w:val="24"/>
        </w:rPr>
        <w:t xml:space="preserve">множество </w:t>
      </w:r>
      <w:r w:rsidR="00802F14" w:rsidRPr="00802F14">
        <w:rPr>
          <w:sz w:val="24"/>
          <w:szCs w:val="24"/>
        </w:rPr>
        <w:t>различны</w:t>
      </w:r>
      <w:r>
        <w:rPr>
          <w:sz w:val="24"/>
          <w:szCs w:val="24"/>
        </w:rPr>
        <w:t>х</w:t>
      </w:r>
      <w:r w:rsidR="00802F14" w:rsidRPr="00802F14">
        <w:rPr>
          <w:sz w:val="24"/>
          <w:szCs w:val="24"/>
        </w:rPr>
        <w:t xml:space="preserve"> фактор</w:t>
      </w:r>
      <w:r>
        <w:rPr>
          <w:sz w:val="24"/>
          <w:szCs w:val="24"/>
        </w:rPr>
        <w:t>ов</w:t>
      </w:r>
      <w:r w:rsidR="00802F14" w:rsidRPr="00802F14">
        <w:rPr>
          <w:sz w:val="24"/>
          <w:szCs w:val="24"/>
        </w:rPr>
        <w:t>. Растет население Земли, и вместе с ним увеличивается потребление зерна. Возрастает роль пшеницы как продовольственной кул</w:t>
      </w:r>
      <w:r w:rsidR="00273C86">
        <w:rPr>
          <w:sz w:val="24"/>
          <w:szCs w:val="24"/>
        </w:rPr>
        <w:t>ьтуры в третьих странах мира</w:t>
      </w:r>
      <w:r w:rsidR="00802F14" w:rsidRPr="00802F14">
        <w:rPr>
          <w:sz w:val="24"/>
          <w:szCs w:val="24"/>
        </w:rPr>
        <w:t xml:space="preserve"> (Ближний Восток, </w:t>
      </w:r>
      <w:r w:rsidR="00802F14" w:rsidRPr="00802F14">
        <w:rPr>
          <w:sz w:val="24"/>
          <w:szCs w:val="24"/>
        </w:rPr>
        <w:lastRenderedPageBreak/>
        <w:t>Африка, Латинская Америка), увеличивается ее потребление в традиционных рисосеющих странах, особенно в Китае</w:t>
      </w:r>
      <w:r>
        <w:rPr>
          <w:sz w:val="24"/>
          <w:szCs w:val="24"/>
        </w:rPr>
        <w:t>,</w:t>
      </w:r>
      <w:r w:rsidR="00802F14" w:rsidRPr="00802F14">
        <w:rPr>
          <w:sz w:val="24"/>
          <w:szCs w:val="24"/>
        </w:rPr>
        <w:t xml:space="preserve"> в связи с урбанизацией и переходом в значительной мере к западному типу питания. </w:t>
      </w:r>
    </w:p>
    <w:p w:rsidR="00FE2418" w:rsidRDefault="00802F14" w:rsidP="00273C86">
      <w:pPr>
        <w:spacing w:line="276" w:lineRule="auto"/>
        <w:ind w:firstLine="709"/>
        <w:jc w:val="both"/>
        <w:rPr>
          <w:sz w:val="24"/>
          <w:szCs w:val="24"/>
        </w:rPr>
      </w:pPr>
      <w:r w:rsidRPr="00802F14">
        <w:rPr>
          <w:sz w:val="24"/>
          <w:szCs w:val="24"/>
        </w:rPr>
        <w:t xml:space="preserve">Важным фактором, оказывающим влияние на ситуацию на мировом зерновом рынке, является величина переходящих запасов в крупнейших странах экспортерах. Эта величина в среднем составляет 20% от величины годовых потребностей в зерне. Однако в некоторых странах, например США, она доходит до 40% от </w:t>
      </w:r>
      <w:r w:rsidR="00273C86">
        <w:rPr>
          <w:sz w:val="24"/>
          <w:szCs w:val="24"/>
        </w:rPr>
        <w:t>внутренних потребностей страны.</w:t>
      </w:r>
    </w:p>
    <w:p w:rsidR="00E27503" w:rsidRPr="00572A8D" w:rsidRDefault="00E27503" w:rsidP="00504E7D">
      <w:pPr>
        <w:spacing w:line="276" w:lineRule="auto"/>
        <w:ind w:firstLine="709"/>
        <w:jc w:val="both"/>
        <w:rPr>
          <w:sz w:val="24"/>
          <w:szCs w:val="24"/>
        </w:rPr>
      </w:pPr>
      <w:r w:rsidRPr="00572A8D">
        <w:rPr>
          <w:sz w:val="24"/>
          <w:szCs w:val="24"/>
        </w:rPr>
        <w:t>Уже сейчас резко повысился спрос на зерно, устойчивое снабжение и доступность которого для многих развивающихся стран является основой социально-экономической стабильности. По прогнозам экспертов, потребление зерна к 2030 г</w:t>
      </w:r>
      <w:r w:rsidR="00A14C24">
        <w:rPr>
          <w:sz w:val="24"/>
          <w:szCs w:val="24"/>
        </w:rPr>
        <w:t>.</w:t>
      </w:r>
      <w:r w:rsidRPr="00572A8D">
        <w:rPr>
          <w:sz w:val="24"/>
          <w:szCs w:val="24"/>
        </w:rPr>
        <w:t xml:space="preserve"> увеличится на 30–40%. А это значит, что мировое сообщество не защищено от повторения в будущем новых витков продовольственного кризиса. </w:t>
      </w:r>
    </w:p>
    <w:p w:rsidR="00E27503" w:rsidRPr="00572A8D" w:rsidRDefault="00BA1D9B" w:rsidP="00A14C24">
      <w:pPr>
        <w:spacing w:line="276" w:lineRule="auto"/>
        <w:ind w:firstLine="709"/>
        <w:jc w:val="both"/>
        <w:rPr>
          <w:sz w:val="24"/>
          <w:szCs w:val="24"/>
        </w:rPr>
      </w:pPr>
      <w:r w:rsidRPr="00572A8D">
        <w:rPr>
          <w:sz w:val="24"/>
          <w:szCs w:val="24"/>
        </w:rPr>
        <w:t>В соответствии с положениями Стратегии национальной безопасности Российской Федерации до 2020 г</w:t>
      </w:r>
      <w:r w:rsidR="00A14C24">
        <w:rPr>
          <w:sz w:val="24"/>
          <w:szCs w:val="24"/>
        </w:rPr>
        <w:t>.</w:t>
      </w:r>
      <w:r w:rsidRPr="00572A8D">
        <w:rPr>
          <w:sz w:val="24"/>
          <w:szCs w:val="24"/>
        </w:rPr>
        <w:t>, утвержденной Указом Президента Российской Федерации от 12 мая 2009 г</w:t>
      </w:r>
      <w:r w:rsidR="00A14C24">
        <w:rPr>
          <w:sz w:val="24"/>
          <w:szCs w:val="24"/>
        </w:rPr>
        <w:t>.</w:t>
      </w:r>
      <w:r w:rsidRPr="00572A8D">
        <w:rPr>
          <w:sz w:val="24"/>
          <w:szCs w:val="24"/>
        </w:rPr>
        <w:t xml:space="preserve"> № 537, национальные интересы государства на долгосрочную перспективу заключаются, в том числе, в повышении конкурентоспособности национальной экономики и экспортного потенциала стр</w:t>
      </w:r>
      <w:r w:rsidR="00273C86">
        <w:rPr>
          <w:sz w:val="24"/>
          <w:szCs w:val="24"/>
        </w:rPr>
        <w:t xml:space="preserve">аны. </w:t>
      </w:r>
      <w:r w:rsidR="00FE2418" w:rsidRPr="00572A8D">
        <w:rPr>
          <w:sz w:val="24"/>
          <w:szCs w:val="24"/>
        </w:rPr>
        <w:t>Россия обладает уникальным аграрным потенциалом и возможностями по наращиванию по</w:t>
      </w:r>
      <w:r w:rsidR="00273C86">
        <w:rPr>
          <w:sz w:val="24"/>
          <w:szCs w:val="24"/>
        </w:rPr>
        <w:t xml:space="preserve">ставок зерна на мировой рынок. </w:t>
      </w:r>
      <w:r w:rsidR="00E27503" w:rsidRPr="00572A8D">
        <w:rPr>
          <w:sz w:val="24"/>
          <w:szCs w:val="24"/>
        </w:rPr>
        <w:t>Возможности расширения посевных площадей в большинстве регионов планеты практически исчерпаны</w:t>
      </w:r>
      <w:r w:rsidR="00FD02B5">
        <w:rPr>
          <w:sz w:val="24"/>
          <w:szCs w:val="24"/>
        </w:rPr>
        <w:t>, в то время как</w:t>
      </w:r>
      <w:r w:rsidR="00E27503" w:rsidRPr="00572A8D">
        <w:rPr>
          <w:sz w:val="24"/>
          <w:szCs w:val="24"/>
        </w:rPr>
        <w:t xml:space="preserve"> Россия занимает лидирующее место в мире по площади и качеству сельскохозяйственных земель. В нашей стране сосредоточено почти 40</w:t>
      </w:r>
      <w:r w:rsidR="00FD02B5">
        <w:rPr>
          <w:sz w:val="24"/>
          <w:szCs w:val="24"/>
        </w:rPr>
        <w:t>%</w:t>
      </w:r>
      <w:r w:rsidR="00E27503" w:rsidRPr="00572A8D">
        <w:rPr>
          <w:sz w:val="24"/>
          <w:szCs w:val="24"/>
        </w:rPr>
        <w:t xml:space="preserve"> мировых площадей черноз</w:t>
      </w:r>
      <w:r w:rsidR="00273C86">
        <w:rPr>
          <w:sz w:val="24"/>
          <w:szCs w:val="24"/>
        </w:rPr>
        <w:t>е</w:t>
      </w:r>
      <w:r w:rsidR="00E27503" w:rsidRPr="00572A8D">
        <w:rPr>
          <w:sz w:val="24"/>
          <w:szCs w:val="24"/>
        </w:rPr>
        <w:t>мов – почв, обладающих наиболее высоким естественным плодородием, что является значительным конкурентным преимуществом.</w:t>
      </w:r>
    </w:p>
    <w:p w:rsidR="004D5765" w:rsidRDefault="00E27503" w:rsidP="00A14C24">
      <w:pPr>
        <w:spacing w:line="276" w:lineRule="auto"/>
        <w:ind w:firstLine="709"/>
        <w:jc w:val="both"/>
        <w:rPr>
          <w:sz w:val="24"/>
          <w:szCs w:val="24"/>
        </w:rPr>
      </w:pPr>
      <w:proofErr w:type="gramStart"/>
      <w:r w:rsidRPr="00572A8D">
        <w:rPr>
          <w:sz w:val="24"/>
          <w:szCs w:val="24"/>
        </w:rPr>
        <w:t>При этом доля России в мировом производстве</w:t>
      </w:r>
      <w:r w:rsidR="00FD02B5">
        <w:rPr>
          <w:sz w:val="24"/>
          <w:szCs w:val="24"/>
        </w:rPr>
        <w:t xml:space="preserve"> зерна составляет только около 5%</w:t>
      </w:r>
      <w:r w:rsidRPr="00572A8D">
        <w:rPr>
          <w:sz w:val="24"/>
          <w:szCs w:val="24"/>
        </w:rPr>
        <w:t>, в то время как е</w:t>
      </w:r>
      <w:r w:rsidR="00273C86">
        <w:rPr>
          <w:sz w:val="24"/>
          <w:szCs w:val="24"/>
        </w:rPr>
        <w:t>е</w:t>
      </w:r>
      <w:r w:rsidRPr="00572A8D">
        <w:rPr>
          <w:sz w:val="24"/>
          <w:szCs w:val="24"/>
        </w:rPr>
        <w:t xml:space="preserve"> ресурс по посевным площадям составляет не менее 14</w:t>
      </w:r>
      <w:r w:rsidR="00FD02B5">
        <w:rPr>
          <w:sz w:val="24"/>
          <w:szCs w:val="24"/>
        </w:rPr>
        <w:t>%</w:t>
      </w:r>
      <w:r w:rsidR="00A14C24">
        <w:rPr>
          <w:sz w:val="24"/>
          <w:szCs w:val="24"/>
        </w:rPr>
        <w:t xml:space="preserve">. </w:t>
      </w:r>
      <w:r w:rsidRPr="00572A8D">
        <w:rPr>
          <w:sz w:val="24"/>
          <w:szCs w:val="24"/>
        </w:rPr>
        <w:t>Правительство Российской Федерации ставит задачу реализовать свой богатый аграрный потенциал России и вывести объ</w:t>
      </w:r>
      <w:r w:rsidR="00273C86">
        <w:rPr>
          <w:sz w:val="24"/>
          <w:szCs w:val="24"/>
        </w:rPr>
        <w:t>е</w:t>
      </w:r>
      <w:r w:rsidRPr="00572A8D">
        <w:rPr>
          <w:sz w:val="24"/>
          <w:szCs w:val="24"/>
        </w:rPr>
        <w:t xml:space="preserve">мы производства зерна на такой уровень, чтобы совместно с другими крупнейшими производителями сельхозпродукции стать для значительной части человечества гарантом продовольственной безопасности. </w:t>
      </w:r>
      <w:proofErr w:type="gramEnd"/>
    </w:p>
    <w:p w:rsidR="003816FC" w:rsidRPr="00572A8D" w:rsidRDefault="003816FC" w:rsidP="003816FC">
      <w:pPr>
        <w:autoSpaceDE w:val="0"/>
        <w:autoSpaceDN w:val="0"/>
        <w:adjustRightInd w:val="0"/>
        <w:jc w:val="both"/>
        <w:rPr>
          <w:rFonts w:eastAsia="Calibri"/>
          <w:b/>
          <w:bCs/>
          <w:i/>
          <w:iCs/>
          <w:color w:val="0F243E"/>
          <w:sz w:val="24"/>
          <w:szCs w:val="24"/>
        </w:rPr>
      </w:pPr>
    </w:p>
    <w:p w:rsidR="004D5765" w:rsidRPr="00A14C24" w:rsidRDefault="003816FC" w:rsidP="00A14C24">
      <w:pPr>
        <w:autoSpaceDE w:val="0"/>
        <w:autoSpaceDN w:val="0"/>
        <w:adjustRightInd w:val="0"/>
        <w:spacing w:line="276" w:lineRule="auto"/>
        <w:ind w:firstLine="708"/>
        <w:jc w:val="both"/>
        <w:rPr>
          <w:rFonts w:eastAsia="Calibri"/>
          <w:b/>
          <w:bCs/>
          <w:i/>
          <w:iCs/>
          <w:color w:val="002060"/>
          <w:sz w:val="24"/>
          <w:szCs w:val="24"/>
        </w:rPr>
      </w:pPr>
      <w:r w:rsidRPr="00A14C24">
        <w:rPr>
          <w:rFonts w:eastAsia="Calibri"/>
          <w:b/>
          <w:bCs/>
          <w:i/>
          <w:iCs/>
          <w:color w:val="002060"/>
          <w:sz w:val="24"/>
          <w:szCs w:val="24"/>
        </w:rPr>
        <w:t>Существующая сегодня инфраструктура зернового рынка не позволяет эффективно реализовать внутренний и экспортный зерновой потенциал страны, и нуждается в интенсивном развитии и модернизации.</w:t>
      </w:r>
    </w:p>
    <w:p w:rsidR="00E22F80" w:rsidRDefault="00E22F80" w:rsidP="00A14C24">
      <w:pPr>
        <w:pStyle w:val="afb"/>
        <w:spacing w:before="0" w:beforeAutospacing="0" w:after="0" w:afterAutospacing="0" w:line="276" w:lineRule="auto"/>
        <w:jc w:val="center"/>
        <w:textAlignment w:val="baseline"/>
        <w:rPr>
          <w:rFonts w:asciiTheme="minorHAnsi" w:hAnsi="Calibri" w:cstheme="minorBidi"/>
          <w:b/>
          <w:bCs/>
          <w:color w:val="auto"/>
          <w:kern w:val="24"/>
        </w:rPr>
      </w:pPr>
    </w:p>
    <w:p w:rsidR="00E22F80" w:rsidRPr="00494AB4" w:rsidRDefault="00E22F80" w:rsidP="00A14C24">
      <w:pPr>
        <w:pStyle w:val="afb"/>
        <w:spacing w:before="0" w:beforeAutospacing="0" w:after="0" w:afterAutospacing="0" w:line="276" w:lineRule="auto"/>
        <w:ind w:firstLine="709"/>
        <w:textAlignment w:val="baseline"/>
        <w:rPr>
          <w:color w:val="auto"/>
        </w:rPr>
      </w:pPr>
      <w:r w:rsidRPr="00494AB4">
        <w:rPr>
          <w:bCs/>
          <w:color w:val="auto"/>
          <w:kern w:val="24"/>
        </w:rPr>
        <w:t xml:space="preserve">Драйверы роста экспорта зерна из </w:t>
      </w:r>
      <w:r w:rsidR="00FD02B5" w:rsidRPr="00494AB4">
        <w:rPr>
          <w:bCs/>
          <w:color w:val="auto"/>
          <w:kern w:val="24"/>
        </w:rPr>
        <w:t>Российской Федерации</w:t>
      </w:r>
      <w:r w:rsidR="00381BC1" w:rsidRPr="00494AB4">
        <w:rPr>
          <w:bCs/>
          <w:color w:val="auto"/>
          <w:kern w:val="24"/>
        </w:rPr>
        <w:t>:</w:t>
      </w:r>
    </w:p>
    <w:p w:rsidR="00912B0A" w:rsidRPr="00494AB4" w:rsidRDefault="00064BA8"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t>Рост населения земли с 7 млрд. в настоящее время до 9,2 млрд. к 2050</w:t>
      </w:r>
      <w:r w:rsidR="00273C86" w:rsidRPr="00494AB4">
        <w:rPr>
          <w:rFonts w:ascii="Times New Roman" w:hAnsi="Times New Roman" w:cs="Times New Roman"/>
          <w:sz w:val="24"/>
          <w:szCs w:val="24"/>
        </w:rPr>
        <w:t xml:space="preserve"> </w:t>
      </w:r>
      <w:r w:rsidRPr="00494AB4">
        <w:rPr>
          <w:rFonts w:ascii="Times New Roman" w:hAnsi="Times New Roman" w:cs="Times New Roman"/>
          <w:sz w:val="24"/>
          <w:szCs w:val="24"/>
        </w:rPr>
        <w:t>г.</w:t>
      </w:r>
      <w:r w:rsidR="00273C86" w:rsidRPr="00494AB4">
        <w:rPr>
          <w:rFonts w:ascii="Times New Roman" w:hAnsi="Times New Roman" w:cs="Times New Roman"/>
          <w:sz w:val="24"/>
          <w:szCs w:val="24"/>
        </w:rPr>
        <w:t>;</w:t>
      </w:r>
    </w:p>
    <w:p w:rsidR="00912B0A" w:rsidRPr="00494AB4" w:rsidRDefault="00064BA8"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t xml:space="preserve">Урбанизация – от 50% в настоящее время до 70% населения </w:t>
      </w:r>
      <w:r w:rsidR="00494AB4">
        <w:rPr>
          <w:rFonts w:ascii="Times New Roman" w:hAnsi="Times New Roman" w:cs="Times New Roman"/>
          <w:sz w:val="24"/>
          <w:szCs w:val="24"/>
        </w:rPr>
        <w:t>к</w:t>
      </w:r>
      <w:r w:rsidRPr="00494AB4">
        <w:rPr>
          <w:rFonts w:ascii="Times New Roman" w:hAnsi="Times New Roman" w:cs="Times New Roman"/>
          <w:sz w:val="24"/>
          <w:szCs w:val="24"/>
        </w:rPr>
        <w:t xml:space="preserve"> 2050 г.</w:t>
      </w:r>
      <w:r w:rsidR="00273C86" w:rsidRPr="00494AB4">
        <w:rPr>
          <w:rFonts w:ascii="Times New Roman" w:hAnsi="Times New Roman" w:cs="Times New Roman"/>
          <w:sz w:val="24"/>
          <w:szCs w:val="24"/>
        </w:rPr>
        <w:t>;</w:t>
      </w:r>
    </w:p>
    <w:p w:rsidR="00912B0A" w:rsidRPr="00494AB4" w:rsidRDefault="00064BA8"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t>Изменение в рационе питания – чем выше благосостояние, тем больше потреблени</w:t>
      </w:r>
      <w:r w:rsidR="00FD02B5" w:rsidRPr="00494AB4">
        <w:rPr>
          <w:rFonts w:ascii="Times New Roman" w:hAnsi="Times New Roman" w:cs="Times New Roman"/>
          <w:sz w:val="24"/>
          <w:szCs w:val="24"/>
        </w:rPr>
        <w:t>е</w:t>
      </w:r>
      <w:r w:rsidRPr="00494AB4">
        <w:rPr>
          <w:rFonts w:ascii="Times New Roman" w:hAnsi="Times New Roman" w:cs="Times New Roman"/>
          <w:sz w:val="24"/>
          <w:szCs w:val="24"/>
        </w:rPr>
        <w:t xml:space="preserve"> белка</w:t>
      </w:r>
      <w:r w:rsidR="00273C86" w:rsidRPr="00494AB4">
        <w:rPr>
          <w:rFonts w:ascii="Times New Roman" w:hAnsi="Times New Roman" w:cs="Times New Roman"/>
          <w:sz w:val="24"/>
          <w:szCs w:val="24"/>
        </w:rPr>
        <w:t>;</w:t>
      </w:r>
    </w:p>
    <w:p w:rsidR="00912B0A" w:rsidRPr="00494AB4" w:rsidRDefault="00064BA8"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t>Спрос на кормовое зерно вырастет на 200 млн</w:t>
      </w:r>
      <w:r w:rsidR="00273C86" w:rsidRPr="00494AB4">
        <w:rPr>
          <w:rFonts w:ascii="Times New Roman" w:hAnsi="Times New Roman" w:cs="Times New Roman"/>
          <w:sz w:val="24"/>
          <w:szCs w:val="24"/>
        </w:rPr>
        <w:t>.</w:t>
      </w:r>
      <w:r w:rsidRPr="00494AB4">
        <w:rPr>
          <w:rFonts w:ascii="Times New Roman" w:hAnsi="Times New Roman" w:cs="Times New Roman"/>
          <w:sz w:val="24"/>
          <w:szCs w:val="24"/>
        </w:rPr>
        <w:t xml:space="preserve"> т</w:t>
      </w:r>
      <w:r w:rsidR="00494AB4">
        <w:rPr>
          <w:rFonts w:ascii="Times New Roman" w:hAnsi="Times New Roman" w:cs="Times New Roman"/>
          <w:sz w:val="24"/>
          <w:szCs w:val="24"/>
        </w:rPr>
        <w:t>.</w:t>
      </w:r>
      <w:r w:rsidRPr="00494AB4">
        <w:rPr>
          <w:rFonts w:ascii="Times New Roman" w:hAnsi="Times New Roman" w:cs="Times New Roman"/>
          <w:sz w:val="24"/>
          <w:szCs w:val="24"/>
        </w:rPr>
        <w:t xml:space="preserve"> в 2020 г. по сравнению с 2012 г. (рост 2,5% ежегодно), ро</w:t>
      </w:r>
      <w:proofErr w:type="gramStart"/>
      <w:r w:rsidRPr="00494AB4">
        <w:rPr>
          <w:rFonts w:ascii="Times New Roman" w:hAnsi="Times New Roman" w:cs="Times New Roman"/>
          <w:sz w:val="24"/>
          <w:szCs w:val="24"/>
        </w:rPr>
        <w:t>ст спр</w:t>
      </w:r>
      <w:proofErr w:type="gramEnd"/>
      <w:r w:rsidRPr="00494AB4">
        <w:rPr>
          <w:rFonts w:ascii="Times New Roman" w:hAnsi="Times New Roman" w:cs="Times New Roman"/>
          <w:sz w:val="24"/>
          <w:szCs w:val="24"/>
        </w:rPr>
        <w:t>оса на пшеницу составит около 80 млн</w:t>
      </w:r>
      <w:r w:rsidR="00273C86" w:rsidRPr="00494AB4">
        <w:rPr>
          <w:rFonts w:ascii="Times New Roman" w:hAnsi="Times New Roman" w:cs="Times New Roman"/>
          <w:sz w:val="24"/>
          <w:szCs w:val="24"/>
        </w:rPr>
        <w:t>.</w:t>
      </w:r>
      <w:r w:rsidRPr="00494AB4">
        <w:rPr>
          <w:rFonts w:ascii="Times New Roman" w:hAnsi="Times New Roman" w:cs="Times New Roman"/>
          <w:sz w:val="24"/>
          <w:szCs w:val="24"/>
        </w:rPr>
        <w:t xml:space="preserve"> т</w:t>
      </w:r>
      <w:r w:rsidR="00FD02B5" w:rsidRPr="00494AB4">
        <w:rPr>
          <w:rFonts w:ascii="Times New Roman" w:hAnsi="Times New Roman" w:cs="Times New Roman"/>
          <w:sz w:val="24"/>
          <w:szCs w:val="24"/>
        </w:rPr>
        <w:t>.</w:t>
      </w:r>
      <w:r w:rsidRPr="00494AB4">
        <w:rPr>
          <w:rFonts w:ascii="Times New Roman" w:hAnsi="Times New Roman" w:cs="Times New Roman"/>
          <w:sz w:val="24"/>
          <w:szCs w:val="24"/>
        </w:rPr>
        <w:t xml:space="preserve"> (1,5% ежегодно)</w:t>
      </w:r>
      <w:r w:rsidR="00273C86" w:rsidRPr="00494AB4">
        <w:rPr>
          <w:rFonts w:ascii="Times New Roman" w:hAnsi="Times New Roman" w:cs="Times New Roman"/>
          <w:sz w:val="24"/>
          <w:szCs w:val="24"/>
        </w:rPr>
        <w:t>;</w:t>
      </w:r>
    </w:p>
    <w:p w:rsidR="00912B0A" w:rsidRPr="00494AB4" w:rsidRDefault="00064BA8"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t>Недостаток посевных площадей – для удовлетворения спроса к 2030 г. необходимо дополнительно 175-220 млн</w:t>
      </w:r>
      <w:r w:rsidR="00273C86" w:rsidRPr="00494AB4">
        <w:rPr>
          <w:rFonts w:ascii="Times New Roman" w:hAnsi="Times New Roman" w:cs="Times New Roman"/>
          <w:sz w:val="24"/>
          <w:szCs w:val="24"/>
        </w:rPr>
        <w:t>.</w:t>
      </w:r>
      <w:r w:rsidRPr="00494AB4">
        <w:rPr>
          <w:rFonts w:ascii="Times New Roman" w:hAnsi="Times New Roman" w:cs="Times New Roman"/>
          <w:sz w:val="24"/>
          <w:szCs w:val="24"/>
        </w:rPr>
        <w:t xml:space="preserve"> га (увеличение на 11-14%)</w:t>
      </w:r>
      <w:r w:rsidR="00273C86" w:rsidRPr="00494AB4">
        <w:rPr>
          <w:rFonts w:ascii="Times New Roman" w:hAnsi="Times New Roman" w:cs="Times New Roman"/>
          <w:sz w:val="24"/>
          <w:szCs w:val="24"/>
        </w:rPr>
        <w:t>;</w:t>
      </w:r>
    </w:p>
    <w:p w:rsidR="00FE2418" w:rsidRPr="00494AB4" w:rsidRDefault="00FD02B5" w:rsidP="00A2019B">
      <w:pPr>
        <w:pStyle w:val="a9"/>
        <w:numPr>
          <w:ilvl w:val="0"/>
          <w:numId w:val="41"/>
        </w:numPr>
        <w:autoSpaceDE w:val="0"/>
        <w:autoSpaceDN w:val="0"/>
        <w:adjustRightInd w:val="0"/>
        <w:spacing w:after="0"/>
        <w:ind w:left="1077" w:hanging="357"/>
        <w:jc w:val="both"/>
        <w:rPr>
          <w:rFonts w:ascii="Times New Roman" w:hAnsi="Times New Roman" w:cs="Times New Roman"/>
          <w:sz w:val="24"/>
          <w:szCs w:val="24"/>
        </w:rPr>
      </w:pPr>
      <w:r w:rsidRPr="00494AB4">
        <w:rPr>
          <w:rFonts w:ascii="Times New Roman" w:hAnsi="Times New Roman" w:cs="Times New Roman"/>
          <w:sz w:val="24"/>
          <w:szCs w:val="24"/>
        </w:rPr>
        <w:lastRenderedPageBreak/>
        <w:t xml:space="preserve">Российская Федерация </w:t>
      </w:r>
      <w:r w:rsidR="00E22F80" w:rsidRPr="00494AB4">
        <w:rPr>
          <w:rFonts w:ascii="Times New Roman" w:hAnsi="Times New Roman" w:cs="Times New Roman"/>
          <w:sz w:val="24"/>
          <w:szCs w:val="24"/>
        </w:rPr>
        <w:t>имеет значительные резервы по наращиванию производства с/х продукции за счет повышения урожайности до уровня развитых стран, а также вовлечения в севооборот неиспользуемых земель.</w:t>
      </w:r>
    </w:p>
    <w:p w:rsidR="00E22F80" w:rsidRDefault="00E22F80" w:rsidP="00E22F80">
      <w:pPr>
        <w:autoSpaceDE w:val="0"/>
        <w:autoSpaceDN w:val="0"/>
        <w:adjustRightInd w:val="0"/>
        <w:ind w:left="720"/>
        <w:jc w:val="both"/>
        <w:rPr>
          <w:sz w:val="24"/>
          <w:szCs w:val="24"/>
        </w:rPr>
      </w:pPr>
    </w:p>
    <w:p w:rsidR="00E22F80" w:rsidRDefault="00E22F80" w:rsidP="00F17ECA">
      <w:pPr>
        <w:autoSpaceDE w:val="0"/>
        <w:autoSpaceDN w:val="0"/>
        <w:adjustRightInd w:val="0"/>
        <w:jc w:val="center"/>
        <w:rPr>
          <w:sz w:val="24"/>
          <w:szCs w:val="24"/>
        </w:rPr>
      </w:pPr>
      <w:r w:rsidRPr="00E22F80">
        <w:rPr>
          <w:noProof/>
          <w:sz w:val="24"/>
          <w:szCs w:val="24"/>
        </w:rPr>
        <w:drawing>
          <wp:inline distT="0" distB="0" distL="0" distR="0" wp14:anchorId="500EB613" wp14:editId="5F6BCD4C">
            <wp:extent cx="2808000" cy="219600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F17ECA" w:rsidRPr="00F17ECA">
        <w:rPr>
          <w:noProof/>
          <w:sz w:val="24"/>
          <w:szCs w:val="24"/>
        </w:rPr>
        <w:drawing>
          <wp:inline distT="0" distB="0" distL="0" distR="0" wp14:anchorId="45AFB7A6" wp14:editId="01252962">
            <wp:extent cx="2808000" cy="21960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C6E68" w:rsidRDefault="002C6E68" w:rsidP="00F17ECA">
      <w:pPr>
        <w:autoSpaceDE w:val="0"/>
        <w:autoSpaceDN w:val="0"/>
        <w:adjustRightInd w:val="0"/>
        <w:jc w:val="center"/>
        <w:rPr>
          <w:sz w:val="24"/>
          <w:szCs w:val="24"/>
        </w:rPr>
      </w:pPr>
    </w:p>
    <w:p w:rsidR="002C6E68" w:rsidRDefault="002C6E68" w:rsidP="00F17ECA">
      <w:pPr>
        <w:autoSpaceDE w:val="0"/>
        <w:autoSpaceDN w:val="0"/>
        <w:adjustRightInd w:val="0"/>
        <w:jc w:val="center"/>
        <w:rPr>
          <w:noProof/>
        </w:rPr>
      </w:pPr>
      <w:r w:rsidRPr="002C6E68">
        <w:rPr>
          <w:noProof/>
          <w:sz w:val="24"/>
          <w:szCs w:val="24"/>
        </w:rPr>
        <w:drawing>
          <wp:inline distT="0" distB="0" distL="0" distR="0" wp14:anchorId="09B1526C" wp14:editId="72B3A717">
            <wp:extent cx="2808000" cy="219600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2C6E68">
        <w:rPr>
          <w:noProof/>
        </w:rPr>
        <w:t xml:space="preserve"> </w:t>
      </w:r>
      <w:r w:rsidRPr="002C6E68">
        <w:rPr>
          <w:noProof/>
          <w:sz w:val="24"/>
          <w:szCs w:val="24"/>
        </w:rPr>
        <w:drawing>
          <wp:inline distT="0" distB="0" distL="0" distR="0" wp14:anchorId="711E08FD" wp14:editId="284BBC16">
            <wp:extent cx="2808000" cy="21960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18547F" w:rsidRDefault="0018547F" w:rsidP="0018547F">
      <w:pPr>
        <w:autoSpaceDE w:val="0"/>
        <w:autoSpaceDN w:val="0"/>
        <w:adjustRightInd w:val="0"/>
        <w:rPr>
          <w:noProof/>
          <w:sz w:val="24"/>
          <w:szCs w:val="24"/>
        </w:rPr>
      </w:pPr>
    </w:p>
    <w:p w:rsidR="0018547F" w:rsidRPr="00760A29" w:rsidRDefault="0018547F" w:rsidP="00603CCF">
      <w:pPr>
        <w:autoSpaceDE w:val="0"/>
        <w:autoSpaceDN w:val="0"/>
        <w:adjustRightInd w:val="0"/>
        <w:ind w:firstLine="567"/>
        <w:jc w:val="center"/>
        <w:rPr>
          <w:rFonts w:eastAsia="Calibri"/>
          <w:b/>
          <w:bCs/>
          <w:i/>
          <w:iCs/>
          <w:color w:val="002060"/>
          <w:sz w:val="24"/>
          <w:szCs w:val="24"/>
        </w:rPr>
      </w:pPr>
      <w:r w:rsidRPr="00760A29">
        <w:rPr>
          <w:rFonts w:eastAsia="Calibri"/>
          <w:b/>
          <w:bCs/>
          <w:i/>
          <w:iCs/>
          <w:color w:val="002060"/>
          <w:sz w:val="24"/>
          <w:szCs w:val="24"/>
        </w:rPr>
        <w:t xml:space="preserve">С учетом повышения урожайности и вовлечения неиспользуемых земель потенциал экспорта составляет до </w:t>
      </w:r>
      <w:r w:rsidR="00F81B67" w:rsidRPr="00760A29">
        <w:rPr>
          <w:rFonts w:eastAsia="Calibri"/>
          <w:b/>
          <w:bCs/>
          <w:i/>
          <w:iCs/>
          <w:color w:val="002060"/>
          <w:sz w:val="24"/>
          <w:szCs w:val="24"/>
        </w:rPr>
        <w:t>30-</w:t>
      </w:r>
      <w:r w:rsidRPr="00760A29">
        <w:rPr>
          <w:rFonts w:eastAsia="Calibri"/>
          <w:b/>
          <w:bCs/>
          <w:i/>
          <w:iCs/>
          <w:color w:val="002060"/>
          <w:sz w:val="24"/>
          <w:szCs w:val="24"/>
        </w:rPr>
        <w:t>40 млн. тонн</w:t>
      </w:r>
    </w:p>
    <w:p w:rsidR="0018547F" w:rsidRPr="0018547F" w:rsidRDefault="0018547F" w:rsidP="0018547F">
      <w:pPr>
        <w:autoSpaceDE w:val="0"/>
        <w:autoSpaceDN w:val="0"/>
        <w:adjustRightInd w:val="0"/>
        <w:rPr>
          <w:rFonts w:eastAsia="Calibri"/>
          <w:b/>
          <w:bCs/>
          <w:i/>
          <w:iCs/>
          <w:color w:val="0F243E"/>
          <w:sz w:val="24"/>
          <w:szCs w:val="24"/>
        </w:rPr>
      </w:pPr>
    </w:p>
    <w:p w:rsidR="002C6E68" w:rsidRPr="009D0E8B" w:rsidRDefault="002C6E68" w:rsidP="00760A29">
      <w:pPr>
        <w:autoSpaceDE w:val="0"/>
        <w:autoSpaceDN w:val="0"/>
        <w:adjustRightInd w:val="0"/>
        <w:spacing w:line="276" w:lineRule="auto"/>
        <w:ind w:firstLine="709"/>
        <w:jc w:val="both"/>
        <w:rPr>
          <w:b/>
          <w:bCs/>
          <w:iCs/>
          <w:sz w:val="24"/>
          <w:szCs w:val="24"/>
        </w:rPr>
      </w:pPr>
      <w:r w:rsidRPr="009D0E8B">
        <w:rPr>
          <w:b/>
          <w:bCs/>
          <w:iCs/>
          <w:sz w:val="24"/>
          <w:szCs w:val="24"/>
        </w:rPr>
        <w:t>Потенциал экспорта зерна из России</w:t>
      </w:r>
      <w:r w:rsidR="00760A29">
        <w:rPr>
          <w:b/>
          <w:bCs/>
          <w:iCs/>
          <w:sz w:val="24"/>
          <w:szCs w:val="24"/>
        </w:rPr>
        <w:t>:</w:t>
      </w:r>
    </w:p>
    <w:p w:rsidR="00760A29" w:rsidRPr="00760A29" w:rsidRDefault="00760A29" w:rsidP="00760A29">
      <w:pPr>
        <w:autoSpaceDE w:val="0"/>
        <w:autoSpaceDN w:val="0"/>
        <w:adjustRightInd w:val="0"/>
        <w:spacing w:line="276" w:lineRule="auto"/>
        <w:ind w:firstLine="709"/>
        <w:jc w:val="both"/>
        <w:rPr>
          <w:bCs/>
          <w:iCs/>
          <w:sz w:val="24"/>
          <w:szCs w:val="24"/>
          <w:u w:val="single"/>
        </w:rPr>
      </w:pPr>
      <w:r w:rsidRPr="00760A29">
        <w:rPr>
          <w:bCs/>
          <w:iCs/>
          <w:sz w:val="24"/>
          <w:szCs w:val="24"/>
          <w:u w:val="single"/>
        </w:rPr>
        <w:t>Объем экспорта зерна:</w:t>
      </w:r>
    </w:p>
    <w:p w:rsidR="00760A29" w:rsidRPr="00760A29" w:rsidRDefault="00064BA8" w:rsidP="00A2019B">
      <w:pPr>
        <w:pStyle w:val="a9"/>
        <w:numPr>
          <w:ilvl w:val="0"/>
          <w:numId w:val="42"/>
        </w:numPr>
        <w:autoSpaceDE w:val="0"/>
        <w:autoSpaceDN w:val="0"/>
        <w:adjustRightInd w:val="0"/>
        <w:spacing w:after="0"/>
        <w:ind w:hanging="357"/>
        <w:jc w:val="both"/>
        <w:rPr>
          <w:rFonts w:ascii="Times New Roman" w:hAnsi="Times New Roman" w:cs="Times New Roman"/>
          <w:bCs/>
          <w:iCs/>
          <w:sz w:val="24"/>
          <w:szCs w:val="24"/>
        </w:rPr>
      </w:pPr>
      <w:r w:rsidRPr="00760A29">
        <w:rPr>
          <w:rFonts w:ascii="Times New Roman" w:hAnsi="Times New Roman" w:cs="Times New Roman"/>
          <w:bCs/>
          <w:iCs/>
          <w:sz w:val="24"/>
          <w:szCs w:val="24"/>
        </w:rPr>
        <w:t xml:space="preserve">Экспорт зерна из </w:t>
      </w:r>
      <w:r w:rsidR="00FD02B5" w:rsidRPr="00760A29">
        <w:rPr>
          <w:rFonts w:ascii="Times New Roman" w:hAnsi="Times New Roman" w:cs="Times New Roman"/>
          <w:bCs/>
          <w:iCs/>
          <w:sz w:val="24"/>
          <w:szCs w:val="24"/>
        </w:rPr>
        <w:t>Российской Федерации</w:t>
      </w:r>
      <w:r w:rsidRPr="00760A29">
        <w:rPr>
          <w:rFonts w:ascii="Times New Roman" w:hAnsi="Times New Roman" w:cs="Times New Roman"/>
          <w:bCs/>
          <w:iCs/>
          <w:sz w:val="24"/>
          <w:szCs w:val="24"/>
        </w:rPr>
        <w:t xml:space="preserve"> достиг уровня </w:t>
      </w:r>
      <w:r w:rsidR="009F3502" w:rsidRPr="00760A29">
        <w:rPr>
          <w:rFonts w:ascii="Times New Roman" w:hAnsi="Times New Roman" w:cs="Times New Roman"/>
          <w:bCs/>
          <w:iCs/>
          <w:sz w:val="24"/>
          <w:szCs w:val="24"/>
        </w:rPr>
        <w:t>30</w:t>
      </w:r>
      <w:r w:rsidRPr="00760A29">
        <w:rPr>
          <w:rFonts w:ascii="Times New Roman" w:hAnsi="Times New Roman" w:cs="Times New Roman"/>
          <w:bCs/>
          <w:iCs/>
          <w:sz w:val="24"/>
          <w:szCs w:val="24"/>
        </w:rPr>
        <w:t xml:space="preserve"> млн</w:t>
      </w:r>
      <w:r w:rsidR="00273C86"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т</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в 201</w:t>
      </w:r>
      <w:r w:rsidR="009F3502" w:rsidRPr="00760A29">
        <w:rPr>
          <w:rFonts w:ascii="Times New Roman" w:hAnsi="Times New Roman" w:cs="Times New Roman"/>
          <w:bCs/>
          <w:iCs/>
          <w:sz w:val="24"/>
          <w:szCs w:val="24"/>
        </w:rPr>
        <w:t>5</w:t>
      </w:r>
      <w:r w:rsidRPr="00760A29">
        <w:rPr>
          <w:rFonts w:ascii="Times New Roman" w:hAnsi="Times New Roman" w:cs="Times New Roman"/>
          <w:bCs/>
          <w:iCs/>
          <w:sz w:val="24"/>
          <w:szCs w:val="24"/>
        </w:rPr>
        <w:t xml:space="preserve"> г</w:t>
      </w:r>
      <w:r w:rsidR="009F3502" w:rsidRPr="00760A29">
        <w:rPr>
          <w:rFonts w:ascii="Times New Roman" w:hAnsi="Times New Roman" w:cs="Times New Roman"/>
          <w:bCs/>
          <w:iCs/>
          <w:sz w:val="24"/>
          <w:szCs w:val="24"/>
        </w:rPr>
        <w:t>.</w:t>
      </w:r>
      <w:r w:rsidR="007B5310"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w:t>
      </w:r>
    </w:p>
    <w:p w:rsidR="00760A29" w:rsidRPr="00760A29" w:rsidRDefault="00064BA8" w:rsidP="00A2019B">
      <w:pPr>
        <w:pStyle w:val="a9"/>
        <w:numPr>
          <w:ilvl w:val="0"/>
          <w:numId w:val="42"/>
        </w:numPr>
        <w:autoSpaceDE w:val="0"/>
        <w:autoSpaceDN w:val="0"/>
        <w:adjustRightInd w:val="0"/>
        <w:spacing w:after="0"/>
        <w:ind w:hanging="357"/>
        <w:jc w:val="both"/>
        <w:rPr>
          <w:rFonts w:ascii="Times New Roman" w:hAnsi="Times New Roman" w:cs="Times New Roman"/>
          <w:bCs/>
          <w:iCs/>
          <w:sz w:val="24"/>
          <w:szCs w:val="24"/>
        </w:rPr>
      </w:pPr>
      <w:r w:rsidRPr="00760A29">
        <w:rPr>
          <w:rFonts w:ascii="Times New Roman" w:hAnsi="Times New Roman" w:cs="Times New Roman"/>
          <w:bCs/>
          <w:iCs/>
          <w:sz w:val="24"/>
          <w:szCs w:val="24"/>
        </w:rPr>
        <w:t>Средний уровень экспорта зерна за период 2008-201</w:t>
      </w:r>
      <w:r w:rsidR="009F3502" w:rsidRPr="00760A29">
        <w:rPr>
          <w:rFonts w:ascii="Times New Roman" w:hAnsi="Times New Roman" w:cs="Times New Roman"/>
          <w:bCs/>
          <w:iCs/>
          <w:sz w:val="24"/>
          <w:szCs w:val="24"/>
        </w:rPr>
        <w:t>5</w:t>
      </w:r>
      <w:r w:rsidRPr="00760A29">
        <w:rPr>
          <w:rFonts w:ascii="Times New Roman" w:hAnsi="Times New Roman" w:cs="Times New Roman"/>
          <w:bCs/>
          <w:iCs/>
          <w:sz w:val="24"/>
          <w:szCs w:val="24"/>
        </w:rPr>
        <w:t xml:space="preserve"> </w:t>
      </w:r>
      <w:r w:rsidR="00760A29">
        <w:rPr>
          <w:rFonts w:ascii="Times New Roman" w:hAnsi="Times New Roman" w:cs="Times New Roman"/>
          <w:bCs/>
          <w:iCs/>
          <w:sz w:val="24"/>
          <w:szCs w:val="24"/>
        </w:rPr>
        <w:t xml:space="preserve">гг. </w:t>
      </w:r>
      <w:r w:rsidRPr="00760A29">
        <w:rPr>
          <w:rFonts w:ascii="Times New Roman" w:hAnsi="Times New Roman" w:cs="Times New Roman"/>
          <w:bCs/>
          <w:iCs/>
          <w:sz w:val="24"/>
          <w:szCs w:val="24"/>
        </w:rPr>
        <w:t>составляет – 2</w:t>
      </w:r>
      <w:r w:rsidR="009F3502" w:rsidRPr="00760A29">
        <w:rPr>
          <w:rFonts w:ascii="Times New Roman" w:hAnsi="Times New Roman" w:cs="Times New Roman"/>
          <w:bCs/>
          <w:iCs/>
          <w:sz w:val="24"/>
          <w:szCs w:val="24"/>
        </w:rPr>
        <w:t>3,</w:t>
      </w:r>
      <w:r w:rsidRPr="00760A29">
        <w:rPr>
          <w:rFonts w:ascii="Times New Roman" w:hAnsi="Times New Roman" w:cs="Times New Roman"/>
          <w:bCs/>
          <w:iCs/>
          <w:sz w:val="24"/>
          <w:szCs w:val="24"/>
        </w:rPr>
        <w:t>5 млн</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т</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(не считая 2010-</w:t>
      </w:r>
      <w:r w:rsidR="00FD02B5" w:rsidRPr="00760A29">
        <w:rPr>
          <w:rFonts w:ascii="Times New Roman" w:hAnsi="Times New Roman" w:cs="Times New Roman"/>
          <w:bCs/>
          <w:iCs/>
          <w:sz w:val="24"/>
          <w:szCs w:val="24"/>
        </w:rPr>
        <w:t>20</w:t>
      </w:r>
      <w:r w:rsidRPr="00760A29">
        <w:rPr>
          <w:rFonts w:ascii="Times New Roman" w:hAnsi="Times New Roman" w:cs="Times New Roman"/>
          <w:bCs/>
          <w:iCs/>
          <w:sz w:val="24"/>
          <w:szCs w:val="24"/>
        </w:rPr>
        <w:t>11 г</w:t>
      </w:r>
      <w:r w:rsidR="009F3502" w:rsidRPr="00760A29">
        <w:rPr>
          <w:rFonts w:ascii="Times New Roman" w:hAnsi="Times New Roman" w:cs="Times New Roman"/>
          <w:bCs/>
          <w:iCs/>
          <w:sz w:val="24"/>
          <w:szCs w:val="24"/>
        </w:rPr>
        <w:t>г</w:t>
      </w:r>
      <w:r w:rsidRPr="00760A29">
        <w:rPr>
          <w:rFonts w:ascii="Times New Roman" w:hAnsi="Times New Roman" w:cs="Times New Roman"/>
          <w:bCs/>
          <w:iCs/>
          <w:sz w:val="24"/>
          <w:szCs w:val="24"/>
        </w:rPr>
        <w:t>. – действие эмбарго на экспорт зерна, и  2012-</w:t>
      </w:r>
      <w:r w:rsidR="00FD02B5" w:rsidRPr="00760A29">
        <w:rPr>
          <w:rFonts w:ascii="Times New Roman" w:hAnsi="Times New Roman" w:cs="Times New Roman"/>
          <w:bCs/>
          <w:iCs/>
          <w:sz w:val="24"/>
          <w:szCs w:val="24"/>
        </w:rPr>
        <w:t>20</w:t>
      </w:r>
      <w:r w:rsidRPr="00760A29">
        <w:rPr>
          <w:rFonts w:ascii="Times New Roman" w:hAnsi="Times New Roman" w:cs="Times New Roman"/>
          <w:bCs/>
          <w:iCs/>
          <w:sz w:val="24"/>
          <w:szCs w:val="24"/>
        </w:rPr>
        <w:t>1</w:t>
      </w:r>
      <w:r w:rsidR="007B5310" w:rsidRPr="00760A29">
        <w:rPr>
          <w:rFonts w:ascii="Times New Roman" w:hAnsi="Times New Roman" w:cs="Times New Roman"/>
          <w:bCs/>
          <w:iCs/>
          <w:sz w:val="24"/>
          <w:szCs w:val="24"/>
        </w:rPr>
        <w:t xml:space="preserve">3 </w:t>
      </w:r>
      <w:r w:rsidR="009F3502" w:rsidRPr="00760A29">
        <w:rPr>
          <w:rFonts w:ascii="Times New Roman" w:hAnsi="Times New Roman" w:cs="Times New Roman"/>
          <w:bCs/>
          <w:iCs/>
          <w:sz w:val="24"/>
          <w:szCs w:val="24"/>
        </w:rPr>
        <w:t>г</w:t>
      </w:r>
      <w:r w:rsidR="007B5310" w:rsidRPr="00760A29">
        <w:rPr>
          <w:rFonts w:ascii="Times New Roman" w:hAnsi="Times New Roman" w:cs="Times New Roman"/>
          <w:bCs/>
          <w:iCs/>
          <w:sz w:val="24"/>
          <w:szCs w:val="24"/>
        </w:rPr>
        <w:t>г. – засуха на территории РФ);</w:t>
      </w:r>
    </w:p>
    <w:p w:rsidR="00912B0A" w:rsidRPr="00760A29" w:rsidRDefault="00064BA8" w:rsidP="00A2019B">
      <w:pPr>
        <w:pStyle w:val="a9"/>
        <w:numPr>
          <w:ilvl w:val="0"/>
          <w:numId w:val="42"/>
        </w:numPr>
        <w:autoSpaceDE w:val="0"/>
        <w:autoSpaceDN w:val="0"/>
        <w:adjustRightInd w:val="0"/>
        <w:spacing w:after="0"/>
        <w:ind w:hanging="357"/>
        <w:jc w:val="both"/>
        <w:rPr>
          <w:rFonts w:ascii="Times New Roman" w:hAnsi="Times New Roman" w:cs="Times New Roman"/>
          <w:bCs/>
          <w:iCs/>
          <w:sz w:val="24"/>
          <w:szCs w:val="24"/>
        </w:rPr>
      </w:pPr>
      <w:r w:rsidRPr="00760A29">
        <w:rPr>
          <w:rFonts w:ascii="Times New Roman" w:hAnsi="Times New Roman" w:cs="Times New Roman"/>
          <w:bCs/>
          <w:iCs/>
          <w:sz w:val="24"/>
          <w:szCs w:val="24"/>
        </w:rPr>
        <w:t xml:space="preserve">Потенциал российского экспорта зерна к 2020 г. оценивается до </w:t>
      </w:r>
      <w:r w:rsidR="00F81B67" w:rsidRPr="00760A29">
        <w:rPr>
          <w:rFonts w:ascii="Times New Roman" w:hAnsi="Times New Roman" w:cs="Times New Roman"/>
          <w:bCs/>
          <w:iCs/>
          <w:sz w:val="24"/>
          <w:szCs w:val="24"/>
        </w:rPr>
        <w:t>3</w:t>
      </w:r>
      <w:r w:rsidR="009F3502" w:rsidRPr="00760A29">
        <w:rPr>
          <w:rFonts w:ascii="Times New Roman" w:hAnsi="Times New Roman" w:cs="Times New Roman"/>
          <w:bCs/>
          <w:iCs/>
          <w:sz w:val="24"/>
          <w:szCs w:val="24"/>
        </w:rPr>
        <w:t>5</w:t>
      </w:r>
      <w:r w:rsidR="00F81B67"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40 млн. тонн. </w:t>
      </w:r>
    </w:p>
    <w:p w:rsidR="00760A29" w:rsidRDefault="00760A29" w:rsidP="00760A29">
      <w:pPr>
        <w:autoSpaceDE w:val="0"/>
        <w:autoSpaceDN w:val="0"/>
        <w:adjustRightInd w:val="0"/>
        <w:spacing w:line="276" w:lineRule="auto"/>
        <w:ind w:firstLine="709"/>
        <w:jc w:val="both"/>
        <w:rPr>
          <w:bCs/>
          <w:iCs/>
          <w:sz w:val="24"/>
          <w:szCs w:val="24"/>
          <w:u w:val="single"/>
        </w:rPr>
      </w:pPr>
      <w:r>
        <w:rPr>
          <w:bCs/>
          <w:iCs/>
          <w:sz w:val="24"/>
          <w:szCs w:val="24"/>
          <w:u w:val="single"/>
        </w:rPr>
        <w:t>Мощности перевалки:</w:t>
      </w:r>
    </w:p>
    <w:p w:rsidR="00760A29" w:rsidRPr="00760A29" w:rsidRDefault="00064BA8" w:rsidP="00A2019B">
      <w:pPr>
        <w:pStyle w:val="a9"/>
        <w:numPr>
          <w:ilvl w:val="0"/>
          <w:numId w:val="43"/>
        </w:numPr>
        <w:autoSpaceDE w:val="0"/>
        <w:autoSpaceDN w:val="0"/>
        <w:adjustRightInd w:val="0"/>
        <w:spacing w:after="0"/>
        <w:ind w:hanging="357"/>
        <w:jc w:val="both"/>
        <w:rPr>
          <w:rFonts w:ascii="Times New Roman" w:hAnsi="Times New Roman" w:cs="Times New Roman"/>
          <w:bCs/>
          <w:iCs/>
          <w:sz w:val="24"/>
          <w:szCs w:val="24"/>
          <w:u w:val="single"/>
        </w:rPr>
      </w:pPr>
      <w:proofErr w:type="gramStart"/>
      <w:r w:rsidRPr="00760A29">
        <w:rPr>
          <w:rFonts w:ascii="Times New Roman" w:hAnsi="Times New Roman" w:cs="Times New Roman"/>
          <w:bCs/>
          <w:iCs/>
          <w:sz w:val="24"/>
          <w:szCs w:val="24"/>
        </w:rPr>
        <w:t>Текущие мощности по перевалке составляют 17 млн</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т</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в глубоководных портах (Новороссийск, Туапсе, Тамань) и 14 млн</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т</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в мелководных портах (Азов, Ростов, Ейск)</w:t>
      </w:r>
      <w:r w:rsidR="007B5310" w:rsidRPr="00760A29">
        <w:rPr>
          <w:rFonts w:ascii="Times New Roman" w:hAnsi="Times New Roman" w:cs="Times New Roman"/>
          <w:bCs/>
          <w:iCs/>
          <w:sz w:val="24"/>
          <w:szCs w:val="24"/>
        </w:rPr>
        <w:t>;</w:t>
      </w:r>
      <w:proofErr w:type="gramEnd"/>
    </w:p>
    <w:p w:rsidR="00760A29" w:rsidRPr="00760A29" w:rsidRDefault="00064BA8" w:rsidP="00A2019B">
      <w:pPr>
        <w:pStyle w:val="a9"/>
        <w:numPr>
          <w:ilvl w:val="0"/>
          <w:numId w:val="43"/>
        </w:numPr>
        <w:autoSpaceDE w:val="0"/>
        <w:autoSpaceDN w:val="0"/>
        <w:adjustRightInd w:val="0"/>
        <w:spacing w:after="0"/>
        <w:ind w:hanging="357"/>
        <w:jc w:val="both"/>
        <w:rPr>
          <w:rFonts w:ascii="Times New Roman" w:hAnsi="Times New Roman" w:cs="Times New Roman"/>
          <w:bCs/>
          <w:iCs/>
          <w:sz w:val="24"/>
          <w:szCs w:val="24"/>
          <w:u w:val="single"/>
        </w:rPr>
      </w:pPr>
      <w:r w:rsidRPr="00760A29">
        <w:rPr>
          <w:rFonts w:ascii="Times New Roman" w:hAnsi="Times New Roman" w:cs="Times New Roman"/>
          <w:bCs/>
          <w:iCs/>
          <w:sz w:val="24"/>
          <w:szCs w:val="24"/>
        </w:rPr>
        <w:t>Средняя загрузка мощносте</w:t>
      </w:r>
      <w:r w:rsidR="009F3502" w:rsidRPr="00760A29">
        <w:rPr>
          <w:rFonts w:ascii="Times New Roman" w:hAnsi="Times New Roman" w:cs="Times New Roman"/>
          <w:bCs/>
          <w:iCs/>
          <w:sz w:val="24"/>
          <w:szCs w:val="24"/>
        </w:rPr>
        <w:t>й перевалки зерна составляет 75–</w:t>
      </w:r>
      <w:r w:rsidRPr="00760A29">
        <w:rPr>
          <w:rFonts w:ascii="Times New Roman" w:hAnsi="Times New Roman" w:cs="Times New Roman"/>
          <w:bCs/>
          <w:iCs/>
          <w:sz w:val="24"/>
          <w:szCs w:val="24"/>
        </w:rPr>
        <w:t>90%</w:t>
      </w:r>
      <w:r w:rsidR="007B5310" w:rsidRPr="00760A29">
        <w:rPr>
          <w:rFonts w:ascii="Times New Roman" w:hAnsi="Times New Roman" w:cs="Times New Roman"/>
          <w:bCs/>
          <w:iCs/>
          <w:sz w:val="24"/>
          <w:szCs w:val="24"/>
        </w:rPr>
        <w:t>;</w:t>
      </w:r>
    </w:p>
    <w:p w:rsidR="009D0E8B" w:rsidRPr="00760A29" w:rsidRDefault="00064BA8" w:rsidP="00A2019B">
      <w:pPr>
        <w:pStyle w:val="a9"/>
        <w:numPr>
          <w:ilvl w:val="0"/>
          <w:numId w:val="43"/>
        </w:numPr>
        <w:autoSpaceDE w:val="0"/>
        <w:autoSpaceDN w:val="0"/>
        <w:adjustRightInd w:val="0"/>
        <w:spacing w:after="0"/>
        <w:ind w:hanging="357"/>
        <w:jc w:val="both"/>
        <w:rPr>
          <w:rFonts w:ascii="Times New Roman" w:hAnsi="Times New Roman" w:cs="Times New Roman"/>
          <w:bCs/>
          <w:iCs/>
          <w:sz w:val="24"/>
          <w:szCs w:val="24"/>
          <w:u w:val="single"/>
        </w:rPr>
      </w:pPr>
      <w:r w:rsidRPr="00760A29">
        <w:rPr>
          <w:rFonts w:ascii="Times New Roman" w:hAnsi="Times New Roman" w:cs="Times New Roman"/>
          <w:bCs/>
          <w:iCs/>
          <w:sz w:val="24"/>
          <w:szCs w:val="24"/>
        </w:rPr>
        <w:lastRenderedPageBreak/>
        <w:t>Для увеличения экспорта зерна до 40 млн</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w:t>
      </w:r>
      <w:r w:rsidR="00FD02B5" w:rsidRPr="00760A29">
        <w:rPr>
          <w:rFonts w:ascii="Times New Roman" w:hAnsi="Times New Roman" w:cs="Times New Roman"/>
          <w:bCs/>
          <w:iCs/>
          <w:sz w:val="24"/>
          <w:szCs w:val="24"/>
        </w:rPr>
        <w:t>тонн</w:t>
      </w:r>
      <w:r w:rsidRPr="00760A29">
        <w:rPr>
          <w:rFonts w:ascii="Times New Roman" w:hAnsi="Times New Roman" w:cs="Times New Roman"/>
          <w:bCs/>
          <w:iCs/>
          <w:sz w:val="24"/>
          <w:szCs w:val="24"/>
        </w:rPr>
        <w:t xml:space="preserve"> в 2020 г. необходимы дополнительные мощности перевалки в объеме 10 млн</w:t>
      </w:r>
      <w:r w:rsidR="009F3502" w:rsidRPr="00760A29">
        <w:rPr>
          <w:rFonts w:ascii="Times New Roman" w:hAnsi="Times New Roman" w:cs="Times New Roman"/>
          <w:bCs/>
          <w:iCs/>
          <w:sz w:val="24"/>
          <w:szCs w:val="24"/>
        </w:rPr>
        <w:t>.</w:t>
      </w:r>
      <w:r w:rsidRPr="00760A29">
        <w:rPr>
          <w:rFonts w:ascii="Times New Roman" w:hAnsi="Times New Roman" w:cs="Times New Roman"/>
          <w:bCs/>
          <w:iCs/>
          <w:sz w:val="24"/>
          <w:szCs w:val="24"/>
        </w:rPr>
        <w:t xml:space="preserve"> т</w:t>
      </w:r>
      <w:r w:rsidR="00FD02B5" w:rsidRPr="00760A29">
        <w:rPr>
          <w:rFonts w:ascii="Times New Roman" w:hAnsi="Times New Roman" w:cs="Times New Roman"/>
          <w:bCs/>
          <w:iCs/>
          <w:sz w:val="24"/>
          <w:szCs w:val="24"/>
        </w:rPr>
        <w:t>онн</w:t>
      </w:r>
      <w:r w:rsidR="007B5310" w:rsidRPr="00760A29">
        <w:rPr>
          <w:rFonts w:ascii="Times New Roman" w:hAnsi="Times New Roman" w:cs="Times New Roman"/>
          <w:bCs/>
          <w:iCs/>
          <w:sz w:val="24"/>
          <w:szCs w:val="24"/>
        </w:rPr>
        <w:t>.</w:t>
      </w:r>
    </w:p>
    <w:p w:rsidR="002C6E68" w:rsidRDefault="002C6E68" w:rsidP="00F17ECA">
      <w:pPr>
        <w:autoSpaceDE w:val="0"/>
        <w:autoSpaceDN w:val="0"/>
        <w:adjustRightInd w:val="0"/>
        <w:jc w:val="center"/>
        <w:rPr>
          <w:sz w:val="24"/>
          <w:szCs w:val="24"/>
        </w:rPr>
      </w:pPr>
    </w:p>
    <w:p w:rsidR="007B5310" w:rsidRDefault="00FD004F" w:rsidP="00760A29">
      <w:pPr>
        <w:autoSpaceDE w:val="0"/>
        <w:autoSpaceDN w:val="0"/>
        <w:adjustRightInd w:val="0"/>
        <w:jc w:val="center"/>
        <w:rPr>
          <w:sz w:val="24"/>
          <w:szCs w:val="24"/>
        </w:rPr>
      </w:pPr>
      <w:r w:rsidRPr="00C74E5A">
        <w:rPr>
          <w:noProof/>
          <w:sz w:val="24"/>
          <w:szCs w:val="24"/>
        </w:rPr>
        <w:drawing>
          <wp:inline distT="0" distB="0" distL="0" distR="0" wp14:anchorId="49CEA0F8" wp14:editId="17021F37">
            <wp:extent cx="6120000" cy="2700000"/>
            <wp:effectExtent l="0" t="0" r="0" b="571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35FE6" w:rsidRDefault="00535FE6" w:rsidP="00F17ECA">
      <w:pPr>
        <w:autoSpaceDE w:val="0"/>
        <w:autoSpaceDN w:val="0"/>
        <w:adjustRightInd w:val="0"/>
        <w:jc w:val="center"/>
        <w:rPr>
          <w:sz w:val="24"/>
          <w:szCs w:val="24"/>
        </w:rPr>
      </w:pPr>
    </w:p>
    <w:p w:rsidR="00535FE6" w:rsidRDefault="005C5C28" w:rsidP="00F17ECA">
      <w:pPr>
        <w:autoSpaceDE w:val="0"/>
        <w:autoSpaceDN w:val="0"/>
        <w:adjustRightInd w:val="0"/>
        <w:jc w:val="center"/>
        <w:rPr>
          <w:noProof/>
        </w:rPr>
      </w:pPr>
      <w:r>
        <w:rPr>
          <w:noProof/>
          <w:sz w:val="24"/>
          <w:szCs w:val="24"/>
        </w:rPr>
        <mc:AlternateContent>
          <mc:Choice Requires="wps">
            <w:drawing>
              <wp:anchor distT="0" distB="0" distL="114300" distR="114300" simplePos="0" relativeHeight="251659264" behindDoc="0" locked="0" layoutInCell="1" allowOverlap="1">
                <wp:simplePos x="0" y="0"/>
                <wp:positionH relativeFrom="column">
                  <wp:posOffset>5097145</wp:posOffset>
                </wp:positionH>
                <wp:positionV relativeFrom="paragraph">
                  <wp:posOffset>323215</wp:posOffset>
                </wp:positionV>
                <wp:extent cx="1047750" cy="617220"/>
                <wp:effectExtent l="0" t="0" r="0" b="0"/>
                <wp:wrapNone/>
                <wp:docPr id="83"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47750" cy="617220"/>
                        </a:xfrm>
                        <a:prstGeom prst="rect">
                          <a:avLst/>
                        </a:prstGeom>
                        <a:noFill/>
                      </wps:spPr>
                      <wps:txbx>
                        <w:txbxContent>
                          <w:p w:rsidR="00950CD2" w:rsidRPr="00760A29" w:rsidRDefault="00950CD2" w:rsidP="008E17E5">
                            <w:pPr>
                              <w:pStyle w:val="afb"/>
                              <w:spacing w:before="0" w:beforeAutospacing="0" w:after="0" w:afterAutospacing="0"/>
                            </w:pPr>
                            <w:r w:rsidRPr="00760A29">
                              <w:rPr>
                                <w:color w:val="000000" w:themeColor="text1"/>
                                <w:kern w:val="24"/>
                              </w:rPr>
                              <w:t>Потенциал роста экспорта</w:t>
                            </w:r>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22" o:spid="_x0000_s1026" type="#_x0000_t202" style="position:absolute;left:0;text-align:left;margin-left:401.35pt;margin-top:25.45pt;width:82.5pt;height:4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" filled="f" stroked="f">
                <v:path arrowok="t"/>
                <v:textbox style="mso-fit-shape-to-text:t">
                  <w:txbxContent>
                    <w:p w:rsidR="00950CD2" w:rsidRPr="00760A29" w:rsidRDefault="00950CD2" w:rsidP="008E17E5">
                      <w:pPr>
                        <w:pStyle w:val="afb"/>
                        <w:spacing w:before="0" w:beforeAutospacing="0" w:after="0" w:afterAutospacing="0"/>
                      </w:pPr>
                      <w:r w:rsidRPr="00760A29">
                        <w:rPr>
                          <w:color w:val="000000" w:themeColor="text1"/>
                          <w:kern w:val="24"/>
                        </w:rPr>
                        <w:t>Потенциал роста экспорта</w:t>
                      </w:r>
                    </w:p>
                  </w:txbxContent>
                </v:textbox>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5080635</wp:posOffset>
                </wp:positionH>
                <wp:positionV relativeFrom="paragraph">
                  <wp:posOffset>871855</wp:posOffset>
                </wp:positionV>
                <wp:extent cx="1104900" cy="441960"/>
                <wp:effectExtent l="0" t="0" r="0" b="0"/>
                <wp:wrapNone/>
                <wp:docPr id="82"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04900" cy="441960"/>
                        </a:xfrm>
                        <a:prstGeom prst="rect">
                          <a:avLst/>
                        </a:prstGeom>
                        <a:noFill/>
                      </wps:spPr>
                      <wps:txbx>
                        <w:txbxContent>
                          <w:p w:rsidR="00950CD2" w:rsidRPr="00760A29" w:rsidRDefault="00950CD2" w:rsidP="008E17E5">
                            <w:pPr>
                              <w:pStyle w:val="afb"/>
                              <w:spacing w:before="0" w:beforeAutospacing="0" w:after="0" w:afterAutospacing="0"/>
                            </w:pPr>
                            <w:r w:rsidRPr="00760A29">
                              <w:rPr>
                                <w:color w:val="000000" w:themeColor="text1"/>
                                <w:kern w:val="24"/>
                              </w:rPr>
                              <w:t>Текущий</w:t>
                            </w:r>
                            <w:r>
                              <w:rPr>
                                <w:color w:val="000000" w:themeColor="text1"/>
                                <w:kern w:val="24"/>
                                <w:sz w:val="18"/>
                                <w:szCs w:val="18"/>
                              </w:rPr>
                              <w:t xml:space="preserve"> </w:t>
                            </w:r>
                            <w:r w:rsidRPr="008E17E5">
                              <w:rPr>
                                <w:color w:val="000000" w:themeColor="text1"/>
                                <w:kern w:val="24"/>
                                <w:sz w:val="18"/>
                                <w:szCs w:val="18"/>
                              </w:rPr>
                              <w:t xml:space="preserve"> </w:t>
                            </w:r>
                            <w:r w:rsidRPr="00760A29">
                              <w:rPr>
                                <w:color w:val="000000" w:themeColor="text1"/>
                                <w:kern w:val="24"/>
                              </w:rPr>
                              <w:t>экспорт</w:t>
                            </w:r>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 id="TextBox 19" o:spid="_x0000_s1027" type="#_x0000_t202" style="position:absolute;left:0;text-align:left;margin-left:400.05pt;margin-top:68.65pt;width:87pt;height:34.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" filled="f" stroked="f">
                <v:path arrowok="t"/>
                <v:textbox style="mso-fit-shape-to-text:t">
                  <w:txbxContent>
                    <w:p w:rsidR="00950CD2" w:rsidRPr="00760A29" w:rsidRDefault="00950CD2" w:rsidP="008E17E5">
                      <w:pPr>
                        <w:pStyle w:val="afb"/>
                        <w:spacing w:before="0" w:beforeAutospacing="0" w:after="0" w:afterAutospacing="0"/>
                      </w:pPr>
                      <w:r w:rsidRPr="00760A29">
                        <w:rPr>
                          <w:color w:val="000000" w:themeColor="text1"/>
                          <w:kern w:val="24"/>
                        </w:rPr>
                        <w:t>Текущий</w:t>
                      </w:r>
                      <w:r>
                        <w:rPr>
                          <w:color w:val="000000" w:themeColor="text1"/>
                          <w:kern w:val="24"/>
                          <w:sz w:val="18"/>
                          <w:szCs w:val="18"/>
                        </w:rPr>
                        <w:t xml:space="preserve"> </w:t>
                      </w:r>
                      <w:r w:rsidRPr="008E17E5">
                        <w:rPr>
                          <w:color w:val="000000" w:themeColor="text1"/>
                          <w:kern w:val="24"/>
                          <w:sz w:val="18"/>
                          <w:szCs w:val="18"/>
                        </w:rPr>
                        <w:t xml:space="preserve"> </w:t>
                      </w:r>
                      <w:r w:rsidRPr="00760A29">
                        <w:rPr>
                          <w:color w:val="000000" w:themeColor="text1"/>
                          <w:kern w:val="24"/>
                        </w:rPr>
                        <w:t>экспорт</w:t>
                      </w:r>
                    </w:p>
                  </w:txbxContent>
                </v:textbox>
              </v:shape>
            </w:pict>
          </mc:Fallback>
        </mc:AlternateContent>
      </w:r>
      <w:r w:rsidR="00A10D4C" w:rsidRPr="00A10D4C">
        <w:rPr>
          <w:noProof/>
          <w:sz w:val="24"/>
          <w:szCs w:val="24"/>
        </w:rPr>
        <w:drawing>
          <wp:inline distT="0" distB="0" distL="0" distR="0" wp14:anchorId="6F601CD8" wp14:editId="553F7D2F">
            <wp:extent cx="4238045" cy="2695492"/>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8E17E5" w:rsidRPr="008E17E5">
        <w:rPr>
          <w:noProof/>
        </w:rPr>
        <w:t xml:space="preserve"> </w:t>
      </w:r>
    </w:p>
    <w:p w:rsidR="0018547F" w:rsidRDefault="0018547F" w:rsidP="0018547F">
      <w:pPr>
        <w:autoSpaceDE w:val="0"/>
        <w:autoSpaceDN w:val="0"/>
        <w:adjustRightInd w:val="0"/>
        <w:rPr>
          <w:rFonts w:eastAsia="Calibri"/>
          <w:b/>
          <w:bCs/>
          <w:i/>
          <w:iCs/>
          <w:color w:val="0F243E"/>
          <w:sz w:val="24"/>
          <w:szCs w:val="24"/>
        </w:rPr>
      </w:pPr>
    </w:p>
    <w:p w:rsidR="0018547F" w:rsidRDefault="0018547F" w:rsidP="00603CCF">
      <w:pPr>
        <w:autoSpaceDE w:val="0"/>
        <w:autoSpaceDN w:val="0"/>
        <w:adjustRightInd w:val="0"/>
        <w:ind w:firstLine="567"/>
        <w:jc w:val="center"/>
        <w:rPr>
          <w:rFonts w:eastAsia="Calibri"/>
          <w:b/>
          <w:bCs/>
          <w:i/>
          <w:iCs/>
          <w:color w:val="002060"/>
          <w:sz w:val="24"/>
          <w:szCs w:val="24"/>
        </w:rPr>
      </w:pPr>
      <w:r w:rsidRPr="00025F6A">
        <w:rPr>
          <w:rFonts w:eastAsia="Calibri"/>
          <w:b/>
          <w:bCs/>
          <w:i/>
          <w:iCs/>
          <w:color w:val="002060"/>
          <w:sz w:val="24"/>
          <w:szCs w:val="24"/>
        </w:rPr>
        <w:t>Основным препятствием увеличения экспорта зерна является неразвитость экспортной инфраструктуры и ограничения мощностей перевалки</w:t>
      </w:r>
    </w:p>
    <w:p w:rsidR="00025F6A" w:rsidRPr="00025F6A" w:rsidRDefault="00025F6A" w:rsidP="00603CCF">
      <w:pPr>
        <w:autoSpaceDE w:val="0"/>
        <w:autoSpaceDN w:val="0"/>
        <w:adjustRightInd w:val="0"/>
        <w:ind w:firstLine="567"/>
        <w:jc w:val="center"/>
        <w:rPr>
          <w:rFonts w:eastAsia="Calibri"/>
          <w:b/>
          <w:bCs/>
          <w:i/>
          <w:iCs/>
          <w:color w:val="002060"/>
          <w:sz w:val="24"/>
          <w:szCs w:val="24"/>
        </w:rPr>
      </w:pPr>
    </w:p>
    <w:p w:rsidR="00A0081F" w:rsidRPr="00025F6A" w:rsidRDefault="00A0081F" w:rsidP="00923326">
      <w:pPr>
        <w:pStyle w:val="9"/>
        <w:numPr>
          <w:ilvl w:val="0"/>
          <w:numId w:val="17"/>
        </w:numPr>
        <w:rPr>
          <w:color w:val="002060"/>
        </w:rPr>
      </w:pPr>
      <w:r w:rsidRPr="00025F6A">
        <w:rPr>
          <w:color w:val="002060"/>
        </w:rPr>
        <w:t xml:space="preserve">Положение </w:t>
      </w:r>
      <w:r w:rsidR="00025F6A" w:rsidRPr="00025F6A">
        <w:rPr>
          <w:color w:val="002060"/>
        </w:rPr>
        <w:t>Общества</w:t>
      </w:r>
      <w:r w:rsidRPr="00025F6A">
        <w:rPr>
          <w:color w:val="002060"/>
        </w:rPr>
        <w:t xml:space="preserve"> в отрасли</w:t>
      </w:r>
    </w:p>
    <w:p w:rsidR="003816FC" w:rsidRDefault="003816FC" w:rsidP="003816FC">
      <w:pPr>
        <w:ind w:firstLine="709"/>
        <w:jc w:val="both"/>
      </w:pPr>
    </w:p>
    <w:p w:rsidR="00BE627A" w:rsidRPr="00BE627A" w:rsidRDefault="00BE627A" w:rsidP="00E735ED">
      <w:pPr>
        <w:spacing w:line="276" w:lineRule="auto"/>
        <w:ind w:firstLine="709"/>
        <w:jc w:val="both"/>
        <w:rPr>
          <w:sz w:val="24"/>
          <w:szCs w:val="24"/>
        </w:rPr>
      </w:pPr>
      <w:r w:rsidRPr="00BE627A">
        <w:rPr>
          <w:sz w:val="24"/>
          <w:szCs w:val="24"/>
        </w:rPr>
        <w:t>Россия намерена расширять географию поставок зерна, выходить на новые рынки стран Юго-Восточной Азии, увеличивая в нем долю продуктов переработки зерновых культур.</w:t>
      </w:r>
    </w:p>
    <w:p w:rsidR="00BE627A" w:rsidRPr="00BE627A" w:rsidRDefault="00BE627A" w:rsidP="00E735ED">
      <w:pPr>
        <w:spacing w:line="276" w:lineRule="auto"/>
        <w:ind w:firstLine="709"/>
        <w:jc w:val="both"/>
        <w:rPr>
          <w:sz w:val="24"/>
          <w:szCs w:val="24"/>
        </w:rPr>
      </w:pPr>
      <w:r w:rsidRPr="00BE627A">
        <w:rPr>
          <w:sz w:val="24"/>
          <w:szCs w:val="24"/>
        </w:rPr>
        <w:t xml:space="preserve">Мощности экспортной перевалки зерна оцениваются в 28 млн. тонн в год. </w:t>
      </w:r>
    </w:p>
    <w:p w:rsidR="00BE627A" w:rsidRPr="00BE627A" w:rsidRDefault="00BE627A" w:rsidP="00E735ED">
      <w:pPr>
        <w:spacing w:line="276" w:lineRule="auto"/>
        <w:ind w:firstLine="709"/>
        <w:jc w:val="both"/>
        <w:rPr>
          <w:sz w:val="24"/>
          <w:szCs w:val="24"/>
        </w:rPr>
      </w:pPr>
      <w:r w:rsidRPr="00BE627A">
        <w:rPr>
          <w:sz w:val="24"/>
          <w:szCs w:val="24"/>
        </w:rPr>
        <w:t xml:space="preserve">Учитывая экономическую эффективность транспортировки зерна крупнотоннажными судами и традиционные рынки сбыта </w:t>
      </w:r>
      <w:r w:rsidR="00025F6A">
        <w:rPr>
          <w:sz w:val="24"/>
          <w:szCs w:val="24"/>
        </w:rPr>
        <w:t>р</w:t>
      </w:r>
      <w:r w:rsidRPr="00BE627A">
        <w:rPr>
          <w:sz w:val="24"/>
          <w:szCs w:val="24"/>
        </w:rPr>
        <w:t>оссийского зерна, можем сделать с</w:t>
      </w:r>
      <w:r w:rsidR="00597567">
        <w:rPr>
          <w:sz w:val="24"/>
          <w:szCs w:val="24"/>
        </w:rPr>
        <w:t xml:space="preserve">ледующие выводы </w:t>
      </w:r>
      <w:r w:rsidR="00025F6A">
        <w:rPr>
          <w:sz w:val="24"/>
          <w:szCs w:val="24"/>
        </w:rPr>
        <w:t>–</w:t>
      </w:r>
      <w:r w:rsidR="00597567">
        <w:rPr>
          <w:sz w:val="24"/>
          <w:szCs w:val="24"/>
        </w:rPr>
        <w:t xml:space="preserve"> не</w:t>
      </w:r>
      <w:r w:rsidRPr="00BE627A">
        <w:rPr>
          <w:sz w:val="24"/>
          <w:szCs w:val="24"/>
        </w:rPr>
        <w:t>смотря на наращивание возможностей по перевалки малотоннажными портами в случае доступности глубоководных портов переориентация пойдет в сторону последних.</w:t>
      </w:r>
    </w:p>
    <w:p w:rsidR="00BE627A" w:rsidRPr="00B11058" w:rsidRDefault="00BE627A" w:rsidP="00E735ED">
      <w:pPr>
        <w:spacing w:line="276" w:lineRule="auto"/>
        <w:ind w:firstLine="709"/>
        <w:jc w:val="both"/>
        <w:textAlignment w:val="baseline"/>
        <w:rPr>
          <w:sz w:val="24"/>
          <w:szCs w:val="24"/>
        </w:rPr>
      </w:pPr>
      <w:r w:rsidRPr="00B11058">
        <w:rPr>
          <w:sz w:val="24"/>
          <w:szCs w:val="24"/>
        </w:rPr>
        <w:lastRenderedPageBreak/>
        <w:t>По итогам 201</w:t>
      </w:r>
      <w:r w:rsidR="00B11058" w:rsidRPr="00B11058">
        <w:rPr>
          <w:sz w:val="24"/>
          <w:szCs w:val="24"/>
        </w:rPr>
        <w:t>5</w:t>
      </w:r>
      <w:r w:rsidRPr="00B11058">
        <w:rPr>
          <w:sz w:val="24"/>
          <w:szCs w:val="24"/>
        </w:rPr>
        <w:t xml:space="preserve"> г</w:t>
      </w:r>
      <w:r w:rsidR="00025F6A">
        <w:rPr>
          <w:sz w:val="24"/>
          <w:szCs w:val="24"/>
        </w:rPr>
        <w:t xml:space="preserve">. </w:t>
      </w:r>
      <w:r w:rsidRPr="00B11058">
        <w:rPr>
          <w:sz w:val="24"/>
          <w:szCs w:val="24"/>
        </w:rPr>
        <w:t xml:space="preserve">перевалка через </w:t>
      </w:r>
      <w:r w:rsidR="00597567" w:rsidRPr="00B11058">
        <w:rPr>
          <w:sz w:val="24"/>
          <w:szCs w:val="24"/>
        </w:rPr>
        <w:t>П</w:t>
      </w:r>
      <w:r w:rsidRPr="00B11058">
        <w:rPr>
          <w:sz w:val="24"/>
          <w:szCs w:val="24"/>
        </w:rPr>
        <w:t xml:space="preserve">АО «НКХП» зерновых культур составила </w:t>
      </w:r>
      <w:r w:rsidR="000D6875" w:rsidRPr="000D6875">
        <w:rPr>
          <w:sz w:val="24"/>
          <w:szCs w:val="24"/>
        </w:rPr>
        <w:t>3,363</w:t>
      </w:r>
      <w:r w:rsidR="00B11058" w:rsidRPr="00B11058">
        <w:rPr>
          <w:sz w:val="24"/>
          <w:szCs w:val="24"/>
        </w:rPr>
        <w:t xml:space="preserve"> млн. тонн, что является рекордным показателем календарного года за </w:t>
      </w:r>
      <w:proofErr w:type="gramStart"/>
      <w:r w:rsidR="00B11058" w:rsidRPr="00B11058">
        <w:rPr>
          <w:sz w:val="24"/>
          <w:szCs w:val="24"/>
        </w:rPr>
        <w:t>последние</w:t>
      </w:r>
      <w:proofErr w:type="gramEnd"/>
      <w:r w:rsidR="00B11058" w:rsidRPr="00B11058">
        <w:rPr>
          <w:sz w:val="24"/>
          <w:szCs w:val="24"/>
        </w:rPr>
        <w:t xml:space="preserve"> 10 лет. П</w:t>
      </w:r>
      <w:r w:rsidRPr="00B11058">
        <w:rPr>
          <w:sz w:val="24"/>
          <w:szCs w:val="24"/>
        </w:rPr>
        <w:t>ри этом  в период с июля 201</w:t>
      </w:r>
      <w:r w:rsidR="00B11058" w:rsidRPr="00B11058">
        <w:rPr>
          <w:sz w:val="24"/>
          <w:szCs w:val="24"/>
        </w:rPr>
        <w:t>5</w:t>
      </w:r>
      <w:r w:rsidRPr="00B11058">
        <w:rPr>
          <w:sz w:val="24"/>
          <w:szCs w:val="24"/>
        </w:rPr>
        <w:t xml:space="preserve"> </w:t>
      </w:r>
      <w:r w:rsidR="00025F6A">
        <w:rPr>
          <w:sz w:val="24"/>
          <w:szCs w:val="24"/>
        </w:rPr>
        <w:t xml:space="preserve">г. </w:t>
      </w:r>
      <w:r w:rsidRPr="00B11058">
        <w:rPr>
          <w:sz w:val="24"/>
          <w:szCs w:val="24"/>
        </w:rPr>
        <w:t>по январь 201</w:t>
      </w:r>
      <w:r w:rsidR="00B11058" w:rsidRPr="00B11058">
        <w:rPr>
          <w:sz w:val="24"/>
          <w:szCs w:val="24"/>
        </w:rPr>
        <w:t>6</w:t>
      </w:r>
      <w:r w:rsidR="00025F6A">
        <w:rPr>
          <w:sz w:val="24"/>
          <w:szCs w:val="24"/>
        </w:rPr>
        <w:t xml:space="preserve"> г.</w:t>
      </w:r>
      <w:r w:rsidRPr="00B11058">
        <w:rPr>
          <w:sz w:val="24"/>
          <w:szCs w:val="24"/>
        </w:rPr>
        <w:t xml:space="preserve">, </w:t>
      </w:r>
      <w:proofErr w:type="gramStart"/>
      <w:r w:rsidRPr="00B11058">
        <w:rPr>
          <w:sz w:val="24"/>
          <w:szCs w:val="24"/>
        </w:rPr>
        <w:t>объемы</w:t>
      </w:r>
      <w:proofErr w:type="gramEnd"/>
      <w:r w:rsidRPr="00B11058">
        <w:rPr>
          <w:sz w:val="24"/>
          <w:szCs w:val="24"/>
        </w:rPr>
        <w:t xml:space="preserve"> заявленны</w:t>
      </w:r>
      <w:r w:rsidR="00025F6A">
        <w:rPr>
          <w:sz w:val="24"/>
          <w:szCs w:val="24"/>
        </w:rPr>
        <w:t>е</w:t>
      </w:r>
      <w:r w:rsidRPr="00B11058">
        <w:rPr>
          <w:sz w:val="24"/>
          <w:szCs w:val="24"/>
        </w:rPr>
        <w:t xml:space="preserve"> к перевалке компаниями экспортерами составили </w:t>
      </w:r>
      <w:r w:rsidR="00B11058" w:rsidRPr="00B11058">
        <w:rPr>
          <w:sz w:val="24"/>
          <w:szCs w:val="24"/>
        </w:rPr>
        <w:t>более</w:t>
      </w:r>
      <w:r w:rsidRPr="00B11058">
        <w:rPr>
          <w:sz w:val="24"/>
          <w:szCs w:val="24"/>
        </w:rPr>
        <w:t xml:space="preserve"> 4,</w:t>
      </w:r>
      <w:r w:rsidR="005C44B1" w:rsidRPr="00B11058">
        <w:rPr>
          <w:sz w:val="24"/>
          <w:szCs w:val="24"/>
        </w:rPr>
        <w:t>5</w:t>
      </w:r>
      <w:r w:rsidRPr="00B11058">
        <w:rPr>
          <w:sz w:val="24"/>
          <w:szCs w:val="24"/>
        </w:rPr>
        <w:t xml:space="preserve"> млн. тонн, что больше технологических возможностей </w:t>
      </w:r>
      <w:r w:rsidR="00597567" w:rsidRPr="00B11058">
        <w:rPr>
          <w:sz w:val="24"/>
          <w:szCs w:val="24"/>
        </w:rPr>
        <w:t>П</w:t>
      </w:r>
      <w:r w:rsidRPr="00B11058">
        <w:rPr>
          <w:sz w:val="24"/>
          <w:szCs w:val="24"/>
        </w:rPr>
        <w:t>АО «НКХП».</w:t>
      </w:r>
    </w:p>
    <w:p w:rsidR="00BE627A" w:rsidRPr="00BE627A" w:rsidRDefault="00B11058" w:rsidP="006814BE">
      <w:pPr>
        <w:spacing w:line="276" w:lineRule="auto"/>
        <w:ind w:firstLine="709"/>
        <w:jc w:val="both"/>
        <w:textAlignment w:val="baseline"/>
        <w:rPr>
          <w:sz w:val="24"/>
          <w:szCs w:val="24"/>
        </w:rPr>
      </w:pPr>
      <w:r>
        <w:rPr>
          <w:sz w:val="24"/>
          <w:szCs w:val="24"/>
        </w:rPr>
        <w:t>В 2015 г</w:t>
      </w:r>
      <w:r w:rsidR="00025F6A">
        <w:rPr>
          <w:sz w:val="24"/>
          <w:szCs w:val="24"/>
        </w:rPr>
        <w:t>.</w:t>
      </w:r>
      <w:r>
        <w:rPr>
          <w:sz w:val="24"/>
          <w:szCs w:val="24"/>
        </w:rPr>
        <w:t xml:space="preserve"> </w:t>
      </w:r>
      <w:r w:rsidR="00025F6A">
        <w:rPr>
          <w:sz w:val="24"/>
          <w:szCs w:val="24"/>
        </w:rPr>
        <w:t>о</w:t>
      </w:r>
      <w:r w:rsidR="000D6875" w:rsidRPr="000D6875">
        <w:rPr>
          <w:sz w:val="24"/>
          <w:szCs w:val="24"/>
        </w:rPr>
        <w:t xml:space="preserve">сновными контрагентами </w:t>
      </w:r>
      <w:r w:rsidR="000D6875">
        <w:rPr>
          <w:sz w:val="24"/>
          <w:szCs w:val="24"/>
        </w:rPr>
        <w:t xml:space="preserve">Общества </w:t>
      </w:r>
      <w:r w:rsidR="00025F6A">
        <w:rPr>
          <w:sz w:val="24"/>
          <w:szCs w:val="24"/>
        </w:rPr>
        <w:t>выступили</w:t>
      </w:r>
      <w:r w:rsidR="000D6875">
        <w:rPr>
          <w:sz w:val="24"/>
          <w:szCs w:val="24"/>
        </w:rPr>
        <w:t xml:space="preserve"> следующие компании–</w:t>
      </w:r>
      <w:r w:rsidR="000D6875" w:rsidRPr="000D6875">
        <w:rPr>
          <w:sz w:val="24"/>
          <w:szCs w:val="24"/>
        </w:rPr>
        <w:t>экспортеры</w:t>
      </w:r>
      <w:r w:rsidR="000D6875">
        <w:rPr>
          <w:sz w:val="24"/>
          <w:szCs w:val="24"/>
        </w:rPr>
        <w:t>:</w:t>
      </w:r>
      <w:r w:rsidR="000D6875" w:rsidRPr="000D6875">
        <w:rPr>
          <w:bCs/>
          <w:iCs/>
          <w:sz w:val="24"/>
          <w:szCs w:val="24"/>
        </w:rPr>
        <w:t xml:space="preserve"> </w:t>
      </w:r>
      <w:proofErr w:type="gramStart"/>
      <w:r w:rsidR="00597567" w:rsidRPr="00597567">
        <w:rPr>
          <w:bCs/>
          <w:iCs/>
          <w:sz w:val="24"/>
          <w:szCs w:val="24"/>
        </w:rPr>
        <w:t>АО «ОЗК», ООО «МЗК»</w:t>
      </w:r>
      <w:r w:rsidR="00597567" w:rsidRPr="00597567">
        <w:rPr>
          <w:sz w:val="24"/>
          <w:szCs w:val="24"/>
        </w:rPr>
        <w:t xml:space="preserve"> (</w:t>
      </w:r>
      <w:r w:rsidR="006814BE">
        <w:rPr>
          <w:sz w:val="24"/>
          <w:szCs w:val="24"/>
        </w:rPr>
        <w:t>«</w:t>
      </w:r>
      <w:proofErr w:type="spellStart"/>
      <w:r w:rsidR="00597567" w:rsidRPr="00597567">
        <w:rPr>
          <w:bCs/>
          <w:iCs/>
          <w:sz w:val="24"/>
          <w:szCs w:val="24"/>
        </w:rPr>
        <w:t>Glencore</w:t>
      </w:r>
      <w:proofErr w:type="spellEnd"/>
      <w:r w:rsidR="006814BE">
        <w:rPr>
          <w:bCs/>
          <w:iCs/>
          <w:sz w:val="24"/>
          <w:szCs w:val="24"/>
        </w:rPr>
        <w:t>»</w:t>
      </w:r>
      <w:r w:rsidR="00597567" w:rsidRPr="00597567">
        <w:rPr>
          <w:bCs/>
          <w:iCs/>
          <w:sz w:val="24"/>
          <w:szCs w:val="24"/>
        </w:rPr>
        <w:t>), ООО «</w:t>
      </w:r>
      <w:proofErr w:type="spellStart"/>
      <w:r w:rsidR="00597567" w:rsidRPr="00597567">
        <w:rPr>
          <w:bCs/>
          <w:iCs/>
          <w:sz w:val="24"/>
          <w:szCs w:val="24"/>
        </w:rPr>
        <w:t>Аутспан</w:t>
      </w:r>
      <w:proofErr w:type="spellEnd"/>
      <w:r w:rsidR="00597567" w:rsidRPr="00597567">
        <w:rPr>
          <w:bCs/>
          <w:iCs/>
          <w:sz w:val="24"/>
          <w:szCs w:val="24"/>
        </w:rPr>
        <w:t xml:space="preserve"> Интернешнл»</w:t>
      </w:r>
      <w:r w:rsidR="00597567" w:rsidRPr="00597567">
        <w:rPr>
          <w:b/>
          <w:bCs/>
          <w:sz w:val="24"/>
          <w:szCs w:val="24"/>
        </w:rPr>
        <w:t xml:space="preserve"> (</w:t>
      </w:r>
      <w:r w:rsidR="006814BE">
        <w:rPr>
          <w:b/>
          <w:bCs/>
          <w:sz w:val="24"/>
          <w:szCs w:val="24"/>
        </w:rPr>
        <w:t>«</w:t>
      </w:r>
      <w:proofErr w:type="spellStart"/>
      <w:r w:rsidR="00597567" w:rsidRPr="00597567">
        <w:rPr>
          <w:bCs/>
          <w:iCs/>
          <w:sz w:val="24"/>
          <w:szCs w:val="24"/>
        </w:rPr>
        <w:t>Olam</w:t>
      </w:r>
      <w:proofErr w:type="spellEnd"/>
      <w:r w:rsidR="00597567" w:rsidRPr="00597567">
        <w:rPr>
          <w:bCs/>
          <w:iCs/>
          <w:sz w:val="24"/>
          <w:szCs w:val="24"/>
        </w:rPr>
        <w:t> </w:t>
      </w:r>
      <w:proofErr w:type="spellStart"/>
      <w:r w:rsidR="00597567" w:rsidRPr="00597567">
        <w:rPr>
          <w:bCs/>
          <w:iCs/>
          <w:sz w:val="24"/>
          <w:szCs w:val="24"/>
        </w:rPr>
        <w:t>International</w:t>
      </w:r>
      <w:proofErr w:type="spellEnd"/>
      <w:r w:rsidR="006814BE">
        <w:rPr>
          <w:bCs/>
          <w:iCs/>
          <w:sz w:val="24"/>
          <w:szCs w:val="24"/>
        </w:rPr>
        <w:t>»</w:t>
      </w:r>
      <w:r w:rsidR="00597567" w:rsidRPr="00597567">
        <w:rPr>
          <w:bCs/>
          <w:iCs/>
          <w:sz w:val="24"/>
          <w:szCs w:val="24"/>
        </w:rPr>
        <w:t>), ООО «Луис Дрейфус</w:t>
      </w:r>
      <w:r w:rsidR="006814BE" w:rsidRPr="006814BE">
        <w:rPr>
          <w:bCs/>
          <w:iCs/>
          <w:sz w:val="24"/>
          <w:szCs w:val="24"/>
        </w:rPr>
        <w:t xml:space="preserve"> </w:t>
      </w:r>
      <w:proofErr w:type="spellStart"/>
      <w:r w:rsidR="006814BE" w:rsidRPr="006814BE">
        <w:rPr>
          <w:bCs/>
          <w:iCs/>
          <w:sz w:val="24"/>
          <w:szCs w:val="24"/>
        </w:rPr>
        <w:t>Коммодитиз</w:t>
      </w:r>
      <w:proofErr w:type="spellEnd"/>
      <w:r w:rsidR="006814BE" w:rsidRPr="006814BE">
        <w:rPr>
          <w:bCs/>
          <w:iCs/>
          <w:sz w:val="24"/>
          <w:szCs w:val="24"/>
        </w:rPr>
        <w:t xml:space="preserve"> Восток</w:t>
      </w:r>
      <w:r w:rsidR="00597567" w:rsidRPr="00597567">
        <w:rPr>
          <w:bCs/>
          <w:iCs/>
          <w:sz w:val="24"/>
          <w:szCs w:val="24"/>
        </w:rPr>
        <w:t>», ООО «</w:t>
      </w:r>
      <w:proofErr w:type="spellStart"/>
      <w:r w:rsidR="00597567" w:rsidRPr="00597567">
        <w:rPr>
          <w:bCs/>
          <w:iCs/>
          <w:sz w:val="24"/>
          <w:szCs w:val="24"/>
        </w:rPr>
        <w:t>Гравит</w:t>
      </w:r>
      <w:proofErr w:type="spellEnd"/>
      <w:r w:rsidR="00597567" w:rsidRPr="00597567">
        <w:rPr>
          <w:bCs/>
          <w:iCs/>
          <w:sz w:val="24"/>
          <w:szCs w:val="24"/>
        </w:rPr>
        <w:t>», ООО «</w:t>
      </w:r>
      <w:proofErr w:type="spellStart"/>
      <w:r w:rsidR="00597567" w:rsidRPr="00597567">
        <w:rPr>
          <w:bCs/>
          <w:iCs/>
          <w:sz w:val="24"/>
          <w:szCs w:val="24"/>
        </w:rPr>
        <w:t>Каргилл</w:t>
      </w:r>
      <w:proofErr w:type="spellEnd"/>
      <w:r w:rsidR="00597567" w:rsidRPr="00597567">
        <w:rPr>
          <w:bCs/>
          <w:iCs/>
          <w:sz w:val="24"/>
          <w:szCs w:val="24"/>
        </w:rPr>
        <w:t>», ООО «</w:t>
      </w:r>
      <w:proofErr w:type="spellStart"/>
      <w:r w:rsidR="00597567" w:rsidRPr="00597567">
        <w:rPr>
          <w:bCs/>
          <w:iCs/>
          <w:sz w:val="24"/>
          <w:szCs w:val="24"/>
        </w:rPr>
        <w:t>Артис-агро</w:t>
      </w:r>
      <w:proofErr w:type="spellEnd"/>
      <w:r w:rsidR="00597567" w:rsidRPr="00597567">
        <w:rPr>
          <w:bCs/>
          <w:iCs/>
          <w:sz w:val="24"/>
          <w:szCs w:val="24"/>
        </w:rPr>
        <w:t xml:space="preserve"> Экспорт», ООО «ТД «Риф»</w:t>
      </w:r>
      <w:r w:rsidR="005C44B1">
        <w:rPr>
          <w:sz w:val="24"/>
          <w:szCs w:val="24"/>
        </w:rPr>
        <w:t xml:space="preserve"> </w:t>
      </w:r>
      <w:r w:rsidR="00BE627A" w:rsidRPr="00BE627A">
        <w:rPr>
          <w:sz w:val="24"/>
          <w:szCs w:val="24"/>
        </w:rPr>
        <w:t>и другие</w:t>
      </w:r>
      <w:r>
        <w:rPr>
          <w:sz w:val="24"/>
          <w:szCs w:val="24"/>
        </w:rPr>
        <w:t>.</w:t>
      </w:r>
      <w:proofErr w:type="gramEnd"/>
      <w:r>
        <w:rPr>
          <w:sz w:val="24"/>
          <w:szCs w:val="24"/>
        </w:rPr>
        <w:t xml:space="preserve"> </w:t>
      </w:r>
      <w:r w:rsidR="006814BE" w:rsidRPr="006814BE">
        <w:rPr>
          <w:sz w:val="24"/>
          <w:szCs w:val="24"/>
        </w:rPr>
        <w:t>Всего в 2015 г</w:t>
      </w:r>
      <w:r w:rsidR="00025F6A">
        <w:rPr>
          <w:sz w:val="24"/>
          <w:szCs w:val="24"/>
        </w:rPr>
        <w:t>.</w:t>
      </w:r>
      <w:r w:rsidR="006814BE" w:rsidRPr="006814BE">
        <w:rPr>
          <w:sz w:val="24"/>
          <w:szCs w:val="24"/>
        </w:rPr>
        <w:t xml:space="preserve"> </w:t>
      </w:r>
      <w:r w:rsidR="00025F6A">
        <w:rPr>
          <w:sz w:val="24"/>
          <w:szCs w:val="24"/>
        </w:rPr>
        <w:t xml:space="preserve">          </w:t>
      </w:r>
      <w:r w:rsidR="006814BE" w:rsidRPr="006814BE">
        <w:rPr>
          <w:sz w:val="24"/>
          <w:szCs w:val="24"/>
        </w:rPr>
        <w:t>14 компаний осуществ</w:t>
      </w:r>
      <w:r w:rsidR="00025F6A">
        <w:rPr>
          <w:sz w:val="24"/>
          <w:szCs w:val="24"/>
        </w:rPr>
        <w:t>и</w:t>
      </w:r>
      <w:r w:rsidR="006814BE" w:rsidRPr="006814BE">
        <w:rPr>
          <w:sz w:val="24"/>
          <w:szCs w:val="24"/>
        </w:rPr>
        <w:t>ли перевалку зерновых культур через ПАО «НКХП».</w:t>
      </w:r>
    </w:p>
    <w:p w:rsidR="004A5F59" w:rsidRDefault="004A5F59" w:rsidP="00BE627A">
      <w:pPr>
        <w:spacing w:line="276" w:lineRule="auto"/>
        <w:ind w:firstLine="709"/>
        <w:jc w:val="both"/>
        <w:rPr>
          <w:sz w:val="24"/>
          <w:szCs w:val="24"/>
        </w:rPr>
      </w:pPr>
    </w:p>
    <w:p w:rsidR="000D7AC3" w:rsidRDefault="00582B42" w:rsidP="00E66626">
      <w:pPr>
        <w:ind w:left="-567"/>
        <w:jc w:val="center"/>
        <w:rPr>
          <w:sz w:val="24"/>
          <w:szCs w:val="24"/>
        </w:rPr>
      </w:pPr>
      <w:r w:rsidRPr="00305B5C">
        <w:rPr>
          <w:noProof/>
          <w:sz w:val="24"/>
          <w:szCs w:val="24"/>
          <w:highlight w:val="yellow"/>
          <w:shd w:val="clear" w:color="auto" w:fill="000000" w:themeFill="text1"/>
        </w:rPr>
        <w:drawing>
          <wp:inline distT="0" distB="0" distL="0" distR="0" wp14:anchorId="4151BDA7" wp14:editId="77E57D4A">
            <wp:extent cx="6781800" cy="4210050"/>
            <wp:effectExtent l="0" t="0" r="0" b="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96037" w:rsidRPr="00E66626" w:rsidRDefault="00796037" w:rsidP="00E66626">
      <w:pPr>
        <w:ind w:left="-567"/>
        <w:jc w:val="center"/>
        <w:rPr>
          <w:sz w:val="24"/>
          <w:szCs w:val="24"/>
        </w:rPr>
      </w:pPr>
    </w:p>
    <w:p w:rsidR="00BF5204" w:rsidRDefault="00BE627A" w:rsidP="00BE627A">
      <w:pPr>
        <w:jc w:val="center"/>
        <w:rPr>
          <w:sz w:val="24"/>
          <w:szCs w:val="24"/>
        </w:rPr>
      </w:pPr>
      <w:r w:rsidRPr="00BE627A">
        <w:rPr>
          <w:noProof/>
          <w:sz w:val="24"/>
          <w:szCs w:val="24"/>
        </w:rPr>
        <w:drawing>
          <wp:inline distT="0" distB="0" distL="0" distR="0" wp14:anchorId="0896656C" wp14:editId="0CBD8EEB">
            <wp:extent cx="5904000" cy="2412000"/>
            <wp:effectExtent l="0" t="0" r="1905" b="762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BF5204" w:rsidRDefault="00852DE9" w:rsidP="00BE627A">
      <w:pPr>
        <w:jc w:val="both"/>
        <w:rPr>
          <w:sz w:val="24"/>
          <w:szCs w:val="24"/>
        </w:rPr>
      </w:pPr>
      <w:r w:rsidRPr="00BE627A">
        <w:rPr>
          <w:noProof/>
          <w:sz w:val="24"/>
          <w:szCs w:val="24"/>
        </w:rPr>
        <w:lastRenderedPageBreak/>
        <w:drawing>
          <wp:inline distT="0" distB="0" distL="0" distR="0" wp14:anchorId="5F208710" wp14:editId="7DEA6BC4">
            <wp:extent cx="5976000" cy="3204000"/>
            <wp:effectExtent l="0" t="0" r="5715"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848C6" w:rsidRDefault="008848C6" w:rsidP="00305B5C">
      <w:pPr>
        <w:jc w:val="both"/>
        <w:rPr>
          <w:sz w:val="24"/>
          <w:szCs w:val="24"/>
        </w:rPr>
      </w:pPr>
    </w:p>
    <w:p w:rsidR="00E27503" w:rsidRDefault="00E27503" w:rsidP="00025F6A">
      <w:pPr>
        <w:spacing w:line="276" w:lineRule="auto"/>
        <w:ind w:firstLine="709"/>
        <w:jc w:val="both"/>
        <w:rPr>
          <w:sz w:val="24"/>
          <w:szCs w:val="24"/>
        </w:rPr>
      </w:pPr>
      <w:r w:rsidRPr="00572A8D">
        <w:rPr>
          <w:sz w:val="24"/>
          <w:szCs w:val="24"/>
        </w:rPr>
        <w:t>Наличие крупнейшей производственной базы и постоянно совершенствующаяся технология перевалки зерновых позволили Обществу занять одно из ведущих мест среди Компаний, оказывающих услуги по перевалке зерна на экспорт.</w:t>
      </w:r>
    </w:p>
    <w:p w:rsidR="00572A8D" w:rsidRPr="00025F6A" w:rsidRDefault="00572A8D" w:rsidP="00923326">
      <w:pPr>
        <w:pStyle w:val="19"/>
        <w:numPr>
          <w:ilvl w:val="0"/>
          <w:numId w:val="17"/>
        </w:numPr>
        <w:rPr>
          <w:color w:val="002060"/>
        </w:rPr>
      </w:pPr>
      <w:r w:rsidRPr="00025F6A">
        <w:rPr>
          <w:color w:val="002060"/>
        </w:rPr>
        <w:t xml:space="preserve">Перспективы развития и стратегия </w:t>
      </w:r>
      <w:r w:rsidR="00025F6A">
        <w:rPr>
          <w:color w:val="002060"/>
        </w:rPr>
        <w:t>Общества</w:t>
      </w:r>
    </w:p>
    <w:p w:rsidR="00572A8D" w:rsidRPr="00572A8D" w:rsidRDefault="00D77E87" w:rsidP="00025F6A">
      <w:pPr>
        <w:spacing w:line="276" w:lineRule="auto"/>
        <w:ind w:right="-55" w:firstLine="709"/>
        <w:jc w:val="both"/>
        <w:rPr>
          <w:sz w:val="24"/>
          <w:szCs w:val="24"/>
        </w:rPr>
      </w:pPr>
      <w:r>
        <w:rPr>
          <w:sz w:val="24"/>
          <w:szCs w:val="24"/>
        </w:rPr>
        <w:t>П</w:t>
      </w:r>
      <w:r w:rsidR="00572A8D" w:rsidRPr="00572A8D">
        <w:rPr>
          <w:sz w:val="24"/>
          <w:szCs w:val="24"/>
        </w:rPr>
        <w:t>АО «Н</w:t>
      </w:r>
      <w:r w:rsidR="008848C6">
        <w:rPr>
          <w:sz w:val="24"/>
          <w:szCs w:val="24"/>
        </w:rPr>
        <w:t>КХП</w:t>
      </w:r>
      <w:r w:rsidR="00572A8D" w:rsidRPr="00572A8D">
        <w:rPr>
          <w:sz w:val="24"/>
          <w:szCs w:val="24"/>
        </w:rPr>
        <w:t>» расположен</w:t>
      </w:r>
      <w:r w:rsidR="00B85367">
        <w:rPr>
          <w:sz w:val="24"/>
          <w:szCs w:val="24"/>
        </w:rPr>
        <w:t>о</w:t>
      </w:r>
      <w:r w:rsidR="00572A8D" w:rsidRPr="00572A8D">
        <w:rPr>
          <w:sz w:val="24"/>
          <w:szCs w:val="24"/>
        </w:rPr>
        <w:t xml:space="preserve"> в привлекательной для экспортеров южной портовой зоне, имеет погрузочное оборудование, установ</w:t>
      </w:r>
      <w:r w:rsidR="00025F6A">
        <w:rPr>
          <w:sz w:val="24"/>
          <w:szCs w:val="24"/>
        </w:rPr>
        <w:t>ленное на глубоководном причале</w:t>
      </w:r>
      <w:r w:rsidR="00572A8D" w:rsidRPr="00572A8D">
        <w:rPr>
          <w:sz w:val="24"/>
          <w:szCs w:val="24"/>
        </w:rPr>
        <w:t xml:space="preserve"> и позволя</w:t>
      </w:r>
      <w:r w:rsidR="00B85367">
        <w:rPr>
          <w:sz w:val="24"/>
          <w:szCs w:val="24"/>
        </w:rPr>
        <w:t>ющее производить погрузку судов</w:t>
      </w:r>
      <w:r w:rsidR="00572A8D" w:rsidRPr="00572A8D">
        <w:rPr>
          <w:sz w:val="24"/>
          <w:szCs w:val="24"/>
        </w:rPr>
        <w:t xml:space="preserve"> водоизмещением 50-60 тыс. тонн.</w:t>
      </w:r>
    </w:p>
    <w:p w:rsidR="00572A8D" w:rsidRPr="00572A8D" w:rsidRDefault="00572A8D" w:rsidP="00025F6A">
      <w:pPr>
        <w:spacing w:line="276" w:lineRule="auto"/>
        <w:ind w:firstLine="709"/>
        <w:jc w:val="both"/>
        <w:rPr>
          <w:sz w:val="24"/>
          <w:szCs w:val="24"/>
        </w:rPr>
      </w:pPr>
      <w:r w:rsidRPr="00572A8D">
        <w:rPr>
          <w:sz w:val="24"/>
          <w:szCs w:val="24"/>
        </w:rPr>
        <w:t xml:space="preserve">Основным акционером </w:t>
      </w:r>
      <w:r w:rsidR="00D77E87">
        <w:rPr>
          <w:sz w:val="24"/>
          <w:szCs w:val="24"/>
        </w:rPr>
        <w:t>П</w:t>
      </w:r>
      <w:r w:rsidRPr="00572A8D">
        <w:rPr>
          <w:sz w:val="24"/>
          <w:szCs w:val="24"/>
        </w:rPr>
        <w:t>АО «Н</w:t>
      </w:r>
      <w:r w:rsidR="008848C6">
        <w:rPr>
          <w:sz w:val="24"/>
          <w:szCs w:val="24"/>
        </w:rPr>
        <w:t>КХП</w:t>
      </w:r>
      <w:r w:rsidR="00D77E87">
        <w:rPr>
          <w:sz w:val="24"/>
          <w:szCs w:val="24"/>
        </w:rPr>
        <w:t>» с 2010 г</w:t>
      </w:r>
      <w:r w:rsidR="00025F6A">
        <w:rPr>
          <w:sz w:val="24"/>
          <w:szCs w:val="24"/>
        </w:rPr>
        <w:t>.</w:t>
      </w:r>
      <w:r w:rsidR="00D77E87">
        <w:rPr>
          <w:sz w:val="24"/>
          <w:szCs w:val="24"/>
        </w:rPr>
        <w:t xml:space="preserve"> является </w:t>
      </w:r>
      <w:r w:rsidRPr="00572A8D">
        <w:rPr>
          <w:sz w:val="24"/>
          <w:szCs w:val="24"/>
        </w:rPr>
        <w:t>АО «О</w:t>
      </w:r>
      <w:r w:rsidR="008848C6">
        <w:rPr>
          <w:sz w:val="24"/>
          <w:szCs w:val="24"/>
        </w:rPr>
        <w:t>ЗК</w:t>
      </w:r>
      <w:r w:rsidR="00755C58">
        <w:rPr>
          <w:sz w:val="24"/>
          <w:szCs w:val="24"/>
        </w:rPr>
        <w:t>», владеющее</w:t>
      </w:r>
      <w:r w:rsidR="00025F6A">
        <w:rPr>
          <w:sz w:val="24"/>
          <w:szCs w:val="24"/>
        </w:rPr>
        <w:t xml:space="preserve"> 51% акций Общества. </w:t>
      </w:r>
      <w:proofErr w:type="gramStart"/>
      <w:r w:rsidRPr="00572A8D">
        <w:rPr>
          <w:sz w:val="24"/>
          <w:szCs w:val="24"/>
        </w:rPr>
        <w:t>Основополагающим принципом деятельности АО «О</w:t>
      </w:r>
      <w:r w:rsidR="008848C6">
        <w:rPr>
          <w:sz w:val="24"/>
          <w:szCs w:val="24"/>
        </w:rPr>
        <w:t>ЗК</w:t>
      </w:r>
      <w:r w:rsidRPr="00572A8D">
        <w:rPr>
          <w:sz w:val="24"/>
          <w:szCs w:val="24"/>
        </w:rPr>
        <w:t xml:space="preserve">», заложенным в его Стратегии, является обеспечение и сохранение баланса между выполнением функций проводника государственной политики в области развития элеваторных мощностей, транспортной и портовой инфраструктуры внутреннего рынка зерна, а также увеличение экспортного зернового потенциала Российской Федерации и достижение коммерческих целей акционерного общества (рост рыночной стоимости и доходов от операционной деятельности). </w:t>
      </w:r>
      <w:proofErr w:type="gramEnd"/>
    </w:p>
    <w:p w:rsidR="00B8550A" w:rsidRDefault="00572A8D" w:rsidP="00B8550A">
      <w:pPr>
        <w:spacing w:after="120" w:line="276" w:lineRule="auto"/>
        <w:ind w:firstLine="709"/>
        <w:jc w:val="both"/>
        <w:rPr>
          <w:sz w:val="24"/>
          <w:szCs w:val="24"/>
        </w:rPr>
      </w:pPr>
      <w:r w:rsidRPr="00572A8D">
        <w:rPr>
          <w:sz w:val="24"/>
          <w:szCs w:val="24"/>
        </w:rPr>
        <w:t>Основными стратегическими задачами Комбината в дол</w:t>
      </w:r>
      <w:r w:rsidR="00B8550A">
        <w:rPr>
          <w:sz w:val="24"/>
          <w:szCs w:val="24"/>
        </w:rPr>
        <w:t>госрочной перспективе являются:</w:t>
      </w:r>
    </w:p>
    <w:p w:rsidR="00B8550A" w:rsidRPr="00B8550A" w:rsidRDefault="00D77E87" w:rsidP="00B8550A">
      <w:pPr>
        <w:pStyle w:val="a9"/>
        <w:numPr>
          <w:ilvl w:val="0"/>
          <w:numId w:val="87"/>
        </w:numPr>
        <w:spacing w:after="0"/>
        <w:ind w:hanging="357"/>
        <w:jc w:val="both"/>
        <w:rPr>
          <w:rStyle w:val="Subst"/>
          <w:rFonts w:ascii="Times New Roman" w:hAnsi="Times New Roman" w:cs="Times New Roman"/>
          <w:b w:val="0"/>
          <w:bCs w:val="0"/>
          <w:i w:val="0"/>
          <w:iCs w:val="0"/>
          <w:sz w:val="24"/>
          <w:szCs w:val="24"/>
        </w:rPr>
      </w:pPr>
      <w:r w:rsidRPr="00B8550A">
        <w:rPr>
          <w:rStyle w:val="Subst"/>
          <w:rFonts w:ascii="Times New Roman" w:hAnsi="Times New Roman" w:cs="Times New Roman"/>
          <w:b w:val="0"/>
          <w:bCs w:val="0"/>
          <w:i w:val="0"/>
          <w:iCs w:val="0"/>
          <w:sz w:val="24"/>
          <w:szCs w:val="24"/>
        </w:rPr>
        <w:t>Реализация инвестиционного прое</w:t>
      </w:r>
      <w:r w:rsidR="00B85367" w:rsidRPr="00B8550A">
        <w:rPr>
          <w:rStyle w:val="Subst"/>
          <w:rFonts w:ascii="Times New Roman" w:hAnsi="Times New Roman" w:cs="Times New Roman"/>
          <w:b w:val="0"/>
          <w:bCs w:val="0"/>
          <w:i w:val="0"/>
          <w:iCs w:val="0"/>
          <w:sz w:val="24"/>
          <w:szCs w:val="24"/>
        </w:rPr>
        <w:t>кта по реконструкции терминала:</w:t>
      </w:r>
    </w:p>
    <w:p w:rsidR="00B8550A" w:rsidRPr="00B8550A" w:rsidRDefault="00D77E87" w:rsidP="00B8550A">
      <w:pPr>
        <w:pStyle w:val="a9"/>
        <w:numPr>
          <w:ilvl w:val="0"/>
          <w:numId w:val="88"/>
        </w:numPr>
        <w:spacing w:after="0"/>
        <w:ind w:hanging="357"/>
        <w:jc w:val="both"/>
        <w:rPr>
          <w:rStyle w:val="Subst"/>
          <w:rFonts w:ascii="Times New Roman" w:hAnsi="Times New Roman" w:cs="Times New Roman"/>
          <w:b w:val="0"/>
          <w:bCs w:val="0"/>
          <w:i w:val="0"/>
          <w:iCs w:val="0"/>
          <w:sz w:val="24"/>
          <w:szCs w:val="24"/>
        </w:rPr>
      </w:pPr>
      <w:r w:rsidRPr="00B8550A">
        <w:rPr>
          <w:rStyle w:val="Subst"/>
          <w:rFonts w:ascii="Times New Roman" w:hAnsi="Times New Roman" w:cs="Times New Roman"/>
          <w:b w:val="0"/>
          <w:bCs w:val="0"/>
          <w:i w:val="0"/>
          <w:iCs w:val="0"/>
          <w:sz w:val="24"/>
          <w:szCs w:val="24"/>
        </w:rPr>
        <w:t>увеличение мощности хранения зерна для накопления д</w:t>
      </w:r>
      <w:r w:rsidR="00B85367" w:rsidRPr="00B8550A">
        <w:rPr>
          <w:rStyle w:val="Subst"/>
          <w:rFonts w:ascii="Times New Roman" w:hAnsi="Times New Roman" w:cs="Times New Roman"/>
          <w:b w:val="0"/>
          <w:bCs w:val="0"/>
          <w:i w:val="0"/>
          <w:iCs w:val="0"/>
          <w:sz w:val="24"/>
          <w:szCs w:val="24"/>
        </w:rPr>
        <w:t>ополнительных судовых партий;</w:t>
      </w:r>
    </w:p>
    <w:p w:rsidR="00B8550A" w:rsidRPr="00B8550A" w:rsidRDefault="00D77E87" w:rsidP="00B8550A">
      <w:pPr>
        <w:pStyle w:val="a9"/>
        <w:numPr>
          <w:ilvl w:val="0"/>
          <w:numId w:val="88"/>
        </w:numPr>
        <w:spacing w:after="0"/>
        <w:ind w:hanging="357"/>
        <w:jc w:val="both"/>
        <w:rPr>
          <w:rStyle w:val="Subst"/>
          <w:rFonts w:ascii="Times New Roman" w:hAnsi="Times New Roman" w:cs="Times New Roman"/>
          <w:b w:val="0"/>
          <w:bCs w:val="0"/>
          <w:i w:val="0"/>
          <w:iCs w:val="0"/>
          <w:sz w:val="24"/>
          <w:szCs w:val="24"/>
        </w:rPr>
      </w:pPr>
      <w:r w:rsidRPr="00B8550A">
        <w:rPr>
          <w:rStyle w:val="Subst"/>
          <w:rFonts w:ascii="Times New Roman" w:hAnsi="Times New Roman" w:cs="Times New Roman"/>
          <w:b w:val="0"/>
          <w:bCs w:val="0"/>
          <w:i w:val="0"/>
          <w:iCs w:val="0"/>
          <w:sz w:val="24"/>
          <w:szCs w:val="24"/>
        </w:rPr>
        <w:t>увеличение мощ</w:t>
      </w:r>
      <w:r w:rsidR="00B85367" w:rsidRPr="00B8550A">
        <w:rPr>
          <w:rStyle w:val="Subst"/>
          <w:rFonts w:ascii="Times New Roman" w:hAnsi="Times New Roman" w:cs="Times New Roman"/>
          <w:b w:val="0"/>
          <w:bCs w:val="0"/>
          <w:i w:val="0"/>
          <w:iCs w:val="0"/>
          <w:sz w:val="24"/>
          <w:szCs w:val="24"/>
        </w:rPr>
        <w:t>ности приема с железной дороги;</w:t>
      </w:r>
    </w:p>
    <w:p w:rsidR="00B8550A" w:rsidRPr="00B8550A" w:rsidRDefault="00D77E87" w:rsidP="00B8550A">
      <w:pPr>
        <w:pStyle w:val="a9"/>
        <w:numPr>
          <w:ilvl w:val="0"/>
          <w:numId w:val="88"/>
        </w:numPr>
        <w:spacing w:after="0"/>
        <w:ind w:hanging="357"/>
        <w:jc w:val="both"/>
        <w:rPr>
          <w:rStyle w:val="Subst"/>
          <w:rFonts w:ascii="Times New Roman" w:hAnsi="Times New Roman" w:cs="Times New Roman"/>
          <w:b w:val="0"/>
          <w:bCs w:val="0"/>
          <w:i w:val="0"/>
          <w:iCs w:val="0"/>
          <w:sz w:val="24"/>
          <w:szCs w:val="24"/>
        </w:rPr>
      </w:pPr>
      <w:r w:rsidRPr="00B8550A">
        <w:rPr>
          <w:rStyle w:val="Subst"/>
          <w:rFonts w:ascii="Times New Roman" w:hAnsi="Times New Roman" w:cs="Times New Roman"/>
          <w:b w:val="0"/>
          <w:bCs w:val="0"/>
          <w:i w:val="0"/>
          <w:iCs w:val="0"/>
          <w:sz w:val="24"/>
          <w:szCs w:val="24"/>
        </w:rPr>
        <w:t xml:space="preserve">увеличение текущих мощностей по приемке зерна и его подаче в судно;  </w:t>
      </w:r>
    </w:p>
    <w:p w:rsidR="00B8550A" w:rsidRPr="00B8550A" w:rsidRDefault="00A80B81" w:rsidP="00B8550A">
      <w:pPr>
        <w:pStyle w:val="a9"/>
        <w:numPr>
          <w:ilvl w:val="0"/>
          <w:numId w:val="87"/>
        </w:numPr>
        <w:spacing w:after="0"/>
        <w:ind w:hanging="357"/>
        <w:jc w:val="both"/>
        <w:rPr>
          <w:rFonts w:ascii="Times New Roman" w:hAnsi="Times New Roman" w:cs="Times New Roman"/>
          <w:sz w:val="24"/>
          <w:szCs w:val="24"/>
        </w:rPr>
      </w:pPr>
      <w:r w:rsidRPr="00B8550A">
        <w:rPr>
          <w:rFonts w:ascii="Times New Roman" w:hAnsi="Times New Roman" w:cs="Times New Roman"/>
          <w:sz w:val="24"/>
          <w:szCs w:val="24"/>
        </w:rPr>
        <w:t>Сокращение уровня издержек</w:t>
      </w:r>
      <w:r w:rsidR="00D77E87" w:rsidRPr="00B8550A">
        <w:rPr>
          <w:rFonts w:ascii="Times New Roman" w:hAnsi="Times New Roman" w:cs="Times New Roman"/>
          <w:sz w:val="24"/>
          <w:szCs w:val="24"/>
        </w:rPr>
        <w:t>;</w:t>
      </w:r>
      <w:r w:rsidRPr="00B8550A">
        <w:rPr>
          <w:rFonts w:ascii="Times New Roman" w:hAnsi="Times New Roman" w:cs="Times New Roman"/>
          <w:sz w:val="24"/>
          <w:szCs w:val="24"/>
        </w:rPr>
        <w:t xml:space="preserve"> </w:t>
      </w:r>
    </w:p>
    <w:p w:rsidR="00572A8D" w:rsidRPr="00B8550A" w:rsidRDefault="005A0078" w:rsidP="00B8550A">
      <w:pPr>
        <w:pStyle w:val="a9"/>
        <w:numPr>
          <w:ilvl w:val="0"/>
          <w:numId w:val="87"/>
        </w:numPr>
        <w:spacing w:after="0"/>
        <w:ind w:hanging="357"/>
        <w:jc w:val="both"/>
        <w:rPr>
          <w:rFonts w:ascii="Times New Roman" w:hAnsi="Times New Roman" w:cs="Times New Roman"/>
          <w:sz w:val="24"/>
          <w:szCs w:val="24"/>
        </w:rPr>
      </w:pPr>
      <w:r w:rsidRPr="00B8550A">
        <w:rPr>
          <w:rFonts w:ascii="Times New Roman" w:hAnsi="Times New Roman" w:cs="Times New Roman"/>
          <w:sz w:val="24"/>
          <w:szCs w:val="24"/>
        </w:rPr>
        <w:t xml:space="preserve">Рост производительности труда. </w:t>
      </w:r>
    </w:p>
    <w:p w:rsidR="005A0078" w:rsidRDefault="005A0078" w:rsidP="00572A8D">
      <w:pPr>
        <w:tabs>
          <w:tab w:val="left" w:pos="993"/>
        </w:tabs>
        <w:spacing w:after="120" w:line="276" w:lineRule="auto"/>
        <w:ind w:firstLine="709"/>
        <w:jc w:val="both"/>
        <w:rPr>
          <w:b/>
          <w:bCs/>
          <w:sz w:val="24"/>
          <w:szCs w:val="24"/>
        </w:rPr>
      </w:pPr>
    </w:p>
    <w:p w:rsidR="00A61D7A" w:rsidRDefault="00A61D7A" w:rsidP="00923326">
      <w:pPr>
        <w:keepNext/>
        <w:keepLines/>
        <w:numPr>
          <w:ilvl w:val="0"/>
          <w:numId w:val="15"/>
        </w:numPr>
        <w:spacing w:before="480" w:line="259" w:lineRule="auto"/>
        <w:ind w:left="714" w:hanging="357"/>
        <w:jc w:val="both"/>
        <w:rPr>
          <w:b/>
          <w:bCs/>
          <w:color w:val="002060"/>
        </w:rPr>
      </w:pPr>
      <w:r w:rsidRPr="007F24F1">
        <w:rPr>
          <w:b/>
          <w:bCs/>
          <w:color w:val="002060"/>
        </w:rPr>
        <w:lastRenderedPageBreak/>
        <w:t>Основные факторы риска</w:t>
      </w:r>
      <w:r w:rsidR="007F24F1">
        <w:rPr>
          <w:b/>
          <w:bCs/>
          <w:color w:val="002060"/>
        </w:rPr>
        <w:t xml:space="preserve"> Общества</w:t>
      </w:r>
    </w:p>
    <w:p w:rsidR="007F24F1" w:rsidRDefault="007F24F1" w:rsidP="007F24F1">
      <w:pPr>
        <w:autoSpaceDE w:val="0"/>
        <w:autoSpaceDN w:val="0"/>
        <w:adjustRightInd w:val="0"/>
        <w:spacing w:line="276" w:lineRule="auto"/>
        <w:ind w:firstLine="709"/>
        <w:jc w:val="both"/>
        <w:rPr>
          <w:b/>
          <w:bCs/>
          <w:color w:val="002060"/>
        </w:rPr>
      </w:pPr>
    </w:p>
    <w:p w:rsidR="00A61D7A" w:rsidRPr="007F24F1" w:rsidRDefault="00A61D7A" w:rsidP="007F24F1">
      <w:pPr>
        <w:autoSpaceDE w:val="0"/>
        <w:autoSpaceDN w:val="0"/>
        <w:adjustRightInd w:val="0"/>
        <w:spacing w:line="276" w:lineRule="auto"/>
        <w:ind w:firstLine="709"/>
        <w:jc w:val="both"/>
        <w:rPr>
          <w:rFonts w:eastAsia="Calibri"/>
          <w:sz w:val="24"/>
          <w:szCs w:val="24"/>
          <w:lang w:eastAsia="en-US"/>
        </w:rPr>
      </w:pPr>
      <w:r w:rsidRPr="007F24F1">
        <w:rPr>
          <w:rFonts w:eastAsia="Calibri"/>
          <w:sz w:val="24"/>
          <w:szCs w:val="24"/>
          <w:lang w:eastAsia="en-US"/>
        </w:rPr>
        <w:t xml:space="preserve">Риск определяется вероятностью наступления того или иного события и его ожидаемым воздействием на деятельность Комбината. Ниже приводятся наиболее существенные риски, оказывающие непосредственное влияние на деятельность ПАО «НКХП». </w:t>
      </w:r>
    </w:p>
    <w:p w:rsidR="00A61D7A" w:rsidRPr="007F24F1" w:rsidRDefault="00A61D7A" w:rsidP="007F24F1">
      <w:pPr>
        <w:widowControl w:val="0"/>
        <w:autoSpaceDE w:val="0"/>
        <w:autoSpaceDN w:val="0"/>
        <w:adjustRightInd w:val="0"/>
        <w:spacing w:after="40" w:line="276" w:lineRule="auto"/>
        <w:ind w:firstLine="709"/>
        <w:jc w:val="both"/>
        <w:rPr>
          <w:b/>
          <w:bCs/>
          <w:i/>
          <w:iCs/>
          <w:sz w:val="24"/>
          <w:szCs w:val="24"/>
          <w:u w:val="single"/>
        </w:rPr>
      </w:pPr>
      <w:r w:rsidRPr="007F24F1">
        <w:rPr>
          <w:b/>
          <w:bCs/>
          <w:i/>
          <w:iCs/>
          <w:sz w:val="24"/>
          <w:szCs w:val="24"/>
          <w:u w:val="single"/>
        </w:rPr>
        <w:t>Внешние факторы риска:</w:t>
      </w:r>
    </w:p>
    <w:p w:rsidR="00A61D7A" w:rsidRPr="007F24F1" w:rsidRDefault="00A61D7A" w:rsidP="007F24F1">
      <w:pPr>
        <w:widowControl w:val="0"/>
        <w:autoSpaceDE w:val="0"/>
        <w:autoSpaceDN w:val="0"/>
        <w:adjustRightInd w:val="0"/>
        <w:spacing w:after="40" w:line="276" w:lineRule="auto"/>
        <w:ind w:firstLine="709"/>
        <w:jc w:val="both"/>
        <w:rPr>
          <w:sz w:val="24"/>
          <w:szCs w:val="24"/>
        </w:rPr>
      </w:pPr>
      <w:r w:rsidRPr="007F24F1">
        <w:rPr>
          <w:sz w:val="24"/>
          <w:szCs w:val="24"/>
        </w:rPr>
        <w:t>К внешним факторам риска, оказывающим влияние на деятельность Общества, можно отнести отраслевые риски, риски</w:t>
      </w:r>
      <w:r w:rsidR="007F24F1">
        <w:rPr>
          <w:sz w:val="24"/>
          <w:szCs w:val="24"/>
        </w:rPr>
        <w:t>,</w:t>
      </w:r>
      <w:r w:rsidRPr="007F24F1">
        <w:rPr>
          <w:sz w:val="24"/>
          <w:szCs w:val="24"/>
        </w:rPr>
        <w:t xml:space="preserve"> связанные с конкуренцией между портовыми терминалами, а также риски</w:t>
      </w:r>
      <w:r w:rsidR="007F24F1">
        <w:rPr>
          <w:sz w:val="24"/>
          <w:szCs w:val="24"/>
        </w:rPr>
        <w:t>,</w:t>
      </w:r>
      <w:r w:rsidRPr="007F24F1">
        <w:rPr>
          <w:sz w:val="24"/>
          <w:szCs w:val="24"/>
        </w:rPr>
        <w:t xml:space="preserve"> связанные </w:t>
      </w:r>
      <w:r w:rsidR="007F24F1">
        <w:rPr>
          <w:sz w:val="24"/>
          <w:szCs w:val="24"/>
        </w:rPr>
        <w:t xml:space="preserve">с рынком сырья и поставщиками. </w:t>
      </w:r>
    </w:p>
    <w:tbl>
      <w:tblPr>
        <w:tblW w:w="9712" w:type="dxa"/>
        <w:tblInd w:w="-106" w:type="dxa"/>
        <w:tblLayout w:type="fixed"/>
        <w:tblLook w:val="00A0" w:firstRow="1" w:lastRow="0" w:firstColumn="1" w:lastColumn="0" w:noHBand="0" w:noVBand="0"/>
      </w:tblPr>
      <w:tblGrid>
        <w:gridCol w:w="3227"/>
        <w:gridCol w:w="6485"/>
      </w:tblGrid>
      <w:tr w:rsidR="00A61D7A" w:rsidRPr="007F24F1" w:rsidTr="007B7D3D">
        <w:tc>
          <w:tcPr>
            <w:tcW w:w="3227" w:type="dxa"/>
          </w:tcPr>
          <w:p w:rsidR="00A61D7A" w:rsidRPr="007F24F1" w:rsidRDefault="00A61D7A" w:rsidP="007F24F1">
            <w:pPr>
              <w:numPr>
                <w:ilvl w:val="0"/>
                <w:numId w:val="2"/>
              </w:numPr>
              <w:autoSpaceDE w:val="0"/>
              <w:autoSpaceDN w:val="0"/>
              <w:adjustRightInd w:val="0"/>
              <w:spacing w:after="160" w:line="276" w:lineRule="auto"/>
              <w:ind w:left="0" w:firstLine="0"/>
              <w:jc w:val="both"/>
              <w:rPr>
                <w:rFonts w:eastAsia="Calibri"/>
                <w:b/>
                <w:bCs/>
                <w:sz w:val="24"/>
                <w:szCs w:val="24"/>
                <w:lang w:eastAsia="en-US"/>
              </w:rPr>
            </w:pPr>
            <w:r w:rsidRPr="007F24F1">
              <w:rPr>
                <w:rFonts w:eastAsia="Calibri"/>
                <w:b/>
                <w:bCs/>
                <w:sz w:val="24"/>
                <w:szCs w:val="24"/>
                <w:lang w:eastAsia="en-US"/>
              </w:rPr>
              <w:t>Отраслевые риски</w:t>
            </w:r>
          </w:p>
        </w:tc>
        <w:tc>
          <w:tcPr>
            <w:tcW w:w="6485" w:type="dxa"/>
          </w:tcPr>
          <w:p w:rsidR="00A61D7A" w:rsidRPr="007F24F1" w:rsidRDefault="00A61D7A" w:rsidP="007F24F1">
            <w:pPr>
              <w:shd w:val="clear" w:color="auto" w:fill="FFFFFF"/>
              <w:spacing w:after="160" w:line="276" w:lineRule="auto"/>
              <w:ind w:firstLine="709"/>
              <w:jc w:val="both"/>
              <w:rPr>
                <w:rFonts w:eastAsia="Calibri"/>
                <w:sz w:val="24"/>
                <w:szCs w:val="24"/>
                <w:lang w:eastAsia="en-US"/>
              </w:rPr>
            </w:pPr>
            <w:r w:rsidRPr="007F24F1">
              <w:rPr>
                <w:rFonts w:eastAsia="Calibri"/>
                <w:spacing w:val="-3"/>
                <w:sz w:val="24"/>
                <w:szCs w:val="24"/>
                <w:lang w:eastAsia="en-US"/>
              </w:rPr>
              <w:t>К наиболее существенным  рискам, влияющим на положение Общества в отрасли, относятся</w:t>
            </w:r>
            <w:r w:rsidRPr="007F24F1">
              <w:rPr>
                <w:rFonts w:eastAsia="Calibri"/>
                <w:sz w:val="24"/>
                <w:szCs w:val="24"/>
                <w:lang w:eastAsia="en-US"/>
              </w:rPr>
              <w:t>:</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i/>
                <w:iCs/>
                <w:sz w:val="24"/>
                <w:szCs w:val="24"/>
                <w:lang w:eastAsia="en-US"/>
              </w:rPr>
              <w:t>Макроэкономические риски</w:t>
            </w:r>
            <w:r w:rsidRPr="007F24F1">
              <w:rPr>
                <w:rFonts w:eastAsia="Calibri"/>
                <w:sz w:val="24"/>
                <w:szCs w:val="24"/>
                <w:lang w:eastAsia="en-US"/>
              </w:rPr>
              <w:t>, связанные с возможным увеличением размера экс</w:t>
            </w:r>
            <w:r w:rsidR="007F24F1">
              <w:rPr>
                <w:rFonts w:eastAsia="Calibri"/>
                <w:sz w:val="24"/>
                <w:szCs w:val="24"/>
                <w:lang w:eastAsia="en-US"/>
              </w:rPr>
              <w:t>портных пошлин на зерно пшеницы</w:t>
            </w:r>
            <w:r w:rsidRPr="007F24F1">
              <w:rPr>
                <w:rFonts w:eastAsia="Calibri"/>
                <w:sz w:val="24"/>
                <w:szCs w:val="24"/>
                <w:lang w:eastAsia="en-US"/>
              </w:rPr>
              <w:t xml:space="preserve"> в случае низкой урожайности зерновых и угрозы продовольственной безопасности страны. </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i/>
                <w:iCs/>
                <w:sz w:val="24"/>
                <w:szCs w:val="24"/>
                <w:lang w:eastAsia="en-US"/>
              </w:rPr>
              <w:t>Природно-климатические риски</w:t>
            </w:r>
            <w:r w:rsidRPr="007F24F1">
              <w:rPr>
                <w:rFonts w:eastAsia="Calibri"/>
                <w:sz w:val="24"/>
                <w:szCs w:val="24"/>
                <w:lang w:eastAsia="en-US"/>
              </w:rPr>
              <w:t>, связанные со  снижением объе</w:t>
            </w:r>
            <w:r w:rsidR="007F24F1">
              <w:rPr>
                <w:rFonts w:eastAsia="Calibri"/>
                <w:sz w:val="24"/>
                <w:szCs w:val="24"/>
                <w:lang w:eastAsia="en-US"/>
              </w:rPr>
              <w:t>мов производства зерна в России</w:t>
            </w:r>
            <w:r w:rsidRPr="007F24F1">
              <w:rPr>
                <w:rFonts w:eastAsia="Calibri"/>
                <w:sz w:val="24"/>
                <w:szCs w:val="24"/>
                <w:lang w:eastAsia="en-US"/>
              </w:rPr>
              <w:t xml:space="preserve"> по причине аномальных погодных условий.</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i/>
                <w:iCs/>
                <w:sz w:val="24"/>
                <w:szCs w:val="24"/>
                <w:lang w:eastAsia="en-US"/>
              </w:rPr>
              <w:t>Социальные риски</w:t>
            </w:r>
            <w:r w:rsidRPr="007F24F1">
              <w:rPr>
                <w:rFonts w:eastAsia="Calibri"/>
                <w:sz w:val="24"/>
                <w:szCs w:val="24"/>
                <w:lang w:eastAsia="en-US"/>
              </w:rPr>
              <w:t>, обусловленные возможностью усиления социальной непривлекательности работы на Комбинате в период простоя перегрузочного комплекса, оттока профессиональных кадров.</w:t>
            </w:r>
          </w:p>
          <w:p w:rsidR="00A61D7A" w:rsidRPr="007F24F1" w:rsidRDefault="00A61D7A" w:rsidP="007F24F1">
            <w:pPr>
              <w:shd w:val="clear" w:color="auto" w:fill="FFFFFF"/>
              <w:spacing w:after="160" w:line="276" w:lineRule="auto"/>
              <w:ind w:firstLine="709"/>
              <w:jc w:val="both"/>
              <w:rPr>
                <w:rFonts w:eastAsia="Calibri"/>
                <w:sz w:val="24"/>
                <w:szCs w:val="24"/>
                <w:lang w:eastAsia="en-US"/>
              </w:rPr>
            </w:pPr>
            <w:r w:rsidRPr="007F24F1">
              <w:rPr>
                <w:rFonts w:eastAsia="Calibri"/>
                <w:i/>
                <w:iCs/>
                <w:sz w:val="24"/>
                <w:szCs w:val="24"/>
                <w:lang w:eastAsia="en-US"/>
              </w:rPr>
              <w:t>Международные торгово-политические риски</w:t>
            </w:r>
            <w:r w:rsidRPr="007F24F1">
              <w:rPr>
                <w:rFonts w:eastAsia="Calibri"/>
                <w:sz w:val="24"/>
                <w:szCs w:val="24"/>
                <w:lang w:eastAsia="en-US"/>
              </w:rPr>
              <w:t>, обусловленные возможностью введения дополнительных санкций в отношении отраслей и непосредственно самих российских компаний</w:t>
            </w:r>
            <w:r w:rsidR="007F24F1">
              <w:rPr>
                <w:rFonts w:eastAsia="Calibri"/>
                <w:sz w:val="24"/>
                <w:szCs w:val="24"/>
                <w:lang w:eastAsia="en-US"/>
              </w:rPr>
              <w:t>; в</w:t>
            </w:r>
            <w:r w:rsidRPr="007F24F1">
              <w:rPr>
                <w:rFonts w:eastAsia="Calibri"/>
                <w:sz w:val="24"/>
                <w:szCs w:val="24"/>
                <w:lang w:eastAsia="en-US"/>
              </w:rPr>
              <w:t>озможное прекращение своей деятельности в РФ ме</w:t>
            </w:r>
            <w:r w:rsidR="007F24F1">
              <w:rPr>
                <w:rFonts w:eastAsia="Calibri"/>
                <w:sz w:val="24"/>
                <w:szCs w:val="24"/>
                <w:lang w:eastAsia="en-US"/>
              </w:rPr>
              <w:t>ждународных зерновых компаний; к</w:t>
            </w:r>
            <w:r w:rsidRPr="007F24F1">
              <w:rPr>
                <w:rFonts w:eastAsia="Calibri"/>
                <w:sz w:val="24"/>
                <w:szCs w:val="24"/>
                <w:lang w:eastAsia="en-US"/>
              </w:rPr>
              <w:t>ризисы на рынках зарубежных стран – потребителей з</w:t>
            </w:r>
            <w:r w:rsidR="007F24F1">
              <w:rPr>
                <w:rFonts w:eastAsia="Calibri"/>
                <w:sz w:val="24"/>
                <w:szCs w:val="24"/>
                <w:lang w:eastAsia="en-US"/>
              </w:rPr>
              <w:t>ерна российского происхождения; з</w:t>
            </w:r>
            <w:r w:rsidRPr="007F24F1">
              <w:rPr>
                <w:rFonts w:eastAsia="Calibri"/>
                <w:sz w:val="24"/>
                <w:szCs w:val="24"/>
                <w:lang w:eastAsia="en-US"/>
              </w:rPr>
              <w:t>аградительные пошлины и нетарифные запреты на импо</w:t>
            </w:r>
            <w:proofErr w:type="gramStart"/>
            <w:r w:rsidRPr="007F24F1">
              <w:rPr>
                <w:rFonts w:eastAsia="Calibri"/>
                <w:sz w:val="24"/>
                <w:szCs w:val="24"/>
                <w:lang w:eastAsia="en-US"/>
              </w:rPr>
              <w:t>рт в стр</w:t>
            </w:r>
            <w:proofErr w:type="gramEnd"/>
            <w:r w:rsidRPr="007F24F1">
              <w:rPr>
                <w:rFonts w:eastAsia="Calibri"/>
                <w:sz w:val="24"/>
                <w:szCs w:val="24"/>
                <w:lang w:eastAsia="en-US"/>
              </w:rPr>
              <w:t xml:space="preserve">анах-потребителях российской экспортной продукции. </w:t>
            </w:r>
          </w:p>
        </w:tc>
      </w:tr>
      <w:tr w:rsidR="00A61D7A" w:rsidRPr="007F24F1" w:rsidTr="007B7D3D">
        <w:tc>
          <w:tcPr>
            <w:tcW w:w="3227" w:type="dxa"/>
          </w:tcPr>
          <w:p w:rsidR="00A61D7A" w:rsidRPr="007F24F1" w:rsidRDefault="00A61D7A" w:rsidP="007F24F1">
            <w:pPr>
              <w:numPr>
                <w:ilvl w:val="0"/>
                <w:numId w:val="2"/>
              </w:numPr>
              <w:autoSpaceDE w:val="0"/>
              <w:autoSpaceDN w:val="0"/>
              <w:adjustRightInd w:val="0"/>
              <w:spacing w:after="160" w:line="276" w:lineRule="auto"/>
              <w:ind w:left="425" w:hanging="425"/>
              <w:rPr>
                <w:rFonts w:eastAsia="Calibri"/>
                <w:b/>
                <w:bCs/>
                <w:sz w:val="24"/>
                <w:szCs w:val="24"/>
                <w:lang w:eastAsia="en-US"/>
              </w:rPr>
            </w:pPr>
            <w:r w:rsidRPr="007F24F1">
              <w:rPr>
                <w:rFonts w:eastAsia="Calibri"/>
                <w:b/>
                <w:bCs/>
                <w:sz w:val="24"/>
                <w:szCs w:val="24"/>
                <w:lang w:eastAsia="en-US"/>
              </w:rPr>
              <w:t>Коммерческие риски</w:t>
            </w:r>
          </w:p>
        </w:tc>
        <w:tc>
          <w:tcPr>
            <w:tcW w:w="6485" w:type="dxa"/>
          </w:tcPr>
          <w:p w:rsidR="00A61D7A" w:rsidRPr="007F24F1" w:rsidRDefault="00A61D7A" w:rsidP="007F24F1">
            <w:pPr>
              <w:widowControl w:val="0"/>
              <w:autoSpaceDE w:val="0"/>
              <w:autoSpaceDN w:val="0"/>
              <w:adjustRightInd w:val="0"/>
              <w:spacing w:after="40" w:line="276" w:lineRule="auto"/>
              <w:ind w:firstLine="709"/>
              <w:jc w:val="both"/>
              <w:rPr>
                <w:sz w:val="24"/>
                <w:szCs w:val="24"/>
              </w:rPr>
            </w:pPr>
            <w:r w:rsidRPr="007F24F1">
              <w:rPr>
                <w:sz w:val="24"/>
                <w:szCs w:val="24"/>
              </w:rPr>
              <w:t>В конце 2009 г</w:t>
            </w:r>
            <w:r w:rsidR="007F24F1">
              <w:rPr>
                <w:sz w:val="24"/>
                <w:szCs w:val="24"/>
              </w:rPr>
              <w:t>.</w:t>
            </w:r>
            <w:r w:rsidRPr="007F24F1">
              <w:rPr>
                <w:sz w:val="24"/>
                <w:szCs w:val="24"/>
              </w:rPr>
              <w:t xml:space="preserve"> введен в эксплуатацию зерновой терминал в порту Туапсе с объемом перевалки  2–2,5 млн. тонн зерна в год. Кроме этого фирмой «Эфко» в 2010 г</w:t>
            </w:r>
            <w:r w:rsidR="007F24F1">
              <w:rPr>
                <w:sz w:val="24"/>
                <w:szCs w:val="24"/>
              </w:rPr>
              <w:t>.</w:t>
            </w:r>
            <w:r w:rsidRPr="007F24F1">
              <w:rPr>
                <w:sz w:val="24"/>
                <w:szCs w:val="24"/>
              </w:rPr>
              <w:t xml:space="preserve"> в порту Кавказ построен зерновой терминал, который в последующем продан крупнейшим экспортерам зерна </w:t>
            </w:r>
            <w:r w:rsidR="007F24F1">
              <w:rPr>
                <w:sz w:val="24"/>
                <w:szCs w:val="24"/>
              </w:rPr>
              <w:t>«</w:t>
            </w:r>
            <w:r w:rsidRPr="007F24F1">
              <w:rPr>
                <w:sz w:val="24"/>
                <w:szCs w:val="24"/>
                <w:lang w:val="en-US"/>
              </w:rPr>
              <w:t>Kernel</w:t>
            </w:r>
            <w:r w:rsidR="007F24F1">
              <w:rPr>
                <w:sz w:val="24"/>
                <w:szCs w:val="24"/>
              </w:rPr>
              <w:t>»</w:t>
            </w:r>
            <w:r w:rsidRPr="007F24F1">
              <w:rPr>
                <w:sz w:val="24"/>
                <w:szCs w:val="24"/>
              </w:rPr>
              <w:t xml:space="preserve"> и </w:t>
            </w:r>
            <w:r w:rsidR="007F24F1">
              <w:rPr>
                <w:sz w:val="24"/>
                <w:szCs w:val="24"/>
              </w:rPr>
              <w:t>«</w:t>
            </w:r>
            <w:proofErr w:type="spellStart"/>
            <w:r w:rsidRPr="007F24F1">
              <w:rPr>
                <w:sz w:val="24"/>
                <w:szCs w:val="24"/>
                <w:lang w:val="en-US"/>
              </w:rPr>
              <w:t>Glenkore</w:t>
            </w:r>
            <w:proofErr w:type="spellEnd"/>
            <w:r w:rsidR="007F24F1">
              <w:rPr>
                <w:sz w:val="24"/>
                <w:szCs w:val="24"/>
              </w:rPr>
              <w:t>»</w:t>
            </w:r>
            <w:r w:rsidRPr="007F24F1">
              <w:rPr>
                <w:sz w:val="24"/>
                <w:szCs w:val="24"/>
              </w:rPr>
              <w:t xml:space="preserve">  в пропорции 50/50. В свою очередь эти компании провели его реконструкцию и увеличили мощность до 5,0 млн. тонн в год. Проведена реконструкция АО «Комбинат </w:t>
            </w:r>
            <w:proofErr w:type="spellStart"/>
            <w:r w:rsidRPr="007F24F1">
              <w:rPr>
                <w:sz w:val="24"/>
                <w:szCs w:val="24"/>
              </w:rPr>
              <w:t>Стройкомплект</w:t>
            </w:r>
            <w:proofErr w:type="spellEnd"/>
            <w:r w:rsidRPr="007F24F1">
              <w:rPr>
                <w:sz w:val="24"/>
                <w:szCs w:val="24"/>
              </w:rPr>
              <w:t xml:space="preserve">» и его мощность увеличена до 3,5 млн. тонн в год. </w:t>
            </w:r>
          </w:p>
          <w:p w:rsidR="00A61D7A" w:rsidRPr="007F24F1" w:rsidRDefault="00A61D7A" w:rsidP="007F24F1">
            <w:pPr>
              <w:widowControl w:val="0"/>
              <w:autoSpaceDE w:val="0"/>
              <w:autoSpaceDN w:val="0"/>
              <w:adjustRightInd w:val="0"/>
              <w:spacing w:after="40" w:line="276" w:lineRule="auto"/>
              <w:ind w:firstLine="709"/>
              <w:jc w:val="both"/>
              <w:rPr>
                <w:sz w:val="24"/>
                <w:szCs w:val="24"/>
              </w:rPr>
            </w:pPr>
            <w:r w:rsidRPr="007F24F1">
              <w:rPr>
                <w:sz w:val="24"/>
                <w:szCs w:val="24"/>
              </w:rPr>
              <w:lastRenderedPageBreak/>
              <w:t>По нашему мнению</w:t>
            </w:r>
            <w:r w:rsidR="007F24F1">
              <w:rPr>
                <w:sz w:val="24"/>
                <w:szCs w:val="24"/>
              </w:rPr>
              <w:t>,</w:t>
            </w:r>
            <w:r w:rsidRPr="007F24F1">
              <w:rPr>
                <w:sz w:val="24"/>
                <w:szCs w:val="24"/>
              </w:rPr>
              <w:t xml:space="preserve"> указанные портовые терминалы оказывают существенное влияние на данный сегмент рынка, что в свою очередь приводит к снижению стои</w:t>
            </w:r>
            <w:r w:rsidR="007F24F1">
              <w:rPr>
                <w:sz w:val="24"/>
                <w:szCs w:val="24"/>
              </w:rPr>
              <w:t>мости услуг по перевалке зерна.</w:t>
            </w:r>
          </w:p>
        </w:tc>
      </w:tr>
      <w:tr w:rsidR="00A61D7A" w:rsidRPr="007F24F1" w:rsidTr="007B7D3D">
        <w:tc>
          <w:tcPr>
            <w:tcW w:w="3227" w:type="dxa"/>
          </w:tcPr>
          <w:p w:rsidR="00A61D7A" w:rsidRPr="007F24F1" w:rsidRDefault="00A61D7A" w:rsidP="007F24F1">
            <w:pPr>
              <w:numPr>
                <w:ilvl w:val="0"/>
                <w:numId w:val="2"/>
              </w:numPr>
              <w:autoSpaceDE w:val="0"/>
              <w:autoSpaceDN w:val="0"/>
              <w:adjustRightInd w:val="0"/>
              <w:spacing w:after="160" w:line="276" w:lineRule="auto"/>
              <w:ind w:left="425" w:hanging="425"/>
              <w:jc w:val="both"/>
              <w:rPr>
                <w:rFonts w:eastAsia="Calibri"/>
                <w:b/>
                <w:bCs/>
                <w:sz w:val="24"/>
                <w:szCs w:val="24"/>
                <w:lang w:eastAsia="en-US"/>
              </w:rPr>
            </w:pPr>
            <w:r w:rsidRPr="007F24F1">
              <w:rPr>
                <w:rFonts w:eastAsia="Calibri"/>
                <w:b/>
                <w:bCs/>
                <w:sz w:val="24"/>
                <w:szCs w:val="24"/>
                <w:lang w:eastAsia="en-US"/>
              </w:rPr>
              <w:lastRenderedPageBreak/>
              <w:t>Инфраструктурные риски</w:t>
            </w:r>
          </w:p>
        </w:tc>
        <w:tc>
          <w:tcPr>
            <w:tcW w:w="6485" w:type="dxa"/>
          </w:tcPr>
          <w:p w:rsidR="00A61D7A" w:rsidRPr="007F24F1" w:rsidRDefault="00A61D7A" w:rsidP="007F24F1">
            <w:pPr>
              <w:widowControl w:val="0"/>
              <w:autoSpaceDE w:val="0"/>
              <w:autoSpaceDN w:val="0"/>
              <w:adjustRightInd w:val="0"/>
              <w:spacing w:after="40" w:line="276" w:lineRule="auto"/>
              <w:ind w:firstLine="709"/>
              <w:jc w:val="both"/>
              <w:rPr>
                <w:sz w:val="24"/>
                <w:szCs w:val="24"/>
              </w:rPr>
            </w:pPr>
            <w:r w:rsidRPr="007F24F1">
              <w:rPr>
                <w:sz w:val="24"/>
                <w:szCs w:val="24"/>
              </w:rPr>
              <w:t>Одним из сдерживающих факторов увеличения мощностей по перевалке зерна на экспорт портовыми терминалами г. Новороссийска является ограниченность транспортной системы. В настоящее время пропускная способность железнодорожного узла ст. Новороссийск находится «на пределе». Развитие мощностей Новороссийского морского торгового порта может привести к дефициту поступления зерна железнодорожным транспортом. Увеличение поступления груза автомобильным транспортом невозможно, так как дорожная инфраструктура в настоящее время уже перегружена.</w:t>
            </w:r>
          </w:p>
          <w:p w:rsidR="00A61D7A" w:rsidRPr="007F24F1" w:rsidRDefault="00A61D7A" w:rsidP="007F24F1">
            <w:pPr>
              <w:widowControl w:val="0"/>
              <w:autoSpaceDE w:val="0"/>
              <w:autoSpaceDN w:val="0"/>
              <w:adjustRightInd w:val="0"/>
              <w:spacing w:after="40" w:line="276" w:lineRule="auto"/>
              <w:ind w:firstLine="709"/>
              <w:jc w:val="both"/>
              <w:rPr>
                <w:sz w:val="24"/>
                <w:szCs w:val="24"/>
              </w:rPr>
            </w:pPr>
            <w:r w:rsidRPr="007F24F1">
              <w:rPr>
                <w:sz w:val="24"/>
                <w:szCs w:val="24"/>
              </w:rPr>
              <w:t xml:space="preserve">Изменение тарифной политики предприятий транспортной отрасли, в особенности изменение железнодорожных тарифов, введение новых нормативных актов, касающихся ж/д перевозок, а также рост ставок на перевозку грузов на мировом фрахтовом рынке могут привести к ухудшению конкурентоспособности российского зерна, что в свою очередь приведет к снижению объемов зернового экспорта. </w:t>
            </w:r>
          </w:p>
        </w:tc>
      </w:tr>
      <w:tr w:rsidR="00A61D7A" w:rsidRPr="007F24F1" w:rsidTr="007B7D3D">
        <w:tc>
          <w:tcPr>
            <w:tcW w:w="3227" w:type="dxa"/>
          </w:tcPr>
          <w:p w:rsidR="00A61D7A" w:rsidRPr="007F24F1" w:rsidRDefault="00A61D7A" w:rsidP="007F24F1">
            <w:pPr>
              <w:widowControl w:val="0"/>
              <w:numPr>
                <w:ilvl w:val="0"/>
                <w:numId w:val="2"/>
              </w:numPr>
              <w:tabs>
                <w:tab w:val="clear" w:pos="360"/>
                <w:tab w:val="num" w:pos="390"/>
              </w:tabs>
              <w:autoSpaceDE w:val="0"/>
              <w:autoSpaceDN w:val="0"/>
              <w:adjustRightInd w:val="0"/>
              <w:spacing w:after="40" w:line="276" w:lineRule="auto"/>
              <w:ind w:left="425" w:hanging="425"/>
              <w:jc w:val="both"/>
              <w:rPr>
                <w:b/>
                <w:bCs/>
                <w:sz w:val="24"/>
                <w:szCs w:val="24"/>
              </w:rPr>
            </w:pPr>
            <w:r w:rsidRPr="007F24F1">
              <w:rPr>
                <w:b/>
                <w:bCs/>
                <w:sz w:val="24"/>
                <w:szCs w:val="24"/>
              </w:rPr>
              <w:t>Риски, связанные с рынком сырья и поставщиками</w:t>
            </w:r>
          </w:p>
          <w:p w:rsidR="00A61D7A" w:rsidRPr="007F24F1" w:rsidRDefault="00A61D7A" w:rsidP="007F24F1">
            <w:pPr>
              <w:widowControl w:val="0"/>
              <w:autoSpaceDE w:val="0"/>
              <w:autoSpaceDN w:val="0"/>
              <w:adjustRightInd w:val="0"/>
              <w:spacing w:after="40" w:line="276" w:lineRule="auto"/>
              <w:ind w:firstLine="709"/>
              <w:rPr>
                <w:i/>
                <w:iCs/>
                <w:sz w:val="24"/>
                <w:szCs w:val="24"/>
              </w:rPr>
            </w:pPr>
          </w:p>
        </w:tc>
        <w:tc>
          <w:tcPr>
            <w:tcW w:w="6485" w:type="dxa"/>
          </w:tcPr>
          <w:p w:rsidR="00A61D7A" w:rsidRPr="007F24F1" w:rsidRDefault="00A61D7A" w:rsidP="007F24F1">
            <w:pPr>
              <w:widowControl w:val="0"/>
              <w:tabs>
                <w:tab w:val="left" w:pos="1120"/>
              </w:tabs>
              <w:autoSpaceDE w:val="0"/>
              <w:autoSpaceDN w:val="0"/>
              <w:adjustRightInd w:val="0"/>
              <w:spacing w:after="40" w:line="276" w:lineRule="auto"/>
              <w:ind w:firstLine="709"/>
              <w:jc w:val="both"/>
              <w:rPr>
                <w:sz w:val="24"/>
                <w:szCs w:val="24"/>
              </w:rPr>
            </w:pPr>
            <w:r w:rsidRPr="007F24F1">
              <w:rPr>
                <w:sz w:val="24"/>
                <w:szCs w:val="24"/>
              </w:rPr>
              <w:t>Введение экспортных пошлин на зерно пшеницы привело к снижению закупочных цен на зерно у товаропроизводителей,</w:t>
            </w:r>
            <w:r w:rsidR="007F24F1">
              <w:rPr>
                <w:sz w:val="24"/>
                <w:szCs w:val="24"/>
              </w:rPr>
              <w:t xml:space="preserve"> что</w:t>
            </w:r>
            <w:r w:rsidRPr="007F24F1">
              <w:rPr>
                <w:sz w:val="24"/>
                <w:szCs w:val="24"/>
              </w:rPr>
              <w:t xml:space="preserve"> при росте стоимости энергоресурсов и кредитов может привести к снижению размера посевных площадей</w:t>
            </w:r>
            <w:r w:rsidR="007F24F1">
              <w:rPr>
                <w:sz w:val="24"/>
                <w:szCs w:val="24"/>
              </w:rPr>
              <w:t>.</w:t>
            </w:r>
          </w:p>
        </w:tc>
      </w:tr>
      <w:tr w:rsidR="00A61D7A" w:rsidRPr="007F24F1" w:rsidTr="007B7D3D">
        <w:tc>
          <w:tcPr>
            <w:tcW w:w="3227" w:type="dxa"/>
          </w:tcPr>
          <w:p w:rsidR="00A61D7A" w:rsidRPr="007F24F1" w:rsidRDefault="00A61D7A" w:rsidP="007F24F1">
            <w:pPr>
              <w:numPr>
                <w:ilvl w:val="0"/>
                <w:numId w:val="3"/>
              </w:numPr>
              <w:tabs>
                <w:tab w:val="clear" w:pos="360"/>
                <w:tab w:val="num" w:pos="390"/>
              </w:tabs>
              <w:autoSpaceDE w:val="0"/>
              <w:autoSpaceDN w:val="0"/>
              <w:adjustRightInd w:val="0"/>
              <w:spacing w:after="160" w:line="276" w:lineRule="auto"/>
              <w:ind w:left="0" w:firstLine="0"/>
              <w:jc w:val="both"/>
              <w:rPr>
                <w:rFonts w:eastAsia="Calibri"/>
                <w:b/>
                <w:bCs/>
                <w:sz w:val="24"/>
                <w:szCs w:val="24"/>
                <w:lang w:eastAsia="en-US"/>
              </w:rPr>
            </w:pPr>
            <w:r w:rsidRPr="007F24F1">
              <w:rPr>
                <w:rFonts w:eastAsia="Calibri"/>
                <w:b/>
                <w:bCs/>
                <w:sz w:val="24"/>
                <w:szCs w:val="24"/>
                <w:lang w:eastAsia="en-US"/>
              </w:rPr>
              <w:t>Финансовые риски</w:t>
            </w:r>
          </w:p>
        </w:tc>
        <w:tc>
          <w:tcPr>
            <w:tcW w:w="6485" w:type="dxa"/>
          </w:tcPr>
          <w:p w:rsidR="00A61D7A" w:rsidRPr="007F24F1" w:rsidRDefault="007F24F1" w:rsidP="007F24F1">
            <w:pPr>
              <w:spacing w:after="60" w:line="276" w:lineRule="auto"/>
              <w:ind w:firstLine="709"/>
              <w:jc w:val="both"/>
              <w:rPr>
                <w:rFonts w:eastAsia="Calibri"/>
                <w:i/>
                <w:iCs/>
                <w:sz w:val="24"/>
                <w:szCs w:val="24"/>
                <w:lang w:eastAsia="en-US"/>
              </w:rPr>
            </w:pPr>
            <w:bookmarkStart w:id="0" w:name="_Toc222317411"/>
            <w:bookmarkStart w:id="1" w:name="_Toc235337107"/>
            <w:bookmarkStart w:id="2" w:name="_Toc222559434"/>
            <w:bookmarkStart w:id="3" w:name="_Toc222317412"/>
            <w:bookmarkStart w:id="4" w:name="_Toc235337108"/>
            <w:bookmarkStart w:id="5" w:name="_Toc222559435"/>
            <w:bookmarkStart w:id="6" w:name="_Toc222317413"/>
            <w:bookmarkStart w:id="7" w:name="_Toc235337109"/>
            <w:bookmarkStart w:id="8" w:name="_Toc222559436"/>
            <w:bookmarkEnd w:id="0"/>
            <w:bookmarkEnd w:id="1"/>
            <w:bookmarkEnd w:id="2"/>
            <w:bookmarkEnd w:id="3"/>
            <w:bookmarkEnd w:id="4"/>
            <w:bookmarkEnd w:id="5"/>
            <w:bookmarkEnd w:id="6"/>
            <w:bookmarkEnd w:id="7"/>
            <w:bookmarkEnd w:id="8"/>
            <w:r>
              <w:rPr>
                <w:rFonts w:eastAsia="Calibri"/>
                <w:i/>
                <w:iCs/>
                <w:sz w:val="24"/>
                <w:szCs w:val="24"/>
                <w:lang w:eastAsia="en-US"/>
              </w:rPr>
              <w:t>Риск инфляции: О</w:t>
            </w:r>
            <w:r w:rsidR="00A61D7A" w:rsidRPr="007F24F1">
              <w:rPr>
                <w:rFonts w:eastAsia="Calibri"/>
                <w:sz w:val="24"/>
                <w:szCs w:val="24"/>
                <w:lang w:eastAsia="en-US"/>
              </w:rPr>
              <w:t>бщество планирует привлечение долгосрочных заемных сре</w:t>
            </w:r>
            <w:proofErr w:type="gramStart"/>
            <w:r w:rsidR="00A61D7A" w:rsidRPr="007F24F1">
              <w:rPr>
                <w:rFonts w:eastAsia="Calibri"/>
                <w:sz w:val="24"/>
                <w:szCs w:val="24"/>
                <w:lang w:eastAsia="en-US"/>
              </w:rPr>
              <w:t>дств дл</w:t>
            </w:r>
            <w:proofErr w:type="gramEnd"/>
            <w:r w:rsidR="00A61D7A" w:rsidRPr="007F24F1">
              <w:rPr>
                <w:rFonts w:eastAsia="Calibri"/>
                <w:sz w:val="24"/>
                <w:szCs w:val="24"/>
                <w:lang w:eastAsia="en-US"/>
              </w:rPr>
              <w:t xml:space="preserve">я финансирования Инвестиционной программы. С учетом резкого роста процентных ставок и снижения курса национальной валюты существенно вырастает стоимость </w:t>
            </w:r>
            <w:proofErr w:type="spellStart"/>
            <w:r w:rsidR="00A61D7A" w:rsidRPr="007F24F1">
              <w:rPr>
                <w:rFonts w:eastAsia="Calibri"/>
                <w:sz w:val="24"/>
                <w:szCs w:val="24"/>
                <w:lang w:eastAsia="en-US"/>
              </w:rPr>
              <w:t>Инвестпроекта</w:t>
            </w:r>
            <w:proofErr w:type="spellEnd"/>
            <w:r w:rsidR="00A61D7A" w:rsidRPr="007F24F1">
              <w:rPr>
                <w:rFonts w:eastAsia="Calibri"/>
                <w:sz w:val="24"/>
                <w:szCs w:val="24"/>
                <w:lang w:eastAsia="en-US"/>
              </w:rPr>
              <w:t>.</w:t>
            </w:r>
          </w:p>
        </w:tc>
      </w:tr>
      <w:tr w:rsidR="00A61D7A" w:rsidRPr="007F24F1" w:rsidTr="007B7D3D">
        <w:tc>
          <w:tcPr>
            <w:tcW w:w="3227" w:type="dxa"/>
          </w:tcPr>
          <w:p w:rsidR="00A61D7A" w:rsidRPr="007F24F1" w:rsidRDefault="00A61D7A" w:rsidP="007F24F1">
            <w:pPr>
              <w:numPr>
                <w:ilvl w:val="0"/>
                <w:numId w:val="4"/>
              </w:numPr>
              <w:tabs>
                <w:tab w:val="clear" w:pos="360"/>
                <w:tab w:val="num" w:pos="390"/>
              </w:tabs>
              <w:autoSpaceDE w:val="0"/>
              <w:autoSpaceDN w:val="0"/>
              <w:adjustRightInd w:val="0"/>
              <w:spacing w:after="160" w:line="276" w:lineRule="auto"/>
              <w:ind w:left="0" w:firstLine="0"/>
              <w:jc w:val="both"/>
              <w:rPr>
                <w:rFonts w:eastAsia="Calibri"/>
                <w:b/>
                <w:bCs/>
                <w:sz w:val="24"/>
                <w:szCs w:val="24"/>
                <w:lang w:eastAsia="en-US"/>
              </w:rPr>
            </w:pPr>
            <w:r w:rsidRPr="007F24F1">
              <w:rPr>
                <w:rFonts w:eastAsia="Calibri"/>
                <w:b/>
                <w:bCs/>
                <w:sz w:val="24"/>
                <w:szCs w:val="24"/>
                <w:lang w:eastAsia="en-US"/>
              </w:rPr>
              <w:t>Правовые риски</w:t>
            </w:r>
          </w:p>
          <w:p w:rsidR="00A61D7A" w:rsidRPr="007F24F1" w:rsidRDefault="00A61D7A" w:rsidP="007F24F1">
            <w:pPr>
              <w:autoSpaceDE w:val="0"/>
              <w:autoSpaceDN w:val="0"/>
              <w:adjustRightInd w:val="0"/>
              <w:spacing w:after="160" w:line="276" w:lineRule="auto"/>
              <w:ind w:firstLine="709"/>
              <w:jc w:val="both"/>
              <w:rPr>
                <w:rFonts w:eastAsia="Calibri"/>
                <w:sz w:val="24"/>
                <w:szCs w:val="24"/>
                <w:lang w:eastAsia="en-US"/>
              </w:rPr>
            </w:pPr>
          </w:p>
        </w:tc>
        <w:tc>
          <w:tcPr>
            <w:tcW w:w="6485" w:type="dxa"/>
          </w:tcPr>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 xml:space="preserve">В отчетном году правовые  риски, связанные с изменением </w:t>
            </w:r>
            <w:r w:rsidRPr="007F24F1">
              <w:rPr>
                <w:rFonts w:eastAsia="Calibri"/>
                <w:i/>
                <w:iCs/>
                <w:sz w:val="24"/>
                <w:szCs w:val="24"/>
                <w:lang w:eastAsia="en-US"/>
              </w:rPr>
              <w:t>валютного, налогового, таможенного и лицензионного регулирования</w:t>
            </w:r>
            <w:r w:rsidRPr="007F24F1">
              <w:rPr>
                <w:rFonts w:eastAsia="Calibri"/>
                <w:sz w:val="24"/>
                <w:szCs w:val="24"/>
                <w:lang w:eastAsia="en-US"/>
              </w:rPr>
              <w:t xml:space="preserve">, оцениваются Комбинатом как средние. </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 xml:space="preserve">Комбинат осуществляет свою деятельность в строгом соответствии с налоговым и валютным законодательством Российской Федерации, отслеживает и своевременно реагирует на изменение в них, а также стремится к конструктивному взаимодействию с компетентными в данных сферах органами. </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lastRenderedPageBreak/>
              <w:t xml:space="preserve">В связи с тенденцией либерализации валютного регулирования, а также значительного смягчения процедур  государственного контроля в отношении валютных операций </w:t>
            </w:r>
            <w:r w:rsidRPr="007F24F1">
              <w:rPr>
                <w:rFonts w:eastAsia="Calibri"/>
                <w:i/>
                <w:iCs/>
                <w:sz w:val="24"/>
                <w:szCs w:val="24"/>
                <w:lang w:eastAsia="en-US"/>
              </w:rPr>
              <w:t>риски, связанные с изменениями валютного законодательства</w:t>
            </w:r>
            <w:r w:rsidRPr="007F24F1">
              <w:rPr>
                <w:rFonts w:eastAsia="Calibri"/>
                <w:sz w:val="24"/>
                <w:szCs w:val="24"/>
                <w:lang w:eastAsia="en-US"/>
              </w:rPr>
              <w:t>, Комбинат оценивает как незначительные.</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 xml:space="preserve">К деятельности Комбината не применяется никаких специальных режимов налогообложения. ПАО «НКХП» не имеет задолженности по налогам и сборам в бюджеты всех уровней и по всем параметрам выступает в гражданском обороте как добросовестный налогоплательщик. Возможный рост ставок по налогам, выплачиваемым Компанией в ходе осуществления своей деятельности, может привести к увеличению расходов и снижению денежных средств, предназначенных для финансирования текущей деятельности. </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В связи с внесенными изменениями в Налоговый Кодекс РФ, касающихся применения НДС по ставке 0% при оказании услуг по транспортировке зерна до трюма судна, возрастает риск необходимости доказательства в судебном порядке правомерност</w:t>
            </w:r>
            <w:r w:rsidR="007F24F1">
              <w:rPr>
                <w:rFonts w:eastAsia="Calibri"/>
                <w:sz w:val="24"/>
                <w:szCs w:val="24"/>
                <w:lang w:eastAsia="en-US"/>
              </w:rPr>
              <w:t>и</w:t>
            </w:r>
            <w:r w:rsidRPr="007F24F1">
              <w:rPr>
                <w:rFonts w:eastAsia="Calibri"/>
                <w:sz w:val="24"/>
                <w:szCs w:val="24"/>
                <w:lang w:eastAsia="en-US"/>
              </w:rPr>
              <w:t xml:space="preserve"> применения указанной выше ставки НДС.</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 xml:space="preserve">Кроме того, на деятельности Комбината может негативно сказаться отсутствие единообразной судебной практики в связи с недостаточной конкретизацией законодательства по отдельным вопросам налогообложения. </w:t>
            </w:r>
          </w:p>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 xml:space="preserve">На деятельность Комбината могут оказать влияние общеправовые </w:t>
            </w:r>
            <w:r w:rsidRPr="007F24F1">
              <w:rPr>
                <w:rFonts w:eastAsia="Calibri"/>
                <w:i/>
                <w:iCs/>
                <w:sz w:val="24"/>
                <w:szCs w:val="24"/>
                <w:lang w:eastAsia="en-US"/>
              </w:rPr>
              <w:t>риски, связанные  с возникновением коллизий</w:t>
            </w:r>
            <w:r w:rsidRPr="007F24F1">
              <w:rPr>
                <w:rFonts w:eastAsia="Calibri"/>
                <w:sz w:val="24"/>
                <w:szCs w:val="24"/>
                <w:lang w:eastAsia="en-US"/>
              </w:rPr>
              <w:t xml:space="preserve"> в процессе применения судами правовых норм  российского законодательства  и неоднозначностью их толкования. По отдельным вопросам деятельности Общества отсутствует сложившаяся судебная практика.</w:t>
            </w:r>
          </w:p>
          <w:p w:rsidR="00A61D7A" w:rsidRPr="007F24F1" w:rsidRDefault="007F24F1" w:rsidP="007F24F1">
            <w:pPr>
              <w:spacing w:after="160" w:line="276" w:lineRule="auto"/>
              <w:ind w:firstLine="709"/>
              <w:jc w:val="both"/>
              <w:rPr>
                <w:rFonts w:eastAsia="Calibri"/>
                <w:sz w:val="24"/>
                <w:szCs w:val="24"/>
                <w:lang w:eastAsia="en-US"/>
              </w:rPr>
            </w:pPr>
            <w:r>
              <w:rPr>
                <w:rFonts w:eastAsia="Calibri"/>
                <w:sz w:val="24"/>
                <w:szCs w:val="24"/>
                <w:lang w:eastAsia="en-US"/>
              </w:rPr>
              <w:t xml:space="preserve">В настоящее время </w:t>
            </w:r>
            <w:r w:rsidR="00A61D7A" w:rsidRPr="007F24F1">
              <w:rPr>
                <w:rFonts w:eastAsia="Calibri"/>
                <w:sz w:val="24"/>
                <w:szCs w:val="24"/>
                <w:lang w:eastAsia="en-US"/>
              </w:rPr>
              <w:t>Комбинат не участвует в текущих судебных процессах в качестве ответчика.</w:t>
            </w:r>
          </w:p>
          <w:p w:rsidR="00A61D7A" w:rsidRPr="007F24F1" w:rsidRDefault="00A61D7A" w:rsidP="00D86E2C">
            <w:pPr>
              <w:spacing w:after="160" w:line="276" w:lineRule="auto"/>
              <w:ind w:left="-2" w:right="-2" w:firstLine="709"/>
              <w:jc w:val="both"/>
              <w:rPr>
                <w:rFonts w:eastAsia="Calibri"/>
                <w:sz w:val="24"/>
                <w:szCs w:val="24"/>
                <w:lang w:eastAsia="en-US"/>
              </w:rPr>
            </w:pPr>
            <w:proofErr w:type="gramStart"/>
            <w:r w:rsidRPr="007F24F1">
              <w:rPr>
                <w:rFonts w:eastAsia="Calibri"/>
                <w:sz w:val="24"/>
                <w:szCs w:val="24"/>
                <w:lang w:eastAsia="en-US"/>
              </w:rPr>
              <w:t>У предприятия в конце 2013 г</w:t>
            </w:r>
            <w:r w:rsidR="007F24F1">
              <w:rPr>
                <w:rFonts w:eastAsia="Calibri"/>
                <w:sz w:val="24"/>
                <w:szCs w:val="24"/>
                <w:lang w:eastAsia="en-US"/>
              </w:rPr>
              <w:t>.</w:t>
            </w:r>
            <w:r w:rsidRPr="007F24F1">
              <w:rPr>
                <w:rFonts w:eastAsia="Calibri"/>
                <w:sz w:val="24"/>
                <w:szCs w:val="24"/>
                <w:lang w:eastAsia="en-US"/>
              </w:rPr>
              <w:t xml:space="preserve"> возникло условное обязательство в виде спора с налоговыми органами по решени</w:t>
            </w:r>
            <w:r w:rsidR="007F24F1">
              <w:rPr>
                <w:rFonts w:eastAsia="Calibri"/>
                <w:sz w:val="24"/>
                <w:szCs w:val="24"/>
                <w:lang w:eastAsia="en-US"/>
              </w:rPr>
              <w:t>ю</w:t>
            </w:r>
            <w:r w:rsidRPr="007F24F1">
              <w:rPr>
                <w:rFonts w:eastAsia="Calibri"/>
                <w:sz w:val="24"/>
                <w:szCs w:val="24"/>
                <w:lang w:eastAsia="en-US"/>
              </w:rPr>
              <w:t xml:space="preserve"> выездной налоговой проверки о доначислении сумм НДС на услуги по перевалки зерна на экспорт всего </w:t>
            </w:r>
            <w:r w:rsidR="00D86E2C">
              <w:rPr>
                <w:rFonts w:eastAsia="Calibri"/>
                <w:sz w:val="24"/>
                <w:szCs w:val="24"/>
                <w:lang w:eastAsia="en-US"/>
              </w:rPr>
              <w:t xml:space="preserve">на общую сумму 307 447 177 руб. </w:t>
            </w:r>
            <w:r w:rsidRPr="007F24F1">
              <w:rPr>
                <w:rFonts w:eastAsia="Calibri"/>
                <w:sz w:val="24"/>
                <w:szCs w:val="24"/>
                <w:lang w:eastAsia="en-US"/>
              </w:rPr>
              <w:t>Предприятие не согласно с выводами, изложенными в Решении о привлечении к ответственности за совершение налогового правонарушения от 07.11.2013 г</w:t>
            </w:r>
            <w:r w:rsidR="00D86E2C">
              <w:rPr>
                <w:rFonts w:eastAsia="Calibri"/>
                <w:sz w:val="24"/>
                <w:szCs w:val="24"/>
                <w:lang w:eastAsia="en-US"/>
              </w:rPr>
              <w:t>.</w:t>
            </w:r>
            <w:r w:rsidRPr="007F24F1">
              <w:rPr>
                <w:rFonts w:eastAsia="Calibri"/>
                <w:sz w:val="24"/>
                <w:szCs w:val="24"/>
                <w:lang w:eastAsia="en-US"/>
              </w:rPr>
              <w:t xml:space="preserve">  № 12-25/613</w:t>
            </w:r>
            <w:proofErr w:type="gramEnd"/>
            <w:r w:rsidRPr="007F24F1">
              <w:rPr>
                <w:rFonts w:eastAsia="Calibri"/>
                <w:sz w:val="24"/>
                <w:szCs w:val="24"/>
                <w:lang w:eastAsia="en-US"/>
              </w:rPr>
              <w:t xml:space="preserve"> и подало исковое заявление в </w:t>
            </w:r>
            <w:r w:rsidRPr="007F24F1">
              <w:rPr>
                <w:rFonts w:eastAsia="Calibri"/>
                <w:sz w:val="24"/>
                <w:szCs w:val="24"/>
                <w:lang w:eastAsia="en-US"/>
              </w:rPr>
              <w:lastRenderedPageBreak/>
              <w:t>Арбитражный суд Краснодарского края. В течени</w:t>
            </w:r>
            <w:proofErr w:type="gramStart"/>
            <w:r w:rsidRPr="007F24F1">
              <w:rPr>
                <w:rFonts w:eastAsia="Calibri"/>
                <w:sz w:val="24"/>
                <w:szCs w:val="24"/>
                <w:lang w:eastAsia="en-US"/>
              </w:rPr>
              <w:t>и</w:t>
            </w:r>
            <w:proofErr w:type="gramEnd"/>
            <w:r w:rsidRPr="007F24F1">
              <w:rPr>
                <w:rFonts w:eastAsia="Calibri"/>
                <w:sz w:val="24"/>
                <w:szCs w:val="24"/>
                <w:lang w:eastAsia="en-US"/>
              </w:rPr>
              <w:t xml:space="preserve"> 2014 г</w:t>
            </w:r>
            <w:r w:rsidR="00D86E2C">
              <w:rPr>
                <w:rFonts w:eastAsia="Calibri"/>
                <w:sz w:val="24"/>
                <w:szCs w:val="24"/>
                <w:lang w:eastAsia="en-US"/>
              </w:rPr>
              <w:t>.</w:t>
            </w:r>
            <w:r w:rsidRPr="007F24F1">
              <w:rPr>
                <w:rFonts w:eastAsia="Calibri"/>
                <w:sz w:val="24"/>
                <w:szCs w:val="24"/>
                <w:lang w:eastAsia="en-US"/>
              </w:rPr>
              <w:t xml:space="preserve"> состоялись заседания судов 1-й (Решение арбитражного суда от 08.07.2014</w:t>
            </w:r>
            <w:r w:rsidR="00D86E2C">
              <w:rPr>
                <w:rFonts w:eastAsia="Calibri"/>
                <w:sz w:val="24"/>
                <w:szCs w:val="24"/>
                <w:lang w:eastAsia="en-US"/>
              </w:rPr>
              <w:t xml:space="preserve"> г.</w:t>
            </w:r>
            <w:r w:rsidRPr="007F24F1">
              <w:rPr>
                <w:rFonts w:eastAsia="Calibri"/>
                <w:sz w:val="24"/>
                <w:szCs w:val="24"/>
                <w:lang w:eastAsia="en-US"/>
              </w:rPr>
              <w:t xml:space="preserve"> по делу № А32-6437/2014) и 2-й инстанции (Постановление арбитражного суда апелляционной инстанции от 21.11.2014</w:t>
            </w:r>
            <w:r w:rsidR="00D86E2C">
              <w:rPr>
                <w:rFonts w:eastAsia="Calibri"/>
                <w:sz w:val="24"/>
                <w:szCs w:val="24"/>
                <w:lang w:eastAsia="en-US"/>
              </w:rPr>
              <w:t xml:space="preserve"> г.</w:t>
            </w:r>
            <w:r w:rsidRPr="007F24F1">
              <w:rPr>
                <w:rFonts w:eastAsia="Calibri"/>
                <w:sz w:val="24"/>
                <w:szCs w:val="24"/>
                <w:lang w:eastAsia="en-US"/>
              </w:rPr>
              <w:t xml:space="preserve"> № 15АП-14552/2014), которые вынесли решение в пользу </w:t>
            </w:r>
            <w:r w:rsidR="00D86E2C">
              <w:rPr>
                <w:rFonts w:eastAsia="Calibri"/>
                <w:sz w:val="24"/>
                <w:szCs w:val="24"/>
                <w:lang w:eastAsia="en-US"/>
              </w:rPr>
              <w:t>п</w:t>
            </w:r>
            <w:r w:rsidRPr="007F24F1">
              <w:rPr>
                <w:rFonts w:eastAsia="Calibri"/>
                <w:sz w:val="24"/>
                <w:szCs w:val="24"/>
                <w:lang w:eastAsia="en-US"/>
              </w:rPr>
              <w:t xml:space="preserve">редприятия. Межрайонной  инспекции  федеральной налоговой службы по крупнейшим налогоплательщикам по Краснодарскому краю России подана кассационная жалоба. Постановлением          Арбитражного суда   СКО     от    19.05.2015  </w:t>
            </w:r>
            <w:r w:rsidR="00D86E2C">
              <w:rPr>
                <w:rFonts w:eastAsia="Calibri"/>
                <w:sz w:val="24"/>
                <w:szCs w:val="24"/>
                <w:lang w:eastAsia="en-US"/>
              </w:rPr>
              <w:t>г.</w:t>
            </w:r>
            <w:r w:rsidRPr="007F24F1">
              <w:rPr>
                <w:rFonts w:eastAsia="Calibri"/>
                <w:sz w:val="24"/>
                <w:szCs w:val="24"/>
                <w:lang w:eastAsia="en-US"/>
              </w:rPr>
              <w:t xml:space="preserve">    решение      суда     первой     инстанции       и постановление суда апелляционной инстанции отменены, дело направлено на новое рассмотрение.  В соответствии с обязательными указаниями суда кассационной инстанции назначена строительно-техническая экспертиза.</w:t>
            </w:r>
          </w:p>
          <w:p w:rsidR="00A61D7A" w:rsidRPr="007F24F1" w:rsidRDefault="00A61D7A" w:rsidP="007F24F1">
            <w:pPr>
              <w:spacing w:after="160" w:line="276" w:lineRule="auto"/>
              <w:ind w:firstLine="507"/>
              <w:jc w:val="both"/>
              <w:rPr>
                <w:rFonts w:eastAsia="Calibri"/>
                <w:sz w:val="24"/>
                <w:szCs w:val="24"/>
                <w:lang w:eastAsia="en-US"/>
              </w:rPr>
            </w:pPr>
            <w:r w:rsidRPr="007F24F1">
              <w:rPr>
                <w:rFonts w:eastAsia="Calibri"/>
                <w:sz w:val="24"/>
                <w:szCs w:val="24"/>
                <w:lang w:eastAsia="en-US"/>
              </w:rPr>
              <w:t xml:space="preserve"> 14.12.2015 г. состоялось открытое заседание Арбитражного суда Краснодарского края. Обществом были представлены доказательства несоответствия оспариваемого решения налоговым органом. Согласно экспертн</w:t>
            </w:r>
            <w:r w:rsidR="00D86E2C">
              <w:rPr>
                <w:rFonts w:eastAsia="Calibri"/>
                <w:sz w:val="24"/>
                <w:szCs w:val="24"/>
                <w:lang w:eastAsia="en-US"/>
              </w:rPr>
              <w:t>ому заключению от 12.10.2015 г. № 702/12-3/16.1</w:t>
            </w:r>
            <w:r w:rsidRPr="007F24F1">
              <w:rPr>
                <w:rFonts w:eastAsia="Calibri"/>
                <w:sz w:val="24"/>
                <w:szCs w:val="24"/>
                <w:lang w:eastAsia="en-US"/>
              </w:rPr>
              <w:t xml:space="preserve"> имущество предприятия</w:t>
            </w:r>
            <w:r w:rsidR="00D86E2C">
              <w:rPr>
                <w:rFonts w:eastAsia="Calibri"/>
                <w:sz w:val="24"/>
                <w:szCs w:val="24"/>
                <w:lang w:eastAsia="en-US"/>
              </w:rPr>
              <w:t xml:space="preserve"> </w:t>
            </w:r>
            <w:r w:rsidRPr="007F24F1">
              <w:rPr>
                <w:rFonts w:eastAsia="Calibri"/>
                <w:sz w:val="24"/>
                <w:szCs w:val="24"/>
                <w:lang w:eastAsia="en-US"/>
              </w:rPr>
              <w:t>(приемные устройства,</w:t>
            </w:r>
            <w:r w:rsidR="00D86E2C">
              <w:rPr>
                <w:rFonts w:eastAsia="Calibri"/>
                <w:sz w:val="24"/>
                <w:szCs w:val="24"/>
                <w:lang w:eastAsia="en-US"/>
              </w:rPr>
              <w:t xml:space="preserve"> </w:t>
            </w:r>
            <w:r w:rsidRPr="007F24F1">
              <w:rPr>
                <w:rFonts w:eastAsia="Calibri"/>
                <w:sz w:val="24"/>
                <w:szCs w:val="24"/>
                <w:lang w:eastAsia="en-US"/>
              </w:rPr>
              <w:t>элеваторы</w:t>
            </w:r>
            <w:r w:rsidR="00D86E2C">
              <w:rPr>
                <w:rFonts w:eastAsia="Calibri"/>
                <w:sz w:val="24"/>
                <w:szCs w:val="24"/>
                <w:lang w:eastAsia="en-US"/>
              </w:rPr>
              <w:t xml:space="preserve"> № </w:t>
            </w:r>
            <w:r w:rsidRPr="007F24F1">
              <w:rPr>
                <w:rFonts w:eastAsia="Calibri"/>
                <w:sz w:val="24"/>
                <w:szCs w:val="24"/>
                <w:lang w:eastAsia="en-US"/>
              </w:rPr>
              <w:t>1 и 2,</w:t>
            </w:r>
            <w:r w:rsidR="00D86E2C">
              <w:rPr>
                <w:rFonts w:eastAsia="Calibri"/>
                <w:sz w:val="24"/>
                <w:szCs w:val="24"/>
                <w:lang w:eastAsia="en-US"/>
              </w:rPr>
              <w:t xml:space="preserve"> </w:t>
            </w:r>
            <w:r w:rsidRPr="007F24F1">
              <w:rPr>
                <w:rFonts w:eastAsia="Calibri"/>
                <w:sz w:val="24"/>
                <w:szCs w:val="24"/>
                <w:lang w:eastAsia="en-US"/>
              </w:rPr>
              <w:t xml:space="preserve">галерея подачи зерна в порт и </w:t>
            </w:r>
            <w:proofErr w:type="spellStart"/>
            <w:r w:rsidRPr="007F24F1">
              <w:rPr>
                <w:rFonts w:eastAsia="Calibri"/>
                <w:sz w:val="24"/>
                <w:szCs w:val="24"/>
                <w:lang w:eastAsia="en-US"/>
              </w:rPr>
              <w:t>судопогрузочные</w:t>
            </w:r>
            <w:proofErr w:type="spellEnd"/>
            <w:r w:rsidRPr="007F24F1">
              <w:rPr>
                <w:rFonts w:eastAsia="Calibri"/>
                <w:sz w:val="24"/>
                <w:szCs w:val="24"/>
                <w:lang w:eastAsia="en-US"/>
              </w:rPr>
              <w:t xml:space="preserve"> машины) образует единый технологический комплекс, выполняющий задачу перевалки зерновых грузов с автомобильного и железнодорожного транспорта на борт судна. Изменение в расположении, производительности и последовательности того или иного объекта, узла перегрузочного комплекса ведет к невозможности осуществления перевалки зерновых грузов в морские суда в целом. Суду были представлены и другие доказательства несоответствия оспариваемого решения налоговой инспекцией действующему законодательству и нарушением этим решением прав и имущественных интересов Общества. </w:t>
            </w:r>
          </w:p>
          <w:p w:rsidR="00A61D7A" w:rsidRPr="007F24F1" w:rsidRDefault="00A61D7A" w:rsidP="007F24F1">
            <w:pPr>
              <w:spacing w:after="160" w:line="276" w:lineRule="auto"/>
              <w:ind w:firstLine="507"/>
              <w:jc w:val="both"/>
              <w:rPr>
                <w:rFonts w:eastAsia="Calibri"/>
                <w:sz w:val="24"/>
                <w:szCs w:val="24"/>
                <w:lang w:eastAsia="en-US"/>
              </w:rPr>
            </w:pPr>
            <w:r w:rsidRPr="007F24F1">
              <w:rPr>
                <w:rFonts w:eastAsia="Calibri"/>
                <w:sz w:val="24"/>
                <w:szCs w:val="24"/>
                <w:lang w:eastAsia="en-US"/>
              </w:rPr>
              <w:t xml:space="preserve">Арбитражный суд Краснодарского края 14.12.2015 г. решил: </w:t>
            </w:r>
            <w:proofErr w:type="gramStart"/>
            <w:r w:rsidRPr="007F24F1">
              <w:rPr>
                <w:rFonts w:eastAsia="Calibri"/>
                <w:sz w:val="24"/>
                <w:szCs w:val="24"/>
                <w:lang w:eastAsia="en-US"/>
              </w:rPr>
              <w:t>признать</w:t>
            </w:r>
            <w:proofErr w:type="gramEnd"/>
            <w:r w:rsidRPr="007F24F1">
              <w:rPr>
                <w:rFonts w:eastAsia="Calibri"/>
                <w:sz w:val="24"/>
                <w:szCs w:val="24"/>
                <w:lang w:eastAsia="en-US"/>
              </w:rPr>
              <w:t xml:space="preserve"> недействительны решение Межрайонной ИФНС России по крупнейшим налогоплательщикам по Красн</w:t>
            </w:r>
            <w:r w:rsidR="00D86E2C">
              <w:rPr>
                <w:rFonts w:eastAsia="Calibri"/>
                <w:sz w:val="24"/>
                <w:szCs w:val="24"/>
                <w:lang w:eastAsia="en-US"/>
              </w:rPr>
              <w:t>одарскому краю от 07.11.2013 г.</w:t>
            </w:r>
            <w:r w:rsidRPr="007F24F1">
              <w:rPr>
                <w:rFonts w:eastAsia="Calibri"/>
                <w:sz w:val="24"/>
                <w:szCs w:val="24"/>
                <w:lang w:eastAsia="en-US"/>
              </w:rPr>
              <w:t xml:space="preserve"> № 12-25/613 о привлечении к ответственности за совершение налогового нарушения.</w:t>
            </w:r>
          </w:p>
          <w:p w:rsidR="00D86E2C" w:rsidRDefault="00A61D7A" w:rsidP="007F24F1">
            <w:pPr>
              <w:spacing w:after="160" w:line="276" w:lineRule="auto"/>
              <w:ind w:firstLine="507"/>
              <w:jc w:val="both"/>
              <w:rPr>
                <w:rFonts w:eastAsia="Calibri"/>
                <w:sz w:val="24"/>
                <w:szCs w:val="24"/>
                <w:lang w:eastAsia="en-US"/>
              </w:rPr>
            </w:pPr>
            <w:proofErr w:type="gramStart"/>
            <w:r w:rsidRPr="007F24F1">
              <w:rPr>
                <w:rFonts w:eastAsia="Calibri"/>
                <w:sz w:val="24"/>
                <w:szCs w:val="24"/>
                <w:lang w:eastAsia="en-US"/>
              </w:rPr>
              <w:t xml:space="preserve">13.01.2016 г. Межрайонной ИФНС по крупнейшим налогоплательщикам по Краснодарскому краю подана апелляционная жалоба в Пятнадцатый арбитражный апелляционный суд, которым вынесено определение о </w:t>
            </w:r>
            <w:r w:rsidRPr="007F24F1">
              <w:rPr>
                <w:rFonts w:eastAsia="Calibri"/>
                <w:sz w:val="24"/>
                <w:szCs w:val="24"/>
                <w:lang w:eastAsia="en-US"/>
              </w:rPr>
              <w:lastRenderedPageBreak/>
              <w:t>возбуждении производства по жалобе и назначено судебное разбирательство на 11.03.2016 г. Судебное разбирательство на указанную дату не состоялось</w:t>
            </w:r>
            <w:r w:rsidR="00D86E2C">
              <w:rPr>
                <w:rFonts w:eastAsia="Calibri"/>
                <w:sz w:val="24"/>
                <w:szCs w:val="24"/>
                <w:lang w:eastAsia="en-US"/>
              </w:rPr>
              <w:t xml:space="preserve"> и</w:t>
            </w:r>
            <w:r w:rsidRPr="007F24F1">
              <w:rPr>
                <w:rFonts w:eastAsia="Calibri"/>
                <w:sz w:val="24"/>
                <w:szCs w:val="24"/>
                <w:lang w:eastAsia="en-US"/>
              </w:rPr>
              <w:t xml:space="preserve"> </w:t>
            </w:r>
            <w:r w:rsidR="00D86E2C">
              <w:rPr>
                <w:rFonts w:eastAsia="Calibri"/>
                <w:sz w:val="24"/>
                <w:szCs w:val="24"/>
                <w:lang w:eastAsia="en-US"/>
              </w:rPr>
              <w:t>было отложено.</w:t>
            </w:r>
            <w:proofErr w:type="gramEnd"/>
          </w:p>
          <w:p w:rsidR="00A61D7A" w:rsidRPr="007F24F1" w:rsidRDefault="00A61D7A" w:rsidP="00D86E2C">
            <w:pPr>
              <w:spacing w:after="160" w:line="276" w:lineRule="auto"/>
              <w:ind w:firstLine="507"/>
              <w:jc w:val="both"/>
              <w:rPr>
                <w:rFonts w:eastAsia="Calibri"/>
                <w:sz w:val="24"/>
                <w:szCs w:val="24"/>
                <w:lang w:eastAsia="en-US"/>
              </w:rPr>
            </w:pPr>
            <w:proofErr w:type="gramStart"/>
            <w:r w:rsidRPr="007F24F1">
              <w:rPr>
                <w:rFonts w:eastAsia="Calibri"/>
                <w:sz w:val="24"/>
                <w:szCs w:val="24"/>
                <w:lang w:eastAsia="en-US"/>
              </w:rPr>
              <w:t>По аналогичным обстоятельствам, но в середине 2015 г</w:t>
            </w:r>
            <w:r w:rsidR="00D86E2C">
              <w:rPr>
                <w:rFonts w:eastAsia="Calibri"/>
                <w:sz w:val="24"/>
                <w:szCs w:val="24"/>
                <w:lang w:eastAsia="en-US"/>
              </w:rPr>
              <w:t>.</w:t>
            </w:r>
            <w:r w:rsidRPr="007F24F1">
              <w:rPr>
                <w:rFonts w:eastAsia="Calibri"/>
                <w:sz w:val="24"/>
                <w:szCs w:val="24"/>
                <w:lang w:eastAsia="en-US"/>
              </w:rPr>
              <w:t xml:space="preserve"> по решение выездной налоговой проверки о доначислении сумм НДС на услуги по перевалки зерна на экспорт за период 2012-2013 г</w:t>
            </w:r>
            <w:r w:rsidR="00D86E2C">
              <w:rPr>
                <w:rFonts w:eastAsia="Calibri"/>
                <w:sz w:val="24"/>
                <w:szCs w:val="24"/>
                <w:lang w:eastAsia="en-US"/>
              </w:rPr>
              <w:t>г.</w:t>
            </w:r>
            <w:r w:rsidRPr="007F24F1">
              <w:rPr>
                <w:rFonts w:eastAsia="Calibri"/>
                <w:sz w:val="24"/>
                <w:szCs w:val="24"/>
                <w:lang w:eastAsia="en-US"/>
              </w:rPr>
              <w:t xml:space="preserve"> возникло условное обязательство в сумме 752 240 228 руб. Не согласившись с указанным решением, Общество обжаловало его в Управление ФНС России по Краснодарскому </w:t>
            </w:r>
            <w:r w:rsidR="00D86E2C">
              <w:rPr>
                <w:rFonts w:eastAsia="Calibri"/>
                <w:sz w:val="24"/>
                <w:szCs w:val="24"/>
                <w:lang w:eastAsia="en-US"/>
              </w:rPr>
              <w:t>краю.</w:t>
            </w:r>
            <w:proofErr w:type="gramEnd"/>
            <w:r w:rsidR="00D86E2C">
              <w:rPr>
                <w:rFonts w:eastAsia="Calibri"/>
                <w:sz w:val="24"/>
                <w:szCs w:val="24"/>
                <w:lang w:eastAsia="en-US"/>
              </w:rPr>
              <w:t xml:space="preserve"> Решением от 27.08.2015 г.</w:t>
            </w:r>
            <w:r w:rsidRPr="007F24F1">
              <w:rPr>
                <w:rFonts w:eastAsia="Calibri"/>
                <w:sz w:val="24"/>
                <w:szCs w:val="24"/>
                <w:lang w:eastAsia="en-US"/>
              </w:rPr>
              <w:t xml:space="preserve"> № 21-12-647 УФНС России по Краснодарскому краю оста</w:t>
            </w:r>
            <w:r w:rsidR="00D86E2C">
              <w:rPr>
                <w:rFonts w:eastAsia="Calibri"/>
                <w:sz w:val="24"/>
                <w:szCs w:val="24"/>
                <w:lang w:eastAsia="en-US"/>
              </w:rPr>
              <w:t xml:space="preserve">вило жалобу без удовлетворения. </w:t>
            </w:r>
            <w:r w:rsidRPr="007F24F1">
              <w:rPr>
                <w:rFonts w:eastAsia="Calibri"/>
                <w:sz w:val="24"/>
                <w:szCs w:val="24"/>
                <w:lang w:eastAsia="en-US"/>
              </w:rPr>
              <w:t xml:space="preserve">Данное обстоятельство послужило основанием для обращения </w:t>
            </w:r>
            <w:r w:rsidR="00D86E2C">
              <w:rPr>
                <w:rFonts w:eastAsia="Calibri"/>
                <w:sz w:val="24"/>
                <w:szCs w:val="24"/>
                <w:lang w:eastAsia="en-US"/>
              </w:rPr>
              <w:t>П</w:t>
            </w:r>
            <w:r w:rsidRPr="007F24F1">
              <w:rPr>
                <w:rFonts w:eastAsia="Calibri"/>
                <w:sz w:val="24"/>
                <w:szCs w:val="24"/>
                <w:lang w:eastAsia="en-US"/>
              </w:rPr>
              <w:t>АО «НКХП» в суд.</w:t>
            </w:r>
          </w:p>
          <w:p w:rsidR="00A61D7A" w:rsidRPr="007F24F1" w:rsidRDefault="00A61D7A" w:rsidP="007F24F1">
            <w:pPr>
              <w:spacing w:after="160" w:line="276" w:lineRule="auto"/>
              <w:ind w:firstLine="507"/>
              <w:jc w:val="both"/>
              <w:rPr>
                <w:rFonts w:eastAsia="Calibri"/>
                <w:sz w:val="24"/>
                <w:szCs w:val="24"/>
                <w:lang w:eastAsia="en-US"/>
              </w:rPr>
            </w:pPr>
            <w:r w:rsidRPr="007F24F1">
              <w:rPr>
                <w:rFonts w:eastAsia="Calibri"/>
                <w:sz w:val="24"/>
                <w:szCs w:val="24"/>
                <w:lang w:eastAsia="en-US"/>
              </w:rPr>
              <w:t>Арбитражный суд Краснодарского края 18.12.2015 г. решил: признать недействительным решение Межрайонной ИФНС России по крупнейшим налогоплательщикам по Краснодарскому краю от 30.06.2015 г., № 11-23/11</w:t>
            </w:r>
            <w:r w:rsidR="00D86E2C">
              <w:rPr>
                <w:rFonts w:eastAsia="Calibri"/>
                <w:sz w:val="24"/>
                <w:szCs w:val="24"/>
                <w:lang w:eastAsia="en-US"/>
              </w:rPr>
              <w:t xml:space="preserve"> </w:t>
            </w:r>
            <w:r w:rsidRPr="007F24F1">
              <w:rPr>
                <w:rFonts w:eastAsia="Calibri"/>
                <w:sz w:val="24"/>
                <w:szCs w:val="24"/>
                <w:lang w:eastAsia="en-US"/>
              </w:rPr>
              <w:t xml:space="preserve">о привлечении к ответственности </w:t>
            </w:r>
            <w:r w:rsidR="00D86E2C">
              <w:rPr>
                <w:rFonts w:eastAsia="Calibri"/>
                <w:sz w:val="24"/>
                <w:szCs w:val="24"/>
                <w:lang w:eastAsia="en-US"/>
              </w:rPr>
              <w:t>П</w:t>
            </w:r>
            <w:r w:rsidRPr="007F24F1">
              <w:rPr>
                <w:rFonts w:eastAsia="Calibri"/>
                <w:sz w:val="24"/>
                <w:szCs w:val="24"/>
                <w:lang w:eastAsia="en-US"/>
              </w:rPr>
              <w:t>АО «НКХП» за совершение налогового правонарушения.</w:t>
            </w:r>
          </w:p>
          <w:p w:rsidR="00A61D7A" w:rsidRPr="00D86E2C" w:rsidRDefault="00A61D7A" w:rsidP="00D86E2C">
            <w:pPr>
              <w:spacing w:after="160" w:line="276" w:lineRule="auto"/>
              <w:ind w:left="-2" w:right="-2" w:firstLine="709"/>
              <w:jc w:val="both"/>
              <w:rPr>
                <w:rFonts w:eastAsia="Calibri"/>
                <w:color w:val="FF0000"/>
                <w:sz w:val="24"/>
                <w:szCs w:val="24"/>
                <w:lang w:eastAsia="en-US"/>
              </w:rPr>
            </w:pPr>
            <w:proofErr w:type="gramStart"/>
            <w:r w:rsidRPr="007F24F1">
              <w:rPr>
                <w:rFonts w:eastAsia="Calibri"/>
                <w:sz w:val="24"/>
                <w:szCs w:val="24"/>
                <w:lang w:eastAsia="en-US"/>
              </w:rPr>
              <w:t>15.01.2016 г. Межрайонной ИФНС по крупнейшим налогоплательщикам по Краснодарскому краю подана апелляционная жалоба в Пятнадцатый арбитражный апелляционный суд, которым вынесено определение о возбуждении производства по жалобе и назначено судебное разбирательство на 02.03.2016 г. Судебное разбирательство на указанную дату не состоялось</w:t>
            </w:r>
            <w:r w:rsidR="00D86E2C">
              <w:rPr>
                <w:rFonts w:eastAsia="Calibri"/>
                <w:sz w:val="24"/>
                <w:szCs w:val="24"/>
                <w:lang w:eastAsia="en-US"/>
              </w:rPr>
              <w:t xml:space="preserve"> и было отложено.</w:t>
            </w:r>
            <w:proofErr w:type="gramEnd"/>
          </w:p>
        </w:tc>
      </w:tr>
      <w:tr w:rsidR="00A61D7A" w:rsidRPr="007F24F1" w:rsidTr="007B7D3D">
        <w:tc>
          <w:tcPr>
            <w:tcW w:w="9712" w:type="dxa"/>
            <w:gridSpan w:val="2"/>
          </w:tcPr>
          <w:p w:rsidR="00A61D7A" w:rsidRPr="00E44B1E" w:rsidRDefault="00E44B1E" w:rsidP="00E44B1E">
            <w:pPr>
              <w:tabs>
                <w:tab w:val="left" w:pos="1275"/>
              </w:tabs>
              <w:spacing w:after="160" w:line="276" w:lineRule="auto"/>
              <w:jc w:val="both"/>
              <w:rPr>
                <w:rFonts w:eastAsia="Calibri"/>
                <w:b/>
                <w:bCs/>
                <w:i/>
                <w:iCs/>
                <w:sz w:val="24"/>
                <w:szCs w:val="24"/>
                <w:lang w:eastAsia="en-US"/>
              </w:rPr>
            </w:pPr>
            <w:r>
              <w:rPr>
                <w:rFonts w:eastAsia="Calibri"/>
                <w:b/>
                <w:bCs/>
                <w:i/>
                <w:iCs/>
                <w:sz w:val="24"/>
                <w:szCs w:val="24"/>
                <w:lang w:eastAsia="en-US"/>
              </w:rPr>
              <w:lastRenderedPageBreak/>
              <w:t xml:space="preserve">             Внутренние факторы риска:</w:t>
            </w:r>
          </w:p>
        </w:tc>
      </w:tr>
      <w:tr w:rsidR="00A61D7A" w:rsidRPr="007F24F1" w:rsidTr="007B7D3D">
        <w:tc>
          <w:tcPr>
            <w:tcW w:w="3227" w:type="dxa"/>
          </w:tcPr>
          <w:p w:rsidR="00A61D7A" w:rsidRPr="007F24F1" w:rsidRDefault="00A61D7A" w:rsidP="007F24F1">
            <w:pPr>
              <w:numPr>
                <w:ilvl w:val="0"/>
                <w:numId w:val="5"/>
              </w:numPr>
              <w:autoSpaceDE w:val="0"/>
              <w:autoSpaceDN w:val="0"/>
              <w:adjustRightInd w:val="0"/>
              <w:spacing w:after="160" w:line="276" w:lineRule="auto"/>
              <w:ind w:left="425" w:hanging="425"/>
              <w:jc w:val="both"/>
              <w:rPr>
                <w:rFonts w:eastAsia="Calibri"/>
                <w:b/>
                <w:bCs/>
                <w:sz w:val="24"/>
                <w:szCs w:val="24"/>
                <w:lang w:eastAsia="en-US"/>
              </w:rPr>
            </w:pPr>
            <w:r w:rsidRPr="007F24F1">
              <w:rPr>
                <w:rFonts w:eastAsia="Calibri"/>
                <w:b/>
                <w:bCs/>
                <w:sz w:val="24"/>
                <w:szCs w:val="24"/>
                <w:lang w:eastAsia="en-US"/>
              </w:rPr>
              <w:t xml:space="preserve">Производственные риски </w:t>
            </w:r>
          </w:p>
        </w:tc>
        <w:tc>
          <w:tcPr>
            <w:tcW w:w="6485" w:type="dxa"/>
          </w:tcPr>
          <w:p w:rsidR="00A61D7A" w:rsidRPr="007F24F1" w:rsidRDefault="00A61D7A" w:rsidP="007F24F1">
            <w:pPr>
              <w:spacing w:after="120" w:line="276" w:lineRule="auto"/>
              <w:ind w:firstLine="709"/>
              <w:jc w:val="both"/>
              <w:rPr>
                <w:rFonts w:eastAsia="Calibri"/>
                <w:sz w:val="24"/>
                <w:szCs w:val="24"/>
                <w:lang w:eastAsia="en-US"/>
              </w:rPr>
            </w:pPr>
            <w:r w:rsidRPr="007F24F1">
              <w:rPr>
                <w:rFonts w:eastAsia="Calibri"/>
                <w:sz w:val="24"/>
                <w:szCs w:val="24"/>
                <w:lang w:eastAsia="en-US"/>
              </w:rPr>
              <w:t>Наиболее существенными рисками для деятельности Компании являются риски порчи, утраты и недостачи зерна и готовой продукции (муки). Данные риски, прежде всего, связаны с технологическими особенностями отраслевого назначения деятельности Комбината и об</w:t>
            </w:r>
            <w:r w:rsidR="00E44B1E">
              <w:rPr>
                <w:rFonts w:eastAsia="Calibri"/>
                <w:sz w:val="24"/>
                <w:szCs w:val="24"/>
                <w:lang w:eastAsia="en-US"/>
              </w:rPr>
              <w:t>условлены следующими факторами:</w:t>
            </w:r>
            <w:r w:rsidRPr="007F24F1">
              <w:rPr>
                <w:rFonts w:eastAsia="Calibri"/>
                <w:sz w:val="24"/>
                <w:szCs w:val="24"/>
                <w:lang w:eastAsia="en-US"/>
              </w:rPr>
              <w:t xml:space="preserve"> </w:t>
            </w:r>
          </w:p>
          <w:p w:rsidR="00A61D7A" w:rsidRPr="007F24F1" w:rsidRDefault="00A61D7A" w:rsidP="00923326">
            <w:pPr>
              <w:numPr>
                <w:ilvl w:val="0"/>
                <w:numId w:val="23"/>
              </w:numPr>
              <w:tabs>
                <w:tab w:val="left" w:pos="-2"/>
                <w:tab w:val="left" w:pos="1049"/>
                <w:tab w:val="left" w:pos="1211"/>
              </w:tabs>
              <w:spacing w:after="160" w:line="276" w:lineRule="auto"/>
              <w:ind w:left="-2" w:firstLine="709"/>
              <w:jc w:val="both"/>
              <w:rPr>
                <w:sz w:val="24"/>
                <w:szCs w:val="24"/>
              </w:rPr>
            </w:pPr>
            <w:r w:rsidRPr="007F24F1">
              <w:rPr>
                <w:sz w:val="24"/>
                <w:szCs w:val="24"/>
              </w:rPr>
              <w:t>Риск порчи связан с возможным нарушением технологического процесса хранения зерна в результате:</w:t>
            </w:r>
          </w:p>
          <w:p w:rsidR="00A61D7A" w:rsidRPr="00E44B1E" w:rsidRDefault="00A61D7A" w:rsidP="00A2019B">
            <w:pPr>
              <w:pStyle w:val="a9"/>
              <w:numPr>
                <w:ilvl w:val="0"/>
                <w:numId w:val="44"/>
              </w:numPr>
              <w:tabs>
                <w:tab w:val="left" w:pos="1415"/>
              </w:tabs>
              <w:jc w:val="both"/>
              <w:rPr>
                <w:rFonts w:ascii="Times New Roman" w:hAnsi="Times New Roman" w:cs="Times New Roman"/>
                <w:sz w:val="24"/>
                <w:szCs w:val="24"/>
              </w:rPr>
            </w:pPr>
            <w:r w:rsidRPr="00E44B1E">
              <w:rPr>
                <w:rFonts w:ascii="Times New Roman" w:hAnsi="Times New Roman" w:cs="Times New Roman"/>
                <w:sz w:val="24"/>
                <w:szCs w:val="24"/>
              </w:rPr>
              <w:t>нарушения санитарного режима хранения зерна;</w:t>
            </w:r>
          </w:p>
          <w:p w:rsidR="00A61D7A" w:rsidRPr="00E44B1E" w:rsidRDefault="00A61D7A" w:rsidP="00A2019B">
            <w:pPr>
              <w:pStyle w:val="a9"/>
              <w:numPr>
                <w:ilvl w:val="0"/>
                <w:numId w:val="44"/>
              </w:numPr>
              <w:tabs>
                <w:tab w:val="left" w:pos="990"/>
              </w:tabs>
              <w:jc w:val="both"/>
              <w:rPr>
                <w:rFonts w:ascii="Times New Roman" w:hAnsi="Times New Roman" w:cs="Times New Roman"/>
                <w:sz w:val="24"/>
                <w:szCs w:val="24"/>
              </w:rPr>
            </w:pPr>
            <w:r w:rsidRPr="00E44B1E">
              <w:rPr>
                <w:rFonts w:ascii="Times New Roman" w:hAnsi="Times New Roman" w:cs="Times New Roman"/>
                <w:sz w:val="24"/>
                <w:szCs w:val="24"/>
              </w:rPr>
              <w:t xml:space="preserve">несвоевременного проведения оздоровительных мероприятий по </w:t>
            </w:r>
            <w:r w:rsidRPr="00E44B1E">
              <w:rPr>
                <w:rFonts w:ascii="Times New Roman" w:hAnsi="Times New Roman" w:cs="Times New Roman"/>
                <w:sz w:val="24"/>
                <w:szCs w:val="24"/>
              </w:rPr>
              <w:lastRenderedPageBreak/>
              <w:t>сохранности зерна;</w:t>
            </w:r>
          </w:p>
          <w:p w:rsidR="00A61D7A" w:rsidRPr="00E44B1E" w:rsidRDefault="00A61D7A" w:rsidP="00A2019B">
            <w:pPr>
              <w:pStyle w:val="a9"/>
              <w:numPr>
                <w:ilvl w:val="0"/>
                <w:numId w:val="44"/>
              </w:numPr>
              <w:tabs>
                <w:tab w:val="left" w:pos="990"/>
              </w:tabs>
              <w:jc w:val="both"/>
              <w:rPr>
                <w:sz w:val="24"/>
                <w:szCs w:val="24"/>
              </w:rPr>
            </w:pPr>
            <w:r w:rsidRPr="00E44B1E">
              <w:rPr>
                <w:rFonts w:ascii="Times New Roman" w:hAnsi="Times New Roman" w:cs="Times New Roman"/>
                <w:sz w:val="24"/>
                <w:szCs w:val="24"/>
              </w:rPr>
              <w:t>негативного влияния климатических условий (погодный риск), следствием которого может стать ухудшение условий хранения (повреждение кровли, целостности стен, дверей, фундаментов зернохранилищ, подтопление нижних галерей грунтовыми водами и т.д.).</w:t>
            </w:r>
            <w:r w:rsidRPr="00E44B1E">
              <w:rPr>
                <w:sz w:val="24"/>
                <w:szCs w:val="24"/>
              </w:rPr>
              <w:t xml:space="preserve"> </w:t>
            </w:r>
          </w:p>
          <w:p w:rsidR="00A61D7A" w:rsidRPr="007F24F1" w:rsidRDefault="00A61D7A" w:rsidP="00923326">
            <w:pPr>
              <w:numPr>
                <w:ilvl w:val="0"/>
                <w:numId w:val="23"/>
              </w:numPr>
              <w:tabs>
                <w:tab w:val="left" w:pos="990"/>
              </w:tabs>
              <w:spacing w:after="160" w:line="276" w:lineRule="auto"/>
              <w:ind w:left="-2" w:firstLine="1069"/>
              <w:jc w:val="both"/>
              <w:rPr>
                <w:sz w:val="24"/>
                <w:szCs w:val="24"/>
              </w:rPr>
            </w:pPr>
            <w:r w:rsidRPr="007F24F1">
              <w:rPr>
                <w:sz w:val="24"/>
                <w:szCs w:val="24"/>
              </w:rPr>
              <w:t>Риски утраты и недостачи  связаны с недобросовестным исполнением предприятиями, осуществляющими хранение зерна, своих договорных обязательств, а именно:</w:t>
            </w:r>
          </w:p>
          <w:p w:rsidR="00A61D7A" w:rsidRPr="00E44B1E" w:rsidRDefault="00A61D7A" w:rsidP="00A2019B">
            <w:pPr>
              <w:pStyle w:val="a9"/>
              <w:numPr>
                <w:ilvl w:val="0"/>
                <w:numId w:val="45"/>
              </w:numPr>
              <w:tabs>
                <w:tab w:val="left" w:pos="1415"/>
              </w:tabs>
              <w:jc w:val="both"/>
              <w:rPr>
                <w:rFonts w:ascii="Times New Roman" w:hAnsi="Times New Roman" w:cs="Times New Roman"/>
                <w:sz w:val="24"/>
                <w:szCs w:val="24"/>
              </w:rPr>
            </w:pPr>
            <w:r w:rsidRPr="00E44B1E">
              <w:rPr>
                <w:rFonts w:ascii="Times New Roman" w:hAnsi="Times New Roman" w:cs="Times New Roman"/>
                <w:sz w:val="24"/>
                <w:szCs w:val="24"/>
              </w:rPr>
              <w:t>кража  зерна и иные противоправные действия третьих лиц.</w:t>
            </w:r>
          </w:p>
          <w:p w:rsidR="00A61D7A" w:rsidRPr="007F24F1" w:rsidRDefault="00A61D7A" w:rsidP="007F24F1">
            <w:pPr>
              <w:spacing w:after="200" w:line="276" w:lineRule="auto"/>
              <w:ind w:firstLine="709"/>
              <w:jc w:val="both"/>
              <w:rPr>
                <w:sz w:val="24"/>
                <w:szCs w:val="24"/>
                <w:lang w:eastAsia="en-US"/>
              </w:rPr>
            </w:pPr>
            <w:r w:rsidRPr="007F24F1">
              <w:rPr>
                <w:sz w:val="24"/>
                <w:szCs w:val="24"/>
                <w:lang w:eastAsia="en-US"/>
              </w:rPr>
              <w:t>Транспортная галерея, связывающая элеватор с погрузочным портовым оборудованием, имеет износ около 80%, что потребует дополнительных вложений в поддержании данного объекта в рабочем состоянии.</w:t>
            </w:r>
          </w:p>
        </w:tc>
      </w:tr>
      <w:tr w:rsidR="00A61D7A" w:rsidRPr="007F24F1" w:rsidTr="007B7D3D">
        <w:tc>
          <w:tcPr>
            <w:tcW w:w="3227" w:type="dxa"/>
          </w:tcPr>
          <w:p w:rsidR="00A61D7A" w:rsidRPr="007F24F1" w:rsidRDefault="00A61D7A" w:rsidP="007F24F1">
            <w:pPr>
              <w:numPr>
                <w:ilvl w:val="0"/>
                <w:numId w:val="5"/>
              </w:numPr>
              <w:autoSpaceDE w:val="0"/>
              <w:autoSpaceDN w:val="0"/>
              <w:adjustRightInd w:val="0"/>
              <w:spacing w:after="160" w:line="276" w:lineRule="auto"/>
              <w:ind w:left="425" w:hanging="425"/>
              <w:jc w:val="both"/>
              <w:rPr>
                <w:rFonts w:eastAsia="Calibri"/>
                <w:b/>
                <w:bCs/>
                <w:sz w:val="24"/>
                <w:szCs w:val="24"/>
                <w:lang w:eastAsia="en-US"/>
              </w:rPr>
            </w:pPr>
            <w:r w:rsidRPr="007F24F1">
              <w:rPr>
                <w:rFonts w:eastAsia="Calibri"/>
                <w:b/>
                <w:bCs/>
                <w:sz w:val="24"/>
                <w:szCs w:val="24"/>
                <w:lang w:eastAsia="en-US"/>
              </w:rPr>
              <w:lastRenderedPageBreak/>
              <w:t>Экологические риски</w:t>
            </w:r>
          </w:p>
        </w:tc>
        <w:tc>
          <w:tcPr>
            <w:tcW w:w="6485" w:type="dxa"/>
          </w:tcPr>
          <w:p w:rsidR="00A61D7A" w:rsidRPr="007F24F1" w:rsidRDefault="00A61D7A" w:rsidP="007F24F1">
            <w:pPr>
              <w:spacing w:after="200" w:line="276" w:lineRule="auto"/>
              <w:ind w:firstLine="709"/>
              <w:jc w:val="both"/>
              <w:rPr>
                <w:sz w:val="24"/>
                <w:szCs w:val="24"/>
                <w:lang w:eastAsia="en-US"/>
              </w:rPr>
            </w:pPr>
            <w:r w:rsidRPr="007F24F1">
              <w:rPr>
                <w:sz w:val="24"/>
                <w:szCs w:val="24"/>
                <w:lang w:eastAsia="en-US"/>
              </w:rPr>
              <w:t>В настоящее время ужесточаются требования экологических служб за нормами ПДВ (предельно допустимых выбросов) в атм</w:t>
            </w:r>
            <w:r w:rsidR="00E44B1E">
              <w:rPr>
                <w:sz w:val="24"/>
                <w:szCs w:val="24"/>
                <w:lang w:eastAsia="en-US"/>
              </w:rPr>
              <w:t>осферу. Особую тревогу вызывает</w:t>
            </w:r>
            <w:r w:rsidRPr="007F24F1">
              <w:rPr>
                <w:sz w:val="24"/>
                <w:szCs w:val="24"/>
                <w:lang w:eastAsia="en-US"/>
              </w:rPr>
              <w:t xml:space="preserve"> тот факт, что ПАО «НКХП» расположен в жилой зоне  г. Новороссийска. Это приводит к дополнительным расходам за соблюдением экологических норм и требований.</w:t>
            </w:r>
          </w:p>
        </w:tc>
      </w:tr>
    </w:tbl>
    <w:p w:rsidR="007153E4" w:rsidRDefault="00A61D7A" w:rsidP="007153E4">
      <w:pPr>
        <w:spacing w:line="276" w:lineRule="auto"/>
        <w:ind w:firstLine="709"/>
        <w:jc w:val="both"/>
        <w:rPr>
          <w:rFonts w:eastAsia="Calibri"/>
          <w:sz w:val="24"/>
          <w:szCs w:val="24"/>
          <w:lang w:eastAsia="en-US"/>
        </w:rPr>
      </w:pPr>
      <w:r w:rsidRPr="007F24F1">
        <w:rPr>
          <w:rFonts w:eastAsia="Calibri"/>
          <w:sz w:val="24"/>
          <w:szCs w:val="24"/>
          <w:lang w:eastAsia="en-US"/>
        </w:rPr>
        <w:t xml:space="preserve">В целях уменьшения потенциального негативного влияния на деятельность вышеуказанных рисков, а также для более качественной проработки управленческих решений, </w:t>
      </w:r>
      <w:r w:rsidR="00243618">
        <w:rPr>
          <w:rFonts w:eastAsia="Calibri"/>
          <w:sz w:val="24"/>
          <w:szCs w:val="24"/>
          <w:lang w:eastAsia="en-US"/>
        </w:rPr>
        <w:t>Общество</w:t>
      </w:r>
      <w:r w:rsidRPr="007F24F1">
        <w:rPr>
          <w:rFonts w:eastAsia="Calibri"/>
          <w:sz w:val="24"/>
          <w:szCs w:val="24"/>
          <w:lang w:eastAsia="en-US"/>
        </w:rPr>
        <w:t xml:space="preserve"> стремится оперативно реагировать на возникающие угрозы и предпринимает все возможные меры по минимизации не</w:t>
      </w:r>
      <w:r w:rsidR="007153E4">
        <w:rPr>
          <w:rFonts w:eastAsia="Calibri"/>
          <w:sz w:val="24"/>
          <w:szCs w:val="24"/>
          <w:lang w:eastAsia="en-US"/>
        </w:rPr>
        <w:t>гативных последствий, например:</w:t>
      </w:r>
    </w:p>
    <w:p w:rsidR="007153E4"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отказ от чрезмерно рисковой деятельности;</w:t>
      </w:r>
    </w:p>
    <w:p w:rsidR="007153E4"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 xml:space="preserve">диверсификация видов деятельности: развитие мукомольного комплекса, зерновой </w:t>
      </w:r>
      <w:proofErr w:type="spellStart"/>
      <w:r w:rsidRPr="007153E4">
        <w:rPr>
          <w:rFonts w:ascii="Times New Roman" w:hAnsi="Times New Roman" w:cs="Times New Roman"/>
          <w:sz w:val="24"/>
          <w:szCs w:val="24"/>
        </w:rPr>
        <w:t>трейдинг</w:t>
      </w:r>
      <w:proofErr w:type="spellEnd"/>
      <w:r w:rsidRPr="007153E4">
        <w:rPr>
          <w:rFonts w:ascii="Times New Roman" w:hAnsi="Times New Roman" w:cs="Times New Roman"/>
          <w:sz w:val="24"/>
          <w:szCs w:val="24"/>
        </w:rPr>
        <w:t>, услуги по хранению зерна, услуги по отправке порожних вагонов;</w:t>
      </w:r>
    </w:p>
    <w:p w:rsidR="007153E4"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формирование имущественных и денежных резервов и запасов;</w:t>
      </w:r>
    </w:p>
    <w:p w:rsidR="007153E4"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контроль и инспектирование состояния основных производственных фондов, составление планов и проведение текущих и капитальных ремонтов;</w:t>
      </w:r>
    </w:p>
    <w:p w:rsidR="007153E4"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своевременное выполнение предписаний контролирующих органов;</w:t>
      </w:r>
    </w:p>
    <w:p w:rsidR="009873B2" w:rsidRPr="007153E4" w:rsidRDefault="00A61D7A" w:rsidP="007153E4">
      <w:pPr>
        <w:pStyle w:val="a9"/>
        <w:numPr>
          <w:ilvl w:val="0"/>
          <w:numId w:val="90"/>
        </w:numPr>
        <w:spacing w:after="0"/>
        <w:ind w:hanging="357"/>
        <w:jc w:val="both"/>
        <w:rPr>
          <w:rFonts w:ascii="Times New Roman" w:eastAsia="Calibri" w:hAnsi="Times New Roman" w:cs="Times New Roman"/>
          <w:sz w:val="24"/>
          <w:szCs w:val="24"/>
          <w:lang w:eastAsia="en-US"/>
        </w:rPr>
      </w:pPr>
      <w:r w:rsidRPr="007153E4">
        <w:rPr>
          <w:rFonts w:ascii="Times New Roman" w:hAnsi="Times New Roman" w:cs="Times New Roman"/>
          <w:sz w:val="24"/>
          <w:szCs w:val="24"/>
        </w:rPr>
        <w:t>выполнение утвержденных Инвестиционных программ, направленных на замену и модернизацию основных фондов.</w:t>
      </w:r>
    </w:p>
    <w:p w:rsidR="009873B2" w:rsidRPr="009873B2" w:rsidRDefault="009873B2" w:rsidP="009873B2">
      <w:pPr>
        <w:keepNext/>
        <w:keepLines/>
        <w:numPr>
          <w:ilvl w:val="0"/>
          <w:numId w:val="15"/>
        </w:numPr>
        <w:spacing w:before="480" w:line="259" w:lineRule="auto"/>
        <w:ind w:left="714" w:hanging="357"/>
        <w:jc w:val="both"/>
        <w:rPr>
          <w:b/>
          <w:bCs/>
          <w:color w:val="002060"/>
        </w:rPr>
      </w:pPr>
      <w:r w:rsidRPr="009873B2">
        <w:rPr>
          <w:b/>
          <w:bCs/>
          <w:color w:val="002060"/>
        </w:rPr>
        <w:lastRenderedPageBreak/>
        <w:t xml:space="preserve">Акционерный </w:t>
      </w:r>
      <w:r>
        <w:rPr>
          <w:b/>
          <w:bCs/>
          <w:color w:val="002060"/>
        </w:rPr>
        <w:t>к</w:t>
      </w:r>
      <w:r w:rsidRPr="009873B2">
        <w:rPr>
          <w:b/>
          <w:bCs/>
          <w:color w:val="002060"/>
        </w:rPr>
        <w:t xml:space="preserve">апитал </w:t>
      </w:r>
      <w:r>
        <w:rPr>
          <w:b/>
          <w:bCs/>
          <w:color w:val="002060"/>
        </w:rPr>
        <w:t>Общества</w:t>
      </w:r>
    </w:p>
    <w:p w:rsidR="009873B2" w:rsidRPr="009873B2" w:rsidRDefault="009873B2" w:rsidP="009873B2">
      <w:pPr>
        <w:numPr>
          <w:ilvl w:val="0"/>
          <w:numId w:val="18"/>
        </w:numPr>
        <w:spacing w:before="240" w:after="240"/>
        <w:jc w:val="both"/>
        <w:rPr>
          <w:b/>
          <w:bCs/>
          <w:color w:val="002060"/>
        </w:rPr>
      </w:pPr>
      <w:r w:rsidRPr="009873B2">
        <w:rPr>
          <w:b/>
          <w:bCs/>
          <w:color w:val="002060"/>
        </w:rPr>
        <w:t xml:space="preserve">Сведения о выпусках ценных бумаг Общества </w:t>
      </w:r>
    </w:p>
    <w:p w:rsidR="009873B2" w:rsidRPr="009873B2" w:rsidRDefault="00E54600" w:rsidP="009873B2">
      <w:pPr>
        <w:spacing w:line="276" w:lineRule="auto"/>
        <w:ind w:firstLine="709"/>
        <w:jc w:val="center"/>
        <w:rPr>
          <w:rFonts w:eastAsiaTheme="minorHAnsi"/>
          <w:b/>
          <w:i/>
          <w:sz w:val="24"/>
          <w:szCs w:val="24"/>
          <w:lang w:eastAsia="en-US"/>
        </w:rPr>
      </w:pPr>
      <w:r>
        <w:rPr>
          <w:rFonts w:eastAsiaTheme="minorHAnsi"/>
          <w:b/>
          <w:i/>
          <w:sz w:val="24"/>
          <w:szCs w:val="24"/>
          <w:lang w:eastAsia="en-US"/>
        </w:rPr>
        <w:t>З</w:t>
      </w:r>
      <w:r w:rsidR="009873B2" w:rsidRPr="009873B2">
        <w:rPr>
          <w:rFonts w:eastAsiaTheme="minorHAnsi"/>
          <w:b/>
          <w:i/>
          <w:sz w:val="24"/>
          <w:szCs w:val="24"/>
          <w:lang w:eastAsia="en-US"/>
        </w:rPr>
        <w:t>арегистрированны</w:t>
      </w:r>
      <w:r>
        <w:rPr>
          <w:rFonts w:eastAsiaTheme="minorHAnsi"/>
          <w:b/>
          <w:i/>
          <w:sz w:val="24"/>
          <w:szCs w:val="24"/>
          <w:lang w:eastAsia="en-US"/>
        </w:rPr>
        <w:t>е</w:t>
      </w:r>
      <w:r w:rsidR="009873B2" w:rsidRPr="009873B2">
        <w:rPr>
          <w:rFonts w:eastAsiaTheme="minorHAnsi"/>
          <w:b/>
          <w:i/>
          <w:sz w:val="24"/>
          <w:szCs w:val="24"/>
          <w:lang w:eastAsia="en-US"/>
        </w:rPr>
        <w:t xml:space="preserve"> выпуск</w:t>
      </w:r>
      <w:r>
        <w:rPr>
          <w:rFonts w:eastAsiaTheme="minorHAnsi"/>
          <w:b/>
          <w:i/>
          <w:sz w:val="24"/>
          <w:szCs w:val="24"/>
          <w:lang w:eastAsia="en-US"/>
        </w:rPr>
        <w:t>и</w:t>
      </w:r>
      <w:r w:rsidR="009873B2" w:rsidRPr="009873B2">
        <w:rPr>
          <w:rFonts w:eastAsiaTheme="minorHAnsi"/>
          <w:b/>
          <w:i/>
          <w:sz w:val="24"/>
          <w:szCs w:val="24"/>
          <w:lang w:eastAsia="en-US"/>
        </w:rPr>
        <w:t xml:space="preserve"> акций Общества</w:t>
      </w:r>
    </w:p>
    <w:p w:rsidR="009873B2" w:rsidRPr="009873B2" w:rsidRDefault="009873B2" w:rsidP="009873B2">
      <w:pPr>
        <w:spacing w:line="276" w:lineRule="auto"/>
        <w:ind w:firstLine="709"/>
        <w:jc w:val="both"/>
        <w:rPr>
          <w:rFonts w:eastAsiaTheme="minorHAnsi"/>
          <w:sz w:val="24"/>
          <w:szCs w:val="24"/>
          <w:lang w:eastAsia="en-US"/>
        </w:rPr>
      </w:pPr>
    </w:p>
    <w:tbl>
      <w:tblPr>
        <w:tblStyle w:val="1c"/>
        <w:tblW w:w="10038" w:type="dxa"/>
        <w:tblLayout w:type="fixed"/>
        <w:tblLook w:val="0000" w:firstRow="0" w:lastRow="0" w:firstColumn="0" w:lastColumn="0" w:noHBand="0" w:noVBand="0"/>
      </w:tblPr>
      <w:tblGrid>
        <w:gridCol w:w="392"/>
        <w:gridCol w:w="1843"/>
        <w:gridCol w:w="1984"/>
        <w:gridCol w:w="1276"/>
        <w:gridCol w:w="1134"/>
        <w:gridCol w:w="1701"/>
        <w:gridCol w:w="1708"/>
      </w:tblGrid>
      <w:tr w:rsidR="009873B2" w:rsidRPr="009873B2" w:rsidTr="009873B2">
        <w:trPr>
          <w:trHeight w:val="1367"/>
        </w:trPr>
        <w:tc>
          <w:tcPr>
            <w:tcW w:w="392"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w:t>
            </w:r>
          </w:p>
        </w:tc>
        <w:tc>
          <w:tcPr>
            <w:tcW w:w="1843"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Событие</w:t>
            </w:r>
          </w:p>
        </w:tc>
        <w:tc>
          <w:tcPr>
            <w:tcW w:w="1984"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Номер и дата государственной регистрации выпуска</w:t>
            </w:r>
          </w:p>
        </w:tc>
        <w:tc>
          <w:tcPr>
            <w:tcW w:w="1276"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 xml:space="preserve">Дата </w:t>
            </w:r>
            <w:proofErr w:type="gramStart"/>
            <w:r w:rsidRPr="009873B2">
              <w:rPr>
                <w:rFonts w:eastAsiaTheme="minorHAnsi"/>
                <w:bCs/>
                <w:color w:val="000000"/>
                <w:sz w:val="24"/>
                <w:szCs w:val="24"/>
              </w:rPr>
              <w:t>регистра-</w:t>
            </w:r>
            <w:proofErr w:type="spellStart"/>
            <w:r w:rsidRPr="009873B2">
              <w:rPr>
                <w:rFonts w:eastAsiaTheme="minorHAnsi"/>
                <w:bCs/>
                <w:color w:val="000000"/>
                <w:sz w:val="24"/>
                <w:szCs w:val="24"/>
              </w:rPr>
              <w:t>ции</w:t>
            </w:r>
            <w:proofErr w:type="spellEnd"/>
            <w:proofErr w:type="gramEnd"/>
            <w:r w:rsidRPr="009873B2">
              <w:rPr>
                <w:rFonts w:eastAsiaTheme="minorHAnsi"/>
                <w:bCs/>
                <w:color w:val="000000"/>
                <w:sz w:val="24"/>
                <w:szCs w:val="24"/>
              </w:rPr>
              <w:t xml:space="preserve"> отчета об итогах выпуска</w:t>
            </w:r>
          </w:p>
        </w:tc>
        <w:tc>
          <w:tcPr>
            <w:tcW w:w="1134"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Кол-во акций в выпуске</w:t>
            </w:r>
          </w:p>
        </w:tc>
        <w:tc>
          <w:tcPr>
            <w:tcW w:w="1701"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Номинальная стоимость ценной бумаги,</w:t>
            </w:r>
            <w:r w:rsidRPr="009873B2">
              <w:rPr>
                <w:rFonts w:eastAsiaTheme="minorHAnsi"/>
                <w:color w:val="000000"/>
                <w:sz w:val="24"/>
                <w:szCs w:val="24"/>
              </w:rPr>
              <w:t xml:space="preserve"> </w:t>
            </w:r>
            <w:r w:rsidRPr="009873B2">
              <w:rPr>
                <w:rFonts w:eastAsiaTheme="minorHAnsi"/>
                <w:bCs/>
                <w:color w:val="000000"/>
                <w:sz w:val="24"/>
                <w:szCs w:val="24"/>
              </w:rPr>
              <w:t>руб.</w:t>
            </w:r>
          </w:p>
        </w:tc>
        <w:tc>
          <w:tcPr>
            <w:tcW w:w="1708" w:type="dxa"/>
            <w:shd w:val="clear" w:color="auto" w:fill="DAEEF3" w:themeFill="accent5" w:themeFillTint="33"/>
          </w:tcPr>
          <w:p w:rsidR="009873B2" w:rsidRPr="009873B2" w:rsidRDefault="009873B2" w:rsidP="009873B2">
            <w:pPr>
              <w:autoSpaceDE w:val="0"/>
              <w:autoSpaceDN w:val="0"/>
              <w:adjustRightInd w:val="0"/>
              <w:spacing w:line="276" w:lineRule="auto"/>
              <w:jc w:val="center"/>
              <w:rPr>
                <w:rFonts w:eastAsiaTheme="minorHAnsi"/>
                <w:color w:val="000000"/>
                <w:sz w:val="24"/>
                <w:szCs w:val="24"/>
              </w:rPr>
            </w:pPr>
            <w:r w:rsidRPr="009873B2">
              <w:rPr>
                <w:rFonts w:eastAsiaTheme="minorHAnsi"/>
                <w:bCs/>
                <w:color w:val="000000"/>
                <w:sz w:val="24"/>
                <w:szCs w:val="24"/>
              </w:rPr>
              <w:t xml:space="preserve">Дата </w:t>
            </w:r>
            <w:proofErr w:type="gramStart"/>
            <w:r w:rsidRPr="009873B2">
              <w:rPr>
                <w:rFonts w:eastAsiaTheme="minorHAnsi"/>
                <w:bCs/>
                <w:color w:val="000000"/>
                <w:sz w:val="24"/>
                <w:szCs w:val="24"/>
              </w:rPr>
              <w:t>регистрации проспекта ценных бумаг/плана приватизации</w:t>
            </w:r>
            <w:proofErr w:type="gramEnd"/>
          </w:p>
        </w:tc>
      </w:tr>
      <w:tr w:rsidR="009873B2" w:rsidRPr="009873B2" w:rsidTr="009873B2">
        <w:trPr>
          <w:trHeight w:val="227"/>
        </w:trPr>
        <w:tc>
          <w:tcPr>
            <w:tcW w:w="392" w:type="dxa"/>
          </w:tcPr>
          <w:p w:rsidR="009873B2" w:rsidRPr="009873B2" w:rsidRDefault="009873B2" w:rsidP="009873B2">
            <w:pPr>
              <w:autoSpaceDE w:val="0"/>
              <w:autoSpaceDN w:val="0"/>
              <w:adjustRightInd w:val="0"/>
              <w:spacing w:line="276" w:lineRule="auto"/>
              <w:jc w:val="both"/>
              <w:rPr>
                <w:rFonts w:eastAsiaTheme="minorHAnsi"/>
                <w:sz w:val="24"/>
                <w:szCs w:val="24"/>
              </w:rPr>
            </w:pPr>
            <w:r w:rsidRPr="009873B2">
              <w:rPr>
                <w:rFonts w:eastAsiaTheme="minorHAnsi"/>
                <w:sz w:val="24"/>
                <w:szCs w:val="24"/>
              </w:rPr>
              <w:t xml:space="preserve">1 </w:t>
            </w:r>
          </w:p>
        </w:tc>
        <w:tc>
          <w:tcPr>
            <w:tcW w:w="1843" w:type="dxa"/>
          </w:tcPr>
          <w:p w:rsidR="009873B2" w:rsidRPr="009873B2" w:rsidRDefault="009873B2" w:rsidP="009873B2">
            <w:pPr>
              <w:autoSpaceDE w:val="0"/>
              <w:autoSpaceDN w:val="0"/>
              <w:adjustRightInd w:val="0"/>
              <w:spacing w:line="276" w:lineRule="auto"/>
              <w:jc w:val="both"/>
              <w:rPr>
                <w:rFonts w:eastAsiaTheme="minorHAnsi"/>
                <w:sz w:val="24"/>
                <w:szCs w:val="24"/>
              </w:rPr>
            </w:pPr>
            <w:r w:rsidRPr="009873B2">
              <w:rPr>
                <w:rFonts w:eastAsiaTheme="minorHAnsi"/>
                <w:sz w:val="24"/>
                <w:szCs w:val="24"/>
              </w:rPr>
              <w:t xml:space="preserve">Выпуск </w:t>
            </w:r>
          </w:p>
        </w:tc>
        <w:tc>
          <w:tcPr>
            <w:tcW w:w="1984" w:type="dxa"/>
          </w:tcPr>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18-1-П-0517 от 29.06.1993 г.</w:t>
            </w:r>
          </w:p>
        </w:tc>
        <w:tc>
          <w:tcPr>
            <w:tcW w:w="1276" w:type="dxa"/>
          </w:tcPr>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23.07.</w:t>
            </w:r>
          </w:p>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1997 г.</w:t>
            </w:r>
          </w:p>
        </w:tc>
        <w:tc>
          <w:tcPr>
            <w:tcW w:w="1134" w:type="dxa"/>
          </w:tcPr>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67 597</w:t>
            </w:r>
          </w:p>
        </w:tc>
        <w:tc>
          <w:tcPr>
            <w:tcW w:w="1701" w:type="dxa"/>
          </w:tcPr>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1 000</w:t>
            </w:r>
          </w:p>
        </w:tc>
        <w:tc>
          <w:tcPr>
            <w:tcW w:w="1708" w:type="dxa"/>
          </w:tcPr>
          <w:p w:rsidR="009873B2" w:rsidRPr="009873B2" w:rsidRDefault="009873B2" w:rsidP="00E54600">
            <w:pPr>
              <w:autoSpaceDE w:val="0"/>
              <w:autoSpaceDN w:val="0"/>
              <w:adjustRightInd w:val="0"/>
              <w:spacing w:line="276" w:lineRule="auto"/>
              <w:jc w:val="center"/>
              <w:rPr>
                <w:rFonts w:eastAsiaTheme="minorHAnsi"/>
                <w:sz w:val="24"/>
                <w:szCs w:val="24"/>
              </w:rPr>
            </w:pPr>
            <w:r w:rsidRPr="009873B2">
              <w:rPr>
                <w:rFonts w:eastAsiaTheme="minorHAnsi"/>
                <w:sz w:val="24"/>
                <w:szCs w:val="24"/>
              </w:rPr>
              <w:t>29.06.1993 г.</w:t>
            </w:r>
          </w:p>
        </w:tc>
      </w:tr>
      <w:tr w:rsidR="009873B2" w:rsidRPr="009873B2" w:rsidTr="009873B2">
        <w:trPr>
          <w:trHeight w:val="353"/>
        </w:trPr>
        <w:tc>
          <w:tcPr>
            <w:tcW w:w="392" w:type="dxa"/>
          </w:tcPr>
          <w:p w:rsidR="009873B2" w:rsidRPr="009873B2" w:rsidRDefault="009873B2" w:rsidP="009873B2">
            <w:pPr>
              <w:autoSpaceDE w:val="0"/>
              <w:autoSpaceDN w:val="0"/>
              <w:adjustRightInd w:val="0"/>
              <w:spacing w:line="276" w:lineRule="auto"/>
              <w:jc w:val="both"/>
              <w:rPr>
                <w:rFonts w:eastAsiaTheme="minorHAnsi"/>
                <w:color w:val="000000"/>
                <w:sz w:val="24"/>
                <w:szCs w:val="24"/>
              </w:rPr>
            </w:pPr>
            <w:r w:rsidRPr="009873B2">
              <w:rPr>
                <w:rFonts w:eastAsiaTheme="minorHAnsi"/>
                <w:color w:val="000000"/>
                <w:sz w:val="24"/>
                <w:szCs w:val="24"/>
              </w:rPr>
              <w:t xml:space="preserve">2 </w:t>
            </w:r>
          </w:p>
        </w:tc>
        <w:tc>
          <w:tcPr>
            <w:tcW w:w="1843" w:type="dxa"/>
          </w:tcPr>
          <w:p w:rsidR="009873B2" w:rsidRPr="009873B2" w:rsidRDefault="009873B2" w:rsidP="009873B2">
            <w:pPr>
              <w:autoSpaceDE w:val="0"/>
              <w:autoSpaceDN w:val="0"/>
              <w:adjustRightInd w:val="0"/>
              <w:spacing w:line="276" w:lineRule="auto"/>
              <w:jc w:val="both"/>
              <w:rPr>
                <w:rFonts w:eastAsiaTheme="minorHAnsi"/>
                <w:color w:val="000000"/>
                <w:sz w:val="24"/>
                <w:szCs w:val="24"/>
              </w:rPr>
            </w:pPr>
            <w:r w:rsidRPr="009873B2">
              <w:rPr>
                <w:rFonts w:eastAsiaTheme="minorHAnsi"/>
                <w:color w:val="000000"/>
                <w:sz w:val="24"/>
                <w:szCs w:val="24"/>
              </w:rPr>
              <w:t>Дробление путем осуществления нового выпуска с меньшей номинальной стоимостью без изменения величины уставного капитала Общества</w:t>
            </w:r>
          </w:p>
        </w:tc>
        <w:tc>
          <w:tcPr>
            <w:tcW w:w="1984" w:type="dxa"/>
          </w:tcPr>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1-03-35684-Е от 02.10.2015 г.</w:t>
            </w:r>
          </w:p>
        </w:tc>
        <w:tc>
          <w:tcPr>
            <w:tcW w:w="1276" w:type="dxa"/>
          </w:tcPr>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03.11.</w:t>
            </w:r>
          </w:p>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2015 г.</w:t>
            </w:r>
          </w:p>
        </w:tc>
        <w:tc>
          <w:tcPr>
            <w:tcW w:w="1134" w:type="dxa"/>
          </w:tcPr>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67 597 000</w:t>
            </w:r>
          </w:p>
        </w:tc>
        <w:tc>
          <w:tcPr>
            <w:tcW w:w="1701" w:type="dxa"/>
          </w:tcPr>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1</w:t>
            </w:r>
          </w:p>
        </w:tc>
        <w:tc>
          <w:tcPr>
            <w:tcW w:w="1708" w:type="dxa"/>
          </w:tcPr>
          <w:p w:rsidR="009873B2" w:rsidRPr="009873B2" w:rsidRDefault="009873B2" w:rsidP="00E54600">
            <w:pPr>
              <w:autoSpaceDE w:val="0"/>
              <w:autoSpaceDN w:val="0"/>
              <w:adjustRightInd w:val="0"/>
              <w:spacing w:line="276" w:lineRule="auto"/>
              <w:jc w:val="center"/>
              <w:rPr>
                <w:rFonts w:eastAsiaTheme="minorHAnsi"/>
                <w:color w:val="000000"/>
                <w:sz w:val="24"/>
                <w:szCs w:val="24"/>
              </w:rPr>
            </w:pPr>
            <w:r w:rsidRPr="009873B2">
              <w:rPr>
                <w:rFonts w:eastAsiaTheme="minorHAnsi"/>
                <w:color w:val="000000"/>
                <w:sz w:val="24"/>
                <w:szCs w:val="24"/>
              </w:rPr>
              <w:t>02.10.2015 г.</w:t>
            </w:r>
          </w:p>
        </w:tc>
      </w:tr>
    </w:tbl>
    <w:p w:rsidR="009873B2" w:rsidRPr="009873B2" w:rsidRDefault="009873B2" w:rsidP="009873B2">
      <w:pPr>
        <w:numPr>
          <w:ilvl w:val="0"/>
          <w:numId w:val="18"/>
        </w:numPr>
        <w:spacing w:before="240" w:after="240"/>
        <w:jc w:val="both"/>
        <w:rPr>
          <w:b/>
          <w:bCs/>
          <w:color w:val="002060"/>
        </w:rPr>
      </w:pPr>
      <w:r w:rsidRPr="009873B2">
        <w:rPr>
          <w:b/>
          <w:bCs/>
          <w:color w:val="002060"/>
        </w:rPr>
        <w:t xml:space="preserve">Состав акционерного капитала </w:t>
      </w:r>
      <w:r>
        <w:rPr>
          <w:b/>
          <w:bCs/>
          <w:color w:val="002060"/>
        </w:rPr>
        <w:t>Общества</w:t>
      </w:r>
    </w:p>
    <w:p w:rsidR="009873B2" w:rsidRPr="009873B2" w:rsidRDefault="009873B2" w:rsidP="009873B2">
      <w:pPr>
        <w:autoSpaceDE w:val="0"/>
        <w:autoSpaceDN w:val="0"/>
        <w:adjustRightInd w:val="0"/>
        <w:spacing w:line="276" w:lineRule="auto"/>
        <w:ind w:firstLine="709"/>
        <w:jc w:val="both"/>
        <w:rPr>
          <w:rFonts w:eastAsiaTheme="minorHAnsi"/>
          <w:color w:val="000000"/>
          <w:sz w:val="24"/>
          <w:szCs w:val="24"/>
          <w:lang w:eastAsia="en-US"/>
        </w:rPr>
      </w:pPr>
      <w:r w:rsidRPr="009873B2">
        <w:rPr>
          <w:rFonts w:eastAsiaTheme="minorHAnsi"/>
          <w:color w:val="000000"/>
          <w:sz w:val="24"/>
          <w:szCs w:val="24"/>
          <w:lang w:eastAsia="en-US"/>
        </w:rPr>
        <w:t xml:space="preserve">По состоянию на 31 декабря 2015 г. уставный капитал Общества составил: </w:t>
      </w:r>
    </w:p>
    <w:p w:rsidR="009873B2" w:rsidRPr="009873B2" w:rsidRDefault="009873B2" w:rsidP="00A2019B">
      <w:pPr>
        <w:numPr>
          <w:ilvl w:val="0"/>
          <w:numId w:val="55"/>
        </w:numPr>
        <w:autoSpaceDE w:val="0"/>
        <w:autoSpaceDN w:val="0"/>
        <w:adjustRightInd w:val="0"/>
        <w:spacing w:line="276" w:lineRule="auto"/>
        <w:ind w:hanging="357"/>
        <w:jc w:val="both"/>
        <w:rPr>
          <w:rFonts w:eastAsiaTheme="minorHAnsi"/>
          <w:color w:val="000000"/>
          <w:sz w:val="24"/>
          <w:szCs w:val="24"/>
          <w:lang w:eastAsia="en-US"/>
        </w:rPr>
      </w:pPr>
      <w:r w:rsidRPr="009873B2">
        <w:rPr>
          <w:rFonts w:eastAsiaTheme="minorHAnsi"/>
          <w:b/>
          <w:bCs/>
          <w:i/>
          <w:iCs/>
          <w:color w:val="000000"/>
          <w:sz w:val="24"/>
          <w:szCs w:val="24"/>
          <w:lang w:eastAsia="en-US"/>
        </w:rPr>
        <w:t xml:space="preserve">67 597 000 (шестьдесят семь миллионов пятьсот девяносто семь тысяч) рублей. </w:t>
      </w:r>
    </w:p>
    <w:p w:rsidR="009873B2" w:rsidRPr="009873B2" w:rsidRDefault="009873B2" w:rsidP="009873B2">
      <w:pPr>
        <w:autoSpaceDE w:val="0"/>
        <w:autoSpaceDN w:val="0"/>
        <w:adjustRightInd w:val="0"/>
        <w:spacing w:line="276" w:lineRule="auto"/>
        <w:ind w:firstLine="709"/>
        <w:jc w:val="both"/>
        <w:rPr>
          <w:rFonts w:eastAsiaTheme="minorHAnsi"/>
          <w:color w:val="000000"/>
          <w:sz w:val="24"/>
          <w:szCs w:val="24"/>
          <w:lang w:eastAsia="en-US"/>
        </w:rPr>
      </w:pPr>
      <w:r w:rsidRPr="009873B2">
        <w:rPr>
          <w:rFonts w:eastAsiaTheme="minorHAnsi"/>
          <w:color w:val="000000"/>
          <w:sz w:val="24"/>
          <w:szCs w:val="24"/>
          <w:lang w:eastAsia="en-US"/>
        </w:rPr>
        <w:t xml:space="preserve">Уставный капитал Общества разделен на обыкновенные именные бездокументарные акции в количестве </w:t>
      </w:r>
      <w:r w:rsidRPr="009873B2">
        <w:rPr>
          <w:rFonts w:eastAsiaTheme="minorHAnsi"/>
          <w:b/>
          <w:bCs/>
          <w:i/>
          <w:iCs/>
          <w:color w:val="000000"/>
          <w:sz w:val="24"/>
          <w:szCs w:val="24"/>
          <w:lang w:eastAsia="en-US"/>
        </w:rPr>
        <w:t>67 597 000 (шестьдесят семь миллионов пятьсот девяносто семь тысяч) штук</w:t>
      </w:r>
      <w:r w:rsidRPr="009873B2">
        <w:rPr>
          <w:rFonts w:eastAsiaTheme="minorHAnsi"/>
          <w:color w:val="000000"/>
          <w:sz w:val="24"/>
          <w:szCs w:val="24"/>
          <w:lang w:eastAsia="en-US"/>
        </w:rPr>
        <w:t xml:space="preserve">, номинальной стоимостью </w:t>
      </w:r>
      <w:r w:rsidRPr="009873B2">
        <w:rPr>
          <w:rFonts w:eastAsiaTheme="minorHAnsi"/>
          <w:b/>
          <w:bCs/>
          <w:i/>
          <w:iCs/>
          <w:color w:val="000000"/>
          <w:sz w:val="24"/>
          <w:szCs w:val="24"/>
          <w:lang w:eastAsia="en-US"/>
        </w:rPr>
        <w:t xml:space="preserve">1 (один) рубль </w:t>
      </w:r>
      <w:r w:rsidRPr="009873B2">
        <w:rPr>
          <w:rFonts w:eastAsiaTheme="minorHAnsi"/>
          <w:color w:val="000000"/>
          <w:sz w:val="24"/>
          <w:szCs w:val="24"/>
          <w:lang w:eastAsia="en-US"/>
        </w:rPr>
        <w:t xml:space="preserve">каждая. Все акции предоставляют ее владельцу-акционеру равные права. </w:t>
      </w:r>
    </w:p>
    <w:p w:rsidR="009873B2" w:rsidRDefault="009873B2" w:rsidP="009873B2">
      <w:pPr>
        <w:spacing w:line="276" w:lineRule="auto"/>
        <w:ind w:firstLine="709"/>
        <w:jc w:val="both"/>
        <w:rPr>
          <w:rFonts w:eastAsiaTheme="minorHAnsi"/>
          <w:sz w:val="24"/>
          <w:szCs w:val="24"/>
          <w:lang w:eastAsia="en-US"/>
        </w:rPr>
      </w:pPr>
      <w:r w:rsidRPr="009873B2">
        <w:rPr>
          <w:rFonts w:eastAsiaTheme="minorHAnsi"/>
          <w:sz w:val="24"/>
          <w:szCs w:val="24"/>
          <w:lang w:eastAsia="en-US"/>
        </w:rPr>
        <w:t xml:space="preserve">В соответствии с Уставом Общество вправе разместить дополнительно к размещенным акциям </w:t>
      </w:r>
      <w:r w:rsidRPr="009873B2">
        <w:rPr>
          <w:rFonts w:eastAsiaTheme="minorHAnsi"/>
          <w:b/>
          <w:bCs/>
          <w:i/>
          <w:iCs/>
          <w:sz w:val="24"/>
          <w:szCs w:val="24"/>
          <w:lang w:eastAsia="en-US"/>
        </w:rPr>
        <w:t xml:space="preserve">50 000 000 (пятьдесят миллионов) обыкновенных акций </w:t>
      </w:r>
      <w:r w:rsidRPr="009873B2">
        <w:rPr>
          <w:rFonts w:eastAsiaTheme="minorHAnsi"/>
          <w:sz w:val="24"/>
          <w:szCs w:val="24"/>
          <w:lang w:eastAsia="en-US"/>
        </w:rPr>
        <w:t xml:space="preserve">номинальной стоимостью </w:t>
      </w:r>
      <w:r w:rsidRPr="009873B2">
        <w:rPr>
          <w:rFonts w:eastAsiaTheme="minorHAnsi"/>
          <w:b/>
          <w:bCs/>
          <w:i/>
          <w:iCs/>
          <w:sz w:val="24"/>
          <w:szCs w:val="24"/>
          <w:lang w:eastAsia="en-US"/>
        </w:rPr>
        <w:t xml:space="preserve">1 (один) рубль </w:t>
      </w:r>
      <w:r w:rsidRPr="009873B2">
        <w:rPr>
          <w:rFonts w:eastAsiaTheme="minorHAnsi"/>
          <w:sz w:val="24"/>
          <w:szCs w:val="24"/>
          <w:lang w:eastAsia="en-US"/>
        </w:rPr>
        <w:t>каждая.</w:t>
      </w:r>
    </w:p>
    <w:p w:rsidR="00E66626" w:rsidRDefault="00E66626" w:rsidP="009873B2">
      <w:pPr>
        <w:spacing w:line="276" w:lineRule="auto"/>
        <w:ind w:firstLine="709"/>
        <w:jc w:val="both"/>
        <w:rPr>
          <w:rFonts w:eastAsiaTheme="minorHAnsi"/>
          <w:sz w:val="24"/>
          <w:szCs w:val="24"/>
          <w:lang w:eastAsia="en-US"/>
        </w:rPr>
      </w:pPr>
    </w:p>
    <w:p w:rsidR="00E66626" w:rsidRDefault="00E66626" w:rsidP="009873B2">
      <w:pPr>
        <w:spacing w:line="276" w:lineRule="auto"/>
        <w:ind w:firstLine="709"/>
        <w:jc w:val="both"/>
        <w:rPr>
          <w:rFonts w:eastAsiaTheme="minorHAnsi"/>
          <w:sz w:val="24"/>
          <w:szCs w:val="24"/>
          <w:lang w:eastAsia="en-US"/>
        </w:rPr>
      </w:pPr>
    </w:p>
    <w:p w:rsidR="00E66626" w:rsidRDefault="00E66626" w:rsidP="009873B2">
      <w:pPr>
        <w:spacing w:line="276" w:lineRule="auto"/>
        <w:ind w:firstLine="709"/>
        <w:jc w:val="both"/>
        <w:rPr>
          <w:rFonts w:eastAsiaTheme="minorHAnsi"/>
          <w:sz w:val="24"/>
          <w:szCs w:val="24"/>
          <w:lang w:eastAsia="en-US"/>
        </w:rPr>
      </w:pPr>
    </w:p>
    <w:p w:rsidR="00E66626" w:rsidRDefault="00E66626" w:rsidP="009873B2">
      <w:pPr>
        <w:spacing w:line="276" w:lineRule="auto"/>
        <w:ind w:firstLine="709"/>
        <w:jc w:val="both"/>
        <w:rPr>
          <w:rFonts w:eastAsiaTheme="minorHAnsi"/>
          <w:sz w:val="24"/>
          <w:szCs w:val="24"/>
          <w:lang w:eastAsia="en-US"/>
        </w:rPr>
      </w:pPr>
    </w:p>
    <w:p w:rsidR="00E66626" w:rsidRPr="009873B2" w:rsidRDefault="00E66626" w:rsidP="009873B2">
      <w:pPr>
        <w:spacing w:line="276" w:lineRule="auto"/>
        <w:ind w:firstLine="709"/>
        <w:jc w:val="both"/>
        <w:rPr>
          <w:rFonts w:eastAsiaTheme="minorHAnsi"/>
          <w:sz w:val="24"/>
          <w:szCs w:val="24"/>
          <w:lang w:eastAsia="en-US"/>
        </w:rPr>
      </w:pPr>
    </w:p>
    <w:p w:rsidR="009873B2" w:rsidRPr="009873B2" w:rsidRDefault="009873B2" w:rsidP="00E54600">
      <w:pPr>
        <w:numPr>
          <w:ilvl w:val="0"/>
          <w:numId w:val="18"/>
        </w:numPr>
        <w:spacing w:before="240" w:after="240"/>
        <w:jc w:val="both"/>
        <w:rPr>
          <w:b/>
          <w:bCs/>
          <w:color w:val="002060"/>
        </w:rPr>
      </w:pPr>
      <w:r w:rsidRPr="009873B2">
        <w:rPr>
          <w:b/>
          <w:bCs/>
          <w:color w:val="002060"/>
        </w:rPr>
        <w:lastRenderedPageBreak/>
        <w:t xml:space="preserve">Структура акционерного капитала </w:t>
      </w:r>
      <w:r>
        <w:rPr>
          <w:b/>
          <w:bCs/>
          <w:color w:val="002060"/>
        </w:rPr>
        <w:t>Общества</w:t>
      </w:r>
    </w:p>
    <w:tbl>
      <w:tblPr>
        <w:tblStyle w:val="1c"/>
        <w:tblW w:w="0" w:type="auto"/>
        <w:tblLook w:val="04A0" w:firstRow="1" w:lastRow="0" w:firstColumn="1" w:lastColumn="0" w:noHBand="0" w:noVBand="1"/>
      </w:tblPr>
      <w:tblGrid>
        <w:gridCol w:w="4785"/>
        <w:gridCol w:w="4786"/>
      </w:tblGrid>
      <w:tr w:rsidR="009873B2" w:rsidRPr="009873B2" w:rsidTr="009873B2">
        <w:tc>
          <w:tcPr>
            <w:tcW w:w="4785" w:type="dxa"/>
            <w:shd w:val="clear" w:color="auto" w:fill="DAEEF3" w:themeFill="accent5" w:themeFillTint="33"/>
          </w:tcPr>
          <w:p w:rsidR="009873B2" w:rsidRPr="009873B2" w:rsidRDefault="009873B2" w:rsidP="009873B2">
            <w:pPr>
              <w:spacing w:line="276" w:lineRule="auto"/>
              <w:jc w:val="center"/>
              <w:rPr>
                <w:rFonts w:eastAsiaTheme="minorHAnsi"/>
                <w:sz w:val="24"/>
                <w:szCs w:val="24"/>
              </w:rPr>
            </w:pPr>
          </w:p>
        </w:tc>
        <w:tc>
          <w:tcPr>
            <w:tcW w:w="4786" w:type="dxa"/>
            <w:shd w:val="clear" w:color="auto" w:fill="DAEEF3" w:themeFill="accent5" w:themeFillTint="33"/>
          </w:tcPr>
          <w:p w:rsidR="009873B2" w:rsidRPr="009873B2" w:rsidRDefault="009873B2" w:rsidP="009873B2">
            <w:pPr>
              <w:spacing w:line="276" w:lineRule="auto"/>
              <w:jc w:val="center"/>
              <w:rPr>
                <w:rFonts w:eastAsiaTheme="minorHAnsi"/>
                <w:sz w:val="24"/>
                <w:szCs w:val="24"/>
              </w:rPr>
            </w:pPr>
            <w:r w:rsidRPr="009873B2">
              <w:rPr>
                <w:rFonts w:eastAsiaTheme="minorHAnsi"/>
                <w:sz w:val="24"/>
                <w:szCs w:val="24"/>
              </w:rPr>
              <w:t>на 31.12.2015</w:t>
            </w:r>
            <w:r>
              <w:rPr>
                <w:rFonts w:eastAsiaTheme="minorHAnsi"/>
                <w:sz w:val="24"/>
                <w:szCs w:val="24"/>
              </w:rPr>
              <w:t xml:space="preserve"> г.</w:t>
            </w:r>
          </w:p>
        </w:tc>
      </w:tr>
      <w:tr w:rsidR="009873B2" w:rsidRPr="009873B2" w:rsidTr="00B922B9">
        <w:tc>
          <w:tcPr>
            <w:tcW w:w="4785" w:type="dxa"/>
          </w:tcPr>
          <w:p w:rsidR="009873B2" w:rsidRPr="009873B2" w:rsidRDefault="009873B2" w:rsidP="009873B2">
            <w:pPr>
              <w:spacing w:line="276" w:lineRule="auto"/>
              <w:jc w:val="both"/>
              <w:rPr>
                <w:rFonts w:eastAsiaTheme="minorHAnsi"/>
                <w:sz w:val="24"/>
                <w:szCs w:val="24"/>
              </w:rPr>
            </w:pPr>
            <w:r w:rsidRPr="009873B2">
              <w:rPr>
                <w:rFonts w:eastAsiaTheme="minorHAnsi"/>
                <w:sz w:val="24"/>
                <w:szCs w:val="24"/>
              </w:rPr>
              <w:t>Общее количество зарегистрированных лиц в реестре владельцев именных ценных бумаг ПАО «НКХП», имеющих ненулевые счета</w:t>
            </w:r>
          </w:p>
        </w:tc>
        <w:tc>
          <w:tcPr>
            <w:tcW w:w="4786" w:type="dxa"/>
          </w:tcPr>
          <w:p w:rsidR="009873B2" w:rsidRPr="009873B2" w:rsidRDefault="009873B2" w:rsidP="009873B2">
            <w:pPr>
              <w:spacing w:line="276" w:lineRule="auto"/>
              <w:jc w:val="center"/>
              <w:rPr>
                <w:rFonts w:eastAsiaTheme="minorHAnsi"/>
                <w:sz w:val="24"/>
                <w:szCs w:val="24"/>
              </w:rPr>
            </w:pPr>
            <w:r w:rsidRPr="009873B2">
              <w:rPr>
                <w:rFonts w:eastAsiaTheme="minorHAnsi"/>
                <w:sz w:val="24"/>
                <w:szCs w:val="24"/>
              </w:rPr>
              <w:t>380</w:t>
            </w:r>
          </w:p>
        </w:tc>
      </w:tr>
      <w:tr w:rsidR="009873B2" w:rsidRPr="009873B2" w:rsidTr="00B922B9">
        <w:tc>
          <w:tcPr>
            <w:tcW w:w="4785" w:type="dxa"/>
          </w:tcPr>
          <w:p w:rsidR="009873B2" w:rsidRPr="009873B2" w:rsidRDefault="009873B2" w:rsidP="009873B2">
            <w:pPr>
              <w:spacing w:line="276" w:lineRule="auto"/>
              <w:jc w:val="both"/>
              <w:rPr>
                <w:rFonts w:eastAsiaTheme="minorHAnsi"/>
                <w:sz w:val="24"/>
                <w:szCs w:val="24"/>
              </w:rPr>
            </w:pPr>
            <w:r w:rsidRPr="009873B2">
              <w:rPr>
                <w:rFonts w:eastAsiaTheme="minorHAnsi"/>
                <w:sz w:val="24"/>
                <w:szCs w:val="24"/>
              </w:rPr>
              <w:t xml:space="preserve">Общее количество номинальных держателей акций </w:t>
            </w:r>
            <w:r w:rsidR="00E54600" w:rsidRPr="00E54600">
              <w:rPr>
                <w:rFonts w:eastAsiaTheme="minorHAnsi"/>
                <w:sz w:val="24"/>
                <w:szCs w:val="24"/>
              </w:rPr>
              <w:t>ПАО «НКХП»</w:t>
            </w:r>
          </w:p>
        </w:tc>
        <w:tc>
          <w:tcPr>
            <w:tcW w:w="4786" w:type="dxa"/>
          </w:tcPr>
          <w:p w:rsidR="009873B2" w:rsidRPr="009873B2" w:rsidRDefault="009873B2" w:rsidP="009873B2">
            <w:pPr>
              <w:spacing w:line="276" w:lineRule="auto"/>
              <w:jc w:val="center"/>
              <w:rPr>
                <w:rFonts w:eastAsiaTheme="minorHAnsi"/>
                <w:sz w:val="24"/>
                <w:szCs w:val="24"/>
              </w:rPr>
            </w:pPr>
            <w:r w:rsidRPr="009873B2">
              <w:rPr>
                <w:rFonts w:eastAsiaTheme="minorHAnsi"/>
                <w:sz w:val="24"/>
                <w:szCs w:val="24"/>
              </w:rPr>
              <w:t>1</w:t>
            </w:r>
          </w:p>
        </w:tc>
      </w:tr>
    </w:tbl>
    <w:p w:rsidR="009873B2" w:rsidRPr="009873B2" w:rsidRDefault="009873B2" w:rsidP="009873B2">
      <w:pPr>
        <w:spacing w:line="276" w:lineRule="auto"/>
        <w:ind w:firstLine="709"/>
        <w:jc w:val="both"/>
        <w:rPr>
          <w:rFonts w:eastAsiaTheme="minorHAnsi"/>
          <w:sz w:val="24"/>
          <w:szCs w:val="24"/>
          <w:lang w:eastAsia="en-US"/>
        </w:rPr>
      </w:pPr>
    </w:p>
    <w:p w:rsidR="009873B2" w:rsidRPr="009873B2" w:rsidRDefault="009873B2" w:rsidP="009873B2">
      <w:pPr>
        <w:spacing w:line="276" w:lineRule="auto"/>
        <w:ind w:firstLine="709"/>
        <w:jc w:val="center"/>
        <w:rPr>
          <w:rFonts w:eastAsiaTheme="minorHAnsi"/>
          <w:sz w:val="24"/>
          <w:szCs w:val="24"/>
          <w:lang w:eastAsia="en-US"/>
        </w:rPr>
      </w:pPr>
      <w:r w:rsidRPr="009873B2">
        <w:rPr>
          <w:rFonts w:eastAsiaTheme="minorHAnsi"/>
          <w:b/>
          <w:bCs/>
          <w:i/>
          <w:iCs/>
          <w:sz w:val="24"/>
          <w:szCs w:val="24"/>
          <w:lang w:eastAsia="en-US"/>
        </w:rPr>
        <w:t>Список лиц, имеющих на своем счете не менее чем 1% акций ПАО «НКХП» по состоянию на 31.12.2015 г.</w:t>
      </w:r>
    </w:p>
    <w:p w:rsidR="009873B2" w:rsidRPr="009873B2" w:rsidRDefault="009873B2" w:rsidP="009873B2">
      <w:pPr>
        <w:spacing w:line="276" w:lineRule="auto"/>
        <w:ind w:firstLine="709"/>
        <w:jc w:val="both"/>
        <w:rPr>
          <w:rFonts w:eastAsiaTheme="minorHAnsi"/>
          <w:sz w:val="24"/>
          <w:szCs w:val="24"/>
          <w:lang w:eastAsia="en-US"/>
        </w:rPr>
      </w:pPr>
    </w:p>
    <w:tbl>
      <w:tblPr>
        <w:tblStyle w:val="1c"/>
        <w:tblW w:w="5000" w:type="pct"/>
        <w:tblLayout w:type="fixed"/>
        <w:tblLook w:val="0000" w:firstRow="0" w:lastRow="0" w:firstColumn="0" w:lastColumn="0" w:noHBand="0" w:noVBand="0"/>
      </w:tblPr>
      <w:tblGrid>
        <w:gridCol w:w="3177"/>
        <w:gridCol w:w="2483"/>
        <w:gridCol w:w="2189"/>
        <w:gridCol w:w="2004"/>
      </w:tblGrid>
      <w:tr w:rsidR="00E54600" w:rsidRPr="009873B2" w:rsidTr="00E54600">
        <w:trPr>
          <w:trHeight w:val="1334"/>
        </w:trPr>
        <w:tc>
          <w:tcPr>
            <w:tcW w:w="1612"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Полное наименование зарегистрированного лица</w:t>
            </w:r>
          </w:p>
        </w:tc>
        <w:tc>
          <w:tcPr>
            <w:tcW w:w="1260"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Вид зарегистрированного лица</w:t>
            </w:r>
          </w:p>
        </w:tc>
        <w:tc>
          <w:tcPr>
            <w:tcW w:w="1111"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Количество ценных бумаг, шт.</w:t>
            </w:r>
          </w:p>
        </w:tc>
        <w:tc>
          <w:tcPr>
            <w:tcW w:w="1017"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Доля в уставном капитале, %</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Акционерное общество «Объединенная зерновая компания»</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Юридическое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34 474 000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50,9993</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Небанковская кредитная организация Закрытое акционерное общество «Национальный расчетный депозитарий»</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Номинальный держатель</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19 880 000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29,4</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Открытое акционерное общество «Полтавский комбинат хлебопродуктов»</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Юридическое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2 488 000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3,68</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Общество с ограниченной ответственностью «Торговый дом «Агро-</w:t>
            </w:r>
            <w:proofErr w:type="spellStart"/>
            <w:r w:rsidRPr="009873B2">
              <w:rPr>
                <w:rFonts w:eastAsiaTheme="minorHAnsi"/>
                <w:sz w:val="24"/>
                <w:szCs w:val="24"/>
              </w:rPr>
              <w:t>лайн</w:t>
            </w:r>
            <w:proofErr w:type="spellEnd"/>
            <w:r w:rsidRPr="009873B2">
              <w:rPr>
                <w:rFonts w:eastAsiaTheme="minorHAnsi"/>
                <w:sz w:val="24"/>
                <w:szCs w:val="24"/>
              </w:rPr>
              <w:t>»</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Юридическое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902 000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1,334</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proofErr w:type="spellStart"/>
            <w:r w:rsidRPr="009873B2">
              <w:rPr>
                <w:rFonts w:eastAsiaTheme="minorHAnsi"/>
                <w:sz w:val="24"/>
                <w:szCs w:val="24"/>
              </w:rPr>
              <w:t>Жицкий</w:t>
            </w:r>
            <w:proofErr w:type="spellEnd"/>
            <w:r w:rsidRPr="009873B2">
              <w:rPr>
                <w:rFonts w:eastAsiaTheme="minorHAnsi"/>
                <w:sz w:val="24"/>
                <w:szCs w:val="24"/>
              </w:rPr>
              <w:t xml:space="preserve"> Владимир Николаевич</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Физическое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1 000 000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1,48</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proofErr w:type="spellStart"/>
            <w:r w:rsidRPr="009873B2">
              <w:rPr>
                <w:rFonts w:eastAsiaTheme="minorHAnsi"/>
                <w:sz w:val="24"/>
                <w:szCs w:val="24"/>
              </w:rPr>
              <w:t>Половинкина</w:t>
            </w:r>
            <w:proofErr w:type="spellEnd"/>
            <w:r w:rsidRPr="009873B2">
              <w:rPr>
                <w:rFonts w:eastAsiaTheme="minorHAnsi"/>
                <w:sz w:val="24"/>
                <w:szCs w:val="24"/>
              </w:rPr>
              <w:t xml:space="preserve"> Людмила Петровна</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Физическое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980 000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1,449</w:t>
            </w:r>
          </w:p>
        </w:tc>
      </w:tr>
      <w:tr w:rsidR="00E54600" w:rsidRPr="009873B2" w:rsidTr="00E54600">
        <w:trPr>
          <w:trHeight w:val="480"/>
        </w:trPr>
        <w:tc>
          <w:tcPr>
            <w:tcW w:w="1612" w:type="pct"/>
          </w:tcPr>
          <w:p w:rsidR="009873B2" w:rsidRPr="009873B2" w:rsidRDefault="009873B2" w:rsidP="009873B2">
            <w:pPr>
              <w:spacing w:after="200" w:line="276" w:lineRule="auto"/>
              <w:rPr>
                <w:rFonts w:eastAsiaTheme="minorHAnsi"/>
                <w:sz w:val="24"/>
                <w:szCs w:val="24"/>
              </w:rPr>
            </w:pPr>
            <w:proofErr w:type="spellStart"/>
            <w:r w:rsidRPr="009873B2">
              <w:rPr>
                <w:rFonts w:eastAsiaTheme="minorHAnsi"/>
                <w:sz w:val="24"/>
                <w:szCs w:val="24"/>
              </w:rPr>
              <w:t>Половинкина</w:t>
            </w:r>
            <w:proofErr w:type="spellEnd"/>
            <w:r w:rsidRPr="009873B2">
              <w:rPr>
                <w:rFonts w:eastAsiaTheme="minorHAnsi"/>
                <w:sz w:val="24"/>
                <w:szCs w:val="24"/>
              </w:rPr>
              <w:t xml:space="preserve"> Мария Викторовна</w:t>
            </w:r>
          </w:p>
        </w:tc>
        <w:tc>
          <w:tcPr>
            <w:tcW w:w="1260"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Физическое лицо</w:t>
            </w:r>
          </w:p>
        </w:tc>
        <w:tc>
          <w:tcPr>
            <w:tcW w:w="1111"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800 000</w:t>
            </w:r>
          </w:p>
        </w:tc>
        <w:tc>
          <w:tcPr>
            <w:tcW w:w="1017"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1,18</w:t>
            </w:r>
          </w:p>
        </w:tc>
      </w:tr>
      <w:tr w:rsidR="009873B2" w:rsidRPr="009873B2" w:rsidTr="00E54600">
        <w:trPr>
          <w:trHeight w:val="351"/>
        </w:trPr>
        <w:tc>
          <w:tcPr>
            <w:tcW w:w="2872" w:type="pct"/>
            <w:gridSpan w:val="2"/>
          </w:tcPr>
          <w:p w:rsidR="009873B2" w:rsidRPr="009873B2" w:rsidRDefault="009873B2" w:rsidP="00E54600">
            <w:pPr>
              <w:spacing w:after="200" w:line="276" w:lineRule="auto"/>
              <w:jc w:val="center"/>
              <w:rPr>
                <w:rFonts w:eastAsiaTheme="minorHAnsi"/>
                <w:sz w:val="24"/>
                <w:szCs w:val="24"/>
              </w:rPr>
            </w:pPr>
            <w:r w:rsidRPr="009873B2">
              <w:rPr>
                <w:rFonts w:eastAsiaTheme="minorHAnsi"/>
                <w:b/>
                <w:bCs/>
                <w:sz w:val="24"/>
                <w:szCs w:val="24"/>
              </w:rPr>
              <w:t>ИТОГО:</w:t>
            </w:r>
          </w:p>
        </w:tc>
        <w:tc>
          <w:tcPr>
            <w:tcW w:w="1111" w:type="pct"/>
          </w:tcPr>
          <w:p w:rsidR="009873B2" w:rsidRPr="009873B2" w:rsidRDefault="00E54600" w:rsidP="00E54600">
            <w:pPr>
              <w:spacing w:after="200" w:line="276" w:lineRule="auto"/>
              <w:jc w:val="center"/>
              <w:rPr>
                <w:rFonts w:eastAsiaTheme="minorHAnsi"/>
                <w:sz w:val="24"/>
                <w:szCs w:val="24"/>
              </w:rPr>
            </w:pPr>
            <w:r>
              <w:rPr>
                <w:rFonts w:eastAsiaTheme="minorHAnsi"/>
                <w:sz w:val="24"/>
                <w:szCs w:val="24"/>
              </w:rPr>
              <w:t>59 622 902</w:t>
            </w:r>
          </w:p>
        </w:tc>
        <w:tc>
          <w:tcPr>
            <w:tcW w:w="1017" w:type="pct"/>
          </w:tcPr>
          <w:p w:rsidR="009873B2" w:rsidRPr="009873B2" w:rsidRDefault="00E54600" w:rsidP="00E54600">
            <w:pPr>
              <w:spacing w:after="200" w:line="276" w:lineRule="auto"/>
              <w:jc w:val="center"/>
              <w:rPr>
                <w:rFonts w:eastAsiaTheme="minorHAnsi"/>
                <w:sz w:val="24"/>
                <w:szCs w:val="24"/>
              </w:rPr>
            </w:pPr>
            <w:r>
              <w:rPr>
                <w:rFonts w:eastAsiaTheme="minorHAnsi"/>
                <w:sz w:val="24"/>
                <w:szCs w:val="24"/>
              </w:rPr>
              <w:t>89,52</w:t>
            </w:r>
          </w:p>
        </w:tc>
      </w:tr>
    </w:tbl>
    <w:p w:rsidR="00B8550A" w:rsidRDefault="00B8550A" w:rsidP="009873B2">
      <w:pPr>
        <w:autoSpaceDE w:val="0"/>
        <w:autoSpaceDN w:val="0"/>
        <w:adjustRightInd w:val="0"/>
        <w:spacing w:line="276" w:lineRule="auto"/>
        <w:jc w:val="center"/>
        <w:rPr>
          <w:rFonts w:eastAsiaTheme="minorHAnsi"/>
          <w:b/>
          <w:bCs/>
          <w:i/>
          <w:iCs/>
          <w:color w:val="000000"/>
          <w:sz w:val="24"/>
          <w:szCs w:val="24"/>
          <w:lang w:eastAsia="en-US"/>
        </w:rPr>
      </w:pPr>
    </w:p>
    <w:p w:rsidR="009873B2" w:rsidRPr="009873B2" w:rsidRDefault="009873B2" w:rsidP="009873B2">
      <w:pPr>
        <w:autoSpaceDE w:val="0"/>
        <w:autoSpaceDN w:val="0"/>
        <w:adjustRightInd w:val="0"/>
        <w:spacing w:line="276" w:lineRule="auto"/>
        <w:jc w:val="center"/>
        <w:rPr>
          <w:rFonts w:eastAsiaTheme="minorHAnsi"/>
          <w:color w:val="000000"/>
          <w:sz w:val="24"/>
          <w:szCs w:val="24"/>
          <w:lang w:eastAsia="en-US"/>
        </w:rPr>
      </w:pPr>
      <w:r w:rsidRPr="009873B2">
        <w:rPr>
          <w:rFonts w:eastAsiaTheme="minorHAnsi"/>
          <w:b/>
          <w:bCs/>
          <w:i/>
          <w:iCs/>
          <w:color w:val="000000"/>
          <w:sz w:val="24"/>
          <w:szCs w:val="24"/>
          <w:lang w:eastAsia="en-US"/>
        </w:rPr>
        <w:lastRenderedPageBreak/>
        <w:t>Сведения о распределении обыкновенных именных акций ПАО «НКХП»</w:t>
      </w:r>
    </w:p>
    <w:p w:rsidR="009873B2" w:rsidRPr="009873B2" w:rsidRDefault="009873B2" w:rsidP="009873B2">
      <w:pPr>
        <w:spacing w:after="200" w:line="276" w:lineRule="auto"/>
        <w:jc w:val="center"/>
        <w:rPr>
          <w:rFonts w:eastAsiaTheme="minorHAnsi"/>
          <w:sz w:val="24"/>
          <w:szCs w:val="24"/>
          <w:lang w:eastAsia="en-US"/>
        </w:rPr>
      </w:pPr>
      <w:r w:rsidRPr="009873B2">
        <w:rPr>
          <w:rFonts w:eastAsiaTheme="minorHAnsi"/>
          <w:b/>
          <w:bCs/>
          <w:i/>
          <w:iCs/>
          <w:sz w:val="24"/>
          <w:szCs w:val="24"/>
          <w:lang w:eastAsia="en-US"/>
        </w:rPr>
        <w:t>по категориям зарегистрированных лиц по состоянию на 31.12.2015 г.</w:t>
      </w:r>
    </w:p>
    <w:tbl>
      <w:tblPr>
        <w:tblStyle w:val="1c"/>
        <w:tblW w:w="5000" w:type="pct"/>
        <w:tblLayout w:type="fixed"/>
        <w:tblLook w:val="0000" w:firstRow="0" w:lastRow="0" w:firstColumn="0" w:lastColumn="0" w:noHBand="0" w:noVBand="0"/>
      </w:tblPr>
      <w:tblGrid>
        <w:gridCol w:w="2445"/>
        <w:gridCol w:w="2481"/>
        <w:gridCol w:w="2629"/>
        <w:gridCol w:w="2298"/>
      </w:tblGrid>
      <w:tr w:rsidR="00E54600" w:rsidRPr="009873B2" w:rsidTr="00E54600">
        <w:trPr>
          <w:trHeight w:val="478"/>
        </w:trPr>
        <w:tc>
          <w:tcPr>
            <w:tcW w:w="1241"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Категория зарегистрированных лиц</w:t>
            </w:r>
          </w:p>
        </w:tc>
        <w:tc>
          <w:tcPr>
            <w:tcW w:w="1259"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Количество зарегистрированных лиц</w:t>
            </w:r>
          </w:p>
        </w:tc>
        <w:tc>
          <w:tcPr>
            <w:tcW w:w="1334"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Количество ценных бумаг,</w:t>
            </w:r>
            <w:r w:rsidRPr="009873B2">
              <w:rPr>
                <w:rFonts w:eastAsiaTheme="minorHAnsi"/>
                <w:sz w:val="24"/>
                <w:szCs w:val="24"/>
              </w:rPr>
              <w:t xml:space="preserve"> </w:t>
            </w:r>
            <w:r w:rsidRPr="009873B2">
              <w:rPr>
                <w:rFonts w:eastAsiaTheme="minorHAnsi"/>
                <w:bCs/>
                <w:sz w:val="24"/>
                <w:szCs w:val="24"/>
              </w:rPr>
              <w:t>шт.</w:t>
            </w:r>
          </w:p>
        </w:tc>
        <w:tc>
          <w:tcPr>
            <w:tcW w:w="1166" w:type="pct"/>
            <w:shd w:val="clear" w:color="auto" w:fill="DAEEF3" w:themeFill="accent5" w:themeFillTint="33"/>
          </w:tcPr>
          <w:p w:rsidR="009873B2" w:rsidRPr="009873B2" w:rsidRDefault="009873B2" w:rsidP="009873B2">
            <w:pPr>
              <w:spacing w:after="200" w:line="276" w:lineRule="auto"/>
              <w:jc w:val="center"/>
              <w:rPr>
                <w:rFonts w:eastAsiaTheme="minorHAnsi"/>
                <w:sz w:val="24"/>
                <w:szCs w:val="24"/>
              </w:rPr>
            </w:pPr>
            <w:r w:rsidRPr="009873B2">
              <w:rPr>
                <w:rFonts w:eastAsiaTheme="minorHAnsi"/>
                <w:bCs/>
                <w:sz w:val="24"/>
                <w:szCs w:val="24"/>
              </w:rPr>
              <w:t>Доля в уставном капитале,</w:t>
            </w:r>
            <w:r w:rsidRPr="009873B2">
              <w:rPr>
                <w:rFonts w:eastAsiaTheme="minorHAnsi"/>
                <w:sz w:val="24"/>
                <w:szCs w:val="24"/>
              </w:rPr>
              <w:t xml:space="preserve"> </w:t>
            </w:r>
            <w:r w:rsidRPr="009873B2">
              <w:rPr>
                <w:rFonts w:eastAsiaTheme="minorHAnsi"/>
                <w:bCs/>
                <w:sz w:val="24"/>
                <w:szCs w:val="24"/>
              </w:rPr>
              <w:t>%</w:t>
            </w:r>
          </w:p>
        </w:tc>
      </w:tr>
      <w:tr w:rsidR="00E54600" w:rsidRPr="009873B2" w:rsidTr="00E54600">
        <w:trPr>
          <w:trHeight w:val="352"/>
        </w:trPr>
        <w:tc>
          <w:tcPr>
            <w:tcW w:w="1241"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 xml:space="preserve">Номинальные держатели </w:t>
            </w:r>
          </w:p>
        </w:tc>
        <w:tc>
          <w:tcPr>
            <w:tcW w:w="1259"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w:t>
            </w:r>
          </w:p>
        </w:tc>
        <w:tc>
          <w:tcPr>
            <w:tcW w:w="1334"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19 880 000</w:t>
            </w:r>
          </w:p>
        </w:tc>
        <w:tc>
          <w:tcPr>
            <w:tcW w:w="1166"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29,4</w:t>
            </w:r>
          </w:p>
        </w:tc>
      </w:tr>
      <w:tr w:rsidR="00E54600" w:rsidRPr="009873B2" w:rsidTr="00E54600">
        <w:trPr>
          <w:trHeight w:val="353"/>
        </w:trPr>
        <w:tc>
          <w:tcPr>
            <w:tcW w:w="1241"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 xml:space="preserve">Физические лица </w:t>
            </w:r>
          </w:p>
        </w:tc>
        <w:tc>
          <w:tcPr>
            <w:tcW w:w="1259"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319</w:t>
            </w:r>
          </w:p>
        </w:tc>
        <w:tc>
          <w:tcPr>
            <w:tcW w:w="1334"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9 344 984</w:t>
            </w:r>
          </w:p>
        </w:tc>
        <w:tc>
          <w:tcPr>
            <w:tcW w:w="1166"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13,817</w:t>
            </w:r>
          </w:p>
        </w:tc>
      </w:tr>
      <w:tr w:rsidR="00E54600" w:rsidRPr="009873B2" w:rsidTr="00E54600">
        <w:trPr>
          <w:trHeight w:val="100"/>
        </w:trPr>
        <w:tc>
          <w:tcPr>
            <w:tcW w:w="1241"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 xml:space="preserve">Счета совладения </w:t>
            </w:r>
          </w:p>
        </w:tc>
        <w:tc>
          <w:tcPr>
            <w:tcW w:w="1259"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w:t>
            </w:r>
          </w:p>
        </w:tc>
        <w:tc>
          <w:tcPr>
            <w:tcW w:w="1334"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16 000</w:t>
            </w:r>
          </w:p>
        </w:tc>
        <w:tc>
          <w:tcPr>
            <w:tcW w:w="1166"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0,023</w:t>
            </w:r>
          </w:p>
        </w:tc>
      </w:tr>
      <w:tr w:rsidR="00E54600" w:rsidRPr="009873B2" w:rsidTr="00E54600">
        <w:trPr>
          <w:trHeight w:val="353"/>
        </w:trPr>
        <w:tc>
          <w:tcPr>
            <w:tcW w:w="1241" w:type="pct"/>
          </w:tcPr>
          <w:p w:rsidR="009873B2" w:rsidRPr="009873B2" w:rsidRDefault="009873B2" w:rsidP="009873B2">
            <w:pPr>
              <w:spacing w:after="200" w:line="276" w:lineRule="auto"/>
              <w:rPr>
                <w:rFonts w:eastAsiaTheme="minorHAnsi"/>
                <w:sz w:val="24"/>
                <w:szCs w:val="24"/>
              </w:rPr>
            </w:pPr>
            <w:r w:rsidRPr="009873B2">
              <w:rPr>
                <w:rFonts w:eastAsiaTheme="minorHAnsi"/>
                <w:sz w:val="24"/>
                <w:szCs w:val="24"/>
              </w:rPr>
              <w:t xml:space="preserve">Юридические лица </w:t>
            </w:r>
          </w:p>
        </w:tc>
        <w:tc>
          <w:tcPr>
            <w:tcW w:w="1259"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7</w:t>
            </w:r>
          </w:p>
        </w:tc>
        <w:tc>
          <w:tcPr>
            <w:tcW w:w="1334"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38 372 000</w:t>
            </w:r>
          </w:p>
        </w:tc>
        <w:tc>
          <w:tcPr>
            <w:tcW w:w="1166"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56,76</w:t>
            </w:r>
          </w:p>
        </w:tc>
      </w:tr>
      <w:tr w:rsidR="00E54600" w:rsidRPr="009873B2" w:rsidTr="00E54600">
        <w:trPr>
          <w:trHeight w:val="102"/>
        </w:trPr>
        <w:tc>
          <w:tcPr>
            <w:tcW w:w="1241" w:type="pct"/>
          </w:tcPr>
          <w:p w:rsidR="009873B2" w:rsidRPr="009873B2" w:rsidRDefault="00E54600" w:rsidP="009873B2">
            <w:pPr>
              <w:spacing w:after="200" w:line="276" w:lineRule="auto"/>
              <w:rPr>
                <w:rFonts w:eastAsiaTheme="minorHAnsi"/>
                <w:sz w:val="24"/>
                <w:szCs w:val="24"/>
              </w:rPr>
            </w:pPr>
            <w:r w:rsidRPr="009873B2">
              <w:rPr>
                <w:rFonts w:eastAsiaTheme="minorHAnsi"/>
                <w:b/>
                <w:bCs/>
                <w:iCs/>
                <w:sz w:val="24"/>
                <w:szCs w:val="24"/>
              </w:rPr>
              <w:t xml:space="preserve">ВСЕГО: </w:t>
            </w:r>
          </w:p>
        </w:tc>
        <w:tc>
          <w:tcPr>
            <w:tcW w:w="1259"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330</w:t>
            </w:r>
          </w:p>
        </w:tc>
        <w:tc>
          <w:tcPr>
            <w:tcW w:w="1334"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67 597 000</w:t>
            </w:r>
          </w:p>
        </w:tc>
        <w:tc>
          <w:tcPr>
            <w:tcW w:w="1166" w:type="pct"/>
          </w:tcPr>
          <w:p w:rsidR="009873B2" w:rsidRPr="009873B2" w:rsidRDefault="009873B2" w:rsidP="00E54600">
            <w:pPr>
              <w:spacing w:after="200" w:line="276" w:lineRule="auto"/>
              <w:jc w:val="center"/>
              <w:rPr>
                <w:rFonts w:eastAsiaTheme="minorHAnsi"/>
                <w:sz w:val="24"/>
                <w:szCs w:val="24"/>
              </w:rPr>
            </w:pPr>
            <w:r w:rsidRPr="009873B2">
              <w:rPr>
                <w:rFonts w:eastAsiaTheme="minorHAnsi"/>
                <w:sz w:val="24"/>
                <w:szCs w:val="24"/>
              </w:rPr>
              <w:t>100</w:t>
            </w:r>
          </w:p>
        </w:tc>
      </w:tr>
    </w:tbl>
    <w:p w:rsidR="00E54600" w:rsidRDefault="00E54600" w:rsidP="009873B2">
      <w:pPr>
        <w:spacing w:line="276" w:lineRule="auto"/>
        <w:ind w:firstLine="708"/>
        <w:jc w:val="both"/>
        <w:rPr>
          <w:rFonts w:eastAsiaTheme="minorHAnsi"/>
          <w:sz w:val="24"/>
          <w:szCs w:val="24"/>
          <w:lang w:eastAsia="en-US"/>
        </w:rPr>
      </w:pPr>
    </w:p>
    <w:p w:rsidR="009873B2" w:rsidRPr="009873B2" w:rsidRDefault="009873B2" w:rsidP="009873B2">
      <w:pPr>
        <w:spacing w:line="276" w:lineRule="auto"/>
        <w:ind w:firstLine="708"/>
        <w:jc w:val="both"/>
        <w:rPr>
          <w:b/>
          <w:bCs/>
          <w:i/>
          <w:sz w:val="24"/>
          <w:szCs w:val="24"/>
        </w:rPr>
      </w:pPr>
      <w:r w:rsidRPr="009873B2">
        <w:rPr>
          <w:b/>
          <w:bCs/>
          <w:i/>
          <w:sz w:val="24"/>
          <w:szCs w:val="24"/>
        </w:rPr>
        <w:t>Информация о реестродержателе Общества:</w:t>
      </w:r>
    </w:p>
    <w:p w:rsidR="009873B2" w:rsidRPr="009873B2" w:rsidRDefault="009873B2" w:rsidP="009873B2">
      <w:pPr>
        <w:spacing w:line="276" w:lineRule="auto"/>
        <w:ind w:firstLine="708"/>
        <w:jc w:val="both"/>
        <w:rPr>
          <w:bCs/>
          <w:sz w:val="24"/>
          <w:szCs w:val="24"/>
        </w:rPr>
      </w:pPr>
      <w:r w:rsidRPr="009873B2">
        <w:rPr>
          <w:bCs/>
          <w:sz w:val="24"/>
          <w:szCs w:val="24"/>
        </w:rPr>
        <w:t xml:space="preserve">Полное фирменное наименование: </w:t>
      </w:r>
      <w:r w:rsidRPr="009873B2">
        <w:rPr>
          <w:bCs/>
          <w:iCs/>
          <w:sz w:val="24"/>
          <w:szCs w:val="24"/>
        </w:rPr>
        <w:t xml:space="preserve">Филиал № 1 Закрытого акционерного общества </w:t>
      </w:r>
      <w:r w:rsidRPr="009873B2">
        <w:rPr>
          <w:bCs/>
          <w:sz w:val="24"/>
          <w:szCs w:val="24"/>
        </w:rPr>
        <w:t>«Регистратор КРЦ».</w:t>
      </w:r>
    </w:p>
    <w:p w:rsidR="009873B2" w:rsidRPr="009873B2" w:rsidRDefault="009873B2" w:rsidP="009873B2">
      <w:pPr>
        <w:spacing w:line="276" w:lineRule="auto"/>
        <w:ind w:firstLine="708"/>
        <w:jc w:val="both"/>
        <w:rPr>
          <w:bCs/>
          <w:sz w:val="24"/>
          <w:szCs w:val="24"/>
        </w:rPr>
      </w:pPr>
      <w:r w:rsidRPr="009873B2">
        <w:rPr>
          <w:bCs/>
          <w:sz w:val="24"/>
          <w:szCs w:val="24"/>
        </w:rPr>
        <w:t>Сокращенное фирменное наименование: Филиал № 1 ЗАО «Регистратор КРЦ».</w:t>
      </w:r>
    </w:p>
    <w:p w:rsidR="009873B2" w:rsidRPr="009873B2" w:rsidRDefault="009873B2" w:rsidP="009873B2">
      <w:pPr>
        <w:spacing w:line="276" w:lineRule="auto"/>
        <w:ind w:firstLine="708"/>
        <w:jc w:val="both"/>
        <w:rPr>
          <w:bCs/>
          <w:iCs/>
          <w:sz w:val="24"/>
          <w:szCs w:val="24"/>
        </w:rPr>
      </w:pPr>
      <w:r w:rsidRPr="009873B2">
        <w:rPr>
          <w:bCs/>
          <w:sz w:val="24"/>
          <w:szCs w:val="24"/>
        </w:rPr>
        <w:t>Место нахождения:</w:t>
      </w:r>
      <w:r w:rsidRPr="009873B2">
        <w:rPr>
          <w:bCs/>
          <w:iCs/>
          <w:sz w:val="24"/>
          <w:szCs w:val="24"/>
        </w:rPr>
        <w:t xml:space="preserve"> 350038, Российская Федерация, Краснодарский край, г. Краснодар, ул. Филатова, д. 17, ДК ВНИИМК,</w:t>
      </w:r>
      <w:r w:rsidRPr="009873B2">
        <w:rPr>
          <w:b/>
          <w:bCs/>
          <w:iCs/>
          <w:sz w:val="24"/>
          <w:szCs w:val="24"/>
        </w:rPr>
        <w:t xml:space="preserve"> </w:t>
      </w:r>
      <w:r w:rsidRPr="009873B2">
        <w:rPr>
          <w:bCs/>
          <w:iCs/>
          <w:sz w:val="24"/>
          <w:szCs w:val="24"/>
        </w:rPr>
        <w:t>оф. 304.</w:t>
      </w:r>
    </w:p>
    <w:p w:rsidR="009873B2" w:rsidRPr="009873B2" w:rsidRDefault="009873B2" w:rsidP="009873B2">
      <w:pPr>
        <w:spacing w:line="276" w:lineRule="auto"/>
        <w:ind w:firstLine="708"/>
        <w:jc w:val="both"/>
        <w:rPr>
          <w:bCs/>
          <w:iCs/>
          <w:sz w:val="24"/>
          <w:szCs w:val="24"/>
        </w:rPr>
      </w:pPr>
      <w:r w:rsidRPr="009873B2">
        <w:rPr>
          <w:bCs/>
          <w:sz w:val="24"/>
          <w:szCs w:val="24"/>
        </w:rPr>
        <w:t>ИНН:</w:t>
      </w:r>
      <w:r w:rsidRPr="009873B2">
        <w:rPr>
          <w:bCs/>
          <w:iCs/>
          <w:sz w:val="24"/>
          <w:szCs w:val="24"/>
        </w:rPr>
        <w:t xml:space="preserve"> 2311144802</w:t>
      </w:r>
    </w:p>
    <w:p w:rsidR="009873B2" w:rsidRPr="009873B2" w:rsidRDefault="009873B2" w:rsidP="009873B2">
      <w:pPr>
        <w:spacing w:line="276" w:lineRule="auto"/>
        <w:ind w:firstLine="708"/>
        <w:jc w:val="both"/>
        <w:rPr>
          <w:bCs/>
          <w:iCs/>
          <w:sz w:val="24"/>
          <w:szCs w:val="24"/>
        </w:rPr>
      </w:pPr>
      <w:r w:rsidRPr="009873B2">
        <w:rPr>
          <w:bCs/>
          <w:sz w:val="24"/>
          <w:szCs w:val="24"/>
        </w:rPr>
        <w:t>ОГРН:</w:t>
      </w:r>
      <w:r w:rsidRPr="009873B2">
        <w:rPr>
          <w:bCs/>
          <w:iCs/>
          <w:sz w:val="24"/>
          <w:szCs w:val="24"/>
        </w:rPr>
        <w:t xml:space="preserve"> 1122311003650</w:t>
      </w:r>
    </w:p>
    <w:p w:rsidR="009873B2" w:rsidRPr="009873B2" w:rsidRDefault="009873B2" w:rsidP="009873B2">
      <w:pPr>
        <w:spacing w:line="276" w:lineRule="auto"/>
        <w:ind w:firstLine="708"/>
        <w:jc w:val="both"/>
        <w:rPr>
          <w:bCs/>
          <w:sz w:val="24"/>
          <w:szCs w:val="24"/>
        </w:rPr>
      </w:pPr>
      <w:r w:rsidRPr="009873B2">
        <w:rPr>
          <w:bCs/>
          <w:sz w:val="24"/>
          <w:szCs w:val="24"/>
        </w:rPr>
        <w:t>Данные о лицензии на осуществление деятельности по ведению реестра владельцев ценных бумаг:</w:t>
      </w:r>
    </w:p>
    <w:p w:rsidR="009873B2" w:rsidRPr="009873B2" w:rsidRDefault="009873B2" w:rsidP="00A2019B">
      <w:pPr>
        <w:numPr>
          <w:ilvl w:val="0"/>
          <w:numId w:val="56"/>
        </w:numPr>
        <w:spacing w:line="276" w:lineRule="auto"/>
        <w:ind w:left="1423" w:hanging="357"/>
        <w:jc w:val="both"/>
        <w:rPr>
          <w:bCs/>
          <w:iCs/>
          <w:sz w:val="24"/>
          <w:szCs w:val="24"/>
        </w:rPr>
      </w:pPr>
      <w:r w:rsidRPr="009873B2">
        <w:rPr>
          <w:bCs/>
          <w:sz w:val="24"/>
          <w:szCs w:val="24"/>
        </w:rPr>
        <w:t>Номер:</w:t>
      </w:r>
      <w:r w:rsidRPr="009873B2">
        <w:rPr>
          <w:bCs/>
          <w:iCs/>
          <w:sz w:val="24"/>
          <w:szCs w:val="24"/>
        </w:rPr>
        <w:t xml:space="preserve"> 10-000-1-00279</w:t>
      </w:r>
      <w:r w:rsidR="00E54600">
        <w:rPr>
          <w:bCs/>
          <w:iCs/>
          <w:sz w:val="24"/>
          <w:szCs w:val="24"/>
        </w:rPr>
        <w:t>;</w:t>
      </w:r>
    </w:p>
    <w:p w:rsidR="009873B2" w:rsidRPr="009873B2" w:rsidRDefault="009873B2" w:rsidP="00A2019B">
      <w:pPr>
        <w:numPr>
          <w:ilvl w:val="0"/>
          <w:numId w:val="56"/>
        </w:numPr>
        <w:spacing w:line="276" w:lineRule="auto"/>
        <w:ind w:left="1423" w:hanging="357"/>
        <w:jc w:val="both"/>
        <w:rPr>
          <w:bCs/>
          <w:iCs/>
          <w:sz w:val="24"/>
          <w:szCs w:val="24"/>
        </w:rPr>
      </w:pPr>
      <w:r w:rsidRPr="009873B2">
        <w:rPr>
          <w:bCs/>
          <w:sz w:val="24"/>
          <w:szCs w:val="24"/>
        </w:rPr>
        <w:t>Дата выдачи:</w:t>
      </w:r>
      <w:r w:rsidRPr="009873B2">
        <w:rPr>
          <w:bCs/>
          <w:iCs/>
          <w:sz w:val="24"/>
          <w:szCs w:val="24"/>
        </w:rPr>
        <w:t xml:space="preserve"> 24.12.2002 г.</w:t>
      </w:r>
      <w:r w:rsidR="00E54600">
        <w:rPr>
          <w:bCs/>
          <w:iCs/>
          <w:sz w:val="24"/>
          <w:szCs w:val="24"/>
        </w:rPr>
        <w:t>;</w:t>
      </w:r>
    </w:p>
    <w:p w:rsidR="009873B2" w:rsidRPr="009873B2" w:rsidRDefault="009873B2" w:rsidP="00A2019B">
      <w:pPr>
        <w:numPr>
          <w:ilvl w:val="0"/>
          <w:numId w:val="56"/>
        </w:numPr>
        <w:spacing w:line="276" w:lineRule="auto"/>
        <w:ind w:left="1423" w:hanging="357"/>
        <w:jc w:val="both"/>
        <w:rPr>
          <w:bCs/>
          <w:iCs/>
          <w:sz w:val="24"/>
          <w:szCs w:val="24"/>
        </w:rPr>
      </w:pPr>
      <w:r w:rsidRPr="009873B2">
        <w:rPr>
          <w:bCs/>
          <w:sz w:val="24"/>
          <w:szCs w:val="24"/>
        </w:rPr>
        <w:t xml:space="preserve">Дата окончания действия: </w:t>
      </w:r>
      <w:r w:rsidRPr="009873B2">
        <w:rPr>
          <w:bCs/>
          <w:iCs/>
          <w:sz w:val="24"/>
          <w:szCs w:val="24"/>
        </w:rPr>
        <w:t>Бессрочная</w:t>
      </w:r>
      <w:r w:rsidR="00E54600">
        <w:rPr>
          <w:bCs/>
          <w:iCs/>
          <w:sz w:val="24"/>
          <w:szCs w:val="24"/>
        </w:rPr>
        <w:t>;</w:t>
      </w:r>
    </w:p>
    <w:p w:rsidR="009873B2" w:rsidRPr="009873B2" w:rsidRDefault="009873B2" w:rsidP="00A2019B">
      <w:pPr>
        <w:numPr>
          <w:ilvl w:val="0"/>
          <w:numId w:val="56"/>
        </w:numPr>
        <w:spacing w:line="276" w:lineRule="auto"/>
        <w:ind w:left="1423" w:hanging="357"/>
        <w:jc w:val="both"/>
        <w:rPr>
          <w:bCs/>
          <w:iCs/>
          <w:sz w:val="24"/>
          <w:szCs w:val="24"/>
        </w:rPr>
      </w:pPr>
      <w:r w:rsidRPr="009873B2">
        <w:rPr>
          <w:bCs/>
          <w:sz w:val="24"/>
          <w:szCs w:val="24"/>
        </w:rPr>
        <w:t>Наименование органа, выдавшего лицензию:</w:t>
      </w:r>
      <w:r w:rsidRPr="009873B2">
        <w:rPr>
          <w:bCs/>
          <w:iCs/>
          <w:sz w:val="24"/>
          <w:szCs w:val="24"/>
        </w:rPr>
        <w:t xml:space="preserve"> ФКЦБ (ФСФР) России</w:t>
      </w:r>
      <w:r w:rsidR="00E54600">
        <w:rPr>
          <w:bCs/>
          <w:iCs/>
          <w:sz w:val="24"/>
          <w:szCs w:val="24"/>
        </w:rPr>
        <w:t>.</w:t>
      </w:r>
    </w:p>
    <w:p w:rsidR="009873B2" w:rsidRPr="009873B2" w:rsidRDefault="009873B2" w:rsidP="009873B2">
      <w:pPr>
        <w:spacing w:line="276" w:lineRule="auto"/>
        <w:ind w:firstLine="708"/>
        <w:jc w:val="both"/>
        <w:rPr>
          <w:bCs/>
          <w:iCs/>
          <w:sz w:val="24"/>
          <w:szCs w:val="24"/>
        </w:rPr>
      </w:pPr>
      <w:r w:rsidRPr="009873B2">
        <w:rPr>
          <w:bCs/>
          <w:sz w:val="24"/>
          <w:szCs w:val="24"/>
        </w:rPr>
        <w:t xml:space="preserve">Дата, с которой регистратор осуществляет ведение реестра  владельцев ценных бумаг </w:t>
      </w:r>
      <w:r w:rsidR="00E54600">
        <w:rPr>
          <w:bCs/>
          <w:sz w:val="24"/>
          <w:szCs w:val="24"/>
        </w:rPr>
        <w:t>Общества</w:t>
      </w:r>
      <w:r w:rsidRPr="009873B2">
        <w:rPr>
          <w:bCs/>
          <w:sz w:val="24"/>
          <w:szCs w:val="24"/>
        </w:rPr>
        <w:t>:</w:t>
      </w:r>
      <w:r w:rsidRPr="009873B2">
        <w:rPr>
          <w:bCs/>
          <w:iCs/>
          <w:sz w:val="24"/>
          <w:szCs w:val="24"/>
        </w:rPr>
        <w:t xml:space="preserve"> 12.01.2005 г.</w:t>
      </w:r>
    </w:p>
    <w:p w:rsidR="009873B2" w:rsidRPr="009873B2" w:rsidRDefault="009873B2" w:rsidP="009873B2">
      <w:pPr>
        <w:spacing w:line="276" w:lineRule="auto"/>
        <w:ind w:firstLine="708"/>
        <w:jc w:val="both"/>
        <w:rPr>
          <w:bCs/>
          <w:iCs/>
          <w:sz w:val="24"/>
          <w:szCs w:val="24"/>
        </w:rPr>
      </w:pPr>
    </w:p>
    <w:p w:rsidR="009873B2" w:rsidRPr="009873B2" w:rsidRDefault="009873B2" w:rsidP="009873B2">
      <w:pPr>
        <w:spacing w:line="276" w:lineRule="auto"/>
        <w:ind w:firstLine="708"/>
        <w:jc w:val="both"/>
        <w:rPr>
          <w:b/>
          <w:bCs/>
          <w:i/>
          <w:sz w:val="24"/>
          <w:szCs w:val="24"/>
        </w:rPr>
      </w:pPr>
      <w:r w:rsidRPr="009873B2">
        <w:rPr>
          <w:b/>
          <w:bCs/>
          <w:i/>
          <w:sz w:val="24"/>
          <w:szCs w:val="24"/>
        </w:rPr>
        <w:t xml:space="preserve">Информация об организаторе торговли на рынке ценных бумаг: </w:t>
      </w:r>
    </w:p>
    <w:p w:rsidR="009873B2" w:rsidRPr="009873B2" w:rsidRDefault="009873B2" w:rsidP="009873B2">
      <w:pPr>
        <w:spacing w:line="276" w:lineRule="auto"/>
        <w:ind w:firstLine="708"/>
        <w:jc w:val="both"/>
        <w:rPr>
          <w:bCs/>
          <w:iCs/>
          <w:sz w:val="24"/>
          <w:szCs w:val="24"/>
        </w:rPr>
      </w:pPr>
      <w:r w:rsidRPr="009873B2">
        <w:rPr>
          <w:bCs/>
          <w:iCs/>
          <w:sz w:val="24"/>
          <w:szCs w:val="24"/>
        </w:rPr>
        <w:t>13 ноября 2015 г. ценные бумаги ПАО «НКХП» были включены в раздел «Первый уровень» Списка ценных бумаг, допущенных к торгам ЗАО «ФБ ММВБ».</w:t>
      </w:r>
    </w:p>
    <w:p w:rsidR="009873B2" w:rsidRPr="009873B2" w:rsidRDefault="009873B2" w:rsidP="009873B2">
      <w:pPr>
        <w:spacing w:line="276" w:lineRule="auto"/>
        <w:ind w:firstLine="708"/>
        <w:jc w:val="both"/>
        <w:rPr>
          <w:bCs/>
          <w:sz w:val="24"/>
          <w:szCs w:val="24"/>
        </w:rPr>
      </w:pPr>
      <w:r w:rsidRPr="009873B2">
        <w:rPr>
          <w:bCs/>
          <w:sz w:val="24"/>
          <w:szCs w:val="24"/>
        </w:rPr>
        <w:t xml:space="preserve">Полное наименование: </w:t>
      </w:r>
      <w:r w:rsidRPr="009873B2">
        <w:rPr>
          <w:bCs/>
          <w:iCs/>
          <w:sz w:val="24"/>
          <w:szCs w:val="24"/>
        </w:rPr>
        <w:t xml:space="preserve">Закрытое акционерное общество «Фондовая биржа ММВБ». </w:t>
      </w:r>
    </w:p>
    <w:p w:rsidR="009873B2" w:rsidRPr="009873B2" w:rsidRDefault="009873B2" w:rsidP="009873B2">
      <w:pPr>
        <w:spacing w:line="276" w:lineRule="auto"/>
        <w:ind w:firstLine="708"/>
        <w:jc w:val="both"/>
        <w:rPr>
          <w:bCs/>
          <w:sz w:val="24"/>
          <w:szCs w:val="24"/>
        </w:rPr>
      </w:pPr>
      <w:r w:rsidRPr="009873B2">
        <w:rPr>
          <w:bCs/>
          <w:sz w:val="24"/>
          <w:szCs w:val="24"/>
        </w:rPr>
        <w:t>Сокращенное фирменное наименование:</w:t>
      </w:r>
      <w:r w:rsidRPr="009873B2">
        <w:rPr>
          <w:rFonts w:asciiTheme="minorHAnsi" w:eastAsiaTheme="minorHAnsi" w:hAnsiTheme="minorHAnsi" w:cstheme="minorBidi"/>
          <w:iCs/>
          <w:sz w:val="22"/>
          <w:szCs w:val="22"/>
          <w:lang w:eastAsia="en-US"/>
        </w:rPr>
        <w:t xml:space="preserve"> </w:t>
      </w:r>
      <w:r w:rsidRPr="009873B2">
        <w:rPr>
          <w:bCs/>
          <w:iCs/>
          <w:sz w:val="24"/>
          <w:szCs w:val="24"/>
        </w:rPr>
        <w:t>ЗАО «ФБ ММВБ».</w:t>
      </w:r>
    </w:p>
    <w:p w:rsidR="009873B2" w:rsidRPr="009873B2" w:rsidRDefault="009873B2" w:rsidP="009873B2">
      <w:pPr>
        <w:spacing w:line="276" w:lineRule="auto"/>
        <w:ind w:firstLine="708"/>
        <w:jc w:val="both"/>
        <w:rPr>
          <w:bCs/>
          <w:iCs/>
          <w:sz w:val="24"/>
          <w:szCs w:val="24"/>
        </w:rPr>
      </w:pPr>
      <w:r w:rsidRPr="009873B2">
        <w:rPr>
          <w:bCs/>
          <w:sz w:val="24"/>
          <w:szCs w:val="24"/>
        </w:rPr>
        <w:t xml:space="preserve">Дата и номер государственной регистрации: </w:t>
      </w:r>
      <w:r w:rsidRPr="009873B2">
        <w:rPr>
          <w:bCs/>
          <w:iCs/>
          <w:sz w:val="24"/>
          <w:szCs w:val="24"/>
        </w:rPr>
        <w:t>02.12.2003 г.</w:t>
      </w:r>
    </w:p>
    <w:p w:rsidR="009873B2" w:rsidRPr="009873B2" w:rsidRDefault="009873B2" w:rsidP="009873B2">
      <w:pPr>
        <w:spacing w:line="276" w:lineRule="auto"/>
        <w:ind w:firstLine="708"/>
        <w:jc w:val="both"/>
        <w:rPr>
          <w:bCs/>
          <w:sz w:val="24"/>
          <w:szCs w:val="24"/>
        </w:rPr>
      </w:pPr>
      <w:r w:rsidRPr="009873B2">
        <w:rPr>
          <w:bCs/>
          <w:iCs/>
          <w:sz w:val="24"/>
          <w:szCs w:val="24"/>
        </w:rPr>
        <w:t xml:space="preserve">ОГРН: 1037789012414 </w:t>
      </w:r>
    </w:p>
    <w:p w:rsidR="009873B2" w:rsidRPr="009873B2" w:rsidRDefault="009873B2" w:rsidP="009873B2">
      <w:pPr>
        <w:spacing w:line="276" w:lineRule="auto"/>
        <w:ind w:firstLine="708"/>
        <w:jc w:val="both"/>
        <w:rPr>
          <w:bCs/>
          <w:sz w:val="24"/>
          <w:szCs w:val="24"/>
        </w:rPr>
      </w:pPr>
      <w:r w:rsidRPr="009873B2">
        <w:rPr>
          <w:bCs/>
          <w:sz w:val="24"/>
          <w:szCs w:val="24"/>
        </w:rPr>
        <w:t>Место нахождения:</w:t>
      </w:r>
    </w:p>
    <w:p w:rsidR="009873B2" w:rsidRPr="009873B2" w:rsidRDefault="009873B2" w:rsidP="00A2019B">
      <w:pPr>
        <w:numPr>
          <w:ilvl w:val="0"/>
          <w:numId w:val="57"/>
        </w:numPr>
        <w:spacing w:line="276" w:lineRule="auto"/>
        <w:ind w:left="1423" w:hanging="357"/>
        <w:jc w:val="both"/>
        <w:rPr>
          <w:bCs/>
          <w:sz w:val="24"/>
          <w:szCs w:val="24"/>
        </w:rPr>
      </w:pPr>
      <w:r w:rsidRPr="009873B2">
        <w:rPr>
          <w:bCs/>
          <w:iCs/>
          <w:sz w:val="24"/>
          <w:szCs w:val="24"/>
        </w:rPr>
        <w:t xml:space="preserve">125009, Российская Федерация, г. Москва, </w:t>
      </w:r>
      <w:proofErr w:type="gramStart"/>
      <w:r w:rsidRPr="009873B2">
        <w:rPr>
          <w:bCs/>
          <w:iCs/>
          <w:sz w:val="24"/>
          <w:szCs w:val="24"/>
        </w:rPr>
        <w:t>Большой</w:t>
      </w:r>
      <w:proofErr w:type="gramEnd"/>
      <w:r w:rsidRPr="009873B2">
        <w:rPr>
          <w:bCs/>
          <w:iCs/>
          <w:sz w:val="24"/>
          <w:szCs w:val="24"/>
        </w:rPr>
        <w:t xml:space="preserve"> </w:t>
      </w:r>
      <w:proofErr w:type="spellStart"/>
      <w:r w:rsidRPr="009873B2">
        <w:rPr>
          <w:bCs/>
          <w:iCs/>
          <w:sz w:val="24"/>
          <w:szCs w:val="24"/>
        </w:rPr>
        <w:t>Кисловский</w:t>
      </w:r>
      <w:proofErr w:type="spellEnd"/>
      <w:r w:rsidRPr="009873B2">
        <w:rPr>
          <w:bCs/>
          <w:iCs/>
          <w:sz w:val="24"/>
          <w:szCs w:val="24"/>
        </w:rPr>
        <w:t xml:space="preserve"> пер., д. 13; </w:t>
      </w:r>
    </w:p>
    <w:p w:rsidR="009873B2" w:rsidRPr="009873B2" w:rsidRDefault="009873B2" w:rsidP="00A2019B">
      <w:pPr>
        <w:numPr>
          <w:ilvl w:val="0"/>
          <w:numId w:val="57"/>
        </w:numPr>
        <w:spacing w:line="276" w:lineRule="auto"/>
        <w:ind w:left="1423" w:hanging="357"/>
        <w:jc w:val="both"/>
        <w:rPr>
          <w:bCs/>
          <w:sz w:val="24"/>
          <w:szCs w:val="24"/>
        </w:rPr>
      </w:pPr>
      <w:r w:rsidRPr="009873B2">
        <w:rPr>
          <w:bCs/>
          <w:iCs/>
          <w:sz w:val="24"/>
          <w:szCs w:val="24"/>
        </w:rPr>
        <w:t xml:space="preserve">125009, Российская Федерация, г. Москва, ул. Воздвиженка, д. 4/7, стр. 1. </w:t>
      </w:r>
    </w:p>
    <w:p w:rsidR="009873B2" w:rsidRPr="009873B2" w:rsidRDefault="009873B2" w:rsidP="009873B2">
      <w:pPr>
        <w:spacing w:line="276" w:lineRule="auto"/>
        <w:ind w:firstLine="708"/>
        <w:jc w:val="both"/>
        <w:rPr>
          <w:bCs/>
          <w:sz w:val="24"/>
          <w:szCs w:val="24"/>
        </w:rPr>
      </w:pPr>
      <w:r w:rsidRPr="009873B2">
        <w:rPr>
          <w:bCs/>
          <w:sz w:val="24"/>
          <w:szCs w:val="24"/>
        </w:rPr>
        <w:t xml:space="preserve">Телефон: </w:t>
      </w:r>
      <w:r w:rsidRPr="009873B2">
        <w:rPr>
          <w:bCs/>
          <w:iCs/>
          <w:sz w:val="24"/>
          <w:szCs w:val="24"/>
        </w:rPr>
        <w:t xml:space="preserve">+7 (495) 363-3232. </w:t>
      </w:r>
    </w:p>
    <w:p w:rsidR="009873B2" w:rsidRPr="009873B2" w:rsidRDefault="009873B2" w:rsidP="009873B2">
      <w:pPr>
        <w:spacing w:line="276" w:lineRule="auto"/>
        <w:ind w:firstLine="708"/>
        <w:jc w:val="both"/>
        <w:rPr>
          <w:bCs/>
          <w:sz w:val="24"/>
          <w:szCs w:val="24"/>
        </w:rPr>
      </w:pPr>
      <w:r w:rsidRPr="009873B2">
        <w:rPr>
          <w:bCs/>
          <w:sz w:val="24"/>
          <w:szCs w:val="24"/>
        </w:rPr>
        <w:lastRenderedPageBreak/>
        <w:t>Факс: +</w:t>
      </w:r>
      <w:r w:rsidRPr="009873B2">
        <w:rPr>
          <w:bCs/>
          <w:iCs/>
          <w:sz w:val="24"/>
          <w:szCs w:val="24"/>
        </w:rPr>
        <w:t xml:space="preserve">7 (495) 705-9622. </w:t>
      </w:r>
    </w:p>
    <w:p w:rsidR="009873B2" w:rsidRPr="009873B2" w:rsidRDefault="009873B2" w:rsidP="009873B2">
      <w:pPr>
        <w:spacing w:line="276" w:lineRule="auto"/>
        <w:ind w:firstLine="708"/>
        <w:jc w:val="both"/>
        <w:rPr>
          <w:bCs/>
          <w:sz w:val="24"/>
          <w:szCs w:val="24"/>
        </w:rPr>
      </w:pPr>
      <w:r w:rsidRPr="009873B2">
        <w:rPr>
          <w:bCs/>
          <w:sz w:val="24"/>
          <w:szCs w:val="24"/>
        </w:rPr>
        <w:t xml:space="preserve">Адрес в сети Интернет: </w:t>
      </w:r>
      <w:r w:rsidRPr="009873B2">
        <w:rPr>
          <w:bCs/>
          <w:iCs/>
          <w:sz w:val="24"/>
          <w:szCs w:val="24"/>
        </w:rPr>
        <w:t xml:space="preserve">www.micex.ru. </w:t>
      </w:r>
    </w:p>
    <w:p w:rsidR="009873B2" w:rsidRPr="009873B2" w:rsidRDefault="009873B2" w:rsidP="009873B2">
      <w:pPr>
        <w:spacing w:line="276" w:lineRule="auto"/>
        <w:ind w:firstLine="708"/>
        <w:jc w:val="both"/>
        <w:rPr>
          <w:bCs/>
          <w:sz w:val="24"/>
          <w:szCs w:val="24"/>
        </w:rPr>
      </w:pPr>
      <w:r w:rsidRPr="009873B2">
        <w:rPr>
          <w:bCs/>
          <w:sz w:val="24"/>
          <w:szCs w:val="24"/>
        </w:rPr>
        <w:t xml:space="preserve">Лицензии: </w:t>
      </w:r>
    </w:p>
    <w:p w:rsidR="009873B2" w:rsidRPr="009873B2" w:rsidRDefault="009873B2" w:rsidP="00A2019B">
      <w:pPr>
        <w:numPr>
          <w:ilvl w:val="0"/>
          <w:numId w:val="58"/>
        </w:numPr>
        <w:spacing w:line="276" w:lineRule="auto"/>
        <w:ind w:left="1423" w:hanging="357"/>
        <w:jc w:val="both"/>
        <w:rPr>
          <w:bCs/>
          <w:iCs/>
          <w:sz w:val="24"/>
          <w:szCs w:val="24"/>
        </w:rPr>
      </w:pPr>
      <w:r w:rsidRPr="009873B2">
        <w:rPr>
          <w:bCs/>
          <w:iCs/>
          <w:sz w:val="24"/>
          <w:szCs w:val="24"/>
        </w:rPr>
        <w:t>Лицензия на организацию биржевой торговли на территории Российской Федерации по товарным секциям: срочные сделки № 146 от 20 декабря 2005 г., выдана Федеральной службой по финансовым рынкам;</w:t>
      </w:r>
    </w:p>
    <w:p w:rsidR="009873B2" w:rsidRPr="009873B2" w:rsidRDefault="009873B2" w:rsidP="00A2019B">
      <w:pPr>
        <w:numPr>
          <w:ilvl w:val="0"/>
          <w:numId w:val="58"/>
        </w:numPr>
        <w:spacing w:line="276" w:lineRule="auto"/>
        <w:ind w:left="1423" w:hanging="357"/>
        <w:jc w:val="both"/>
        <w:rPr>
          <w:bCs/>
          <w:sz w:val="24"/>
          <w:szCs w:val="24"/>
        </w:rPr>
      </w:pPr>
      <w:r w:rsidRPr="009873B2">
        <w:rPr>
          <w:bCs/>
          <w:iCs/>
          <w:sz w:val="24"/>
          <w:szCs w:val="24"/>
        </w:rPr>
        <w:t xml:space="preserve">Лицензия фондовой биржи № 077–10489-000001 от 23 августа 2007 г., выдана Федеральной службой по финансовым рынкам; </w:t>
      </w:r>
    </w:p>
    <w:p w:rsidR="009873B2" w:rsidRPr="009873B2" w:rsidRDefault="009873B2" w:rsidP="00A2019B">
      <w:pPr>
        <w:numPr>
          <w:ilvl w:val="0"/>
          <w:numId w:val="58"/>
        </w:numPr>
        <w:spacing w:line="276" w:lineRule="auto"/>
        <w:ind w:left="1423" w:hanging="357"/>
        <w:jc w:val="both"/>
        <w:rPr>
          <w:bCs/>
          <w:sz w:val="24"/>
          <w:szCs w:val="24"/>
        </w:rPr>
      </w:pPr>
      <w:r w:rsidRPr="009873B2">
        <w:rPr>
          <w:bCs/>
          <w:iCs/>
          <w:sz w:val="24"/>
          <w:szCs w:val="24"/>
        </w:rPr>
        <w:t>Лицензия биржи № 077-007 от 20 декабря 2013 г., выдана Центральным Банком Российской Федерации.</w:t>
      </w:r>
    </w:p>
    <w:p w:rsidR="009873B2" w:rsidRPr="009873B2" w:rsidRDefault="009873B2" w:rsidP="00E54600">
      <w:pPr>
        <w:numPr>
          <w:ilvl w:val="0"/>
          <w:numId w:val="18"/>
        </w:numPr>
        <w:spacing w:before="240" w:after="240"/>
        <w:jc w:val="both"/>
        <w:rPr>
          <w:b/>
          <w:bCs/>
          <w:color w:val="002060"/>
        </w:rPr>
      </w:pPr>
      <w:r w:rsidRPr="009873B2">
        <w:rPr>
          <w:b/>
          <w:bCs/>
          <w:color w:val="002060"/>
        </w:rPr>
        <w:t xml:space="preserve">Информация о торговле ценными бумагами Общества </w:t>
      </w:r>
    </w:p>
    <w:p w:rsidR="009873B2" w:rsidRPr="009873B2" w:rsidRDefault="009873B2" w:rsidP="009873B2">
      <w:pPr>
        <w:spacing w:line="276" w:lineRule="auto"/>
        <w:ind w:firstLine="708"/>
        <w:jc w:val="both"/>
        <w:rPr>
          <w:bCs/>
          <w:sz w:val="24"/>
          <w:szCs w:val="24"/>
        </w:rPr>
      </w:pPr>
      <w:proofErr w:type="gramStart"/>
      <w:r w:rsidRPr="009873B2">
        <w:rPr>
          <w:bCs/>
          <w:sz w:val="24"/>
          <w:szCs w:val="24"/>
        </w:rPr>
        <w:t>15 декабря 2015 г. было завершено публичное предложение («IPO», «Предложение») обыкновенных акций «ПАО» НКХП («Акций») на Московской Бирже</w:t>
      </w:r>
      <w:r w:rsidRPr="009873B2">
        <w:rPr>
          <w:rFonts w:ascii="Arial" w:eastAsiaTheme="minorHAnsi" w:hAnsi="Arial" w:cs="Arial"/>
          <w:color w:val="333333"/>
          <w:sz w:val="18"/>
          <w:szCs w:val="18"/>
          <w:shd w:val="clear" w:color="auto" w:fill="F5F5F5"/>
          <w:lang w:eastAsia="en-US"/>
        </w:rPr>
        <w:t xml:space="preserve"> </w:t>
      </w:r>
      <w:r w:rsidRPr="009873B2">
        <w:rPr>
          <w:bCs/>
          <w:sz w:val="24"/>
          <w:szCs w:val="24"/>
        </w:rPr>
        <w:t>(</w:t>
      </w:r>
      <w:r w:rsidRPr="009873B2">
        <w:rPr>
          <w:bCs/>
          <w:sz w:val="24"/>
          <w:szCs w:val="24"/>
          <w:lang w:val="en-US"/>
        </w:rPr>
        <w:t>ISIN</w:t>
      </w:r>
      <w:r w:rsidRPr="009873B2">
        <w:rPr>
          <w:bCs/>
          <w:sz w:val="24"/>
          <w:szCs w:val="24"/>
        </w:rPr>
        <w:t>:</w:t>
      </w:r>
      <w:proofErr w:type="gramEnd"/>
      <w:r w:rsidRPr="009873B2">
        <w:rPr>
          <w:bCs/>
          <w:sz w:val="24"/>
          <w:szCs w:val="24"/>
        </w:rPr>
        <w:t xml:space="preserve"> </w:t>
      </w:r>
      <w:r w:rsidRPr="009873B2">
        <w:rPr>
          <w:bCs/>
          <w:sz w:val="24"/>
          <w:szCs w:val="24"/>
          <w:lang w:val="en-US"/>
        </w:rPr>
        <w:t>R</w:t>
      </w:r>
      <w:r w:rsidRPr="009873B2">
        <w:rPr>
          <w:bCs/>
          <w:sz w:val="24"/>
          <w:szCs w:val="24"/>
        </w:rPr>
        <w:t>U000A0BLWD7):</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Цена Предложения была установлена на уровне 512 руб. за Акцию;</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Исходя из установленной цены Предложения, рыночная капитализация НКХП составила 34,5 млрд. руб.;</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В рамках Предложения было реализовано 7 291 000 Акций Компании на сумму 3,7 млрд. руб. Объем Предложения составил 10,8% Акций ПАО «НКХП». Акции были предложены к продаже «BELCARRA SERVICES LIMITED», акционером Общества;</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По результатам Предложения доля Акций Компании в свободном обращении составит более 30% с учетом существующих миноритарных акционеров;</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Начало торгов Акциями (публичного обращения Акций) на Московской Бирже стартовало 15 декабря 2015 г., после 13:00 по московскому времени. Торговый код Акций на Московской Бирже – NKHP;</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Компания планирует, что общее количество размещенных акций останется неизменным в течение 180 дней после даты Предложения;</w:t>
      </w:r>
    </w:p>
    <w:p w:rsidR="009873B2" w:rsidRPr="009873B2" w:rsidRDefault="009873B2" w:rsidP="00A2019B">
      <w:pPr>
        <w:numPr>
          <w:ilvl w:val="0"/>
          <w:numId w:val="59"/>
        </w:numPr>
        <w:spacing w:line="276" w:lineRule="auto"/>
        <w:ind w:left="1423" w:hanging="357"/>
        <w:jc w:val="both"/>
        <w:rPr>
          <w:bCs/>
          <w:sz w:val="24"/>
          <w:szCs w:val="24"/>
        </w:rPr>
      </w:pPr>
      <w:r w:rsidRPr="009873B2">
        <w:rPr>
          <w:bCs/>
          <w:sz w:val="24"/>
          <w:szCs w:val="24"/>
        </w:rPr>
        <w:t xml:space="preserve">ВТБ Капитал выступил эксклюзивным глобальным координатором и </w:t>
      </w:r>
      <w:proofErr w:type="spellStart"/>
      <w:r w:rsidRPr="009873B2">
        <w:rPr>
          <w:bCs/>
          <w:sz w:val="24"/>
          <w:szCs w:val="24"/>
        </w:rPr>
        <w:t>букраннером</w:t>
      </w:r>
      <w:proofErr w:type="spellEnd"/>
      <w:r w:rsidRPr="009873B2">
        <w:rPr>
          <w:bCs/>
          <w:sz w:val="24"/>
          <w:szCs w:val="24"/>
        </w:rPr>
        <w:t xml:space="preserve"> Предложения. Финансовая Группа БКС выступила ко-</w:t>
      </w:r>
      <w:proofErr w:type="spellStart"/>
      <w:r w:rsidRPr="009873B2">
        <w:rPr>
          <w:bCs/>
          <w:sz w:val="24"/>
          <w:szCs w:val="24"/>
        </w:rPr>
        <w:t>лид</w:t>
      </w:r>
      <w:proofErr w:type="spellEnd"/>
      <w:r w:rsidRPr="009873B2">
        <w:rPr>
          <w:bCs/>
          <w:sz w:val="24"/>
          <w:szCs w:val="24"/>
        </w:rPr>
        <w:t xml:space="preserve"> менеджером Предложения. ВТБ Капитал Брокер выступил брокером в рамках Предложения. Юридическим консультантом Предложения выступила юридическая фирма «LECAP».</w:t>
      </w:r>
    </w:p>
    <w:p w:rsidR="00A61D7A" w:rsidRPr="00243618" w:rsidRDefault="00A61D7A" w:rsidP="00A2019B">
      <w:pPr>
        <w:pStyle w:val="a9"/>
        <w:numPr>
          <w:ilvl w:val="0"/>
          <w:numId w:val="46"/>
        </w:numPr>
        <w:spacing w:after="0"/>
        <w:ind w:left="1786" w:hanging="357"/>
        <w:jc w:val="both"/>
        <w:rPr>
          <w:rFonts w:ascii="Times New Roman" w:hAnsi="Times New Roman" w:cs="Times New Roman"/>
          <w:sz w:val="24"/>
          <w:szCs w:val="24"/>
        </w:rPr>
      </w:pPr>
      <w:r w:rsidRPr="00243618">
        <w:rPr>
          <w:rFonts w:ascii="Times New Roman" w:hAnsi="Times New Roman" w:cs="Times New Roman"/>
          <w:b/>
          <w:bCs/>
          <w:color w:val="1F497D"/>
          <w:sz w:val="24"/>
          <w:szCs w:val="24"/>
        </w:rPr>
        <w:br w:type="page"/>
      </w:r>
    </w:p>
    <w:p w:rsidR="001650C7" w:rsidRPr="00243618" w:rsidRDefault="001650C7" w:rsidP="00923326">
      <w:pPr>
        <w:keepNext/>
        <w:keepLines/>
        <w:numPr>
          <w:ilvl w:val="0"/>
          <w:numId w:val="15"/>
        </w:numPr>
        <w:spacing w:before="480"/>
        <w:jc w:val="both"/>
        <w:rPr>
          <w:b/>
          <w:bCs/>
          <w:color w:val="002060"/>
        </w:rPr>
      </w:pPr>
      <w:r w:rsidRPr="00243618">
        <w:rPr>
          <w:b/>
          <w:bCs/>
          <w:color w:val="002060"/>
        </w:rPr>
        <w:lastRenderedPageBreak/>
        <w:t>Финансово–экономическая и хозяйственная деятельность Общества</w:t>
      </w:r>
    </w:p>
    <w:p w:rsidR="001650C7" w:rsidRPr="00243618" w:rsidRDefault="001650C7" w:rsidP="00A2019B">
      <w:pPr>
        <w:numPr>
          <w:ilvl w:val="0"/>
          <w:numId w:val="76"/>
        </w:numPr>
        <w:spacing w:before="240" w:after="240"/>
        <w:jc w:val="both"/>
        <w:rPr>
          <w:b/>
          <w:bCs/>
          <w:color w:val="002060"/>
        </w:rPr>
      </w:pPr>
      <w:r w:rsidRPr="00243618">
        <w:rPr>
          <w:b/>
          <w:bCs/>
          <w:color w:val="002060"/>
        </w:rPr>
        <w:t>Основные финансово-экономические показатели деятельности Общества</w:t>
      </w:r>
    </w:p>
    <w:p w:rsidR="001650C7" w:rsidRPr="00243618" w:rsidRDefault="001650C7" w:rsidP="00243618">
      <w:pPr>
        <w:autoSpaceDE w:val="0"/>
        <w:autoSpaceDN w:val="0"/>
        <w:adjustRightInd w:val="0"/>
        <w:spacing w:after="200" w:line="276" w:lineRule="auto"/>
        <w:ind w:left="142"/>
        <w:jc w:val="center"/>
        <w:rPr>
          <w:b/>
          <w:i/>
          <w:sz w:val="26"/>
          <w:szCs w:val="26"/>
        </w:rPr>
      </w:pPr>
      <w:r w:rsidRPr="00243618">
        <w:rPr>
          <w:b/>
          <w:i/>
          <w:sz w:val="26"/>
          <w:szCs w:val="26"/>
        </w:rPr>
        <w:t>Агрегированный бухгалтерский бал</w:t>
      </w:r>
      <w:r w:rsidR="00243618" w:rsidRPr="00243618">
        <w:rPr>
          <w:b/>
          <w:i/>
          <w:sz w:val="26"/>
          <w:szCs w:val="26"/>
        </w:rPr>
        <w:t>анс ПАО «НКХП» за 2014-2015 гг.</w:t>
      </w:r>
    </w:p>
    <w:tbl>
      <w:tblPr>
        <w:tblStyle w:val="3-11"/>
        <w:tblW w:w="9555" w:type="dxa"/>
        <w:tblLook w:val="04A0" w:firstRow="1" w:lastRow="0" w:firstColumn="1" w:lastColumn="0" w:noHBand="0" w:noVBand="1"/>
      </w:tblPr>
      <w:tblGrid>
        <w:gridCol w:w="2628"/>
        <w:gridCol w:w="1356"/>
        <w:gridCol w:w="1076"/>
        <w:gridCol w:w="1356"/>
        <w:gridCol w:w="876"/>
        <w:gridCol w:w="1087"/>
        <w:gridCol w:w="1176"/>
      </w:tblGrid>
      <w:tr w:rsidR="001650C7" w:rsidRPr="00243618" w:rsidTr="00BE6BA5">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628" w:type="dxa"/>
            <w:vMerge w:val="restart"/>
            <w:hideMark/>
          </w:tcPr>
          <w:p w:rsidR="001650C7" w:rsidRPr="00243618" w:rsidRDefault="001650C7" w:rsidP="001650C7">
            <w:pPr>
              <w:jc w:val="center"/>
              <w:rPr>
                <w:b w:val="0"/>
                <w:bCs w:val="0"/>
                <w:sz w:val="24"/>
                <w:szCs w:val="24"/>
              </w:rPr>
            </w:pPr>
            <w:r w:rsidRPr="00243618">
              <w:rPr>
                <w:sz w:val="24"/>
                <w:szCs w:val="24"/>
              </w:rPr>
              <w:t>Показатель</w:t>
            </w:r>
          </w:p>
        </w:tc>
        <w:tc>
          <w:tcPr>
            <w:tcW w:w="2432" w:type="dxa"/>
            <w:gridSpan w:val="2"/>
            <w:hideMark/>
          </w:tcPr>
          <w:p w:rsidR="001650C7" w:rsidRPr="00243618"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sidRPr="00243618">
              <w:rPr>
                <w:sz w:val="24"/>
                <w:szCs w:val="24"/>
              </w:rPr>
              <w:t>31.12.2014</w:t>
            </w:r>
          </w:p>
        </w:tc>
        <w:tc>
          <w:tcPr>
            <w:tcW w:w="2232" w:type="dxa"/>
            <w:gridSpan w:val="2"/>
            <w:hideMark/>
          </w:tcPr>
          <w:p w:rsidR="001650C7" w:rsidRPr="00243618"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sidRPr="00243618">
              <w:rPr>
                <w:sz w:val="24"/>
                <w:szCs w:val="24"/>
              </w:rPr>
              <w:t>31.12.2015</w:t>
            </w:r>
          </w:p>
        </w:tc>
        <w:tc>
          <w:tcPr>
            <w:tcW w:w="2263" w:type="dxa"/>
            <w:gridSpan w:val="2"/>
            <w:hideMark/>
          </w:tcPr>
          <w:p w:rsidR="001650C7" w:rsidRPr="00243618"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sidRPr="00243618">
              <w:rPr>
                <w:sz w:val="24"/>
                <w:szCs w:val="24"/>
              </w:rPr>
              <w:t>Изменение</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628" w:type="dxa"/>
            <w:vMerge/>
            <w:hideMark/>
          </w:tcPr>
          <w:p w:rsidR="001650C7" w:rsidRPr="00243618" w:rsidRDefault="001650C7" w:rsidP="001650C7">
            <w:pPr>
              <w:rPr>
                <w:b w:val="0"/>
                <w:bCs w:val="0"/>
                <w:sz w:val="24"/>
                <w:szCs w:val="24"/>
              </w:rPr>
            </w:pPr>
          </w:p>
        </w:tc>
        <w:tc>
          <w:tcPr>
            <w:tcW w:w="1356"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значение,</w:t>
            </w:r>
          </w:p>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тыс. руб.</w:t>
            </w:r>
          </w:p>
        </w:tc>
        <w:tc>
          <w:tcPr>
            <w:tcW w:w="1076"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доля,</w:t>
            </w:r>
          </w:p>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w:t>
            </w:r>
          </w:p>
        </w:tc>
        <w:tc>
          <w:tcPr>
            <w:tcW w:w="1356"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значение,</w:t>
            </w:r>
          </w:p>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тыс. руб.</w:t>
            </w:r>
          </w:p>
        </w:tc>
        <w:tc>
          <w:tcPr>
            <w:tcW w:w="876"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доля,</w:t>
            </w:r>
          </w:p>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w:t>
            </w:r>
          </w:p>
        </w:tc>
        <w:tc>
          <w:tcPr>
            <w:tcW w:w="1087"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w:t>
            </w:r>
          </w:p>
        </w:tc>
        <w:tc>
          <w:tcPr>
            <w:tcW w:w="1176" w:type="dxa"/>
            <w:hideMark/>
          </w:tcPr>
          <w:p w:rsidR="001650C7" w:rsidRPr="00243618"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43618">
              <w:rPr>
                <w:color w:val="000000"/>
                <w:sz w:val="24"/>
                <w:szCs w:val="24"/>
              </w:rPr>
              <w:t>%</w:t>
            </w:r>
          </w:p>
        </w:tc>
      </w:tr>
      <w:tr w:rsidR="001650C7" w:rsidRPr="00243618" w:rsidTr="00BE6BA5">
        <w:trPr>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jc w:val="both"/>
              <w:rPr>
                <w:b w:val="0"/>
                <w:bCs w:val="0"/>
                <w:color w:val="FFFFFF" w:themeColor="background1"/>
                <w:sz w:val="24"/>
                <w:szCs w:val="24"/>
              </w:rPr>
            </w:pPr>
            <w:r w:rsidRPr="00243618">
              <w:rPr>
                <w:color w:val="FFFFFF" w:themeColor="background1"/>
                <w:sz w:val="24"/>
                <w:szCs w:val="24"/>
              </w:rPr>
              <w:t>Актив</w:t>
            </w:r>
          </w:p>
        </w:tc>
        <w:tc>
          <w:tcPr>
            <w:tcW w:w="1356"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c>
          <w:tcPr>
            <w:tcW w:w="1076"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c>
          <w:tcPr>
            <w:tcW w:w="1356"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c>
          <w:tcPr>
            <w:tcW w:w="876"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c>
          <w:tcPr>
            <w:tcW w:w="1087"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c>
          <w:tcPr>
            <w:tcW w:w="1176" w:type="dxa"/>
            <w:hideMark/>
          </w:tcPr>
          <w:p w:rsidR="001650C7" w:rsidRPr="00243618" w:rsidRDefault="001650C7" w:rsidP="001650C7">
            <w:pPr>
              <w:jc w:val="both"/>
              <w:cnfStyle w:val="000000000000" w:firstRow="0" w:lastRow="0" w:firstColumn="0" w:lastColumn="0" w:oddVBand="0" w:evenVBand="0" w:oddHBand="0" w:evenHBand="0" w:firstRowFirstColumn="0" w:firstRowLastColumn="0" w:lastRowFirstColumn="0" w:lastRowLastColumn="0"/>
              <w:rPr>
                <w:color w:val="000000"/>
                <w:sz w:val="24"/>
                <w:szCs w:val="24"/>
              </w:rPr>
            </w:pPr>
            <w:r w:rsidRPr="00243618">
              <w:rPr>
                <w:color w:val="000000"/>
                <w:sz w:val="24"/>
                <w:szCs w:val="24"/>
              </w:rPr>
              <w:t> </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Оборотные активы</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1 674 449</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58,2</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1 463 614</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46,0</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bCs/>
                <w:sz w:val="24"/>
                <w:szCs w:val="24"/>
              </w:rPr>
              <w:t>-210 835</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bCs/>
                <w:sz w:val="24"/>
                <w:szCs w:val="24"/>
              </w:rPr>
              <w:t>-12,6</w:t>
            </w:r>
          </w:p>
        </w:tc>
      </w:tr>
      <w:tr w:rsidR="001650C7" w:rsidRPr="00243618" w:rsidTr="00BE6BA5">
        <w:trPr>
          <w:trHeight w:val="510"/>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денежные средства и денежные эквиваленты</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905 059</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31,5</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510 920</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16,1</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bCs/>
                <w:sz w:val="24"/>
                <w:szCs w:val="24"/>
              </w:rPr>
              <w:t>-394 139</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bCs/>
                <w:sz w:val="24"/>
                <w:szCs w:val="24"/>
              </w:rPr>
              <w:t>-43,5</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дебиторская задолженность</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397 182</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13,8</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477 019</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15,0</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79 837</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20,1</w:t>
            </w:r>
          </w:p>
        </w:tc>
      </w:tr>
      <w:tr w:rsidR="001650C7" w:rsidRPr="00243618" w:rsidTr="00BE6BA5">
        <w:trPr>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запасы</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306 625</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10,7</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416 450</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13,1</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109 825</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35,8</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proofErr w:type="spellStart"/>
            <w:r w:rsidRPr="00243618">
              <w:rPr>
                <w:color w:val="FFFFFF" w:themeColor="background1"/>
                <w:sz w:val="24"/>
                <w:szCs w:val="24"/>
              </w:rPr>
              <w:t>Внеоборотные</w:t>
            </w:r>
            <w:proofErr w:type="spellEnd"/>
            <w:r w:rsidRPr="00243618">
              <w:rPr>
                <w:color w:val="FFFFFF" w:themeColor="background1"/>
                <w:sz w:val="24"/>
                <w:szCs w:val="24"/>
              </w:rPr>
              <w:t xml:space="preserve"> активы</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1 202 078</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41,8</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1 715 226</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54,0</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513 148</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42,7</w:t>
            </w:r>
          </w:p>
        </w:tc>
      </w:tr>
      <w:tr w:rsidR="001650C7" w:rsidRPr="00243618" w:rsidTr="00BE6BA5">
        <w:trPr>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основные средства</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995 131</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34,6</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1 461 117</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46,0</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465 986</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46,8</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Общая величина активов</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2 876 527</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100,0</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3 178 840</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100,0</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302 313</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243618">
              <w:rPr>
                <w:b/>
                <w:bCs/>
                <w:sz w:val="24"/>
                <w:szCs w:val="24"/>
              </w:rPr>
              <w:t>10,5</w:t>
            </w:r>
          </w:p>
        </w:tc>
      </w:tr>
      <w:tr w:rsidR="001650C7" w:rsidRPr="00243618" w:rsidTr="00BE6BA5">
        <w:trPr>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Пассив</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 </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Краткосрочные обязательства</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801 966</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27,9</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764 448</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24,0</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bCs/>
                <w:sz w:val="24"/>
                <w:szCs w:val="24"/>
              </w:rPr>
              <w:t>-37 518</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bCs/>
                <w:sz w:val="24"/>
                <w:szCs w:val="24"/>
              </w:rPr>
              <w:t>-4,7</w:t>
            </w:r>
          </w:p>
        </w:tc>
      </w:tr>
      <w:tr w:rsidR="001650C7" w:rsidRPr="00243618" w:rsidTr="00BE6BA5">
        <w:trPr>
          <w:trHeight w:val="567"/>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кредиторская задолженность</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778 948</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19,4</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731 926</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23,0</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-47 022</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-6,0</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Долгосрочные обязательства</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19 521</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0,8</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22 073</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0,7</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2 552</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13,1</w:t>
            </w:r>
          </w:p>
        </w:tc>
      </w:tr>
      <w:tr w:rsidR="001650C7" w:rsidRPr="00243618" w:rsidTr="00BE6BA5">
        <w:trPr>
          <w:trHeight w:val="567"/>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отложенные налоговые обязательства</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19 521</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0,8</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22 073</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0,7</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2 552</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243618">
              <w:rPr>
                <w:sz w:val="24"/>
                <w:szCs w:val="24"/>
              </w:rPr>
              <w:t>13,1</w:t>
            </w:r>
          </w:p>
        </w:tc>
      </w:tr>
      <w:tr w:rsidR="001650C7" w:rsidRPr="00243618" w:rsidTr="00BE6BA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Собственный капитал</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2 055 040</w:t>
            </w:r>
          </w:p>
        </w:tc>
        <w:tc>
          <w:tcPr>
            <w:tcW w:w="10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79,2</w:t>
            </w:r>
          </w:p>
        </w:tc>
        <w:tc>
          <w:tcPr>
            <w:tcW w:w="135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2 392 319</w:t>
            </w:r>
          </w:p>
        </w:tc>
        <w:tc>
          <w:tcPr>
            <w:tcW w:w="8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75,3</w:t>
            </w:r>
          </w:p>
        </w:tc>
        <w:tc>
          <w:tcPr>
            <w:tcW w:w="1087"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337 279</w:t>
            </w:r>
          </w:p>
        </w:tc>
        <w:tc>
          <w:tcPr>
            <w:tcW w:w="1176" w:type="dxa"/>
            <w:vAlign w:val="center"/>
          </w:tcPr>
          <w:p w:rsidR="001650C7" w:rsidRPr="00243618"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243618">
              <w:rPr>
                <w:sz w:val="24"/>
                <w:szCs w:val="24"/>
              </w:rPr>
              <w:t>16,4</w:t>
            </w:r>
          </w:p>
        </w:tc>
      </w:tr>
      <w:tr w:rsidR="001650C7" w:rsidRPr="00243618" w:rsidTr="00BE6BA5">
        <w:trPr>
          <w:trHeight w:val="630"/>
        </w:trPr>
        <w:tc>
          <w:tcPr>
            <w:cnfStyle w:val="001000000000" w:firstRow="0" w:lastRow="0" w:firstColumn="1" w:lastColumn="0" w:oddVBand="0" w:evenVBand="0" w:oddHBand="0" w:evenHBand="0" w:firstRowFirstColumn="0" w:firstRowLastColumn="0" w:lastRowFirstColumn="0" w:lastRowLastColumn="0"/>
            <w:tcW w:w="2628" w:type="dxa"/>
            <w:hideMark/>
          </w:tcPr>
          <w:p w:rsidR="001650C7" w:rsidRPr="00243618" w:rsidRDefault="001650C7" w:rsidP="001650C7">
            <w:pPr>
              <w:rPr>
                <w:b w:val="0"/>
                <w:bCs w:val="0"/>
                <w:color w:val="FFFFFF" w:themeColor="background1"/>
                <w:sz w:val="24"/>
                <w:szCs w:val="24"/>
              </w:rPr>
            </w:pPr>
            <w:r w:rsidRPr="00243618">
              <w:rPr>
                <w:color w:val="FFFFFF" w:themeColor="background1"/>
                <w:sz w:val="24"/>
                <w:szCs w:val="24"/>
              </w:rPr>
              <w:t>Общая величина пассивов</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2 876 527</w:t>
            </w:r>
          </w:p>
        </w:tc>
        <w:tc>
          <w:tcPr>
            <w:tcW w:w="10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100,0</w:t>
            </w:r>
          </w:p>
        </w:tc>
        <w:tc>
          <w:tcPr>
            <w:tcW w:w="135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3 178 840</w:t>
            </w:r>
          </w:p>
        </w:tc>
        <w:tc>
          <w:tcPr>
            <w:tcW w:w="8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100,0</w:t>
            </w:r>
          </w:p>
        </w:tc>
        <w:tc>
          <w:tcPr>
            <w:tcW w:w="1087"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302 313</w:t>
            </w:r>
          </w:p>
        </w:tc>
        <w:tc>
          <w:tcPr>
            <w:tcW w:w="1176" w:type="dxa"/>
            <w:vAlign w:val="center"/>
          </w:tcPr>
          <w:p w:rsidR="001650C7" w:rsidRPr="00243618" w:rsidRDefault="001650C7" w:rsidP="001650C7">
            <w:pPr>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243618">
              <w:rPr>
                <w:b/>
                <w:bCs/>
                <w:sz w:val="24"/>
                <w:szCs w:val="24"/>
              </w:rPr>
              <w:t>10,5</w:t>
            </w:r>
          </w:p>
        </w:tc>
      </w:tr>
    </w:tbl>
    <w:p w:rsidR="001650C7" w:rsidRDefault="00243618" w:rsidP="001650C7">
      <w:pPr>
        <w:spacing w:before="120" w:after="120"/>
        <w:jc w:val="center"/>
      </w:pPr>
      <w:r w:rsidRPr="001650C7">
        <w:rPr>
          <w:rFonts w:eastAsia="Calibri"/>
          <w:sz w:val="24"/>
          <w:szCs w:val="24"/>
        </w:rPr>
        <w:t>В отчетном году Компании удалось сохранить устойчивую структуру баланса.</w:t>
      </w:r>
    </w:p>
    <w:p w:rsidR="001650C7" w:rsidRPr="00E66626" w:rsidRDefault="001650C7" w:rsidP="001650C7">
      <w:pPr>
        <w:spacing w:before="120" w:after="120"/>
        <w:jc w:val="center"/>
        <w:rPr>
          <w:b/>
          <w:sz w:val="24"/>
          <w:szCs w:val="24"/>
        </w:rPr>
      </w:pPr>
    </w:p>
    <w:p w:rsidR="00302CA8" w:rsidRDefault="00302CA8" w:rsidP="001650C7">
      <w:pPr>
        <w:spacing w:before="120" w:after="120"/>
        <w:jc w:val="center"/>
        <w:rPr>
          <w:b/>
          <w:i/>
          <w:sz w:val="24"/>
          <w:szCs w:val="24"/>
        </w:rPr>
      </w:pPr>
    </w:p>
    <w:p w:rsidR="00302CA8" w:rsidRDefault="00302CA8" w:rsidP="001650C7">
      <w:pPr>
        <w:spacing w:before="120" w:after="120"/>
        <w:jc w:val="center"/>
        <w:rPr>
          <w:b/>
          <w:i/>
          <w:sz w:val="24"/>
          <w:szCs w:val="24"/>
        </w:rPr>
      </w:pPr>
    </w:p>
    <w:p w:rsidR="00302CA8" w:rsidRDefault="00302CA8" w:rsidP="001650C7">
      <w:pPr>
        <w:spacing w:before="120" w:after="120"/>
        <w:jc w:val="center"/>
        <w:rPr>
          <w:b/>
          <w:i/>
          <w:sz w:val="24"/>
          <w:szCs w:val="24"/>
        </w:rPr>
      </w:pPr>
    </w:p>
    <w:p w:rsidR="00302CA8" w:rsidRDefault="00302CA8" w:rsidP="001650C7">
      <w:pPr>
        <w:spacing w:before="120" w:after="120"/>
        <w:jc w:val="center"/>
        <w:rPr>
          <w:b/>
          <w:i/>
          <w:sz w:val="24"/>
          <w:szCs w:val="24"/>
        </w:rPr>
      </w:pPr>
    </w:p>
    <w:p w:rsidR="00302CA8" w:rsidRDefault="00302CA8" w:rsidP="001650C7">
      <w:pPr>
        <w:spacing w:before="120" w:after="120"/>
        <w:jc w:val="center"/>
        <w:rPr>
          <w:b/>
          <w:i/>
          <w:sz w:val="24"/>
          <w:szCs w:val="24"/>
        </w:rPr>
      </w:pPr>
    </w:p>
    <w:p w:rsidR="00B8550A" w:rsidRDefault="00B8550A" w:rsidP="001650C7">
      <w:pPr>
        <w:spacing w:before="120" w:after="120"/>
        <w:jc w:val="center"/>
        <w:rPr>
          <w:b/>
          <w:i/>
          <w:sz w:val="24"/>
          <w:szCs w:val="24"/>
        </w:rPr>
      </w:pPr>
    </w:p>
    <w:p w:rsidR="001650C7" w:rsidRPr="00E66626" w:rsidRDefault="001650C7" w:rsidP="001650C7">
      <w:pPr>
        <w:spacing w:before="120" w:after="120"/>
        <w:jc w:val="center"/>
        <w:rPr>
          <w:b/>
          <w:i/>
          <w:sz w:val="24"/>
          <w:szCs w:val="24"/>
        </w:rPr>
      </w:pPr>
      <w:r w:rsidRPr="00E66626">
        <w:rPr>
          <w:b/>
          <w:i/>
          <w:sz w:val="24"/>
          <w:szCs w:val="24"/>
        </w:rPr>
        <w:lastRenderedPageBreak/>
        <w:t xml:space="preserve">Общая характеристика финансовых результатов </w:t>
      </w:r>
      <w:r w:rsidR="00721B3F" w:rsidRPr="00E66626">
        <w:rPr>
          <w:b/>
          <w:i/>
          <w:sz w:val="24"/>
          <w:szCs w:val="24"/>
        </w:rPr>
        <w:t xml:space="preserve">ПАО «НКХП» в </w:t>
      </w:r>
      <w:r w:rsidRPr="00E66626">
        <w:rPr>
          <w:b/>
          <w:i/>
          <w:sz w:val="24"/>
          <w:szCs w:val="24"/>
        </w:rPr>
        <w:t>2015 г.</w:t>
      </w:r>
    </w:p>
    <w:p w:rsidR="001650C7" w:rsidRPr="00E66626" w:rsidRDefault="001650C7" w:rsidP="007153E4">
      <w:pPr>
        <w:jc w:val="center"/>
        <w:rPr>
          <w:b/>
          <w:sz w:val="24"/>
          <w:szCs w:val="24"/>
        </w:rPr>
      </w:pPr>
    </w:p>
    <w:p w:rsidR="001650C7" w:rsidRPr="001650C7" w:rsidRDefault="001650C7" w:rsidP="00721B3F">
      <w:pPr>
        <w:spacing w:before="120" w:after="120" w:line="276" w:lineRule="auto"/>
        <w:ind w:left="360" w:firstLine="709"/>
        <w:jc w:val="both"/>
        <w:rPr>
          <w:bCs/>
          <w:sz w:val="24"/>
          <w:szCs w:val="24"/>
        </w:rPr>
      </w:pPr>
      <w:r w:rsidRPr="00721B3F">
        <w:rPr>
          <w:bCs/>
          <w:sz w:val="24"/>
          <w:szCs w:val="24"/>
          <w:u w:val="single"/>
        </w:rPr>
        <w:t>Увеличение активов Общества</w:t>
      </w:r>
      <w:r w:rsidRPr="001650C7">
        <w:rPr>
          <w:bCs/>
          <w:sz w:val="24"/>
          <w:szCs w:val="24"/>
        </w:rPr>
        <w:t xml:space="preserve"> за</w:t>
      </w:r>
      <w:r w:rsidR="00721B3F">
        <w:rPr>
          <w:bCs/>
          <w:sz w:val="24"/>
          <w:szCs w:val="24"/>
        </w:rPr>
        <w:t xml:space="preserve"> 2015</w:t>
      </w:r>
      <w:r w:rsidRPr="001650C7">
        <w:rPr>
          <w:bCs/>
          <w:sz w:val="24"/>
          <w:szCs w:val="24"/>
        </w:rPr>
        <w:t xml:space="preserve"> г</w:t>
      </w:r>
      <w:r w:rsidR="00721B3F">
        <w:rPr>
          <w:bCs/>
          <w:sz w:val="24"/>
          <w:szCs w:val="24"/>
        </w:rPr>
        <w:t>.</w:t>
      </w:r>
      <w:r w:rsidRPr="001650C7">
        <w:rPr>
          <w:bCs/>
          <w:sz w:val="24"/>
          <w:szCs w:val="24"/>
        </w:rPr>
        <w:t xml:space="preserve"> составило 302 313 тыс. руб. (10,5%): </w:t>
      </w:r>
    </w:p>
    <w:p w:rsidR="001650C7" w:rsidRPr="001650C7" w:rsidRDefault="001650C7" w:rsidP="00A2019B">
      <w:pPr>
        <w:numPr>
          <w:ilvl w:val="0"/>
          <w:numId w:val="47"/>
        </w:numPr>
        <w:spacing w:before="120" w:after="120" w:line="276" w:lineRule="auto"/>
        <w:jc w:val="both"/>
        <w:rPr>
          <w:bCs/>
          <w:sz w:val="24"/>
          <w:szCs w:val="24"/>
        </w:rPr>
      </w:pPr>
      <w:r w:rsidRPr="001650C7">
        <w:rPr>
          <w:bCs/>
          <w:sz w:val="24"/>
          <w:szCs w:val="24"/>
        </w:rPr>
        <w:t xml:space="preserve">Доля </w:t>
      </w:r>
      <w:proofErr w:type="spellStart"/>
      <w:r w:rsidRPr="001650C7">
        <w:rPr>
          <w:bCs/>
          <w:sz w:val="24"/>
          <w:szCs w:val="24"/>
        </w:rPr>
        <w:t>внеоборотных</w:t>
      </w:r>
      <w:proofErr w:type="spellEnd"/>
      <w:r w:rsidRPr="001650C7">
        <w:rPr>
          <w:bCs/>
          <w:sz w:val="24"/>
          <w:szCs w:val="24"/>
        </w:rPr>
        <w:t xml:space="preserve"> активов увеличилась с 41,8% до 54,0% от валюты баланса по состоянию на 31.12.2015 г., суммарное увеличение составило 513 148 тыс. руб.;</w:t>
      </w:r>
    </w:p>
    <w:p w:rsidR="001650C7" w:rsidRPr="00721B3F" w:rsidRDefault="001650C7" w:rsidP="00A2019B">
      <w:pPr>
        <w:numPr>
          <w:ilvl w:val="0"/>
          <w:numId w:val="47"/>
        </w:numPr>
        <w:spacing w:line="276" w:lineRule="auto"/>
        <w:jc w:val="both"/>
        <w:rPr>
          <w:bCs/>
          <w:sz w:val="24"/>
          <w:szCs w:val="24"/>
        </w:rPr>
      </w:pPr>
      <w:r w:rsidRPr="001650C7">
        <w:rPr>
          <w:bCs/>
          <w:sz w:val="24"/>
          <w:szCs w:val="24"/>
        </w:rPr>
        <w:t xml:space="preserve">Доля оборотных активов снизилась с 58,2% до 46,0%, суммарно снижение составило </w:t>
      </w:r>
      <w:r w:rsidRPr="00721B3F">
        <w:rPr>
          <w:bCs/>
          <w:sz w:val="24"/>
          <w:szCs w:val="24"/>
        </w:rPr>
        <w:t>210 835 тыс. руб.;</w:t>
      </w:r>
    </w:p>
    <w:p w:rsidR="001650C7" w:rsidRPr="001650C7" w:rsidRDefault="001650C7" w:rsidP="00A2019B">
      <w:pPr>
        <w:numPr>
          <w:ilvl w:val="0"/>
          <w:numId w:val="47"/>
        </w:numPr>
        <w:spacing w:before="120" w:after="120" w:line="276" w:lineRule="auto"/>
        <w:jc w:val="both"/>
        <w:rPr>
          <w:bCs/>
          <w:sz w:val="24"/>
          <w:szCs w:val="24"/>
        </w:rPr>
      </w:pPr>
      <w:r w:rsidRPr="001650C7">
        <w:rPr>
          <w:bCs/>
          <w:sz w:val="24"/>
          <w:szCs w:val="24"/>
        </w:rPr>
        <w:t xml:space="preserve">Увеличение </w:t>
      </w:r>
      <w:proofErr w:type="spellStart"/>
      <w:r w:rsidRPr="001650C7">
        <w:rPr>
          <w:bCs/>
          <w:sz w:val="24"/>
          <w:szCs w:val="24"/>
        </w:rPr>
        <w:t>внеоборотных</w:t>
      </w:r>
      <w:proofErr w:type="spellEnd"/>
      <w:r w:rsidRPr="001650C7">
        <w:rPr>
          <w:bCs/>
          <w:sz w:val="24"/>
          <w:szCs w:val="24"/>
        </w:rPr>
        <w:t xml:space="preserve"> активов на 513 148 тыс. руб. за 2015 г. произошло из-за платежей, связанных с реализацией Инвестиционной программы по увеличению пропускной способности </w:t>
      </w:r>
      <w:proofErr w:type="spellStart"/>
      <w:r w:rsidRPr="001650C7">
        <w:rPr>
          <w:bCs/>
          <w:sz w:val="24"/>
          <w:szCs w:val="24"/>
        </w:rPr>
        <w:t>зерноперегрузочного</w:t>
      </w:r>
      <w:proofErr w:type="spellEnd"/>
      <w:r w:rsidRPr="001650C7">
        <w:rPr>
          <w:bCs/>
          <w:sz w:val="24"/>
          <w:szCs w:val="24"/>
        </w:rPr>
        <w:t xml:space="preserve"> комплекса;</w:t>
      </w:r>
    </w:p>
    <w:p w:rsidR="001650C7" w:rsidRPr="001650C7" w:rsidRDefault="001650C7" w:rsidP="00A2019B">
      <w:pPr>
        <w:numPr>
          <w:ilvl w:val="0"/>
          <w:numId w:val="47"/>
        </w:numPr>
        <w:spacing w:before="120" w:after="120" w:line="276" w:lineRule="auto"/>
        <w:jc w:val="both"/>
        <w:rPr>
          <w:bCs/>
          <w:color w:val="FF0000"/>
          <w:sz w:val="24"/>
          <w:szCs w:val="24"/>
        </w:rPr>
      </w:pPr>
      <w:r w:rsidRPr="001650C7">
        <w:rPr>
          <w:bCs/>
          <w:sz w:val="24"/>
          <w:szCs w:val="24"/>
        </w:rPr>
        <w:t xml:space="preserve">Снижение запасов на 109 825 тыс. руб. за 2015 г. произошло из-за снижения остатков пшеницы для переработки по сравнению с 2014 г. </w:t>
      </w:r>
    </w:p>
    <w:p w:rsidR="00721B3F" w:rsidRDefault="00721B3F" w:rsidP="00721B3F">
      <w:pPr>
        <w:spacing w:before="120" w:after="120" w:line="276" w:lineRule="auto"/>
        <w:ind w:left="284" w:firstLine="709"/>
        <w:jc w:val="both"/>
        <w:rPr>
          <w:bCs/>
          <w:sz w:val="24"/>
          <w:szCs w:val="24"/>
          <w:u w:val="single"/>
        </w:rPr>
      </w:pPr>
      <w:r>
        <w:rPr>
          <w:bCs/>
          <w:sz w:val="24"/>
          <w:szCs w:val="24"/>
          <w:u w:val="single"/>
        </w:rPr>
        <w:t>Факторы роста:</w:t>
      </w:r>
    </w:p>
    <w:p w:rsidR="00721B3F" w:rsidRPr="00721B3F" w:rsidRDefault="001650C7" w:rsidP="00A2019B">
      <w:pPr>
        <w:pStyle w:val="a9"/>
        <w:numPr>
          <w:ilvl w:val="0"/>
          <w:numId w:val="48"/>
        </w:numPr>
        <w:spacing w:after="0"/>
        <w:ind w:left="1712" w:hanging="357"/>
        <w:jc w:val="both"/>
        <w:rPr>
          <w:rFonts w:ascii="Times New Roman" w:hAnsi="Times New Roman" w:cs="Times New Roman"/>
          <w:bCs/>
          <w:color w:val="000000" w:themeColor="text1"/>
          <w:sz w:val="24"/>
          <w:szCs w:val="24"/>
        </w:rPr>
      </w:pPr>
      <w:r w:rsidRPr="00721B3F">
        <w:rPr>
          <w:rFonts w:ascii="Times New Roman" w:hAnsi="Times New Roman" w:cs="Times New Roman"/>
          <w:bCs/>
          <w:sz w:val="24"/>
          <w:szCs w:val="24"/>
        </w:rPr>
        <w:t xml:space="preserve">Уменьшение оборотных активов в 2015 г. на 210 835 тыс. руб. произошло в </w:t>
      </w:r>
      <w:r w:rsidRPr="00721B3F">
        <w:rPr>
          <w:rFonts w:ascii="Times New Roman" w:hAnsi="Times New Roman" w:cs="Times New Roman"/>
          <w:bCs/>
          <w:color w:val="000000" w:themeColor="text1"/>
          <w:sz w:val="24"/>
          <w:szCs w:val="24"/>
        </w:rPr>
        <w:t>связи с меньшим остатком денеж</w:t>
      </w:r>
      <w:r w:rsidR="00721B3F" w:rsidRPr="00721B3F">
        <w:rPr>
          <w:rFonts w:ascii="Times New Roman" w:hAnsi="Times New Roman" w:cs="Times New Roman"/>
          <w:bCs/>
          <w:color w:val="000000" w:themeColor="text1"/>
          <w:sz w:val="24"/>
          <w:szCs w:val="24"/>
        </w:rPr>
        <w:t>ных средств на расчетных счетах</w:t>
      </w:r>
      <w:r w:rsidR="00721B3F">
        <w:rPr>
          <w:rFonts w:ascii="Times New Roman" w:hAnsi="Times New Roman" w:cs="Times New Roman"/>
          <w:bCs/>
          <w:color w:val="000000" w:themeColor="text1"/>
          <w:sz w:val="24"/>
          <w:szCs w:val="24"/>
        </w:rPr>
        <w:t>;</w:t>
      </w:r>
    </w:p>
    <w:p w:rsidR="00721B3F" w:rsidRPr="00721B3F" w:rsidRDefault="001650C7" w:rsidP="00A2019B">
      <w:pPr>
        <w:pStyle w:val="a9"/>
        <w:numPr>
          <w:ilvl w:val="0"/>
          <w:numId w:val="48"/>
        </w:numPr>
        <w:spacing w:after="0"/>
        <w:ind w:left="1712" w:hanging="357"/>
        <w:jc w:val="both"/>
        <w:rPr>
          <w:rFonts w:ascii="Times New Roman" w:hAnsi="Times New Roman" w:cs="Times New Roman"/>
          <w:bCs/>
          <w:sz w:val="24"/>
          <w:szCs w:val="24"/>
          <w:u w:val="single"/>
        </w:rPr>
      </w:pPr>
      <w:r w:rsidRPr="00721B3F">
        <w:rPr>
          <w:rFonts w:ascii="Times New Roman" w:hAnsi="Times New Roman" w:cs="Times New Roman"/>
          <w:bCs/>
          <w:sz w:val="24"/>
          <w:szCs w:val="24"/>
        </w:rPr>
        <w:t xml:space="preserve">Уменьшение денежных средств на 394 139 тыс. руб. обусловлено </w:t>
      </w:r>
      <w:r w:rsidRPr="00721B3F">
        <w:rPr>
          <w:rFonts w:ascii="Times New Roman" w:hAnsi="Times New Roman" w:cs="Times New Roman"/>
          <w:bCs/>
          <w:color w:val="000000" w:themeColor="text1"/>
          <w:sz w:val="24"/>
          <w:szCs w:val="24"/>
        </w:rPr>
        <w:t>выплатой части дивидендов в декабре 2015 г.;</w:t>
      </w:r>
    </w:p>
    <w:p w:rsidR="00721B3F" w:rsidRPr="00721B3F" w:rsidRDefault="001650C7" w:rsidP="00A2019B">
      <w:pPr>
        <w:pStyle w:val="a9"/>
        <w:numPr>
          <w:ilvl w:val="0"/>
          <w:numId w:val="48"/>
        </w:numPr>
        <w:spacing w:after="0"/>
        <w:ind w:left="1712" w:hanging="357"/>
        <w:jc w:val="both"/>
        <w:rPr>
          <w:rFonts w:ascii="Times New Roman" w:hAnsi="Times New Roman" w:cs="Times New Roman"/>
          <w:bCs/>
          <w:sz w:val="24"/>
          <w:szCs w:val="24"/>
          <w:u w:val="single"/>
        </w:rPr>
      </w:pPr>
      <w:r w:rsidRPr="00721B3F">
        <w:rPr>
          <w:rFonts w:ascii="Times New Roman" w:hAnsi="Times New Roman" w:cs="Times New Roman"/>
          <w:bCs/>
          <w:sz w:val="24"/>
          <w:szCs w:val="24"/>
        </w:rPr>
        <w:t xml:space="preserve">Дебиторская задолженность возросла в 2015 г. на 79 837 тыс. руб. в </w:t>
      </w:r>
      <w:r w:rsidRPr="00721B3F">
        <w:rPr>
          <w:rFonts w:ascii="Times New Roman" w:hAnsi="Times New Roman" w:cs="Times New Roman"/>
          <w:bCs/>
          <w:color w:val="000000" w:themeColor="text1"/>
          <w:sz w:val="24"/>
          <w:szCs w:val="24"/>
        </w:rPr>
        <w:t>результате авансовых платежей за поставку сырья;</w:t>
      </w:r>
    </w:p>
    <w:p w:rsidR="00721B3F" w:rsidRPr="00721B3F" w:rsidRDefault="001650C7" w:rsidP="00A2019B">
      <w:pPr>
        <w:pStyle w:val="a9"/>
        <w:numPr>
          <w:ilvl w:val="0"/>
          <w:numId w:val="48"/>
        </w:numPr>
        <w:spacing w:after="0"/>
        <w:ind w:left="1712" w:hanging="357"/>
        <w:jc w:val="both"/>
        <w:rPr>
          <w:rFonts w:ascii="Times New Roman" w:hAnsi="Times New Roman" w:cs="Times New Roman"/>
          <w:bCs/>
          <w:sz w:val="24"/>
          <w:szCs w:val="24"/>
          <w:u w:val="single"/>
        </w:rPr>
      </w:pPr>
      <w:r w:rsidRPr="00721B3F">
        <w:rPr>
          <w:rFonts w:ascii="Times New Roman" w:hAnsi="Times New Roman" w:cs="Times New Roman"/>
          <w:bCs/>
          <w:sz w:val="24"/>
          <w:szCs w:val="24"/>
        </w:rPr>
        <w:t>Краткосрочные обязательства в 2015 г. уменьшились на 37 518 тыс. руб. за счет снижения кредиторской задолженности;</w:t>
      </w:r>
    </w:p>
    <w:p w:rsidR="00721B3F" w:rsidRPr="00721B3F" w:rsidRDefault="001650C7" w:rsidP="00A2019B">
      <w:pPr>
        <w:pStyle w:val="a9"/>
        <w:numPr>
          <w:ilvl w:val="0"/>
          <w:numId w:val="48"/>
        </w:numPr>
        <w:spacing w:after="0"/>
        <w:ind w:left="1712" w:hanging="357"/>
        <w:jc w:val="both"/>
        <w:rPr>
          <w:rFonts w:ascii="Times New Roman" w:hAnsi="Times New Roman" w:cs="Times New Roman"/>
          <w:bCs/>
          <w:sz w:val="24"/>
          <w:szCs w:val="24"/>
          <w:u w:val="single"/>
        </w:rPr>
      </w:pPr>
      <w:r w:rsidRPr="00721B3F">
        <w:rPr>
          <w:rFonts w:ascii="Times New Roman" w:hAnsi="Times New Roman" w:cs="Times New Roman"/>
          <w:bCs/>
          <w:sz w:val="24"/>
          <w:szCs w:val="24"/>
        </w:rPr>
        <w:t>Кредиторская задолженность в 2015 г. уменьшились на 47 022 тыс. руб</w:t>
      </w:r>
      <w:r w:rsidRPr="00721B3F">
        <w:rPr>
          <w:rFonts w:ascii="Times New Roman" w:hAnsi="Times New Roman" w:cs="Times New Roman"/>
          <w:bCs/>
          <w:color w:val="000000" w:themeColor="text1"/>
          <w:sz w:val="24"/>
          <w:szCs w:val="24"/>
        </w:rPr>
        <w:t xml:space="preserve">. в результате выплаты в 2015 г. дивидендов по итогам работы </w:t>
      </w:r>
      <w:r w:rsidR="00721B3F">
        <w:rPr>
          <w:rFonts w:ascii="Times New Roman" w:hAnsi="Times New Roman" w:cs="Times New Roman"/>
          <w:bCs/>
          <w:color w:val="000000" w:themeColor="text1"/>
          <w:sz w:val="24"/>
          <w:szCs w:val="24"/>
        </w:rPr>
        <w:t xml:space="preserve">                      </w:t>
      </w:r>
      <w:r w:rsidRPr="00721B3F">
        <w:rPr>
          <w:rFonts w:ascii="Times New Roman" w:hAnsi="Times New Roman" w:cs="Times New Roman"/>
          <w:bCs/>
          <w:color w:val="000000" w:themeColor="text1"/>
          <w:sz w:val="24"/>
          <w:szCs w:val="24"/>
        </w:rPr>
        <w:t>за 9 мес. 2014 г.;</w:t>
      </w:r>
    </w:p>
    <w:p w:rsidR="001650C7" w:rsidRPr="00721B3F" w:rsidRDefault="001650C7" w:rsidP="00A2019B">
      <w:pPr>
        <w:pStyle w:val="a9"/>
        <w:numPr>
          <w:ilvl w:val="0"/>
          <w:numId w:val="48"/>
        </w:numPr>
        <w:spacing w:after="0"/>
        <w:ind w:left="1712" w:hanging="357"/>
        <w:jc w:val="both"/>
        <w:rPr>
          <w:rFonts w:ascii="Times New Roman" w:hAnsi="Times New Roman" w:cs="Times New Roman"/>
          <w:bCs/>
          <w:sz w:val="24"/>
          <w:szCs w:val="24"/>
          <w:u w:val="single"/>
        </w:rPr>
      </w:pPr>
      <w:r w:rsidRPr="00721B3F">
        <w:rPr>
          <w:rFonts w:ascii="Times New Roman" w:hAnsi="Times New Roman" w:cs="Times New Roman"/>
          <w:bCs/>
          <w:sz w:val="24"/>
          <w:szCs w:val="24"/>
        </w:rPr>
        <w:t xml:space="preserve">Собственный капитал в 2015 г. вырос на 337 279 тыс. руб. за счет нераспределенной прибыли </w:t>
      </w:r>
      <w:r w:rsidR="00721B3F">
        <w:rPr>
          <w:rFonts w:ascii="Times New Roman" w:hAnsi="Times New Roman" w:cs="Times New Roman"/>
          <w:bCs/>
          <w:sz w:val="24"/>
          <w:szCs w:val="24"/>
        </w:rPr>
        <w:t>4-го</w:t>
      </w:r>
      <w:r w:rsidRPr="00721B3F">
        <w:rPr>
          <w:rFonts w:ascii="Times New Roman" w:hAnsi="Times New Roman" w:cs="Times New Roman"/>
          <w:bCs/>
          <w:sz w:val="24"/>
          <w:szCs w:val="24"/>
        </w:rPr>
        <w:t xml:space="preserve"> квартала 2015 г.</w:t>
      </w:r>
    </w:p>
    <w:p w:rsidR="001650C7" w:rsidRPr="001650C7" w:rsidRDefault="001650C7" w:rsidP="00721B3F">
      <w:pPr>
        <w:spacing w:line="276" w:lineRule="auto"/>
        <w:ind w:left="284" w:firstLine="709"/>
        <w:jc w:val="both"/>
        <w:rPr>
          <w:bCs/>
          <w:sz w:val="24"/>
          <w:szCs w:val="24"/>
        </w:rPr>
      </w:pPr>
      <w:r w:rsidRPr="001650C7">
        <w:rPr>
          <w:bCs/>
          <w:sz w:val="24"/>
          <w:szCs w:val="24"/>
        </w:rPr>
        <w:t xml:space="preserve">Совокупная долговая нагрузка Общества </w:t>
      </w:r>
      <w:proofErr w:type="gramStart"/>
      <w:r w:rsidRPr="001650C7">
        <w:rPr>
          <w:bCs/>
          <w:sz w:val="24"/>
          <w:szCs w:val="24"/>
        </w:rPr>
        <w:t>на конец</w:t>
      </w:r>
      <w:proofErr w:type="gramEnd"/>
      <w:r w:rsidRPr="001650C7">
        <w:rPr>
          <w:bCs/>
          <w:sz w:val="24"/>
          <w:szCs w:val="24"/>
        </w:rPr>
        <w:t xml:space="preserve"> 2015 г. составила 786 521 тыс. руб., что составляет 24,7% валюты баланса, в т. ч. долгосрочные обязательства составляют 0,7 % валюты баланса.</w:t>
      </w:r>
    </w:p>
    <w:p w:rsidR="001650C7" w:rsidRPr="001650C7" w:rsidRDefault="001650C7" w:rsidP="00721B3F">
      <w:pPr>
        <w:spacing w:line="276" w:lineRule="auto"/>
        <w:ind w:left="284" w:firstLine="709"/>
        <w:jc w:val="both"/>
        <w:rPr>
          <w:bCs/>
          <w:sz w:val="24"/>
          <w:szCs w:val="24"/>
        </w:rPr>
      </w:pPr>
      <w:r w:rsidRPr="001650C7">
        <w:rPr>
          <w:bCs/>
          <w:sz w:val="24"/>
          <w:szCs w:val="24"/>
        </w:rPr>
        <w:t xml:space="preserve">Просроченная дебиторская задолженность составляет </w:t>
      </w:r>
      <w:r w:rsidRPr="001650C7">
        <w:rPr>
          <w:bCs/>
          <w:color w:val="000000" w:themeColor="text1"/>
          <w:sz w:val="24"/>
          <w:szCs w:val="24"/>
        </w:rPr>
        <w:t>21 625 тыс. руб. или 0,7% от</w:t>
      </w:r>
      <w:r w:rsidRPr="001650C7">
        <w:rPr>
          <w:bCs/>
          <w:sz w:val="24"/>
          <w:szCs w:val="24"/>
        </w:rPr>
        <w:t xml:space="preserve"> валюты баланса. На данную просроченную задолженность создан резерв по сомнительным долгам.</w:t>
      </w:r>
    </w:p>
    <w:p w:rsidR="001650C7" w:rsidRPr="001650C7" w:rsidRDefault="001650C7" w:rsidP="001650C7">
      <w:pPr>
        <w:ind w:left="709"/>
        <w:jc w:val="both"/>
        <w:rPr>
          <w:bCs/>
          <w:sz w:val="24"/>
          <w:szCs w:val="24"/>
        </w:rPr>
      </w:pPr>
    </w:p>
    <w:p w:rsidR="001650C7" w:rsidRDefault="001650C7" w:rsidP="001650C7">
      <w:pPr>
        <w:spacing w:before="120" w:after="120"/>
        <w:jc w:val="center"/>
        <w:rPr>
          <w:b/>
          <w:bCs/>
          <w:sz w:val="24"/>
          <w:szCs w:val="24"/>
        </w:rPr>
      </w:pPr>
    </w:p>
    <w:p w:rsidR="001650C7" w:rsidRDefault="001650C7" w:rsidP="001650C7">
      <w:pPr>
        <w:spacing w:before="120" w:after="120"/>
        <w:jc w:val="center"/>
        <w:rPr>
          <w:b/>
          <w:bCs/>
          <w:sz w:val="24"/>
          <w:szCs w:val="24"/>
        </w:rPr>
      </w:pPr>
    </w:p>
    <w:p w:rsidR="001650C7" w:rsidRDefault="001650C7" w:rsidP="001650C7">
      <w:pPr>
        <w:spacing w:before="120" w:after="120"/>
        <w:jc w:val="center"/>
        <w:rPr>
          <w:b/>
          <w:bCs/>
          <w:sz w:val="24"/>
          <w:szCs w:val="24"/>
        </w:rPr>
      </w:pPr>
    </w:p>
    <w:p w:rsidR="001650C7" w:rsidRDefault="001650C7" w:rsidP="001650C7">
      <w:pPr>
        <w:spacing w:before="120" w:after="120"/>
        <w:jc w:val="center"/>
        <w:rPr>
          <w:b/>
          <w:bCs/>
          <w:sz w:val="24"/>
          <w:szCs w:val="24"/>
        </w:rPr>
      </w:pPr>
    </w:p>
    <w:p w:rsidR="001650C7" w:rsidRDefault="001650C7" w:rsidP="001650C7">
      <w:pPr>
        <w:spacing w:before="120" w:after="120"/>
        <w:jc w:val="center"/>
        <w:rPr>
          <w:b/>
          <w:bCs/>
          <w:sz w:val="24"/>
          <w:szCs w:val="24"/>
        </w:rPr>
      </w:pPr>
    </w:p>
    <w:p w:rsidR="001650C7" w:rsidRPr="00721B3F" w:rsidRDefault="001650C7" w:rsidP="00721B3F">
      <w:pPr>
        <w:jc w:val="center"/>
        <w:rPr>
          <w:b/>
          <w:bCs/>
          <w:i/>
          <w:sz w:val="24"/>
          <w:szCs w:val="24"/>
        </w:rPr>
      </w:pPr>
      <w:r w:rsidRPr="00721B3F">
        <w:rPr>
          <w:b/>
          <w:bCs/>
          <w:i/>
          <w:sz w:val="24"/>
          <w:szCs w:val="24"/>
        </w:rPr>
        <w:lastRenderedPageBreak/>
        <w:t xml:space="preserve">Анализ отчета о прибылях и убытках </w:t>
      </w:r>
      <w:r w:rsidR="00721B3F" w:rsidRPr="00721B3F">
        <w:rPr>
          <w:b/>
          <w:bCs/>
          <w:i/>
          <w:sz w:val="24"/>
          <w:szCs w:val="24"/>
        </w:rPr>
        <w:t xml:space="preserve">ПАО «НКХП» </w:t>
      </w:r>
      <w:r w:rsidRPr="00721B3F">
        <w:rPr>
          <w:b/>
          <w:bCs/>
          <w:i/>
          <w:sz w:val="24"/>
          <w:szCs w:val="24"/>
        </w:rPr>
        <w:t>за 2015 г</w:t>
      </w:r>
      <w:r w:rsidR="00721B3F" w:rsidRPr="00721B3F">
        <w:rPr>
          <w:b/>
          <w:bCs/>
          <w:i/>
          <w:sz w:val="24"/>
          <w:szCs w:val="24"/>
        </w:rPr>
        <w:t>.</w:t>
      </w:r>
    </w:p>
    <w:p w:rsidR="001650C7" w:rsidRPr="001650C7" w:rsidRDefault="001650C7" w:rsidP="001650C7">
      <w:pPr>
        <w:spacing w:before="120" w:after="120"/>
        <w:jc w:val="center"/>
        <w:rPr>
          <w:b/>
          <w:bCs/>
          <w:color w:val="0F243E"/>
          <w:sz w:val="18"/>
          <w:szCs w:val="18"/>
        </w:rPr>
      </w:pPr>
    </w:p>
    <w:tbl>
      <w:tblPr>
        <w:tblStyle w:val="3-11"/>
        <w:tblW w:w="10018" w:type="dxa"/>
        <w:tblLook w:val="04A0" w:firstRow="1" w:lastRow="0" w:firstColumn="1" w:lastColumn="0" w:noHBand="0" w:noVBand="1"/>
      </w:tblPr>
      <w:tblGrid>
        <w:gridCol w:w="520"/>
        <w:gridCol w:w="2268"/>
        <w:gridCol w:w="1276"/>
        <w:gridCol w:w="1369"/>
        <w:gridCol w:w="843"/>
        <w:gridCol w:w="3742"/>
      </w:tblGrid>
      <w:tr w:rsidR="001650C7" w:rsidRPr="00721B3F" w:rsidTr="00BE6BA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0" w:type="dxa"/>
            <w:noWrap/>
            <w:hideMark/>
          </w:tcPr>
          <w:p w:rsidR="001650C7" w:rsidRPr="00721B3F" w:rsidRDefault="001650C7" w:rsidP="001650C7">
            <w:pPr>
              <w:jc w:val="center"/>
              <w:rPr>
                <w:b w:val="0"/>
                <w:bCs w:val="0"/>
                <w:color w:val="000000"/>
                <w:sz w:val="24"/>
                <w:szCs w:val="24"/>
              </w:rPr>
            </w:pPr>
          </w:p>
        </w:tc>
        <w:tc>
          <w:tcPr>
            <w:tcW w:w="2268" w:type="dxa"/>
            <w:noWrap/>
            <w:hideMark/>
          </w:tcPr>
          <w:p w:rsidR="001650C7" w:rsidRPr="00721B3F" w:rsidRDefault="001650C7" w:rsidP="001650C7">
            <w:pPr>
              <w:cnfStyle w:val="100000000000" w:firstRow="1" w:lastRow="0" w:firstColumn="0" w:lastColumn="0" w:oddVBand="0" w:evenVBand="0" w:oddHBand="0" w:evenHBand="0" w:firstRowFirstColumn="0" w:firstRowLastColumn="0" w:lastRowFirstColumn="0" w:lastRowLastColumn="0"/>
              <w:rPr>
                <w:b w:val="0"/>
                <w:bCs w:val="0"/>
                <w:color w:val="000000"/>
                <w:sz w:val="24"/>
                <w:szCs w:val="24"/>
              </w:rPr>
            </w:pPr>
          </w:p>
        </w:tc>
        <w:tc>
          <w:tcPr>
            <w:tcW w:w="1276" w:type="dxa"/>
            <w:noWrap/>
            <w:hideMark/>
          </w:tcPr>
          <w:p w:rsidR="001650C7" w:rsidRPr="00721B3F" w:rsidRDefault="001650C7" w:rsidP="001650C7">
            <w:pPr>
              <w:jc w:val="right"/>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2014 год</w:t>
            </w:r>
          </w:p>
        </w:tc>
        <w:tc>
          <w:tcPr>
            <w:tcW w:w="1369" w:type="dxa"/>
            <w:noWrap/>
            <w:hideMark/>
          </w:tcPr>
          <w:p w:rsidR="001650C7" w:rsidRPr="00721B3F" w:rsidRDefault="001650C7" w:rsidP="001650C7">
            <w:pPr>
              <w:jc w:val="right"/>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2015 год</w:t>
            </w:r>
          </w:p>
        </w:tc>
        <w:tc>
          <w:tcPr>
            <w:tcW w:w="843" w:type="dxa"/>
            <w:noWrap/>
          </w:tcPr>
          <w:p w:rsidR="001650C7" w:rsidRPr="00721B3F" w:rsidRDefault="001650C7" w:rsidP="001650C7">
            <w:pPr>
              <w:jc w:val="right"/>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sym w:font="Symbol" w:char="F044"/>
            </w:r>
            <w:r w:rsidRPr="00721B3F">
              <w:rPr>
                <w:color w:val="FFFFFF" w:themeColor="background1"/>
                <w:sz w:val="24"/>
                <w:szCs w:val="24"/>
              </w:rPr>
              <w:t>, %</w:t>
            </w:r>
          </w:p>
        </w:tc>
        <w:tc>
          <w:tcPr>
            <w:tcW w:w="3742" w:type="dxa"/>
            <w:noWrap/>
            <w:hideMark/>
          </w:tcPr>
          <w:p w:rsidR="001650C7" w:rsidRPr="00721B3F"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Причины</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1027"/>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Выручка от продаж</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3 189 966</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10 111 685</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217,0</w:t>
            </w:r>
          </w:p>
        </w:tc>
        <w:tc>
          <w:tcPr>
            <w:tcW w:w="3742" w:type="dxa"/>
            <w:noWrap/>
            <w:vAlign w:val="center"/>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Увеличение объемов перевалки зерна на экспорт. Рост тарифов на услуги. Проведение операции купли-продажи зерна.</w:t>
            </w:r>
          </w:p>
        </w:tc>
      </w:tr>
      <w:tr w:rsidR="001650C7" w:rsidRPr="00721B3F" w:rsidTr="00BE6BA5">
        <w:trPr>
          <w:trHeight w:val="6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2</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Себестоимость продаж</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1 348 499</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7 136 292</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429,2</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 xml:space="preserve">Увеличение объемов </w:t>
            </w:r>
            <w:proofErr w:type="spellStart"/>
            <w:r w:rsidRPr="00721B3F">
              <w:rPr>
                <w:sz w:val="24"/>
                <w:szCs w:val="24"/>
              </w:rPr>
              <w:t>трейдинга</w:t>
            </w:r>
            <w:proofErr w:type="spellEnd"/>
            <w:r w:rsidRPr="00721B3F">
              <w:rPr>
                <w:sz w:val="24"/>
                <w:szCs w:val="24"/>
              </w:rPr>
              <w:t xml:space="preserve"> и рост цен на энергоносители.</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3</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Валовая прибыль</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1 841 467</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2 975 393</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61,6</w:t>
            </w:r>
          </w:p>
        </w:tc>
        <w:tc>
          <w:tcPr>
            <w:tcW w:w="3742" w:type="dxa"/>
            <w:noWrap/>
            <w:vAlign w:val="center"/>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Увеличение выручки.</w:t>
            </w:r>
          </w:p>
        </w:tc>
      </w:tr>
      <w:tr w:rsidR="001650C7" w:rsidRPr="00721B3F" w:rsidTr="00BE6BA5">
        <w:trPr>
          <w:trHeight w:val="6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4</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Коммерческие расходы</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36 450</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55 614</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52,6</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 xml:space="preserve">Увеличение объемов продажи муки на условиях (CIF и FOB).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681"/>
        </w:trPr>
        <w:tc>
          <w:tcPr>
            <w:cnfStyle w:val="001000000000" w:firstRow="0" w:lastRow="0" w:firstColumn="1" w:lastColumn="0" w:oddVBand="0" w:evenVBand="0" w:oddHBand="0" w:evenHBand="0" w:firstRowFirstColumn="0" w:firstRowLastColumn="0" w:lastRowFirstColumn="0" w:lastRowLastColumn="0"/>
            <w:tcW w:w="520" w:type="dxa"/>
            <w:noWrap/>
            <w:vAlign w:val="center"/>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5</w:t>
            </w:r>
          </w:p>
        </w:tc>
        <w:tc>
          <w:tcPr>
            <w:tcW w:w="2268" w:type="dxa"/>
            <w:vAlign w:val="center"/>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Управленческие расходы</w:t>
            </w:r>
          </w:p>
        </w:tc>
        <w:tc>
          <w:tcPr>
            <w:tcW w:w="1276"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187 422</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279 450</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49,1</w:t>
            </w:r>
          </w:p>
        </w:tc>
        <w:tc>
          <w:tcPr>
            <w:tcW w:w="3742" w:type="dxa"/>
            <w:noWrap/>
            <w:vAlign w:val="center"/>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color w:val="FF0000"/>
                <w:sz w:val="24"/>
                <w:szCs w:val="24"/>
              </w:rPr>
            </w:pPr>
            <w:r w:rsidRPr="00721B3F">
              <w:rPr>
                <w:sz w:val="24"/>
                <w:szCs w:val="24"/>
              </w:rPr>
              <w:t xml:space="preserve">Отнесены расходы по </w:t>
            </w:r>
            <w:r w:rsidRPr="00721B3F">
              <w:rPr>
                <w:sz w:val="24"/>
                <w:szCs w:val="24"/>
                <w:lang w:val="en-US"/>
              </w:rPr>
              <w:t>IPO</w:t>
            </w:r>
            <w:r w:rsidRPr="00721B3F">
              <w:rPr>
                <w:sz w:val="24"/>
                <w:szCs w:val="24"/>
              </w:rPr>
              <w:t xml:space="preserve"> </w:t>
            </w:r>
          </w:p>
        </w:tc>
      </w:tr>
      <w:tr w:rsidR="001650C7" w:rsidRPr="00721B3F" w:rsidTr="00BE6BA5">
        <w:trPr>
          <w:trHeight w:val="6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6</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Прибыль  от продаж</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1 617 595</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2 640 329</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63,2</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Увеличение выручки.</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96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7</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Проценты к получению</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61 327</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103 514</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68,8</w:t>
            </w:r>
          </w:p>
        </w:tc>
        <w:tc>
          <w:tcPr>
            <w:tcW w:w="3742" w:type="dxa"/>
            <w:noWrap/>
            <w:vAlign w:val="center"/>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Увеличение объема сре</w:t>
            </w:r>
            <w:proofErr w:type="gramStart"/>
            <w:r w:rsidRPr="00721B3F">
              <w:rPr>
                <w:sz w:val="24"/>
                <w:szCs w:val="24"/>
              </w:rPr>
              <w:t>дств дл</w:t>
            </w:r>
            <w:proofErr w:type="gramEnd"/>
            <w:r w:rsidRPr="00721B3F">
              <w:rPr>
                <w:sz w:val="24"/>
                <w:szCs w:val="24"/>
              </w:rPr>
              <w:t>я  размещения на депозитных счетах  для получения дополнительного дохода.</w:t>
            </w:r>
          </w:p>
        </w:tc>
      </w:tr>
      <w:tr w:rsidR="001650C7" w:rsidRPr="00721B3F" w:rsidTr="00BE6BA5">
        <w:trPr>
          <w:trHeight w:val="45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8</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Проценты к уплате</w:t>
            </w:r>
          </w:p>
        </w:tc>
        <w:tc>
          <w:tcPr>
            <w:tcW w:w="1276"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0</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0</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х</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Отсутствие кредитных средств.</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9</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Доходы от участия в других организациях</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0</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0</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х</w:t>
            </w:r>
          </w:p>
        </w:tc>
        <w:tc>
          <w:tcPr>
            <w:tcW w:w="3742" w:type="dxa"/>
            <w:noWrap/>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 </w:t>
            </w:r>
          </w:p>
        </w:tc>
      </w:tr>
      <w:tr w:rsidR="001650C7" w:rsidRPr="00721B3F" w:rsidTr="00BE6BA5">
        <w:trPr>
          <w:trHeight w:val="62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10</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Прочие доходы</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35 556</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42 221</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18,7</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Увеличение объемов операций, выраженных в иностранной валюте.</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11</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Прочие расходы</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37 362</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573 069</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1 433,8</w:t>
            </w:r>
          </w:p>
        </w:tc>
        <w:tc>
          <w:tcPr>
            <w:tcW w:w="3742" w:type="dxa"/>
            <w:noWrap/>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Сформирован резерв под обесценение финансовых вложений, резерв по сомнительным долгам.</w:t>
            </w:r>
          </w:p>
        </w:tc>
      </w:tr>
      <w:tr w:rsidR="001650C7" w:rsidRPr="00721B3F" w:rsidTr="00BE6BA5">
        <w:trPr>
          <w:trHeight w:val="62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12</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Прибыль до налогообложения</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1 677 116</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2 212 995</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32,0</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Увеличение выручки.</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13</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Отложенные налоговые активы</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4 138</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10 252</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147,8</w:t>
            </w:r>
          </w:p>
        </w:tc>
        <w:tc>
          <w:tcPr>
            <w:tcW w:w="3742" w:type="dxa"/>
            <w:noWrap/>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 Ввод основных средств.</w:t>
            </w:r>
          </w:p>
        </w:tc>
      </w:tr>
      <w:tr w:rsidR="001650C7" w:rsidRPr="00721B3F" w:rsidTr="00BE6BA5">
        <w:trPr>
          <w:trHeight w:val="90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14</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Отложенные налоговые обязательства</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2 290</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2 552</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11,4</w:t>
            </w:r>
          </w:p>
        </w:tc>
        <w:tc>
          <w:tcPr>
            <w:tcW w:w="3742" w:type="dxa"/>
            <w:noWrap/>
            <w:vAlign w:val="center"/>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520" w:type="dxa"/>
            <w:noWrap/>
            <w:vAlign w:val="center"/>
          </w:tcPr>
          <w:p w:rsidR="001650C7" w:rsidRPr="00721B3F" w:rsidRDefault="001650C7" w:rsidP="001650C7">
            <w:pPr>
              <w:jc w:val="center"/>
              <w:rPr>
                <w:color w:val="FFFFFF" w:themeColor="background1"/>
                <w:sz w:val="24"/>
                <w:szCs w:val="24"/>
              </w:rPr>
            </w:pPr>
            <w:r w:rsidRPr="00721B3F">
              <w:rPr>
                <w:color w:val="FFFFFF" w:themeColor="background1"/>
                <w:sz w:val="24"/>
                <w:szCs w:val="24"/>
              </w:rPr>
              <w:t>15</w:t>
            </w:r>
          </w:p>
        </w:tc>
        <w:tc>
          <w:tcPr>
            <w:tcW w:w="2268" w:type="dxa"/>
            <w:vAlign w:val="center"/>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Прочее</w:t>
            </w:r>
          </w:p>
        </w:tc>
        <w:tc>
          <w:tcPr>
            <w:tcW w:w="1276"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7 267</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3 646</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-49,8</w:t>
            </w:r>
          </w:p>
        </w:tc>
        <w:tc>
          <w:tcPr>
            <w:tcW w:w="3742" w:type="dxa"/>
            <w:noWrap/>
            <w:vAlign w:val="center"/>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 </w:t>
            </w:r>
            <w:proofErr w:type="gramStart"/>
            <w:r w:rsidRPr="00721B3F">
              <w:rPr>
                <w:sz w:val="24"/>
                <w:szCs w:val="24"/>
              </w:rPr>
              <w:t>Курсовые</w:t>
            </w:r>
            <w:proofErr w:type="gramEnd"/>
            <w:r w:rsidRPr="00721B3F">
              <w:rPr>
                <w:sz w:val="24"/>
                <w:szCs w:val="24"/>
              </w:rPr>
              <w:t xml:space="preserve"> разницы.</w:t>
            </w:r>
          </w:p>
        </w:tc>
      </w:tr>
      <w:tr w:rsidR="001650C7" w:rsidRPr="00721B3F" w:rsidTr="00BE6BA5">
        <w:trPr>
          <w:trHeight w:val="510"/>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16</w:t>
            </w:r>
          </w:p>
        </w:tc>
        <w:tc>
          <w:tcPr>
            <w:tcW w:w="2268" w:type="dxa"/>
            <w:vAlign w:val="center"/>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b/>
                <w:color w:val="000000"/>
                <w:sz w:val="24"/>
                <w:szCs w:val="24"/>
              </w:rPr>
            </w:pPr>
            <w:r w:rsidRPr="00721B3F">
              <w:rPr>
                <w:b/>
                <w:color w:val="000000"/>
                <w:sz w:val="24"/>
                <w:szCs w:val="24"/>
              </w:rPr>
              <w:t>Налог на прибыль</w:t>
            </w:r>
          </w:p>
        </w:tc>
        <w:tc>
          <w:tcPr>
            <w:tcW w:w="1276" w:type="dxa"/>
            <w:noWrap/>
            <w:vAlign w:val="center"/>
            <w:hideMark/>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341 040</w:t>
            </w:r>
          </w:p>
        </w:tc>
        <w:tc>
          <w:tcPr>
            <w:tcW w:w="1369"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537 387</w:t>
            </w:r>
          </w:p>
        </w:tc>
        <w:tc>
          <w:tcPr>
            <w:tcW w:w="843" w:type="dxa"/>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57,6</w:t>
            </w:r>
          </w:p>
        </w:tc>
        <w:tc>
          <w:tcPr>
            <w:tcW w:w="3742" w:type="dxa"/>
            <w:noWrap/>
            <w:vAlign w:val="center"/>
            <w:hideMark/>
          </w:tcPr>
          <w:p w:rsidR="001650C7" w:rsidRPr="00721B3F" w:rsidRDefault="001650C7" w:rsidP="001650C7">
            <w:pPr>
              <w:jc w:val="both"/>
              <w:cnfStyle w:val="000000000000" w:firstRow="0" w:lastRow="0" w:firstColumn="0" w:lastColumn="0" w:oddVBand="0" w:evenVBand="0" w:oddHBand="0" w:evenHBand="0" w:firstRowFirstColumn="0" w:firstRowLastColumn="0" w:lastRowFirstColumn="0" w:lastRowLastColumn="0"/>
              <w:rPr>
                <w:sz w:val="24"/>
                <w:szCs w:val="24"/>
              </w:rPr>
            </w:pPr>
            <w:r w:rsidRPr="00721B3F">
              <w:rPr>
                <w:sz w:val="24"/>
                <w:szCs w:val="24"/>
              </w:rPr>
              <w:t>В соответствии с НК РФ.</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520" w:type="dxa"/>
            <w:noWrap/>
            <w:vAlign w:val="center"/>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17</w:t>
            </w:r>
          </w:p>
        </w:tc>
        <w:tc>
          <w:tcPr>
            <w:tcW w:w="2268" w:type="dxa"/>
            <w:vAlign w:val="center"/>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721B3F">
              <w:rPr>
                <w:b/>
                <w:color w:val="000000"/>
                <w:sz w:val="24"/>
                <w:szCs w:val="24"/>
              </w:rPr>
              <w:t>Чистая прибыль</w:t>
            </w:r>
          </w:p>
        </w:tc>
        <w:tc>
          <w:tcPr>
            <w:tcW w:w="1276" w:type="dxa"/>
            <w:noWrap/>
            <w:vAlign w:val="center"/>
            <w:hideMark/>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1 345 191</w:t>
            </w:r>
          </w:p>
        </w:tc>
        <w:tc>
          <w:tcPr>
            <w:tcW w:w="1369"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1 686 954</w:t>
            </w:r>
          </w:p>
        </w:tc>
        <w:tc>
          <w:tcPr>
            <w:tcW w:w="843" w:type="dxa"/>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25,4</w:t>
            </w:r>
          </w:p>
        </w:tc>
        <w:tc>
          <w:tcPr>
            <w:tcW w:w="3742" w:type="dxa"/>
            <w:noWrap/>
            <w:vAlign w:val="center"/>
            <w:hideMark/>
          </w:tcPr>
          <w:p w:rsidR="001650C7" w:rsidRPr="00721B3F" w:rsidRDefault="001650C7" w:rsidP="001650C7">
            <w:pPr>
              <w:jc w:val="both"/>
              <w:cnfStyle w:val="000000100000" w:firstRow="0" w:lastRow="0" w:firstColumn="0" w:lastColumn="0" w:oddVBand="0" w:evenVBand="0" w:oddHBand="1" w:evenHBand="0" w:firstRowFirstColumn="0" w:firstRowLastColumn="0" w:lastRowFirstColumn="0" w:lastRowLastColumn="0"/>
              <w:rPr>
                <w:sz w:val="24"/>
                <w:szCs w:val="24"/>
              </w:rPr>
            </w:pPr>
            <w:r w:rsidRPr="00721B3F">
              <w:rPr>
                <w:sz w:val="24"/>
                <w:szCs w:val="24"/>
              </w:rPr>
              <w:t>Увеличение выручки, контроль над расходами.</w:t>
            </w:r>
          </w:p>
        </w:tc>
      </w:tr>
    </w:tbl>
    <w:p w:rsidR="001650C7" w:rsidRPr="001650C7" w:rsidRDefault="001650C7" w:rsidP="00721B3F">
      <w:pPr>
        <w:spacing w:line="276" w:lineRule="auto"/>
        <w:ind w:firstLine="709"/>
        <w:jc w:val="both"/>
        <w:rPr>
          <w:sz w:val="24"/>
          <w:szCs w:val="24"/>
        </w:rPr>
      </w:pPr>
      <w:r w:rsidRPr="001650C7">
        <w:rPr>
          <w:sz w:val="24"/>
          <w:szCs w:val="24"/>
        </w:rPr>
        <w:lastRenderedPageBreak/>
        <w:t>По данным бухгалтерской отчетности ПАО «НКХП» в соответствии с РСБУ выручка Общества в 2015 г. выросла и составила 10 111 685 тыс. руб., что на 6 921 719 тыс. руб. или 217 % выше по сравнению с аналогичным периодом 2014 г.</w:t>
      </w:r>
    </w:p>
    <w:p w:rsidR="001650C7" w:rsidRPr="001650C7" w:rsidRDefault="001650C7" w:rsidP="00721B3F">
      <w:pPr>
        <w:spacing w:line="276" w:lineRule="auto"/>
        <w:ind w:firstLine="709"/>
        <w:jc w:val="both"/>
        <w:rPr>
          <w:color w:val="000000" w:themeColor="text1"/>
          <w:sz w:val="24"/>
          <w:szCs w:val="24"/>
        </w:rPr>
      </w:pPr>
      <w:r w:rsidRPr="001650C7">
        <w:rPr>
          <w:color w:val="000000" w:themeColor="text1"/>
          <w:sz w:val="24"/>
          <w:szCs w:val="24"/>
        </w:rPr>
        <w:t>Прибыль от продаж увеличилась на 1 022 734 тыс. руб. или на 63,2% по сравнению с аналогичными показателями 2014 г.</w:t>
      </w:r>
    </w:p>
    <w:p w:rsidR="001650C7" w:rsidRDefault="001650C7" w:rsidP="00721B3F">
      <w:pPr>
        <w:spacing w:line="276" w:lineRule="auto"/>
        <w:ind w:firstLine="709"/>
        <w:jc w:val="both"/>
        <w:rPr>
          <w:color w:val="000000" w:themeColor="text1"/>
          <w:sz w:val="24"/>
          <w:szCs w:val="24"/>
        </w:rPr>
      </w:pPr>
      <w:r w:rsidRPr="001650C7">
        <w:rPr>
          <w:color w:val="000000" w:themeColor="text1"/>
          <w:sz w:val="24"/>
          <w:szCs w:val="24"/>
        </w:rPr>
        <w:t xml:space="preserve">Чистая прибыль ПАО «НКХП» по итогам работы 2015 г. составила 1 686 954 тыс. руб., что на 341 763 тыс. руб. (на 25,4%) выше, чем за 2014 г. </w:t>
      </w:r>
    </w:p>
    <w:p w:rsidR="00261C67" w:rsidRDefault="00261C67" w:rsidP="00721B3F">
      <w:pPr>
        <w:spacing w:line="276" w:lineRule="auto"/>
        <w:ind w:firstLine="709"/>
        <w:jc w:val="both"/>
        <w:rPr>
          <w:color w:val="000000" w:themeColor="text1"/>
          <w:sz w:val="24"/>
          <w:szCs w:val="24"/>
        </w:rPr>
      </w:pPr>
    </w:p>
    <w:p w:rsidR="00261C67" w:rsidRPr="001650C7" w:rsidRDefault="00261C67" w:rsidP="00721B3F">
      <w:pPr>
        <w:spacing w:line="276" w:lineRule="auto"/>
        <w:ind w:firstLine="709"/>
        <w:jc w:val="both"/>
        <w:rPr>
          <w:color w:val="000000" w:themeColor="text1"/>
          <w:sz w:val="24"/>
          <w:szCs w:val="24"/>
        </w:rPr>
      </w:pPr>
      <w:r>
        <w:rPr>
          <w:noProof/>
          <w:color w:val="000000" w:themeColor="text1"/>
          <w:sz w:val="24"/>
          <w:szCs w:val="24"/>
        </w:rPr>
        <w:drawing>
          <wp:inline distT="0" distB="0" distL="0" distR="0" wp14:anchorId="3442EC9C">
            <wp:extent cx="4755515" cy="55054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55515" cy="5505450"/>
                    </a:xfrm>
                    <a:prstGeom prst="rect">
                      <a:avLst/>
                    </a:prstGeom>
                    <a:noFill/>
                  </pic:spPr>
                </pic:pic>
              </a:graphicData>
            </a:graphic>
          </wp:inline>
        </w:drawing>
      </w:r>
    </w:p>
    <w:p w:rsidR="001650C7" w:rsidRPr="001650C7" w:rsidRDefault="001650C7" w:rsidP="001650C7">
      <w:pPr>
        <w:rPr>
          <w:b/>
          <w:bCs/>
          <w:color w:val="FF0000"/>
          <w:sz w:val="24"/>
          <w:szCs w:val="24"/>
        </w:rPr>
      </w:pPr>
      <w:r w:rsidRPr="001650C7">
        <w:rPr>
          <w:b/>
          <w:bCs/>
          <w:color w:val="FF0000"/>
          <w:sz w:val="24"/>
          <w:szCs w:val="24"/>
        </w:rPr>
        <w:br w:type="page"/>
      </w:r>
    </w:p>
    <w:p w:rsidR="001650C7" w:rsidRPr="00721B3F" w:rsidRDefault="001650C7" w:rsidP="001650C7">
      <w:pPr>
        <w:spacing w:after="200" w:line="276" w:lineRule="auto"/>
        <w:ind w:right="-2" w:firstLine="567"/>
        <w:jc w:val="both"/>
        <w:rPr>
          <w:b/>
          <w:bCs/>
          <w:i/>
          <w:sz w:val="24"/>
          <w:szCs w:val="24"/>
        </w:rPr>
      </w:pPr>
      <w:r w:rsidRPr="00721B3F">
        <w:rPr>
          <w:b/>
          <w:bCs/>
          <w:i/>
          <w:sz w:val="24"/>
          <w:szCs w:val="24"/>
        </w:rPr>
        <w:lastRenderedPageBreak/>
        <w:t>Основные финансово–экономические показатели ПАО «НКХП» за 2015 г</w:t>
      </w:r>
      <w:r w:rsidR="00721B3F" w:rsidRPr="00721B3F">
        <w:rPr>
          <w:b/>
          <w:bCs/>
          <w:i/>
          <w:sz w:val="24"/>
          <w:szCs w:val="24"/>
        </w:rPr>
        <w:t>.</w:t>
      </w:r>
    </w:p>
    <w:tbl>
      <w:tblPr>
        <w:tblStyle w:val="3-11"/>
        <w:tblW w:w="0" w:type="auto"/>
        <w:tblLook w:val="04A0" w:firstRow="1" w:lastRow="0" w:firstColumn="1" w:lastColumn="0" w:noHBand="0" w:noVBand="1"/>
      </w:tblPr>
      <w:tblGrid>
        <w:gridCol w:w="3589"/>
        <w:gridCol w:w="3375"/>
        <w:gridCol w:w="1076"/>
        <w:gridCol w:w="1076"/>
        <w:gridCol w:w="737"/>
      </w:tblGrid>
      <w:tr w:rsidR="001650C7" w:rsidRPr="00721B3F" w:rsidTr="00BE6BA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08" w:type="dxa"/>
            <w:noWrap/>
            <w:hideMark/>
          </w:tcPr>
          <w:p w:rsidR="001650C7" w:rsidRPr="00721B3F" w:rsidRDefault="001650C7" w:rsidP="001650C7">
            <w:pPr>
              <w:jc w:val="center"/>
              <w:rPr>
                <w:b w:val="0"/>
                <w:bCs w:val="0"/>
                <w:color w:val="FFFFFF" w:themeColor="background1"/>
                <w:sz w:val="24"/>
                <w:szCs w:val="24"/>
              </w:rPr>
            </w:pPr>
            <w:r w:rsidRPr="00721B3F">
              <w:rPr>
                <w:color w:val="FFFFFF" w:themeColor="background1"/>
                <w:sz w:val="24"/>
                <w:szCs w:val="24"/>
              </w:rPr>
              <w:t>Показатели</w:t>
            </w:r>
          </w:p>
        </w:tc>
        <w:tc>
          <w:tcPr>
            <w:tcW w:w="0" w:type="auto"/>
            <w:vMerge w:val="restart"/>
            <w:noWrap/>
            <w:vAlign w:val="center"/>
            <w:hideMark/>
          </w:tcPr>
          <w:p w:rsidR="001650C7" w:rsidRPr="00721B3F"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Методика</w:t>
            </w:r>
          </w:p>
        </w:tc>
        <w:tc>
          <w:tcPr>
            <w:tcW w:w="0" w:type="auto"/>
            <w:vMerge w:val="restart"/>
            <w:noWrap/>
            <w:vAlign w:val="center"/>
            <w:hideMark/>
          </w:tcPr>
          <w:p w:rsidR="001650C7" w:rsidRPr="00721B3F"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2014 год</w:t>
            </w:r>
          </w:p>
        </w:tc>
        <w:tc>
          <w:tcPr>
            <w:tcW w:w="0" w:type="auto"/>
            <w:vMerge w:val="restart"/>
            <w:noWrap/>
            <w:vAlign w:val="center"/>
            <w:hideMark/>
          </w:tcPr>
          <w:p w:rsidR="001650C7" w:rsidRPr="00721B3F"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t>2015 год</w:t>
            </w:r>
          </w:p>
        </w:tc>
        <w:tc>
          <w:tcPr>
            <w:tcW w:w="0" w:type="auto"/>
            <w:vMerge w:val="restart"/>
            <w:noWrap/>
            <w:vAlign w:val="center"/>
            <w:hideMark/>
          </w:tcPr>
          <w:p w:rsidR="001650C7" w:rsidRPr="00721B3F" w:rsidRDefault="001650C7" w:rsidP="001650C7">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721B3F">
              <w:rPr>
                <w:color w:val="FFFFFF" w:themeColor="background1"/>
                <w:sz w:val="24"/>
                <w:szCs w:val="24"/>
              </w:rPr>
              <w:sym w:font="Symbol" w:char="F044"/>
            </w:r>
            <w:r w:rsidRPr="00721B3F">
              <w:rPr>
                <w:color w:val="FFFFFF" w:themeColor="background1"/>
                <w:sz w:val="24"/>
                <w:szCs w:val="24"/>
              </w:rPr>
              <w:t>,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08" w:type="dxa"/>
            <w:noWrap/>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Показатели рентабельности, %</w:t>
            </w:r>
          </w:p>
        </w:tc>
        <w:tc>
          <w:tcPr>
            <w:tcW w:w="0" w:type="auto"/>
            <w:vMerge/>
            <w:noWrap/>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0" w:type="auto"/>
            <w:vMerge/>
            <w:noWrap/>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0" w:type="auto"/>
            <w:vMerge/>
            <w:noWrap/>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0" w:type="auto"/>
            <w:vMerge/>
            <w:noWrap/>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1650C7" w:rsidRPr="00721B3F" w:rsidTr="00BE6BA5">
        <w:trPr>
          <w:trHeight w:val="30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Рентабельность продаж</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Чистая прибыль/ Выручка</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42,17</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16,68</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-60,4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Рентабельность активов</w:t>
            </w:r>
          </w:p>
        </w:tc>
        <w:tc>
          <w:tcPr>
            <w:tcW w:w="0" w:type="auto"/>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Чистая прибыль/Средняя балансовая стоимость активов</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53,78</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55,73</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3,6 </w:t>
            </w:r>
          </w:p>
        </w:tc>
      </w:tr>
      <w:tr w:rsidR="001650C7" w:rsidRPr="00721B3F" w:rsidTr="00BE6BA5">
        <w:trPr>
          <w:trHeight w:val="907"/>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Рентабельность собственного капитала</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proofErr w:type="gramStart"/>
            <w:r w:rsidRPr="00721B3F">
              <w:rPr>
                <w:color w:val="000000"/>
                <w:sz w:val="24"/>
                <w:szCs w:val="24"/>
              </w:rPr>
              <w:t>Чистая прибыль/(Капитал и резервы - целевые финансирования и поступления + доходы будущих периодов-собственные акции, выкупленные у акционеров)</w:t>
            </w:r>
            <w:proofErr w:type="gramEnd"/>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65,46</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75,23</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14,9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Показатели ликвидности, доли ед.</w:t>
            </w:r>
          </w:p>
        </w:tc>
        <w:tc>
          <w:tcPr>
            <w:tcW w:w="0" w:type="auto"/>
            <w:noWrap/>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w:t>
            </w:r>
          </w:p>
        </w:tc>
      </w:tr>
      <w:tr w:rsidR="001650C7" w:rsidRPr="00721B3F" w:rsidTr="00BE6BA5">
        <w:trPr>
          <w:trHeight w:val="85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Коэффициент текущей ликвидности</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(Оборотные активы - долгосрочная дебиторская задолженность)/Краткосрочные обязательства (не включая доходы будущих периодов)</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2,09</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1,91</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-8,6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Коэффициент срочной ликвидности</w:t>
            </w:r>
          </w:p>
        </w:tc>
        <w:tc>
          <w:tcPr>
            <w:tcW w:w="0" w:type="auto"/>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proofErr w:type="gramStart"/>
            <w:r w:rsidRPr="00721B3F">
              <w:rPr>
                <w:color w:val="000000"/>
                <w:sz w:val="24"/>
                <w:szCs w:val="24"/>
              </w:rPr>
              <w:t>Оборотные активы – запасы - НДС по приобретенным ценностям - долгосрочная дебиторская задолженность)/Краткосрочные обязательства (не включая доходы будущих периодов)</w:t>
            </w:r>
            <w:proofErr w:type="gramEnd"/>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1,71</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1,34</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-21,6 </w:t>
            </w:r>
          </w:p>
        </w:tc>
      </w:tr>
      <w:tr w:rsidR="001650C7" w:rsidRPr="00721B3F" w:rsidTr="00BE6BA5">
        <w:trPr>
          <w:trHeight w:val="696"/>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Коэффициент абсолютной ликвидности</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Денежные средства/Краткосрочные обязательства (не включая доходы будущих периодов)</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1,13</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0,67</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-40,7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Показатели финансовой устойчивости</w:t>
            </w:r>
          </w:p>
        </w:tc>
        <w:tc>
          <w:tcPr>
            <w:tcW w:w="0" w:type="auto"/>
            <w:noWrap/>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w:t>
            </w:r>
          </w:p>
        </w:tc>
      </w:tr>
      <w:tr w:rsidR="001650C7" w:rsidRPr="00721B3F" w:rsidTr="00BE6BA5">
        <w:trPr>
          <w:trHeight w:val="1134"/>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Коэффициент автономии собственных средств</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(Капиталы и резервы (за вычетом собственных акций, выкупленных у акционеров) - целевые финансирования и поступления + доходы будущих периодов)/(</w:t>
            </w:r>
            <w:proofErr w:type="spellStart"/>
            <w:r w:rsidRPr="00721B3F">
              <w:rPr>
                <w:color w:val="000000"/>
                <w:sz w:val="24"/>
                <w:szCs w:val="24"/>
              </w:rPr>
              <w:t>Внеоборотные</w:t>
            </w:r>
            <w:proofErr w:type="spellEnd"/>
            <w:r w:rsidRPr="00721B3F">
              <w:rPr>
                <w:color w:val="000000"/>
                <w:sz w:val="24"/>
                <w:szCs w:val="24"/>
              </w:rPr>
              <w:t xml:space="preserve"> активы + оборотные активы)</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0,71</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0,75</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5,6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1361"/>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Коэффициент капитализации (финансовой зависимости)</w:t>
            </w:r>
          </w:p>
        </w:tc>
        <w:tc>
          <w:tcPr>
            <w:tcW w:w="0" w:type="auto"/>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 xml:space="preserve">(Долгосрочные обязательства + краткосрочные обязательства (не включая доходы будущих периодов))/(Капиталы и резервы (за вычетом собственных акций, </w:t>
            </w:r>
            <w:r w:rsidRPr="00721B3F">
              <w:rPr>
                <w:color w:val="000000"/>
                <w:sz w:val="24"/>
                <w:szCs w:val="24"/>
              </w:rPr>
              <w:lastRenderedPageBreak/>
              <w:t>выкупленных у акционеров) - целевые финансирования и поступления + доходы будущих периодов)</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lastRenderedPageBreak/>
              <w:t>0,40</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0,33</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-17,5 </w:t>
            </w:r>
          </w:p>
        </w:tc>
      </w:tr>
      <w:tr w:rsidR="001650C7" w:rsidRPr="00721B3F" w:rsidTr="00BE6BA5">
        <w:trPr>
          <w:trHeight w:val="600"/>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lastRenderedPageBreak/>
              <w:t>Показатели оборачиваемости, раз</w:t>
            </w:r>
          </w:p>
        </w:tc>
        <w:tc>
          <w:tcPr>
            <w:tcW w:w="0" w:type="auto"/>
            <w:noWrap/>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 </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w:t>
            </w:r>
          </w:p>
        </w:tc>
      </w:tr>
      <w:tr w:rsidR="001650C7" w:rsidRPr="00721B3F" w:rsidTr="00BE6BA5">
        <w:trPr>
          <w:cnfStyle w:val="000000100000" w:firstRow="0" w:lastRow="0" w:firstColumn="0" w:lastColumn="0" w:oddVBand="0" w:evenVBand="0" w:oddHBand="1" w:evenHBand="0" w:firstRowFirstColumn="0" w:firstRowLastColumn="0" w:lastRowFirstColumn="0" w:lastRowLastColumn="0"/>
          <w:trHeight w:val="922"/>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Оборачиваемость активов</w:t>
            </w:r>
          </w:p>
        </w:tc>
        <w:tc>
          <w:tcPr>
            <w:tcW w:w="0" w:type="auto"/>
            <w:hideMark/>
          </w:tcPr>
          <w:p w:rsidR="001650C7" w:rsidRPr="00721B3F" w:rsidRDefault="001650C7" w:rsidP="001650C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Выручка от продажи товаров, продукции, работ, услуг за вычетом НДС, акцизов и пр. налогов и обязательных платежей/Средняя стоимость активов</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1,28</w:t>
            </w:r>
          </w:p>
        </w:tc>
        <w:tc>
          <w:tcPr>
            <w:tcW w:w="0" w:type="auto"/>
            <w:noWrap/>
            <w:vAlign w:val="center"/>
          </w:tcPr>
          <w:p w:rsidR="001650C7" w:rsidRPr="00721B3F" w:rsidRDefault="001650C7" w:rsidP="001650C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21B3F">
              <w:rPr>
                <w:color w:val="000000"/>
                <w:sz w:val="24"/>
                <w:szCs w:val="24"/>
              </w:rPr>
              <w:t>3,34</w:t>
            </w:r>
          </w:p>
        </w:tc>
        <w:tc>
          <w:tcPr>
            <w:tcW w:w="0" w:type="auto"/>
            <w:noWrap/>
            <w:vAlign w:val="center"/>
          </w:tcPr>
          <w:p w:rsidR="001650C7" w:rsidRPr="00721B3F" w:rsidRDefault="001650C7" w:rsidP="001650C7">
            <w:pPr>
              <w:jc w:val="right"/>
              <w:cnfStyle w:val="000000100000" w:firstRow="0" w:lastRow="0" w:firstColumn="0" w:lastColumn="0" w:oddVBand="0" w:evenVBand="0" w:oddHBand="1"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160,9 </w:t>
            </w:r>
          </w:p>
        </w:tc>
      </w:tr>
      <w:tr w:rsidR="001650C7" w:rsidRPr="00721B3F" w:rsidTr="00BE6BA5">
        <w:trPr>
          <w:trHeight w:val="1191"/>
        </w:trPr>
        <w:tc>
          <w:tcPr>
            <w:cnfStyle w:val="001000000000" w:firstRow="0" w:lastRow="0" w:firstColumn="1" w:lastColumn="0" w:oddVBand="0" w:evenVBand="0" w:oddHBand="0" w:evenHBand="0" w:firstRowFirstColumn="0" w:firstRowLastColumn="0" w:lastRowFirstColumn="0" w:lastRowLastColumn="0"/>
            <w:tcW w:w="3708" w:type="dxa"/>
            <w:vAlign w:val="center"/>
            <w:hideMark/>
          </w:tcPr>
          <w:p w:rsidR="001650C7" w:rsidRPr="00721B3F" w:rsidRDefault="001650C7" w:rsidP="001650C7">
            <w:pPr>
              <w:rPr>
                <w:b w:val="0"/>
                <w:bCs w:val="0"/>
                <w:color w:val="FFFFFF" w:themeColor="background1"/>
                <w:sz w:val="24"/>
                <w:szCs w:val="24"/>
              </w:rPr>
            </w:pPr>
            <w:r w:rsidRPr="00721B3F">
              <w:rPr>
                <w:color w:val="FFFFFF" w:themeColor="background1"/>
                <w:sz w:val="24"/>
                <w:szCs w:val="24"/>
              </w:rPr>
              <w:t>Оборачиваемость собственного капитала</w:t>
            </w:r>
          </w:p>
        </w:tc>
        <w:tc>
          <w:tcPr>
            <w:tcW w:w="0" w:type="auto"/>
            <w:hideMark/>
          </w:tcPr>
          <w:p w:rsidR="001650C7" w:rsidRPr="00721B3F" w:rsidRDefault="001650C7" w:rsidP="001650C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Среднегодовой собственный капитал (капиталы и резервы - целевые финансирования и поступления + доходы будущих периодов - собственные акции, выкупленные у акционеров)/Чистая прибыль</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1,39</w:t>
            </w:r>
          </w:p>
        </w:tc>
        <w:tc>
          <w:tcPr>
            <w:tcW w:w="0" w:type="auto"/>
            <w:noWrap/>
            <w:vAlign w:val="center"/>
          </w:tcPr>
          <w:p w:rsidR="001650C7" w:rsidRPr="00721B3F" w:rsidRDefault="001650C7" w:rsidP="001650C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21B3F">
              <w:rPr>
                <w:color w:val="000000"/>
                <w:sz w:val="24"/>
                <w:szCs w:val="24"/>
              </w:rPr>
              <w:t>1,32</w:t>
            </w:r>
          </w:p>
        </w:tc>
        <w:tc>
          <w:tcPr>
            <w:tcW w:w="0" w:type="auto"/>
            <w:noWrap/>
            <w:vAlign w:val="center"/>
          </w:tcPr>
          <w:p w:rsidR="001650C7" w:rsidRPr="00721B3F" w:rsidRDefault="001650C7" w:rsidP="001650C7">
            <w:pPr>
              <w:jc w:val="right"/>
              <w:cnfStyle w:val="000000000000" w:firstRow="0" w:lastRow="0" w:firstColumn="0" w:lastColumn="0" w:oddVBand="0" w:evenVBand="0" w:oddHBand="0" w:evenHBand="0" w:firstRowFirstColumn="0" w:firstRowLastColumn="0" w:lastRowFirstColumn="0" w:lastRowLastColumn="0"/>
              <w:rPr>
                <w:color w:val="0F243E" w:themeColor="text2" w:themeShade="80"/>
                <w:sz w:val="24"/>
                <w:szCs w:val="24"/>
              </w:rPr>
            </w:pPr>
            <w:r w:rsidRPr="00721B3F">
              <w:rPr>
                <w:color w:val="0F243E" w:themeColor="text2" w:themeShade="80"/>
                <w:sz w:val="24"/>
                <w:szCs w:val="24"/>
              </w:rPr>
              <w:t xml:space="preserve">-5,0 </w:t>
            </w:r>
          </w:p>
        </w:tc>
      </w:tr>
    </w:tbl>
    <w:p w:rsidR="001650C7" w:rsidRPr="00721B3F" w:rsidRDefault="001650C7" w:rsidP="00A2019B">
      <w:pPr>
        <w:numPr>
          <w:ilvl w:val="0"/>
          <w:numId w:val="76"/>
        </w:numPr>
        <w:spacing w:before="240" w:after="240"/>
        <w:ind w:left="993" w:hanging="426"/>
        <w:jc w:val="both"/>
        <w:rPr>
          <w:b/>
          <w:bCs/>
          <w:color w:val="002060"/>
        </w:rPr>
      </w:pPr>
      <w:r w:rsidRPr="00721B3F">
        <w:rPr>
          <w:b/>
          <w:bCs/>
          <w:color w:val="002060"/>
        </w:rPr>
        <w:t>Информация об использовании Обществом энергоресурсов</w:t>
      </w:r>
    </w:p>
    <w:p w:rsidR="00721B3F" w:rsidRDefault="001650C7" w:rsidP="00721B3F">
      <w:pPr>
        <w:spacing w:line="276" w:lineRule="auto"/>
        <w:ind w:right="-2" w:firstLine="709"/>
        <w:jc w:val="both"/>
        <w:rPr>
          <w:sz w:val="24"/>
          <w:szCs w:val="24"/>
        </w:rPr>
      </w:pPr>
      <w:r w:rsidRPr="00721B3F">
        <w:rPr>
          <w:sz w:val="24"/>
          <w:szCs w:val="24"/>
        </w:rPr>
        <w:t>За 2015 г. Комбинатом для своей производственной деятельности были использованы</w:t>
      </w:r>
      <w:r w:rsidR="006729C7">
        <w:rPr>
          <w:sz w:val="24"/>
          <w:szCs w:val="24"/>
        </w:rPr>
        <w:t xml:space="preserve"> следующие</w:t>
      </w:r>
      <w:r w:rsidRPr="00721B3F">
        <w:rPr>
          <w:sz w:val="24"/>
          <w:szCs w:val="24"/>
        </w:rPr>
        <w:t xml:space="preserve"> энергетические ресурсы:</w:t>
      </w:r>
    </w:p>
    <w:p w:rsidR="00721B3F" w:rsidRPr="00721B3F" w:rsidRDefault="001650C7" w:rsidP="00A2019B">
      <w:pPr>
        <w:pStyle w:val="a9"/>
        <w:numPr>
          <w:ilvl w:val="0"/>
          <w:numId w:val="49"/>
        </w:numPr>
        <w:spacing w:after="0"/>
        <w:ind w:hanging="357"/>
        <w:jc w:val="both"/>
        <w:rPr>
          <w:rFonts w:ascii="Times New Roman" w:hAnsi="Times New Roman" w:cs="Times New Roman"/>
          <w:sz w:val="24"/>
          <w:szCs w:val="24"/>
        </w:rPr>
      </w:pPr>
      <w:r w:rsidRPr="00721B3F">
        <w:rPr>
          <w:rFonts w:ascii="Times New Roman" w:hAnsi="Times New Roman" w:cs="Times New Roman"/>
          <w:sz w:val="24"/>
          <w:szCs w:val="24"/>
        </w:rPr>
        <w:t xml:space="preserve">Дизельное топливо – 199 931 литр на сумму </w:t>
      </w:r>
      <w:r w:rsidR="00721B3F" w:rsidRPr="00721B3F">
        <w:rPr>
          <w:rFonts w:ascii="Times New Roman" w:hAnsi="Times New Roman" w:cs="Times New Roman"/>
          <w:sz w:val="24"/>
          <w:szCs w:val="24"/>
        </w:rPr>
        <w:t>6 176 301 руб. и 98 коп</w:t>
      </w:r>
      <w:proofErr w:type="gramStart"/>
      <w:r w:rsidR="00721B3F" w:rsidRPr="00721B3F">
        <w:rPr>
          <w:rFonts w:ascii="Times New Roman" w:hAnsi="Times New Roman" w:cs="Times New Roman"/>
          <w:sz w:val="24"/>
          <w:szCs w:val="24"/>
        </w:rPr>
        <w:t>.</w:t>
      </w:r>
      <w:proofErr w:type="gramEnd"/>
      <w:r w:rsidR="00721B3F" w:rsidRPr="00721B3F">
        <w:rPr>
          <w:rFonts w:ascii="Times New Roman" w:hAnsi="Times New Roman" w:cs="Times New Roman"/>
          <w:sz w:val="24"/>
          <w:szCs w:val="24"/>
        </w:rPr>
        <w:t xml:space="preserve"> </w:t>
      </w:r>
      <w:proofErr w:type="gramStart"/>
      <w:r w:rsidR="00721B3F" w:rsidRPr="00721B3F">
        <w:rPr>
          <w:rFonts w:ascii="Times New Roman" w:hAnsi="Times New Roman" w:cs="Times New Roman"/>
          <w:sz w:val="24"/>
          <w:szCs w:val="24"/>
        </w:rPr>
        <w:t>с</w:t>
      </w:r>
      <w:proofErr w:type="gramEnd"/>
      <w:r w:rsidR="00721B3F" w:rsidRPr="00721B3F">
        <w:rPr>
          <w:rFonts w:ascii="Times New Roman" w:hAnsi="Times New Roman" w:cs="Times New Roman"/>
          <w:sz w:val="24"/>
          <w:szCs w:val="24"/>
        </w:rPr>
        <w:t xml:space="preserve"> НДС;</w:t>
      </w:r>
    </w:p>
    <w:p w:rsidR="00721B3F" w:rsidRPr="00721B3F" w:rsidRDefault="001650C7" w:rsidP="00A2019B">
      <w:pPr>
        <w:pStyle w:val="a9"/>
        <w:numPr>
          <w:ilvl w:val="0"/>
          <w:numId w:val="49"/>
        </w:numPr>
        <w:spacing w:after="0"/>
        <w:ind w:hanging="357"/>
        <w:jc w:val="both"/>
        <w:rPr>
          <w:rFonts w:ascii="Times New Roman" w:hAnsi="Times New Roman" w:cs="Times New Roman"/>
          <w:sz w:val="24"/>
          <w:szCs w:val="24"/>
        </w:rPr>
      </w:pPr>
      <w:r w:rsidRPr="00721B3F">
        <w:rPr>
          <w:rFonts w:ascii="Times New Roman" w:hAnsi="Times New Roman" w:cs="Times New Roman"/>
          <w:sz w:val="24"/>
          <w:szCs w:val="24"/>
        </w:rPr>
        <w:t xml:space="preserve">Бензин – 76 763 литра на сумму </w:t>
      </w:r>
      <w:r w:rsidR="00721B3F" w:rsidRPr="00721B3F">
        <w:rPr>
          <w:rFonts w:ascii="Times New Roman" w:hAnsi="Times New Roman" w:cs="Times New Roman"/>
          <w:sz w:val="24"/>
          <w:szCs w:val="24"/>
        </w:rPr>
        <w:t>2 768 303 руб. и 29 коп</w:t>
      </w:r>
      <w:proofErr w:type="gramStart"/>
      <w:r w:rsidR="00721B3F" w:rsidRPr="00721B3F">
        <w:rPr>
          <w:rFonts w:ascii="Times New Roman" w:hAnsi="Times New Roman" w:cs="Times New Roman"/>
          <w:sz w:val="24"/>
          <w:szCs w:val="24"/>
        </w:rPr>
        <w:t>.</w:t>
      </w:r>
      <w:proofErr w:type="gramEnd"/>
      <w:r w:rsidR="00721B3F" w:rsidRPr="00721B3F">
        <w:rPr>
          <w:rFonts w:ascii="Times New Roman" w:hAnsi="Times New Roman" w:cs="Times New Roman"/>
          <w:sz w:val="24"/>
          <w:szCs w:val="24"/>
        </w:rPr>
        <w:t xml:space="preserve"> </w:t>
      </w:r>
      <w:proofErr w:type="gramStart"/>
      <w:r w:rsidR="00721B3F" w:rsidRPr="00721B3F">
        <w:rPr>
          <w:rFonts w:ascii="Times New Roman" w:hAnsi="Times New Roman" w:cs="Times New Roman"/>
          <w:sz w:val="24"/>
          <w:szCs w:val="24"/>
        </w:rPr>
        <w:t>с</w:t>
      </w:r>
      <w:proofErr w:type="gramEnd"/>
      <w:r w:rsidR="00721B3F" w:rsidRPr="00721B3F">
        <w:rPr>
          <w:rFonts w:ascii="Times New Roman" w:hAnsi="Times New Roman" w:cs="Times New Roman"/>
          <w:sz w:val="24"/>
          <w:szCs w:val="24"/>
        </w:rPr>
        <w:t xml:space="preserve"> НДС;</w:t>
      </w:r>
    </w:p>
    <w:p w:rsidR="00721B3F" w:rsidRPr="00721B3F" w:rsidRDefault="001650C7" w:rsidP="00A2019B">
      <w:pPr>
        <w:pStyle w:val="a9"/>
        <w:numPr>
          <w:ilvl w:val="0"/>
          <w:numId w:val="49"/>
        </w:numPr>
        <w:spacing w:after="0"/>
        <w:ind w:hanging="357"/>
        <w:jc w:val="both"/>
        <w:rPr>
          <w:rFonts w:ascii="Times New Roman" w:hAnsi="Times New Roman" w:cs="Times New Roman"/>
          <w:sz w:val="24"/>
          <w:szCs w:val="24"/>
        </w:rPr>
      </w:pPr>
      <w:r w:rsidRPr="00721B3F">
        <w:rPr>
          <w:rFonts w:ascii="Times New Roman" w:hAnsi="Times New Roman" w:cs="Times New Roman"/>
          <w:sz w:val="24"/>
          <w:szCs w:val="24"/>
        </w:rPr>
        <w:t xml:space="preserve">Электроэнергия – 14 199 805 кВт на сумму </w:t>
      </w:r>
      <w:r w:rsidR="00721B3F" w:rsidRPr="00721B3F">
        <w:rPr>
          <w:rFonts w:ascii="Times New Roman" w:hAnsi="Times New Roman" w:cs="Times New Roman"/>
          <w:sz w:val="24"/>
          <w:szCs w:val="24"/>
        </w:rPr>
        <w:t>60 533</w:t>
      </w:r>
      <w:r w:rsidR="006729C7">
        <w:rPr>
          <w:rFonts w:ascii="Times New Roman" w:hAnsi="Times New Roman" w:cs="Times New Roman"/>
          <w:sz w:val="24"/>
          <w:szCs w:val="24"/>
        </w:rPr>
        <w:t> </w:t>
      </w:r>
      <w:r w:rsidR="00721B3F" w:rsidRPr="00721B3F">
        <w:rPr>
          <w:rFonts w:ascii="Times New Roman" w:hAnsi="Times New Roman" w:cs="Times New Roman"/>
          <w:sz w:val="24"/>
          <w:szCs w:val="24"/>
        </w:rPr>
        <w:t>594</w:t>
      </w:r>
      <w:r w:rsidR="006729C7">
        <w:rPr>
          <w:rFonts w:ascii="Times New Roman" w:hAnsi="Times New Roman" w:cs="Times New Roman"/>
          <w:sz w:val="24"/>
          <w:szCs w:val="24"/>
        </w:rPr>
        <w:t xml:space="preserve"> </w:t>
      </w:r>
      <w:r w:rsidR="00721B3F" w:rsidRPr="00721B3F">
        <w:rPr>
          <w:rFonts w:ascii="Times New Roman" w:hAnsi="Times New Roman" w:cs="Times New Roman"/>
          <w:sz w:val="24"/>
          <w:szCs w:val="24"/>
        </w:rPr>
        <w:t>руб. и 06 коп</w:t>
      </w:r>
      <w:proofErr w:type="gramStart"/>
      <w:r w:rsidR="00721B3F" w:rsidRPr="00721B3F">
        <w:rPr>
          <w:rFonts w:ascii="Times New Roman" w:hAnsi="Times New Roman" w:cs="Times New Roman"/>
          <w:sz w:val="24"/>
          <w:szCs w:val="24"/>
        </w:rPr>
        <w:t>.</w:t>
      </w:r>
      <w:proofErr w:type="gramEnd"/>
      <w:r w:rsidR="00721B3F" w:rsidRPr="00721B3F">
        <w:rPr>
          <w:rFonts w:ascii="Times New Roman" w:hAnsi="Times New Roman" w:cs="Times New Roman"/>
          <w:sz w:val="24"/>
          <w:szCs w:val="24"/>
        </w:rPr>
        <w:t xml:space="preserve"> </w:t>
      </w:r>
      <w:proofErr w:type="gramStart"/>
      <w:r w:rsidR="00721B3F" w:rsidRPr="00721B3F">
        <w:rPr>
          <w:rFonts w:ascii="Times New Roman" w:hAnsi="Times New Roman" w:cs="Times New Roman"/>
          <w:sz w:val="24"/>
          <w:szCs w:val="24"/>
        </w:rPr>
        <w:t>с</w:t>
      </w:r>
      <w:proofErr w:type="gramEnd"/>
      <w:r w:rsidR="00721B3F" w:rsidRPr="00721B3F">
        <w:rPr>
          <w:rFonts w:ascii="Times New Roman" w:hAnsi="Times New Roman" w:cs="Times New Roman"/>
          <w:sz w:val="24"/>
          <w:szCs w:val="24"/>
        </w:rPr>
        <w:t xml:space="preserve"> НДС;</w:t>
      </w:r>
    </w:p>
    <w:p w:rsidR="00721B3F" w:rsidRPr="00721B3F" w:rsidRDefault="001650C7" w:rsidP="00A2019B">
      <w:pPr>
        <w:pStyle w:val="a9"/>
        <w:numPr>
          <w:ilvl w:val="0"/>
          <w:numId w:val="49"/>
        </w:numPr>
        <w:spacing w:after="0"/>
        <w:ind w:hanging="357"/>
        <w:jc w:val="both"/>
        <w:rPr>
          <w:rFonts w:ascii="Times New Roman" w:hAnsi="Times New Roman" w:cs="Times New Roman"/>
          <w:sz w:val="24"/>
          <w:szCs w:val="24"/>
        </w:rPr>
      </w:pPr>
      <w:r w:rsidRPr="00721B3F">
        <w:rPr>
          <w:rFonts w:ascii="Times New Roman" w:hAnsi="Times New Roman" w:cs="Times New Roman"/>
          <w:sz w:val="24"/>
          <w:szCs w:val="24"/>
        </w:rPr>
        <w:t>Вода – 20 443 м</w:t>
      </w:r>
      <w:r w:rsidRPr="00721B3F">
        <w:rPr>
          <w:rFonts w:ascii="Times New Roman" w:hAnsi="Times New Roman" w:cs="Times New Roman"/>
          <w:sz w:val="24"/>
          <w:szCs w:val="24"/>
          <w:vertAlign w:val="superscript"/>
        </w:rPr>
        <w:t>3</w:t>
      </w:r>
      <w:r w:rsidRPr="00721B3F">
        <w:rPr>
          <w:rFonts w:ascii="Times New Roman" w:hAnsi="Times New Roman" w:cs="Times New Roman"/>
          <w:sz w:val="24"/>
          <w:szCs w:val="24"/>
        </w:rPr>
        <w:t xml:space="preserve"> на сумм</w:t>
      </w:r>
      <w:r w:rsidR="00721B3F" w:rsidRPr="00721B3F">
        <w:rPr>
          <w:rFonts w:ascii="Times New Roman" w:hAnsi="Times New Roman" w:cs="Times New Roman"/>
          <w:sz w:val="24"/>
          <w:szCs w:val="24"/>
        </w:rPr>
        <w:t>у 953 975 руб. и 75 коп</w:t>
      </w:r>
      <w:proofErr w:type="gramStart"/>
      <w:r w:rsidR="00721B3F" w:rsidRPr="00721B3F">
        <w:rPr>
          <w:rFonts w:ascii="Times New Roman" w:hAnsi="Times New Roman" w:cs="Times New Roman"/>
          <w:sz w:val="24"/>
          <w:szCs w:val="24"/>
        </w:rPr>
        <w:t>.</w:t>
      </w:r>
      <w:proofErr w:type="gramEnd"/>
      <w:r w:rsidR="00721B3F" w:rsidRPr="00721B3F">
        <w:rPr>
          <w:rFonts w:ascii="Times New Roman" w:hAnsi="Times New Roman" w:cs="Times New Roman"/>
          <w:sz w:val="24"/>
          <w:szCs w:val="24"/>
        </w:rPr>
        <w:t xml:space="preserve"> </w:t>
      </w:r>
      <w:proofErr w:type="gramStart"/>
      <w:r w:rsidR="00721B3F" w:rsidRPr="00721B3F">
        <w:rPr>
          <w:rFonts w:ascii="Times New Roman" w:hAnsi="Times New Roman" w:cs="Times New Roman"/>
          <w:sz w:val="24"/>
          <w:szCs w:val="24"/>
        </w:rPr>
        <w:t>с</w:t>
      </w:r>
      <w:proofErr w:type="gramEnd"/>
      <w:r w:rsidR="00721B3F" w:rsidRPr="00721B3F">
        <w:rPr>
          <w:rFonts w:ascii="Times New Roman" w:hAnsi="Times New Roman" w:cs="Times New Roman"/>
          <w:sz w:val="24"/>
          <w:szCs w:val="24"/>
        </w:rPr>
        <w:t xml:space="preserve"> НДС;</w:t>
      </w:r>
    </w:p>
    <w:p w:rsidR="001650C7" w:rsidRPr="00721B3F" w:rsidRDefault="001650C7" w:rsidP="00A2019B">
      <w:pPr>
        <w:pStyle w:val="a9"/>
        <w:numPr>
          <w:ilvl w:val="0"/>
          <w:numId w:val="49"/>
        </w:numPr>
        <w:spacing w:after="0"/>
        <w:ind w:hanging="357"/>
        <w:jc w:val="both"/>
        <w:rPr>
          <w:rFonts w:ascii="Times New Roman" w:hAnsi="Times New Roman" w:cs="Times New Roman"/>
          <w:sz w:val="24"/>
          <w:szCs w:val="24"/>
        </w:rPr>
      </w:pPr>
      <w:r w:rsidRPr="00721B3F">
        <w:rPr>
          <w:rFonts w:ascii="Times New Roman" w:hAnsi="Times New Roman" w:cs="Times New Roman"/>
          <w:sz w:val="24"/>
          <w:szCs w:val="24"/>
        </w:rPr>
        <w:t>Газ – 275 167 м</w:t>
      </w:r>
      <w:r w:rsidRPr="00721B3F">
        <w:rPr>
          <w:rFonts w:ascii="Times New Roman" w:hAnsi="Times New Roman" w:cs="Times New Roman"/>
          <w:sz w:val="24"/>
          <w:szCs w:val="24"/>
          <w:vertAlign w:val="superscript"/>
        </w:rPr>
        <w:t>3</w:t>
      </w:r>
      <w:r w:rsidRPr="00721B3F">
        <w:rPr>
          <w:rFonts w:ascii="Times New Roman" w:hAnsi="Times New Roman" w:cs="Times New Roman"/>
          <w:sz w:val="24"/>
          <w:szCs w:val="24"/>
        </w:rPr>
        <w:t xml:space="preserve"> на сумму 1 683 384 руб. и 57 коп</w:t>
      </w:r>
      <w:proofErr w:type="gramStart"/>
      <w:r w:rsidRPr="00721B3F">
        <w:rPr>
          <w:rFonts w:ascii="Times New Roman" w:hAnsi="Times New Roman" w:cs="Times New Roman"/>
          <w:sz w:val="24"/>
          <w:szCs w:val="24"/>
        </w:rPr>
        <w:t>.</w:t>
      </w:r>
      <w:proofErr w:type="gramEnd"/>
      <w:r w:rsidRPr="00721B3F">
        <w:rPr>
          <w:rFonts w:ascii="Times New Roman" w:hAnsi="Times New Roman" w:cs="Times New Roman"/>
          <w:sz w:val="24"/>
          <w:szCs w:val="24"/>
        </w:rPr>
        <w:t xml:space="preserve"> </w:t>
      </w:r>
      <w:proofErr w:type="gramStart"/>
      <w:r w:rsidRPr="00721B3F">
        <w:rPr>
          <w:rFonts w:ascii="Times New Roman" w:hAnsi="Times New Roman" w:cs="Times New Roman"/>
          <w:sz w:val="24"/>
          <w:szCs w:val="24"/>
        </w:rPr>
        <w:t>с</w:t>
      </w:r>
      <w:proofErr w:type="gramEnd"/>
      <w:r w:rsidRPr="00721B3F">
        <w:rPr>
          <w:rFonts w:ascii="Times New Roman" w:hAnsi="Times New Roman" w:cs="Times New Roman"/>
          <w:sz w:val="24"/>
          <w:szCs w:val="24"/>
        </w:rPr>
        <w:t xml:space="preserve"> учетом НДС и транспортировки.</w:t>
      </w:r>
    </w:p>
    <w:p w:rsidR="000F0EF5" w:rsidRPr="006729C7" w:rsidRDefault="000F0EF5" w:rsidP="00A2019B">
      <w:pPr>
        <w:pStyle w:val="19"/>
        <w:numPr>
          <w:ilvl w:val="0"/>
          <w:numId w:val="76"/>
        </w:numPr>
        <w:jc w:val="both"/>
        <w:rPr>
          <w:color w:val="002060"/>
        </w:rPr>
      </w:pPr>
      <w:r w:rsidRPr="006729C7">
        <w:rPr>
          <w:color w:val="002060"/>
        </w:rPr>
        <w:t xml:space="preserve">Отчет о выплате </w:t>
      </w:r>
      <w:r w:rsidR="006729C7" w:rsidRPr="006729C7">
        <w:rPr>
          <w:color w:val="002060"/>
        </w:rPr>
        <w:t xml:space="preserve">Обществом </w:t>
      </w:r>
      <w:r w:rsidRPr="006729C7">
        <w:rPr>
          <w:color w:val="002060"/>
        </w:rPr>
        <w:t>объявленных (на</w:t>
      </w:r>
      <w:r w:rsidR="006729C7" w:rsidRPr="006729C7">
        <w:rPr>
          <w:color w:val="002060"/>
        </w:rPr>
        <w:t>численных) дивидендов по акциям</w:t>
      </w:r>
    </w:p>
    <w:p w:rsidR="00257D57" w:rsidRPr="008B5F0A" w:rsidRDefault="00257D57" w:rsidP="006729C7">
      <w:pPr>
        <w:spacing w:line="276" w:lineRule="auto"/>
        <w:ind w:firstLine="709"/>
        <w:jc w:val="both"/>
        <w:rPr>
          <w:sz w:val="24"/>
          <w:szCs w:val="24"/>
        </w:rPr>
      </w:pPr>
      <w:r w:rsidRPr="006729C7">
        <w:rPr>
          <w:b/>
          <w:bCs/>
          <w:sz w:val="24"/>
          <w:szCs w:val="24"/>
          <w:u w:val="single"/>
        </w:rPr>
        <w:t>1.</w:t>
      </w:r>
      <w:r>
        <w:rPr>
          <w:bCs/>
          <w:sz w:val="24"/>
          <w:szCs w:val="24"/>
        </w:rPr>
        <w:t xml:space="preserve"> Годовым</w:t>
      </w:r>
      <w:r w:rsidRPr="00444698">
        <w:rPr>
          <w:bCs/>
          <w:sz w:val="24"/>
          <w:szCs w:val="24"/>
        </w:rPr>
        <w:t xml:space="preserve"> общим собранием акционеров </w:t>
      </w:r>
      <w:r>
        <w:rPr>
          <w:bCs/>
          <w:sz w:val="24"/>
          <w:szCs w:val="24"/>
        </w:rPr>
        <w:t>30 июня</w:t>
      </w:r>
      <w:r w:rsidRPr="00444698">
        <w:rPr>
          <w:bCs/>
          <w:sz w:val="24"/>
          <w:szCs w:val="24"/>
        </w:rPr>
        <w:t xml:space="preserve"> 201</w:t>
      </w:r>
      <w:r>
        <w:rPr>
          <w:bCs/>
          <w:sz w:val="24"/>
          <w:szCs w:val="24"/>
        </w:rPr>
        <w:t>5</w:t>
      </w:r>
      <w:r w:rsidRPr="00444698">
        <w:rPr>
          <w:bCs/>
          <w:sz w:val="24"/>
          <w:szCs w:val="24"/>
        </w:rPr>
        <w:t xml:space="preserve"> г</w:t>
      </w:r>
      <w:r>
        <w:rPr>
          <w:bCs/>
          <w:sz w:val="24"/>
          <w:szCs w:val="24"/>
        </w:rPr>
        <w:t>.</w:t>
      </w:r>
      <w:r w:rsidRPr="00444698">
        <w:rPr>
          <w:bCs/>
          <w:sz w:val="24"/>
          <w:szCs w:val="24"/>
        </w:rPr>
        <w:t xml:space="preserve"> было принято решение о выплате дивидендов по итогам работы Общества за </w:t>
      </w:r>
      <w:r w:rsidR="006729C7">
        <w:rPr>
          <w:bCs/>
          <w:sz w:val="24"/>
          <w:szCs w:val="24"/>
        </w:rPr>
        <w:t xml:space="preserve">4-ый квартал </w:t>
      </w:r>
      <w:r w:rsidRPr="00444698">
        <w:rPr>
          <w:bCs/>
          <w:sz w:val="24"/>
          <w:szCs w:val="24"/>
        </w:rPr>
        <w:t>201</w:t>
      </w:r>
      <w:r>
        <w:rPr>
          <w:bCs/>
          <w:sz w:val="24"/>
          <w:szCs w:val="24"/>
        </w:rPr>
        <w:t>4</w:t>
      </w:r>
      <w:r w:rsidRPr="00444698">
        <w:rPr>
          <w:bCs/>
          <w:sz w:val="24"/>
          <w:szCs w:val="24"/>
        </w:rPr>
        <w:t xml:space="preserve"> г.</w:t>
      </w:r>
      <w:r>
        <w:rPr>
          <w:bCs/>
          <w:sz w:val="24"/>
          <w:szCs w:val="24"/>
        </w:rPr>
        <w:t xml:space="preserve"> </w:t>
      </w:r>
      <w:r w:rsidRPr="00444698">
        <w:rPr>
          <w:bCs/>
          <w:sz w:val="24"/>
          <w:szCs w:val="24"/>
        </w:rPr>
        <w:t xml:space="preserve">Выплаты дивидендов прошли в установленные законом сроки. </w:t>
      </w:r>
    </w:p>
    <w:p w:rsidR="00257D57" w:rsidRPr="000F0EF5" w:rsidRDefault="00257D57" w:rsidP="006729C7">
      <w:pPr>
        <w:spacing w:line="276" w:lineRule="auto"/>
        <w:ind w:firstLine="709"/>
        <w:jc w:val="both"/>
        <w:rPr>
          <w:sz w:val="24"/>
          <w:szCs w:val="24"/>
          <w:u w:val="single"/>
        </w:rPr>
      </w:pPr>
      <w:r w:rsidRPr="000F0EF5">
        <w:rPr>
          <w:sz w:val="24"/>
          <w:szCs w:val="24"/>
          <w:u w:val="single"/>
        </w:rPr>
        <w:t>Дивидендный период:</w:t>
      </w:r>
    </w:p>
    <w:p w:rsidR="00257D57" w:rsidRPr="000F0EF5" w:rsidRDefault="00257D57" w:rsidP="006729C7">
      <w:pPr>
        <w:spacing w:line="276" w:lineRule="auto"/>
        <w:ind w:firstLine="709"/>
        <w:jc w:val="both"/>
        <w:rPr>
          <w:sz w:val="24"/>
          <w:szCs w:val="24"/>
        </w:rPr>
      </w:pPr>
      <w:r w:rsidRPr="000F0EF5">
        <w:rPr>
          <w:sz w:val="24"/>
          <w:szCs w:val="24"/>
        </w:rPr>
        <w:t>Год:</w:t>
      </w:r>
      <w:r w:rsidRPr="000F0EF5">
        <w:rPr>
          <w:bCs/>
          <w:iCs/>
          <w:sz w:val="24"/>
          <w:szCs w:val="24"/>
        </w:rPr>
        <w:t xml:space="preserve"> 201</w:t>
      </w:r>
      <w:r>
        <w:rPr>
          <w:bCs/>
          <w:iCs/>
          <w:sz w:val="24"/>
          <w:szCs w:val="24"/>
        </w:rPr>
        <w:t>4</w:t>
      </w:r>
    </w:p>
    <w:p w:rsidR="00257D57" w:rsidRPr="006729C7" w:rsidRDefault="00257D57" w:rsidP="006729C7">
      <w:pPr>
        <w:spacing w:line="276" w:lineRule="auto"/>
        <w:ind w:firstLine="709"/>
        <w:jc w:val="both"/>
        <w:rPr>
          <w:sz w:val="24"/>
          <w:szCs w:val="24"/>
        </w:rPr>
      </w:pPr>
      <w:r w:rsidRPr="006729C7">
        <w:rPr>
          <w:sz w:val="24"/>
          <w:szCs w:val="24"/>
        </w:rPr>
        <w:t>Период:</w:t>
      </w:r>
      <w:r w:rsidRPr="006729C7">
        <w:rPr>
          <w:bCs/>
          <w:iCs/>
          <w:sz w:val="24"/>
          <w:szCs w:val="24"/>
        </w:rPr>
        <w:t xml:space="preserve"> </w:t>
      </w:r>
      <w:r w:rsidR="006729C7" w:rsidRPr="006729C7">
        <w:rPr>
          <w:bCs/>
          <w:iCs/>
          <w:sz w:val="24"/>
          <w:szCs w:val="24"/>
        </w:rPr>
        <w:t>октябрь-декабрь</w:t>
      </w:r>
    </w:p>
    <w:p w:rsidR="00257D57" w:rsidRPr="000F0EF5" w:rsidRDefault="00257D57" w:rsidP="006729C7">
      <w:pPr>
        <w:spacing w:line="276" w:lineRule="auto"/>
        <w:ind w:firstLine="709"/>
        <w:jc w:val="both"/>
        <w:rPr>
          <w:sz w:val="24"/>
          <w:szCs w:val="24"/>
        </w:rPr>
      </w:pPr>
      <w:r w:rsidRPr="000F0EF5">
        <w:rPr>
          <w:sz w:val="24"/>
          <w:szCs w:val="24"/>
        </w:rPr>
        <w:t xml:space="preserve">Орган управления </w:t>
      </w:r>
      <w:r>
        <w:rPr>
          <w:sz w:val="24"/>
          <w:szCs w:val="24"/>
        </w:rPr>
        <w:t>Общества</w:t>
      </w:r>
      <w:r w:rsidRPr="000F0EF5">
        <w:rPr>
          <w:sz w:val="24"/>
          <w:szCs w:val="24"/>
        </w:rPr>
        <w:t>, принявший решение об объявлении дивидендов:</w:t>
      </w:r>
      <w:r w:rsidRPr="000F0EF5">
        <w:rPr>
          <w:bCs/>
          <w:iCs/>
          <w:sz w:val="24"/>
          <w:szCs w:val="24"/>
        </w:rPr>
        <w:t xml:space="preserve"> Общее собрание акционеров</w:t>
      </w:r>
      <w:r>
        <w:rPr>
          <w:bCs/>
          <w:iCs/>
          <w:sz w:val="24"/>
          <w:szCs w:val="24"/>
        </w:rPr>
        <w:t>.</w:t>
      </w:r>
    </w:p>
    <w:p w:rsidR="00257D57" w:rsidRPr="000F0EF5" w:rsidRDefault="00257D57" w:rsidP="006729C7">
      <w:pPr>
        <w:spacing w:line="276" w:lineRule="auto"/>
        <w:ind w:firstLine="709"/>
        <w:jc w:val="both"/>
        <w:rPr>
          <w:sz w:val="24"/>
          <w:szCs w:val="24"/>
        </w:rPr>
      </w:pPr>
      <w:r w:rsidRPr="000F0EF5">
        <w:rPr>
          <w:sz w:val="24"/>
          <w:szCs w:val="24"/>
        </w:rPr>
        <w:t xml:space="preserve">Дата проведения </w:t>
      </w:r>
      <w:r w:rsidRPr="000F0EF5">
        <w:rPr>
          <w:bCs/>
          <w:iCs/>
          <w:sz w:val="24"/>
          <w:szCs w:val="24"/>
        </w:rPr>
        <w:t>Обще</w:t>
      </w:r>
      <w:r>
        <w:rPr>
          <w:bCs/>
          <w:iCs/>
          <w:sz w:val="24"/>
          <w:szCs w:val="24"/>
        </w:rPr>
        <w:t>го</w:t>
      </w:r>
      <w:r w:rsidRPr="000F0EF5">
        <w:rPr>
          <w:bCs/>
          <w:iCs/>
          <w:sz w:val="24"/>
          <w:szCs w:val="24"/>
        </w:rPr>
        <w:t xml:space="preserve"> собрани</w:t>
      </w:r>
      <w:r>
        <w:rPr>
          <w:bCs/>
          <w:iCs/>
          <w:sz w:val="24"/>
          <w:szCs w:val="24"/>
        </w:rPr>
        <w:t>я</w:t>
      </w:r>
      <w:r w:rsidRPr="000F0EF5">
        <w:rPr>
          <w:bCs/>
          <w:iCs/>
          <w:sz w:val="24"/>
          <w:szCs w:val="24"/>
        </w:rPr>
        <w:t xml:space="preserve"> акционеров</w:t>
      </w:r>
      <w:r w:rsidRPr="000F0EF5">
        <w:rPr>
          <w:sz w:val="24"/>
          <w:szCs w:val="24"/>
        </w:rPr>
        <w:t xml:space="preserve"> </w:t>
      </w:r>
      <w:r w:rsidRPr="000F0EF5">
        <w:rPr>
          <w:bCs/>
          <w:iCs/>
          <w:sz w:val="24"/>
          <w:szCs w:val="24"/>
        </w:rPr>
        <w:t>Общества</w:t>
      </w:r>
      <w:r w:rsidRPr="000F0EF5">
        <w:rPr>
          <w:sz w:val="24"/>
          <w:szCs w:val="24"/>
        </w:rPr>
        <w:t>, на котором принято решение о выплате дивидендов:</w:t>
      </w:r>
      <w:r w:rsidRPr="000F0EF5">
        <w:rPr>
          <w:bCs/>
          <w:iCs/>
          <w:sz w:val="24"/>
          <w:szCs w:val="24"/>
        </w:rPr>
        <w:t xml:space="preserve"> </w:t>
      </w:r>
      <w:r>
        <w:rPr>
          <w:bCs/>
          <w:iCs/>
          <w:sz w:val="24"/>
          <w:szCs w:val="24"/>
        </w:rPr>
        <w:t>30</w:t>
      </w:r>
      <w:r w:rsidRPr="000F0EF5">
        <w:rPr>
          <w:bCs/>
          <w:iCs/>
          <w:sz w:val="24"/>
          <w:szCs w:val="24"/>
        </w:rPr>
        <w:t>.</w:t>
      </w:r>
      <w:r>
        <w:rPr>
          <w:bCs/>
          <w:iCs/>
          <w:sz w:val="24"/>
          <w:szCs w:val="24"/>
        </w:rPr>
        <w:t>06</w:t>
      </w:r>
      <w:r w:rsidRPr="000F0EF5">
        <w:rPr>
          <w:bCs/>
          <w:iCs/>
          <w:sz w:val="24"/>
          <w:szCs w:val="24"/>
        </w:rPr>
        <w:t>.2015</w:t>
      </w:r>
      <w:r>
        <w:rPr>
          <w:bCs/>
          <w:iCs/>
          <w:sz w:val="24"/>
          <w:szCs w:val="24"/>
        </w:rPr>
        <w:t xml:space="preserve"> г.</w:t>
      </w:r>
    </w:p>
    <w:p w:rsidR="00257D57" w:rsidRPr="000F0EF5" w:rsidRDefault="00257D57" w:rsidP="006729C7">
      <w:pPr>
        <w:spacing w:line="276" w:lineRule="auto"/>
        <w:ind w:firstLine="709"/>
        <w:jc w:val="both"/>
        <w:rPr>
          <w:sz w:val="24"/>
          <w:szCs w:val="24"/>
        </w:rPr>
      </w:pPr>
      <w:r w:rsidRPr="000F0EF5">
        <w:rPr>
          <w:sz w:val="24"/>
          <w:szCs w:val="24"/>
        </w:rPr>
        <w:t>Дата, на которую определялись</w:t>
      </w:r>
      <w:r>
        <w:rPr>
          <w:sz w:val="24"/>
          <w:szCs w:val="24"/>
        </w:rPr>
        <w:t xml:space="preserve"> </w:t>
      </w:r>
      <w:r w:rsidRPr="000F0EF5">
        <w:rPr>
          <w:sz w:val="24"/>
          <w:szCs w:val="24"/>
        </w:rPr>
        <w:t>лица, имевшие право на получение дивидендов:</w:t>
      </w:r>
      <w:r w:rsidRPr="000F0EF5">
        <w:rPr>
          <w:bCs/>
          <w:iCs/>
          <w:sz w:val="24"/>
          <w:szCs w:val="24"/>
        </w:rPr>
        <w:t xml:space="preserve"> </w:t>
      </w:r>
      <w:r>
        <w:rPr>
          <w:bCs/>
          <w:iCs/>
          <w:sz w:val="24"/>
          <w:szCs w:val="24"/>
        </w:rPr>
        <w:t>12</w:t>
      </w:r>
      <w:r w:rsidRPr="000F0EF5">
        <w:rPr>
          <w:bCs/>
          <w:iCs/>
          <w:sz w:val="24"/>
          <w:szCs w:val="24"/>
        </w:rPr>
        <w:t>.</w:t>
      </w:r>
      <w:r>
        <w:rPr>
          <w:bCs/>
          <w:iCs/>
          <w:sz w:val="24"/>
          <w:szCs w:val="24"/>
        </w:rPr>
        <w:t>07</w:t>
      </w:r>
      <w:r w:rsidRPr="000F0EF5">
        <w:rPr>
          <w:bCs/>
          <w:iCs/>
          <w:sz w:val="24"/>
          <w:szCs w:val="24"/>
        </w:rPr>
        <w:t>.2015</w:t>
      </w:r>
      <w:r>
        <w:rPr>
          <w:bCs/>
          <w:iCs/>
          <w:sz w:val="24"/>
          <w:szCs w:val="24"/>
        </w:rPr>
        <w:t xml:space="preserve"> г.</w:t>
      </w:r>
    </w:p>
    <w:p w:rsidR="00257D57" w:rsidRPr="000F0EF5" w:rsidRDefault="00257D57" w:rsidP="006729C7">
      <w:pPr>
        <w:spacing w:line="276" w:lineRule="auto"/>
        <w:ind w:firstLine="709"/>
        <w:jc w:val="both"/>
        <w:rPr>
          <w:sz w:val="24"/>
          <w:szCs w:val="24"/>
        </w:rPr>
      </w:pPr>
      <w:r w:rsidRPr="000F0EF5">
        <w:rPr>
          <w:sz w:val="24"/>
          <w:szCs w:val="24"/>
        </w:rPr>
        <w:lastRenderedPageBreak/>
        <w:t>Дата составления протокола:</w:t>
      </w:r>
      <w:r w:rsidRPr="000F0EF5">
        <w:rPr>
          <w:bCs/>
          <w:iCs/>
          <w:sz w:val="24"/>
          <w:szCs w:val="24"/>
        </w:rPr>
        <w:t xml:space="preserve"> 0</w:t>
      </w:r>
      <w:r>
        <w:rPr>
          <w:bCs/>
          <w:iCs/>
          <w:sz w:val="24"/>
          <w:szCs w:val="24"/>
        </w:rPr>
        <w:t>1</w:t>
      </w:r>
      <w:r w:rsidRPr="000F0EF5">
        <w:rPr>
          <w:bCs/>
          <w:iCs/>
          <w:sz w:val="24"/>
          <w:szCs w:val="24"/>
        </w:rPr>
        <w:t>.</w:t>
      </w:r>
      <w:r>
        <w:rPr>
          <w:bCs/>
          <w:iCs/>
          <w:sz w:val="24"/>
          <w:szCs w:val="24"/>
        </w:rPr>
        <w:t>07</w:t>
      </w:r>
      <w:r w:rsidRPr="000F0EF5">
        <w:rPr>
          <w:bCs/>
          <w:iCs/>
          <w:sz w:val="24"/>
          <w:szCs w:val="24"/>
        </w:rPr>
        <w:t>.2015</w:t>
      </w:r>
      <w:r>
        <w:rPr>
          <w:bCs/>
          <w:iCs/>
          <w:sz w:val="24"/>
          <w:szCs w:val="24"/>
        </w:rPr>
        <w:t xml:space="preserve"> г.</w:t>
      </w:r>
    </w:p>
    <w:p w:rsidR="00257D57" w:rsidRPr="000F0EF5" w:rsidRDefault="00257D57" w:rsidP="006729C7">
      <w:pPr>
        <w:spacing w:line="276" w:lineRule="auto"/>
        <w:ind w:firstLine="709"/>
        <w:jc w:val="both"/>
        <w:rPr>
          <w:sz w:val="24"/>
          <w:szCs w:val="24"/>
        </w:rPr>
      </w:pPr>
      <w:r w:rsidRPr="000F0EF5">
        <w:rPr>
          <w:sz w:val="24"/>
          <w:szCs w:val="24"/>
        </w:rPr>
        <w:t>Номер протокола:</w:t>
      </w:r>
      <w:r w:rsidRPr="000F0EF5">
        <w:rPr>
          <w:bCs/>
          <w:iCs/>
          <w:sz w:val="24"/>
          <w:szCs w:val="24"/>
        </w:rPr>
        <w:t xml:space="preserve"> 4</w:t>
      </w:r>
      <w:r>
        <w:rPr>
          <w:bCs/>
          <w:iCs/>
          <w:sz w:val="24"/>
          <w:szCs w:val="24"/>
        </w:rPr>
        <w:t>0</w:t>
      </w:r>
    </w:p>
    <w:p w:rsidR="00257D57" w:rsidRPr="000F0EF5" w:rsidRDefault="00257D57" w:rsidP="006729C7">
      <w:pPr>
        <w:spacing w:line="276" w:lineRule="auto"/>
        <w:ind w:firstLine="709"/>
        <w:jc w:val="both"/>
        <w:rPr>
          <w:sz w:val="24"/>
          <w:szCs w:val="24"/>
        </w:rPr>
      </w:pPr>
      <w:r w:rsidRPr="000F0EF5">
        <w:rPr>
          <w:sz w:val="24"/>
          <w:szCs w:val="24"/>
        </w:rPr>
        <w:t>Размер объявленных дивидендов в расчете на одну акцию, руб.:</w:t>
      </w:r>
      <w:r>
        <w:rPr>
          <w:sz w:val="24"/>
          <w:szCs w:val="24"/>
        </w:rPr>
        <w:t xml:space="preserve"> </w:t>
      </w:r>
      <w:r w:rsidRPr="00257D57">
        <w:rPr>
          <w:bCs/>
          <w:iCs/>
          <w:sz w:val="24"/>
          <w:szCs w:val="24"/>
        </w:rPr>
        <w:t>5 172,92</w:t>
      </w:r>
    </w:p>
    <w:p w:rsidR="00257D57" w:rsidRPr="000F0EF5" w:rsidRDefault="00257D57" w:rsidP="006729C7">
      <w:pPr>
        <w:spacing w:line="276" w:lineRule="auto"/>
        <w:ind w:firstLine="709"/>
        <w:jc w:val="both"/>
        <w:rPr>
          <w:sz w:val="24"/>
          <w:szCs w:val="24"/>
        </w:rPr>
      </w:pPr>
      <w:r w:rsidRPr="000F0EF5">
        <w:rPr>
          <w:sz w:val="24"/>
          <w:szCs w:val="24"/>
        </w:rPr>
        <w:t>Размер объявленных дивидендов в совокупности по всем акциям, руб.:</w:t>
      </w:r>
      <w:r>
        <w:rPr>
          <w:sz w:val="24"/>
          <w:szCs w:val="24"/>
        </w:rPr>
        <w:t xml:space="preserve"> </w:t>
      </w:r>
      <w:r w:rsidRPr="00257D57">
        <w:rPr>
          <w:bCs/>
          <w:iCs/>
          <w:sz w:val="24"/>
          <w:szCs w:val="24"/>
        </w:rPr>
        <w:t>349 673 873,24</w:t>
      </w:r>
    </w:p>
    <w:p w:rsidR="00257D57" w:rsidRPr="000F0EF5" w:rsidRDefault="00257D57" w:rsidP="006729C7">
      <w:pPr>
        <w:spacing w:line="276" w:lineRule="auto"/>
        <w:ind w:firstLine="709"/>
        <w:jc w:val="both"/>
        <w:rPr>
          <w:sz w:val="24"/>
          <w:szCs w:val="24"/>
        </w:rPr>
      </w:pPr>
      <w:r w:rsidRPr="000F0EF5">
        <w:rPr>
          <w:sz w:val="24"/>
          <w:szCs w:val="24"/>
        </w:rPr>
        <w:t>Источник выплаты объявленных дивидендов:</w:t>
      </w:r>
      <w:r w:rsidRPr="000F0EF5">
        <w:rPr>
          <w:bCs/>
          <w:iCs/>
          <w:sz w:val="24"/>
          <w:szCs w:val="24"/>
        </w:rPr>
        <w:t xml:space="preserve"> </w:t>
      </w:r>
      <w:r w:rsidR="006729C7">
        <w:rPr>
          <w:bCs/>
          <w:iCs/>
          <w:sz w:val="24"/>
          <w:szCs w:val="24"/>
        </w:rPr>
        <w:t>ч</w:t>
      </w:r>
      <w:r w:rsidRPr="000F0EF5">
        <w:rPr>
          <w:bCs/>
          <w:iCs/>
          <w:sz w:val="24"/>
          <w:szCs w:val="24"/>
        </w:rPr>
        <w:t>истая прибыль</w:t>
      </w:r>
      <w:r>
        <w:rPr>
          <w:bCs/>
          <w:iCs/>
          <w:sz w:val="24"/>
          <w:szCs w:val="24"/>
        </w:rPr>
        <w:t>.</w:t>
      </w:r>
    </w:p>
    <w:p w:rsidR="00257D57" w:rsidRPr="000F0EF5" w:rsidRDefault="00257D57" w:rsidP="006729C7">
      <w:pPr>
        <w:spacing w:line="276" w:lineRule="auto"/>
        <w:ind w:firstLine="709"/>
        <w:jc w:val="both"/>
        <w:rPr>
          <w:sz w:val="24"/>
          <w:szCs w:val="24"/>
        </w:rPr>
      </w:pPr>
      <w:r w:rsidRPr="000F0EF5">
        <w:rPr>
          <w:sz w:val="24"/>
          <w:szCs w:val="24"/>
        </w:rPr>
        <w:t xml:space="preserve">Срок (дата) выплаты объявленных дивидендов: </w:t>
      </w:r>
      <w:r>
        <w:rPr>
          <w:bCs/>
          <w:iCs/>
          <w:sz w:val="24"/>
          <w:szCs w:val="24"/>
        </w:rPr>
        <w:t>д</w:t>
      </w:r>
      <w:r w:rsidRPr="000F0EF5">
        <w:rPr>
          <w:bCs/>
          <w:iCs/>
          <w:sz w:val="24"/>
          <w:szCs w:val="24"/>
        </w:rPr>
        <w:t xml:space="preserve">о </w:t>
      </w:r>
      <w:r>
        <w:rPr>
          <w:bCs/>
          <w:iCs/>
          <w:sz w:val="24"/>
          <w:szCs w:val="24"/>
        </w:rPr>
        <w:t>6</w:t>
      </w:r>
      <w:r w:rsidR="005D4810">
        <w:rPr>
          <w:bCs/>
          <w:iCs/>
          <w:sz w:val="24"/>
          <w:szCs w:val="24"/>
        </w:rPr>
        <w:t xml:space="preserve"> августа</w:t>
      </w:r>
      <w:r w:rsidRPr="000F0EF5">
        <w:rPr>
          <w:bCs/>
          <w:iCs/>
          <w:sz w:val="24"/>
          <w:szCs w:val="24"/>
        </w:rPr>
        <w:t xml:space="preserve"> 201</w:t>
      </w:r>
      <w:r w:rsidR="005D4810">
        <w:rPr>
          <w:bCs/>
          <w:iCs/>
          <w:sz w:val="24"/>
          <w:szCs w:val="24"/>
        </w:rPr>
        <w:t>5</w:t>
      </w:r>
      <w:r w:rsidRPr="000F0EF5">
        <w:rPr>
          <w:bCs/>
          <w:iCs/>
          <w:sz w:val="24"/>
          <w:szCs w:val="24"/>
        </w:rPr>
        <w:t xml:space="preserve"> г</w:t>
      </w:r>
      <w:r>
        <w:rPr>
          <w:bCs/>
          <w:iCs/>
          <w:sz w:val="24"/>
          <w:szCs w:val="24"/>
        </w:rPr>
        <w:t>.</w:t>
      </w:r>
    </w:p>
    <w:p w:rsidR="00257D57" w:rsidRPr="000F0EF5" w:rsidRDefault="00257D57" w:rsidP="006729C7">
      <w:pPr>
        <w:spacing w:line="276" w:lineRule="auto"/>
        <w:ind w:firstLine="709"/>
        <w:jc w:val="both"/>
        <w:rPr>
          <w:sz w:val="24"/>
          <w:szCs w:val="24"/>
        </w:rPr>
      </w:pPr>
      <w:r w:rsidRPr="000F0EF5">
        <w:rPr>
          <w:sz w:val="24"/>
          <w:szCs w:val="24"/>
        </w:rPr>
        <w:t xml:space="preserve">Форма и иные условия выплаты объявленных дивидендов: </w:t>
      </w:r>
      <w:r>
        <w:rPr>
          <w:bCs/>
          <w:iCs/>
          <w:sz w:val="24"/>
          <w:szCs w:val="24"/>
        </w:rPr>
        <w:t>д</w:t>
      </w:r>
      <w:r w:rsidRPr="000F0EF5">
        <w:rPr>
          <w:bCs/>
          <w:iCs/>
          <w:sz w:val="24"/>
          <w:szCs w:val="24"/>
        </w:rPr>
        <w:t>енежные средства</w:t>
      </w:r>
      <w:r>
        <w:rPr>
          <w:bCs/>
          <w:iCs/>
          <w:sz w:val="24"/>
          <w:szCs w:val="24"/>
        </w:rPr>
        <w:t>.</w:t>
      </w:r>
    </w:p>
    <w:p w:rsidR="000F0EF5" w:rsidRPr="008B5F0A" w:rsidRDefault="00257D57" w:rsidP="006729C7">
      <w:pPr>
        <w:spacing w:line="276" w:lineRule="auto"/>
        <w:ind w:firstLine="709"/>
        <w:jc w:val="both"/>
        <w:rPr>
          <w:sz w:val="24"/>
          <w:szCs w:val="24"/>
        </w:rPr>
      </w:pPr>
      <w:r w:rsidRPr="006729C7">
        <w:rPr>
          <w:b/>
          <w:bCs/>
          <w:sz w:val="24"/>
          <w:szCs w:val="24"/>
          <w:u w:val="single"/>
        </w:rPr>
        <w:t>2.</w:t>
      </w:r>
      <w:r>
        <w:rPr>
          <w:bCs/>
          <w:sz w:val="24"/>
          <w:szCs w:val="24"/>
        </w:rPr>
        <w:t xml:space="preserve"> </w:t>
      </w:r>
      <w:r w:rsidR="000F0EF5" w:rsidRPr="00444698">
        <w:rPr>
          <w:bCs/>
          <w:sz w:val="24"/>
          <w:szCs w:val="24"/>
        </w:rPr>
        <w:t>Внеочередным общим собранием акционеров 0</w:t>
      </w:r>
      <w:r w:rsidR="000F0EF5">
        <w:rPr>
          <w:bCs/>
          <w:sz w:val="24"/>
          <w:szCs w:val="24"/>
        </w:rPr>
        <w:t>9</w:t>
      </w:r>
      <w:r w:rsidR="000F0EF5" w:rsidRPr="00444698">
        <w:rPr>
          <w:bCs/>
          <w:sz w:val="24"/>
          <w:szCs w:val="24"/>
        </w:rPr>
        <w:t xml:space="preserve"> декабря 201</w:t>
      </w:r>
      <w:r w:rsidR="000F0EF5">
        <w:rPr>
          <w:bCs/>
          <w:sz w:val="24"/>
          <w:szCs w:val="24"/>
        </w:rPr>
        <w:t>5</w:t>
      </w:r>
      <w:r w:rsidR="000F0EF5" w:rsidRPr="00444698">
        <w:rPr>
          <w:bCs/>
          <w:sz w:val="24"/>
          <w:szCs w:val="24"/>
        </w:rPr>
        <w:t xml:space="preserve"> г</w:t>
      </w:r>
      <w:r w:rsidR="000F0EF5">
        <w:rPr>
          <w:bCs/>
          <w:sz w:val="24"/>
          <w:szCs w:val="24"/>
        </w:rPr>
        <w:t>.</w:t>
      </w:r>
      <w:r w:rsidR="000F0EF5" w:rsidRPr="00444698">
        <w:rPr>
          <w:bCs/>
          <w:sz w:val="24"/>
          <w:szCs w:val="24"/>
        </w:rPr>
        <w:t xml:space="preserve"> было принято решение о выплате промежуточных дивидендов по итогам работы Общества за 9 месяцев 201</w:t>
      </w:r>
      <w:r w:rsidR="000F0EF5">
        <w:rPr>
          <w:bCs/>
          <w:sz w:val="24"/>
          <w:szCs w:val="24"/>
        </w:rPr>
        <w:t>5</w:t>
      </w:r>
      <w:r w:rsidR="000F0EF5" w:rsidRPr="00444698">
        <w:rPr>
          <w:bCs/>
          <w:sz w:val="24"/>
          <w:szCs w:val="24"/>
        </w:rPr>
        <w:t xml:space="preserve"> г.</w:t>
      </w:r>
      <w:r w:rsidR="000F0EF5">
        <w:rPr>
          <w:bCs/>
          <w:sz w:val="24"/>
          <w:szCs w:val="24"/>
        </w:rPr>
        <w:t xml:space="preserve"> </w:t>
      </w:r>
      <w:r w:rsidR="000F0EF5" w:rsidRPr="00444698">
        <w:rPr>
          <w:bCs/>
          <w:sz w:val="24"/>
          <w:szCs w:val="24"/>
        </w:rPr>
        <w:t xml:space="preserve">Выплаты дивидендов прошли в установленные законом сроки. </w:t>
      </w:r>
    </w:p>
    <w:p w:rsidR="000F0EF5" w:rsidRPr="000F0EF5" w:rsidRDefault="000F0EF5" w:rsidP="006729C7">
      <w:pPr>
        <w:spacing w:line="276" w:lineRule="auto"/>
        <w:ind w:firstLine="709"/>
        <w:jc w:val="both"/>
        <w:rPr>
          <w:sz w:val="24"/>
          <w:szCs w:val="24"/>
          <w:u w:val="single"/>
        </w:rPr>
      </w:pPr>
      <w:r w:rsidRPr="000F0EF5">
        <w:rPr>
          <w:sz w:val="24"/>
          <w:szCs w:val="24"/>
          <w:u w:val="single"/>
        </w:rPr>
        <w:t>Дивидендный период:</w:t>
      </w:r>
    </w:p>
    <w:p w:rsidR="000F0EF5" w:rsidRPr="000F0EF5" w:rsidRDefault="000F0EF5" w:rsidP="006729C7">
      <w:pPr>
        <w:spacing w:line="276" w:lineRule="auto"/>
        <w:ind w:firstLine="709"/>
        <w:jc w:val="both"/>
        <w:rPr>
          <w:sz w:val="24"/>
          <w:szCs w:val="24"/>
        </w:rPr>
      </w:pPr>
      <w:r w:rsidRPr="000F0EF5">
        <w:rPr>
          <w:sz w:val="24"/>
          <w:szCs w:val="24"/>
        </w:rPr>
        <w:t>Год:</w:t>
      </w:r>
      <w:r w:rsidRPr="000F0EF5">
        <w:rPr>
          <w:bCs/>
          <w:iCs/>
          <w:sz w:val="24"/>
          <w:szCs w:val="24"/>
        </w:rPr>
        <w:t xml:space="preserve"> 2015</w:t>
      </w:r>
    </w:p>
    <w:p w:rsidR="000F0EF5" w:rsidRPr="000F0EF5" w:rsidRDefault="000F0EF5" w:rsidP="006729C7">
      <w:pPr>
        <w:spacing w:line="276" w:lineRule="auto"/>
        <w:ind w:firstLine="709"/>
        <w:jc w:val="both"/>
        <w:rPr>
          <w:sz w:val="24"/>
          <w:szCs w:val="24"/>
        </w:rPr>
      </w:pPr>
      <w:r w:rsidRPr="000F0EF5">
        <w:rPr>
          <w:sz w:val="24"/>
          <w:szCs w:val="24"/>
        </w:rPr>
        <w:t>Период:</w:t>
      </w:r>
      <w:r w:rsidRPr="000F0EF5">
        <w:rPr>
          <w:bCs/>
          <w:iCs/>
          <w:sz w:val="24"/>
          <w:szCs w:val="24"/>
        </w:rPr>
        <w:t xml:space="preserve"> 9 мес.</w:t>
      </w:r>
    </w:p>
    <w:p w:rsidR="000F0EF5" w:rsidRPr="000F0EF5" w:rsidRDefault="000F0EF5" w:rsidP="006729C7">
      <w:pPr>
        <w:spacing w:line="276" w:lineRule="auto"/>
        <w:ind w:firstLine="709"/>
        <w:jc w:val="both"/>
        <w:rPr>
          <w:sz w:val="24"/>
          <w:szCs w:val="24"/>
        </w:rPr>
      </w:pPr>
      <w:r w:rsidRPr="000F0EF5">
        <w:rPr>
          <w:sz w:val="24"/>
          <w:szCs w:val="24"/>
        </w:rPr>
        <w:t xml:space="preserve">Орган управления </w:t>
      </w:r>
      <w:r>
        <w:rPr>
          <w:sz w:val="24"/>
          <w:szCs w:val="24"/>
        </w:rPr>
        <w:t>Общества</w:t>
      </w:r>
      <w:r w:rsidRPr="000F0EF5">
        <w:rPr>
          <w:sz w:val="24"/>
          <w:szCs w:val="24"/>
        </w:rPr>
        <w:t>, принявший решение об объявлении дивидендов:</w:t>
      </w:r>
      <w:r w:rsidRPr="000F0EF5">
        <w:rPr>
          <w:bCs/>
          <w:iCs/>
          <w:sz w:val="24"/>
          <w:szCs w:val="24"/>
        </w:rPr>
        <w:t xml:space="preserve"> Общее собрание акционеров</w:t>
      </w:r>
      <w:r>
        <w:rPr>
          <w:bCs/>
          <w:iCs/>
          <w:sz w:val="24"/>
          <w:szCs w:val="24"/>
        </w:rPr>
        <w:t>.</w:t>
      </w:r>
    </w:p>
    <w:p w:rsidR="000F0EF5" w:rsidRPr="000F0EF5" w:rsidRDefault="000F0EF5" w:rsidP="006729C7">
      <w:pPr>
        <w:spacing w:line="276" w:lineRule="auto"/>
        <w:ind w:firstLine="709"/>
        <w:jc w:val="both"/>
        <w:rPr>
          <w:sz w:val="24"/>
          <w:szCs w:val="24"/>
        </w:rPr>
      </w:pPr>
      <w:r w:rsidRPr="000F0EF5">
        <w:rPr>
          <w:sz w:val="24"/>
          <w:szCs w:val="24"/>
        </w:rPr>
        <w:t xml:space="preserve">Дата проведения </w:t>
      </w:r>
      <w:r w:rsidRPr="000F0EF5">
        <w:rPr>
          <w:bCs/>
          <w:iCs/>
          <w:sz w:val="24"/>
          <w:szCs w:val="24"/>
        </w:rPr>
        <w:t>Обще</w:t>
      </w:r>
      <w:r>
        <w:rPr>
          <w:bCs/>
          <w:iCs/>
          <w:sz w:val="24"/>
          <w:szCs w:val="24"/>
        </w:rPr>
        <w:t>го</w:t>
      </w:r>
      <w:r w:rsidRPr="000F0EF5">
        <w:rPr>
          <w:bCs/>
          <w:iCs/>
          <w:sz w:val="24"/>
          <w:szCs w:val="24"/>
        </w:rPr>
        <w:t xml:space="preserve"> собрани</w:t>
      </w:r>
      <w:r>
        <w:rPr>
          <w:bCs/>
          <w:iCs/>
          <w:sz w:val="24"/>
          <w:szCs w:val="24"/>
        </w:rPr>
        <w:t>я</w:t>
      </w:r>
      <w:r w:rsidRPr="000F0EF5">
        <w:rPr>
          <w:bCs/>
          <w:iCs/>
          <w:sz w:val="24"/>
          <w:szCs w:val="24"/>
        </w:rPr>
        <w:t xml:space="preserve"> акционеров</w:t>
      </w:r>
      <w:r w:rsidRPr="000F0EF5">
        <w:rPr>
          <w:sz w:val="24"/>
          <w:szCs w:val="24"/>
        </w:rPr>
        <w:t xml:space="preserve"> </w:t>
      </w:r>
      <w:r w:rsidRPr="000F0EF5">
        <w:rPr>
          <w:bCs/>
          <w:iCs/>
          <w:sz w:val="24"/>
          <w:szCs w:val="24"/>
        </w:rPr>
        <w:t>Общества</w:t>
      </w:r>
      <w:r w:rsidRPr="000F0EF5">
        <w:rPr>
          <w:sz w:val="24"/>
          <w:szCs w:val="24"/>
        </w:rPr>
        <w:t>, на котором принято решение о выплате дивидендов:</w:t>
      </w:r>
      <w:r w:rsidRPr="000F0EF5">
        <w:rPr>
          <w:bCs/>
          <w:iCs/>
          <w:sz w:val="24"/>
          <w:szCs w:val="24"/>
        </w:rPr>
        <w:t xml:space="preserve"> 09.12.2015</w:t>
      </w:r>
      <w:r>
        <w:rPr>
          <w:bCs/>
          <w:iCs/>
          <w:sz w:val="24"/>
          <w:szCs w:val="24"/>
        </w:rPr>
        <w:t xml:space="preserve"> г.</w:t>
      </w:r>
    </w:p>
    <w:p w:rsidR="000F0EF5" w:rsidRPr="000F0EF5" w:rsidRDefault="000F0EF5" w:rsidP="006729C7">
      <w:pPr>
        <w:spacing w:line="276" w:lineRule="auto"/>
        <w:ind w:firstLine="709"/>
        <w:jc w:val="both"/>
        <w:rPr>
          <w:sz w:val="24"/>
          <w:szCs w:val="24"/>
        </w:rPr>
      </w:pPr>
      <w:r w:rsidRPr="000F0EF5">
        <w:rPr>
          <w:sz w:val="24"/>
          <w:szCs w:val="24"/>
        </w:rPr>
        <w:t>Дата, на которую определялись</w:t>
      </w:r>
      <w:r>
        <w:rPr>
          <w:sz w:val="24"/>
          <w:szCs w:val="24"/>
        </w:rPr>
        <w:t xml:space="preserve"> </w:t>
      </w:r>
      <w:r w:rsidRPr="000F0EF5">
        <w:rPr>
          <w:sz w:val="24"/>
          <w:szCs w:val="24"/>
        </w:rPr>
        <w:t>лица, имевшие право на получение дивидендов:</w:t>
      </w:r>
      <w:r w:rsidRPr="000F0EF5">
        <w:rPr>
          <w:bCs/>
          <w:iCs/>
          <w:sz w:val="24"/>
          <w:szCs w:val="24"/>
        </w:rPr>
        <w:t xml:space="preserve"> 2</w:t>
      </w:r>
      <w:r>
        <w:rPr>
          <w:bCs/>
          <w:iCs/>
          <w:sz w:val="24"/>
          <w:szCs w:val="24"/>
        </w:rPr>
        <w:t>0</w:t>
      </w:r>
      <w:r w:rsidRPr="000F0EF5">
        <w:rPr>
          <w:bCs/>
          <w:iCs/>
          <w:sz w:val="24"/>
          <w:szCs w:val="24"/>
        </w:rPr>
        <w:t>.1</w:t>
      </w:r>
      <w:r>
        <w:rPr>
          <w:bCs/>
          <w:iCs/>
          <w:sz w:val="24"/>
          <w:szCs w:val="24"/>
        </w:rPr>
        <w:t>2</w:t>
      </w:r>
      <w:r w:rsidRPr="000F0EF5">
        <w:rPr>
          <w:bCs/>
          <w:iCs/>
          <w:sz w:val="24"/>
          <w:szCs w:val="24"/>
        </w:rPr>
        <w:t>.2015</w:t>
      </w:r>
      <w:r>
        <w:rPr>
          <w:bCs/>
          <w:iCs/>
          <w:sz w:val="24"/>
          <w:szCs w:val="24"/>
        </w:rPr>
        <w:t xml:space="preserve"> г.</w:t>
      </w:r>
    </w:p>
    <w:p w:rsidR="000F0EF5" w:rsidRPr="000F0EF5" w:rsidRDefault="000F0EF5" w:rsidP="006729C7">
      <w:pPr>
        <w:spacing w:line="276" w:lineRule="auto"/>
        <w:ind w:firstLine="709"/>
        <w:jc w:val="both"/>
        <w:rPr>
          <w:sz w:val="24"/>
          <w:szCs w:val="24"/>
        </w:rPr>
      </w:pPr>
      <w:r w:rsidRPr="000F0EF5">
        <w:rPr>
          <w:sz w:val="24"/>
          <w:szCs w:val="24"/>
        </w:rPr>
        <w:t>Дата составления протокола:</w:t>
      </w:r>
      <w:r w:rsidRPr="000F0EF5">
        <w:rPr>
          <w:bCs/>
          <w:iCs/>
          <w:sz w:val="24"/>
          <w:szCs w:val="24"/>
        </w:rPr>
        <w:t xml:space="preserve"> 09.12.2015</w:t>
      </w:r>
      <w:r>
        <w:rPr>
          <w:bCs/>
          <w:iCs/>
          <w:sz w:val="24"/>
          <w:szCs w:val="24"/>
        </w:rPr>
        <w:t xml:space="preserve"> г.</w:t>
      </w:r>
    </w:p>
    <w:p w:rsidR="000F0EF5" w:rsidRPr="000F0EF5" w:rsidRDefault="000F0EF5" w:rsidP="006729C7">
      <w:pPr>
        <w:spacing w:line="276" w:lineRule="auto"/>
        <w:ind w:firstLine="709"/>
        <w:jc w:val="both"/>
        <w:rPr>
          <w:sz w:val="24"/>
          <w:szCs w:val="24"/>
        </w:rPr>
      </w:pPr>
      <w:r w:rsidRPr="000F0EF5">
        <w:rPr>
          <w:sz w:val="24"/>
          <w:szCs w:val="24"/>
        </w:rPr>
        <w:t>Номер протокола:</w:t>
      </w:r>
      <w:r w:rsidRPr="000F0EF5">
        <w:rPr>
          <w:bCs/>
          <w:iCs/>
          <w:sz w:val="24"/>
          <w:szCs w:val="24"/>
        </w:rPr>
        <w:t xml:space="preserve"> 43</w:t>
      </w:r>
    </w:p>
    <w:p w:rsidR="000F0EF5" w:rsidRPr="000F0EF5" w:rsidRDefault="000F0EF5" w:rsidP="006729C7">
      <w:pPr>
        <w:spacing w:line="276" w:lineRule="auto"/>
        <w:ind w:firstLine="709"/>
        <w:jc w:val="both"/>
        <w:rPr>
          <w:sz w:val="24"/>
          <w:szCs w:val="24"/>
        </w:rPr>
      </w:pPr>
      <w:r w:rsidRPr="000F0EF5">
        <w:rPr>
          <w:sz w:val="24"/>
          <w:szCs w:val="24"/>
        </w:rPr>
        <w:t>Размер объявленных дивидендов в расчете на одну акцию, руб.:</w:t>
      </w:r>
      <w:r>
        <w:rPr>
          <w:sz w:val="24"/>
          <w:szCs w:val="24"/>
        </w:rPr>
        <w:t xml:space="preserve"> </w:t>
      </w:r>
      <w:r w:rsidRPr="000F0EF5">
        <w:rPr>
          <w:bCs/>
          <w:iCs/>
          <w:sz w:val="24"/>
          <w:szCs w:val="24"/>
        </w:rPr>
        <w:t>14.79356</w:t>
      </w:r>
    </w:p>
    <w:p w:rsidR="000F0EF5" w:rsidRPr="000F0EF5" w:rsidRDefault="000F0EF5" w:rsidP="006729C7">
      <w:pPr>
        <w:spacing w:line="276" w:lineRule="auto"/>
        <w:ind w:firstLine="709"/>
        <w:jc w:val="both"/>
        <w:rPr>
          <w:sz w:val="24"/>
          <w:szCs w:val="24"/>
        </w:rPr>
      </w:pPr>
      <w:r w:rsidRPr="000F0EF5">
        <w:rPr>
          <w:sz w:val="24"/>
          <w:szCs w:val="24"/>
        </w:rPr>
        <w:t>Размер объявленных дивидендов в совокупности по всем акциям, руб.:</w:t>
      </w:r>
      <w:r>
        <w:rPr>
          <w:sz w:val="24"/>
          <w:szCs w:val="24"/>
        </w:rPr>
        <w:t xml:space="preserve"> </w:t>
      </w:r>
      <w:r w:rsidR="006729C7">
        <w:rPr>
          <w:sz w:val="24"/>
          <w:szCs w:val="24"/>
        </w:rPr>
        <w:t xml:space="preserve">                    </w:t>
      </w:r>
      <w:r w:rsidRPr="000F0EF5">
        <w:rPr>
          <w:bCs/>
          <w:iCs/>
          <w:sz w:val="24"/>
          <w:szCs w:val="24"/>
        </w:rPr>
        <w:t>1 000 000 275</w:t>
      </w:r>
    </w:p>
    <w:p w:rsidR="000F0EF5" w:rsidRPr="000F0EF5" w:rsidRDefault="000F0EF5" w:rsidP="006729C7">
      <w:pPr>
        <w:spacing w:line="276" w:lineRule="auto"/>
        <w:ind w:firstLine="709"/>
        <w:jc w:val="both"/>
        <w:rPr>
          <w:sz w:val="24"/>
          <w:szCs w:val="24"/>
        </w:rPr>
      </w:pPr>
      <w:r w:rsidRPr="000F0EF5">
        <w:rPr>
          <w:sz w:val="24"/>
          <w:szCs w:val="24"/>
        </w:rPr>
        <w:t>Источник выплаты объявленных дивидендов:</w:t>
      </w:r>
      <w:r w:rsidRPr="000F0EF5">
        <w:rPr>
          <w:bCs/>
          <w:iCs/>
          <w:sz w:val="24"/>
          <w:szCs w:val="24"/>
        </w:rPr>
        <w:t xml:space="preserve"> </w:t>
      </w:r>
      <w:r w:rsidR="006729C7">
        <w:rPr>
          <w:bCs/>
          <w:iCs/>
          <w:sz w:val="24"/>
          <w:szCs w:val="24"/>
        </w:rPr>
        <w:t>ч</w:t>
      </w:r>
      <w:r w:rsidRPr="000F0EF5">
        <w:rPr>
          <w:bCs/>
          <w:iCs/>
          <w:sz w:val="24"/>
          <w:szCs w:val="24"/>
        </w:rPr>
        <w:t>истая прибыль</w:t>
      </w:r>
      <w:r>
        <w:rPr>
          <w:bCs/>
          <w:iCs/>
          <w:sz w:val="24"/>
          <w:szCs w:val="24"/>
        </w:rPr>
        <w:t>.</w:t>
      </w:r>
    </w:p>
    <w:p w:rsidR="000F0EF5" w:rsidRPr="000F0EF5" w:rsidRDefault="000F0EF5" w:rsidP="006729C7">
      <w:pPr>
        <w:spacing w:line="276" w:lineRule="auto"/>
        <w:ind w:firstLine="709"/>
        <w:jc w:val="both"/>
        <w:rPr>
          <w:sz w:val="24"/>
          <w:szCs w:val="24"/>
        </w:rPr>
      </w:pPr>
      <w:r w:rsidRPr="000F0EF5">
        <w:rPr>
          <w:sz w:val="24"/>
          <w:szCs w:val="24"/>
        </w:rPr>
        <w:t xml:space="preserve">Срок (дата) выплаты объявленных дивидендов: </w:t>
      </w:r>
      <w:r>
        <w:rPr>
          <w:bCs/>
          <w:iCs/>
          <w:sz w:val="24"/>
          <w:szCs w:val="24"/>
        </w:rPr>
        <w:t>д</w:t>
      </w:r>
      <w:r w:rsidRPr="000F0EF5">
        <w:rPr>
          <w:bCs/>
          <w:iCs/>
          <w:sz w:val="24"/>
          <w:szCs w:val="24"/>
        </w:rPr>
        <w:t>о 1 февраля 2016 г</w:t>
      </w:r>
      <w:r>
        <w:rPr>
          <w:bCs/>
          <w:iCs/>
          <w:sz w:val="24"/>
          <w:szCs w:val="24"/>
        </w:rPr>
        <w:t>.</w:t>
      </w:r>
    </w:p>
    <w:p w:rsidR="000F0EF5" w:rsidRPr="000F0EF5" w:rsidRDefault="000F0EF5" w:rsidP="006729C7">
      <w:pPr>
        <w:spacing w:line="276" w:lineRule="auto"/>
        <w:ind w:firstLine="709"/>
        <w:jc w:val="both"/>
        <w:rPr>
          <w:sz w:val="24"/>
          <w:szCs w:val="24"/>
        </w:rPr>
      </w:pPr>
      <w:r w:rsidRPr="000F0EF5">
        <w:rPr>
          <w:sz w:val="24"/>
          <w:szCs w:val="24"/>
        </w:rPr>
        <w:t xml:space="preserve">Форма и иные условия выплаты объявленных дивидендов: </w:t>
      </w:r>
      <w:r>
        <w:rPr>
          <w:bCs/>
          <w:iCs/>
          <w:sz w:val="24"/>
          <w:szCs w:val="24"/>
        </w:rPr>
        <w:t>д</w:t>
      </w:r>
      <w:r w:rsidRPr="000F0EF5">
        <w:rPr>
          <w:bCs/>
          <w:iCs/>
          <w:sz w:val="24"/>
          <w:szCs w:val="24"/>
        </w:rPr>
        <w:t>енежные средства</w:t>
      </w:r>
      <w:r>
        <w:rPr>
          <w:bCs/>
          <w:iCs/>
          <w:sz w:val="24"/>
          <w:szCs w:val="24"/>
        </w:rPr>
        <w:t>.</w:t>
      </w:r>
    </w:p>
    <w:p w:rsidR="00907F8A" w:rsidRPr="006729C7" w:rsidRDefault="00907F8A" w:rsidP="00A2019B">
      <w:pPr>
        <w:pStyle w:val="19"/>
        <w:numPr>
          <w:ilvl w:val="0"/>
          <w:numId w:val="76"/>
        </w:numPr>
        <w:jc w:val="both"/>
        <w:rPr>
          <w:color w:val="002060"/>
        </w:rPr>
      </w:pPr>
      <w:r w:rsidRPr="006729C7">
        <w:rPr>
          <w:color w:val="002060"/>
        </w:rPr>
        <w:t>Основные положения политики Общества в области вознаграждения и (или) компенсации расходов</w:t>
      </w:r>
    </w:p>
    <w:p w:rsidR="00907F8A" w:rsidRPr="006729C7" w:rsidRDefault="00907F8A" w:rsidP="006729C7">
      <w:pPr>
        <w:spacing w:line="276" w:lineRule="auto"/>
        <w:ind w:firstLine="709"/>
        <w:contextualSpacing/>
        <w:jc w:val="both"/>
        <w:rPr>
          <w:sz w:val="24"/>
          <w:szCs w:val="24"/>
        </w:rPr>
      </w:pPr>
      <w:r w:rsidRPr="006729C7">
        <w:rPr>
          <w:sz w:val="24"/>
          <w:szCs w:val="24"/>
        </w:rPr>
        <w:t>В отчетном периоде Общество стало публичным, а также были реализованы мероприятия по включению ценных бумаг Общества в котировальный список биржи (ЗАО «ФБ ММВБ</w:t>
      </w:r>
      <w:r w:rsidR="00155F01" w:rsidRPr="006729C7">
        <w:rPr>
          <w:sz w:val="24"/>
          <w:szCs w:val="24"/>
        </w:rPr>
        <w:t>). В</w:t>
      </w:r>
      <w:r w:rsidRPr="006729C7">
        <w:rPr>
          <w:sz w:val="24"/>
          <w:szCs w:val="24"/>
        </w:rPr>
        <w:t xml:space="preserve"> связи с </w:t>
      </w:r>
      <w:r w:rsidR="00155F01" w:rsidRPr="006729C7">
        <w:rPr>
          <w:sz w:val="24"/>
          <w:szCs w:val="24"/>
        </w:rPr>
        <w:t>этим</w:t>
      </w:r>
      <w:r w:rsidRPr="006729C7">
        <w:rPr>
          <w:sz w:val="24"/>
          <w:szCs w:val="24"/>
        </w:rPr>
        <w:t xml:space="preserve"> в </w:t>
      </w:r>
      <w:r w:rsidR="00155F01" w:rsidRPr="006729C7">
        <w:rPr>
          <w:sz w:val="24"/>
          <w:szCs w:val="24"/>
        </w:rPr>
        <w:t>4</w:t>
      </w:r>
      <w:r w:rsidR="006729C7">
        <w:rPr>
          <w:sz w:val="24"/>
          <w:szCs w:val="24"/>
        </w:rPr>
        <w:t>-ом</w:t>
      </w:r>
      <w:r w:rsidR="00155F01" w:rsidRPr="006729C7">
        <w:rPr>
          <w:sz w:val="24"/>
          <w:szCs w:val="24"/>
        </w:rPr>
        <w:t xml:space="preserve"> квартале 2015 г. в </w:t>
      </w:r>
      <w:r w:rsidRPr="006729C7">
        <w:rPr>
          <w:sz w:val="24"/>
          <w:szCs w:val="24"/>
        </w:rPr>
        <w:t xml:space="preserve">Обществе был создан Комитет по вознаграждениям и номинациям Совета директоров, </w:t>
      </w:r>
      <w:r w:rsidR="00155F01" w:rsidRPr="006729C7">
        <w:rPr>
          <w:sz w:val="24"/>
          <w:szCs w:val="24"/>
        </w:rPr>
        <w:t>функциями</w:t>
      </w:r>
      <w:r w:rsidR="008E3820" w:rsidRPr="006729C7">
        <w:rPr>
          <w:sz w:val="24"/>
          <w:szCs w:val="24"/>
        </w:rPr>
        <w:t xml:space="preserve"> которого явля</w:t>
      </w:r>
      <w:r w:rsidR="00155F01" w:rsidRPr="006729C7">
        <w:rPr>
          <w:sz w:val="24"/>
          <w:szCs w:val="24"/>
        </w:rPr>
        <w:t>ю</w:t>
      </w:r>
      <w:r w:rsidR="008E3820" w:rsidRPr="006729C7">
        <w:rPr>
          <w:sz w:val="24"/>
          <w:szCs w:val="24"/>
        </w:rPr>
        <w:t>тся разработка и периодический пересмотр политики Общества по вознаграждению, надзор за ее внедрением и реализацией</w:t>
      </w:r>
      <w:r w:rsidRPr="006729C7">
        <w:rPr>
          <w:sz w:val="24"/>
          <w:szCs w:val="24"/>
        </w:rPr>
        <w:t xml:space="preserve">. </w:t>
      </w:r>
      <w:r w:rsidR="006606B5" w:rsidRPr="006729C7">
        <w:rPr>
          <w:sz w:val="24"/>
          <w:szCs w:val="24"/>
        </w:rPr>
        <w:t>Осуществление указанных процедур запланировано Обществом</w:t>
      </w:r>
      <w:r w:rsidR="008E3820" w:rsidRPr="006729C7">
        <w:rPr>
          <w:sz w:val="24"/>
          <w:szCs w:val="24"/>
        </w:rPr>
        <w:t xml:space="preserve"> </w:t>
      </w:r>
      <w:r w:rsidR="006606B5" w:rsidRPr="006729C7">
        <w:rPr>
          <w:sz w:val="24"/>
          <w:szCs w:val="24"/>
        </w:rPr>
        <w:t>на</w:t>
      </w:r>
      <w:r w:rsidRPr="006729C7">
        <w:rPr>
          <w:sz w:val="24"/>
          <w:szCs w:val="24"/>
        </w:rPr>
        <w:t xml:space="preserve"> будущ</w:t>
      </w:r>
      <w:r w:rsidR="006606B5" w:rsidRPr="006729C7">
        <w:rPr>
          <w:sz w:val="24"/>
          <w:szCs w:val="24"/>
        </w:rPr>
        <w:t>ий</w:t>
      </w:r>
      <w:r w:rsidRPr="006729C7">
        <w:rPr>
          <w:sz w:val="24"/>
          <w:szCs w:val="24"/>
        </w:rPr>
        <w:t xml:space="preserve"> отчетн</w:t>
      </w:r>
      <w:r w:rsidR="006606B5" w:rsidRPr="006729C7">
        <w:rPr>
          <w:sz w:val="24"/>
          <w:szCs w:val="24"/>
        </w:rPr>
        <w:t>ый</w:t>
      </w:r>
      <w:r w:rsidRPr="006729C7">
        <w:rPr>
          <w:sz w:val="24"/>
          <w:szCs w:val="24"/>
        </w:rPr>
        <w:t xml:space="preserve"> период</w:t>
      </w:r>
      <w:r w:rsidR="006606B5" w:rsidRPr="006729C7">
        <w:rPr>
          <w:sz w:val="24"/>
          <w:szCs w:val="24"/>
        </w:rPr>
        <w:t xml:space="preserve"> с целью определения основных положений политики Общества в области вознаграждения и (или) компенсации расходов.</w:t>
      </w:r>
    </w:p>
    <w:p w:rsidR="00DE5641" w:rsidRPr="006729C7" w:rsidRDefault="00DE5641" w:rsidP="006729C7">
      <w:pPr>
        <w:spacing w:line="276" w:lineRule="auto"/>
        <w:ind w:firstLine="709"/>
        <w:contextualSpacing/>
        <w:jc w:val="both"/>
        <w:rPr>
          <w:sz w:val="24"/>
          <w:szCs w:val="24"/>
        </w:rPr>
      </w:pPr>
      <w:r w:rsidRPr="006729C7">
        <w:rPr>
          <w:sz w:val="24"/>
          <w:szCs w:val="24"/>
        </w:rPr>
        <w:t xml:space="preserve">В 2015 г. членам Совета директоров Общества вознаграждения и компенсации не начислялись и не выплачивались, за исключением Председателя Совета директоров С. </w:t>
      </w:r>
      <w:proofErr w:type="spellStart"/>
      <w:r w:rsidRPr="006729C7">
        <w:rPr>
          <w:sz w:val="24"/>
          <w:szCs w:val="24"/>
        </w:rPr>
        <w:t>Фраппа</w:t>
      </w:r>
      <w:proofErr w:type="spellEnd"/>
      <w:r w:rsidRPr="006729C7">
        <w:rPr>
          <w:sz w:val="24"/>
          <w:szCs w:val="24"/>
        </w:rPr>
        <w:t xml:space="preserve">. В соответствии с решением </w:t>
      </w:r>
      <w:r w:rsidR="006729C7">
        <w:rPr>
          <w:sz w:val="24"/>
          <w:szCs w:val="24"/>
        </w:rPr>
        <w:t>в</w:t>
      </w:r>
      <w:r w:rsidRPr="006729C7">
        <w:rPr>
          <w:sz w:val="24"/>
          <w:szCs w:val="24"/>
        </w:rPr>
        <w:t xml:space="preserve">неочередного </w:t>
      </w:r>
      <w:r w:rsidR="006729C7">
        <w:rPr>
          <w:sz w:val="24"/>
          <w:szCs w:val="24"/>
        </w:rPr>
        <w:t>О</w:t>
      </w:r>
      <w:r w:rsidRPr="006729C7">
        <w:rPr>
          <w:sz w:val="24"/>
          <w:szCs w:val="24"/>
        </w:rPr>
        <w:t>бщего собрания акционеров Общества, принятым 09.12.2015 г. (Протокол № 43 от 09.12.2015 г.)</w:t>
      </w:r>
      <w:r w:rsidR="006729C7">
        <w:rPr>
          <w:sz w:val="24"/>
          <w:szCs w:val="24"/>
        </w:rPr>
        <w:t>,</w:t>
      </w:r>
      <w:r w:rsidRPr="006729C7">
        <w:rPr>
          <w:sz w:val="24"/>
          <w:szCs w:val="24"/>
        </w:rPr>
        <w:t xml:space="preserve"> председателю Совета директоров Общества </w:t>
      </w:r>
      <w:r w:rsidR="006729C7" w:rsidRPr="006729C7">
        <w:rPr>
          <w:sz w:val="24"/>
          <w:szCs w:val="24"/>
        </w:rPr>
        <w:t xml:space="preserve">на основании заключенного с ним контракта </w:t>
      </w:r>
      <w:r w:rsidRPr="006729C7">
        <w:rPr>
          <w:sz w:val="24"/>
          <w:szCs w:val="24"/>
        </w:rPr>
        <w:t xml:space="preserve">было выплачено вознаграждение в размере 4 629 000 руб. </w:t>
      </w:r>
    </w:p>
    <w:p w:rsidR="00E27503" w:rsidRPr="00B8550A" w:rsidRDefault="00E27503" w:rsidP="00B8550A">
      <w:pPr>
        <w:keepNext/>
        <w:keepLines/>
        <w:numPr>
          <w:ilvl w:val="0"/>
          <w:numId w:val="15"/>
        </w:numPr>
        <w:spacing w:before="480"/>
        <w:jc w:val="both"/>
        <w:rPr>
          <w:b/>
          <w:bCs/>
          <w:color w:val="002060"/>
        </w:rPr>
      </w:pPr>
      <w:bookmarkStart w:id="9" w:name="_Ref228761273"/>
      <w:r w:rsidRPr="00B8550A">
        <w:rPr>
          <w:b/>
          <w:bCs/>
          <w:color w:val="002060"/>
        </w:rPr>
        <w:lastRenderedPageBreak/>
        <w:t>Корпоративное управление</w:t>
      </w:r>
      <w:bookmarkEnd w:id="9"/>
      <w:r w:rsidR="006729C7" w:rsidRPr="00B8550A">
        <w:rPr>
          <w:b/>
          <w:bCs/>
          <w:color w:val="002060"/>
        </w:rPr>
        <w:t xml:space="preserve"> в Обществе</w:t>
      </w:r>
    </w:p>
    <w:p w:rsidR="00686725" w:rsidRPr="006729C7" w:rsidRDefault="00E576EB" w:rsidP="00923326">
      <w:pPr>
        <w:pStyle w:val="19"/>
        <w:numPr>
          <w:ilvl w:val="0"/>
          <w:numId w:val="19"/>
        </w:numPr>
        <w:rPr>
          <w:color w:val="002060"/>
        </w:rPr>
      </w:pPr>
      <w:r w:rsidRPr="006729C7">
        <w:rPr>
          <w:color w:val="002060"/>
        </w:rPr>
        <w:t>Структура органов управления и контроля</w:t>
      </w:r>
      <w:r w:rsidR="002C0FC6" w:rsidRPr="006729C7">
        <w:rPr>
          <w:color w:val="002060"/>
        </w:rPr>
        <w:t xml:space="preserve"> Общества</w:t>
      </w:r>
    </w:p>
    <w:p w:rsidR="00E576EB" w:rsidRDefault="00A04266" w:rsidP="00E576EB">
      <w:pPr>
        <w:spacing w:line="276" w:lineRule="auto"/>
        <w:ind w:left="709" w:hanging="709"/>
        <w:jc w:val="center"/>
        <w:rPr>
          <w:b/>
          <w:bCs/>
          <w:color w:val="0F243E"/>
          <w:sz w:val="20"/>
          <w:szCs w:val="20"/>
        </w:rPr>
      </w:pPr>
      <w:r>
        <w:rPr>
          <w:b/>
          <w:noProof/>
          <w:color w:val="0F243E"/>
          <w:sz w:val="20"/>
          <w:szCs w:val="20"/>
        </w:rPr>
        <w:drawing>
          <wp:inline distT="0" distB="0" distL="0" distR="0" wp14:anchorId="2535412E" wp14:editId="071248AC">
            <wp:extent cx="5621655" cy="3169285"/>
            <wp:effectExtent l="0" t="0" r="0" b="12065"/>
            <wp:docPr id="7" name="Схема 2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E27503" w:rsidRPr="006729C7" w:rsidRDefault="00E27503" w:rsidP="00923326">
      <w:pPr>
        <w:pStyle w:val="19"/>
        <w:numPr>
          <w:ilvl w:val="0"/>
          <w:numId w:val="19"/>
        </w:numPr>
        <w:rPr>
          <w:color w:val="002060"/>
        </w:rPr>
      </w:pPr>
      <w:r w:rsidRPr="006729C7">
        <w:rPr>
          <w:color w:val="002060"/>
        </w:rPr>
        <w:t>Общее собрание акционеров</w:t>
      </w:r>
      <w:r w:rsidR="006729C7">
        <w:rPr>
          <w:color w:val="002060"/>
        </w:rPr>
        <w:t xml:space="preserve"> Общества</w:t>
      </w:r>
    </w:p>
    <w:p w:rsidR="00E27503" w:rsidRPr="00AE7101" w:rsidRDefault="00E27503" w:rsidP="00A14F6B">
      <w:pPr>
        <w:autoSpaceDE w:val="0"/>
        <w:autoSpaceDN w:val="0"/>
        <w:adjustRightInd w:val="0"/>
        <w:spacing w:line="276" w:lineRule="auto"/>
        <w:ind w:firstLine="709"/>
        <w:jc w:val="both"/>
        <w:rPr>
          <w:sz w:val="24"/>
          <w:szCs w:val="24"/>
        </w:rPr>
      </w:pPr>
      <w:r w:rsidRPr="00AE7101">
        <w:rPr>
          <w:sz w:val="24"/>
          <w:szCs w:val="24"/>
        </w:rPr>
        <w:t xml:space="preserve">Высшим органом управления </w:t>
      </w:r>
      <w:r w:rsidR="002C5854">
        <w:rPr>
          <w:sz w:val="24"/>
          <w:szCs w:val="24"/>
        </w:rPr>
        <w:t>П</w:t>
      </w:r>
      <w:r w:rsidRPr="00AE7101">
        <w:rPr>
          <w:sz w:val="24"/>
          <w:szCs w:val="24"/>
        </w:rPr>
        <w:t xml:space="preserve">АО «НКХП» является </w:t>
      </w:r>
      <w:r w:rsidR="00A14F6B">
        <w:rPr>
          <w:sz w:val="24"/>
          <w:szCs w:val="24"/>
        </w:rPr>
        <w:t>О</w:t>
      </w:r>
      <w:r w:rsidRPr="00AE7101">
        <w:rPr>
          <w:sz w:val="24"/>
          <w:szCs w:val="24"/>
        </w:rPr>
        <w:t>бщее собрание акционеров.</w:t>
      </w:r>
    </w:p>
    <w:p w:rsidR="00E511DE" w:rsidRPr="00AE7101" w:rsidRDefault="00E27503" w:rsidP="00A14F6B">
      <w:pPr>
        <w:tabs>
          <w:tab w:val="left" w:pos="284"/>
          <w:tab w:val="left" w:pos="426"/>
        </w:tabs>
        <w:autoSpaceDE w:val="0"/>
        <w:autoSpaceDN w:val="0"/>
        <w:adjustRightInd w:val="0"/>
        <w:spacing w:line="276" w:lineRule="auto"/>
        <w:ind w:firstLine="709"/>
        <w:jc w:val="both"/>
        <w:rPr>
          <w:sz w:val="24"/>
          <w:szCs w:val="24"/>
        </w:rPr>
      </w:pPr>
      <w:r w:rsidRPr="00AE7101">
        <w:rPr>
          <w:sz w:val="24"/>
          <w:szCs w:val="24"/>
        </w:rPr>
        <w:t>В отчетном году состоялось</w:t>
      </w:r>
      <w:r w:rsidR="00E511DE" w:rsidRPr="00AE7101">
        <w:rPr>
          <w:sz w:val="24"/>
          <w:szCs w:val="24"/>
        </w:rPr>
        <w:t>:</w:t>
      </w:r>
    </w:p>
    <w:p w:rsidR="00E511DE" w:rsidRPr="00A14F6B" w:rsidRDefault="00E511DE" w:rsidP="00A2019B">
      <w:pPr>
        <w:pStyle w:val="a9"/>
        <w:numPr>
          <w:ilvl w:val="0"/>
          <w:numId w:val="50"/>
        </w:numPr>
        <w:tabs>
          <w:tab w:val="left" w:pos="284"/>
          <w:tab w:val="left" w:pos="426"/>
        </w:tabs>
        <w:autoSpaceDE w:val="0"/>
        <w:autoSpaceDN w:val="0"/>
        <w:adjustRightInd w:val="0"/>
        <w:spacing w:after="0"/>
        <w:ind w:hanging="357"/>
        <w:jc w:val="both"/>
        <w:rPr>
          <w:rFonts w:ascii="Times New Roman" w:hAnsi="Times New Roman" w:cs="Times New Roman"/>
          <w:sz w:val="24"/>
          <w:szCs w:val="24"/>
        </w:rPr>
      </w:pPr>
      <w:r w:rsidRPr="00A14F6B">
        <w:rPr>
          <w:rFonts w:ascii="Times New Roman" w:hAnsi="Times New Roman" w:cs="Times New Roman"/>
          <w:sz w:val="24"/>
          <w:szCs w:val="24"/>
        </w:rPr>
        <w:t>Г</w:t>
      </w:r>
      <w:r w:rsidR="00E27503" w:rsidRPr="00A14F6B">
        <w:rPr>
          <w:rFonts w:ascii="Times New Roman" w:hAnsi="Times New Roman" w:cs="Times New Roman"/>
          <w:sz w:val="24"/>
          <w:szCs w:val="24"/>
        </w:rPr>
        <w:t>о</w:t>
      </w:r>
      <w:r w:rsidR="008F0E97" w:rsidRPr="00A14F6B">
        <w:rPr>
          <w:rFonts w:ascii="Times New Roman" w:hAnsi="Times New Roman" w:cs="Times New Roman"/>
          <w:sz w:val="24"/>
          <w:szCs w:val="24"/>
        </w:rPr>
        <w:t>довое общее собрание акционеров;</w:t>
      </w:r>
    </w:p>
    <w:p w:rsidR="00E27503" w:rsidRPr="00A14F6B" w:rsidRDefault="002C5854" w:rsidP="00A2019B">
      <w:pPr>
        <w:pStyle w:val="a9"/>
        <w:numPr>
          <w:ilvl w:val="0"/>
          <w:numId w:val="50"/>
        </w:numPr>
        <w:tabs>
          <w:tab w:val="left" w:pos="284"/>
          <w:tab w:val="left" w:pos="426"/>
        </w:tabs>
        <w:autoSpaceDE w:val="0"/>
        <w:autoSpaceDN w:val="0"/>
        <w:adjustRightInd w:val="0"/>
        <w:spacing w:after="0"/>
        <w:ind w:hanging="357"/>
        <w:jc w:val="both"/>
        <w:rPr>
          <w:rFonts w:ascii="Times New Roman" w:hAnsi="Times New Roman" w:cs="Times New Roman"/>
          <w:sz w:val="24"/>
          <w:szCs w:val="24"/>
        </w:rPr>
      </w:pPr>
      <w:r w:rsidRPr="00A14F6B">
        <w:rPr>
          <w:rFonts w:ascii="Times New Roman" w:hAnsi="Times New Roman" w:cs="Times New Roman"/>
          <w:sz w:val="24"/>
          <w:szCs w:val="24"/>
        </w:rPr>
        <w:t>Три</w:t>
      </w:r>
      <w:r w:rsidR="005D55DE" w:rsidRPr="00A14F6B">
        <w:rPr>
          <w:rFonts w:ascii="Times New Roman" w:hAnsi="Times New Roman" w:cs="Times New Roman"/>
          <w:sz w:val="24"/>
          <w:szCs w:val="24"/>
        </w:rPr>
        <w:t xml:space="preserve"> </w:t>
      </w:r>
      <w:r w:rsidR="00E27503" w:rsidRPr="00A14F6B">
        <w:rPr>
          <w:rFonts w:ascii="Times New Roman" w:hAnsi="Times New Roman" w:cs="Times New Roman"/>
          <w:sz w:val="24"/>
          <w:szCs w:val="24"/>
        </w:rPr>
        <w:t>внеочер</w:t>
      </w:r>
      <w:r w:rsidR="003B4553" w:rsidRPr="00A14F6B">
        <w:rPr>
          <w:rFonts w:ascii="Times New Roman" w:hAnsi="Times New Roman" w:cs="Times New Roman"/>
          <w:sz w:val="24"/>
          <w:szCs w:val="24"/>
        </w:rPr>
        <w:t xml:space="preserve">едных </w:t>
      </w:r>
      <w:proofErr w:type="spellStart"/>
      <w:r w:rsidR="00A14F6B">
        <w:rPr>
          <w:rFonts w:ascii="Times New Roman" w:hAnsi="Times New Roman" w:cs="Times New Roman"/>
          <w:sz w:val="24"/>
          <w:szCs w:val="24"/>
        </w:rPr>
        <w:t>О</w:t>
      </w:r>
      <w:r w:rsidR="003B4553" w:rsidRPr="00A14F6B">
        <w:rPr>
          <w:rFonts w:ascii="Times New Roman" w:hAnsi="Times New Roman" w:cs="Times New Roman"/>
          <w:sz w:val="24"/>
          <w:szCs w:val="24"/>
        </w:rPr>
        <w:t>общих</w:t>
      </w:r>
      <w:proofErr w:type="spellEnd"/>
      <w:r w:rsidR="003B4553" w:rsidRPr="00A14F6B">
        <w:rPr>
          <w:rFonts w:ascii="Times New Roman" w:hAnsi="Times New Roman" w:cs="Times New Roman"/>
          <w:sz w:val="24"/>
          <w:szCs w:val="24"/>
        </w:rPr>
        <w:t xml:space="preserve"> собрания акционеров.</w:t>
      </w:r>
    </w:p>
    <w:p w:rsidR="00E27503" w:rsidRPr="00A14F6B" w:rsidRDefault="002C0FC6" w:rsidP="00923326">
      <w:pPr>
        <w:pStyle w:val="19"/>
        <w:numPr>
          <w:ilvl w:val="0"/>
          <w:numId w:val="19"/>
        </w:numPr>
        <w:rPr>
          <w:color w:val="002060"/>
        </w:rPr>
      </w:pPr>
      <w:r w:rsidRPr="00A14F6B">
        <w:rPr>
          <w:color w:val="002060"/>
        </w:rPr>
        <w:t>Совет директоров Общества</w:t>
      </w:r>
    </w:p>
    <w:p w:rsidR="00E27503" w:rsidRPr="00AE7101" w:rsidRDefault="00E27503" w:rsidP="00A14F6B">
      <w:pPr>
        <w:autoSpaceDE w:val="0"/>
        <w:autoSpaceDN w:val="0"/>
        <w:adjustRightInd w:val="0"/>
        <w:spacing w:line="276" w:lineRule="auto"/>
        <w:ind w:firstLine="709"/>
        <w:jc w:val="both"/>
        <w:rPr>
          <w:sz w:val="24"/>
          <w:szCs w:val="24"/>
        </w:rPr>
      </w:pPr>
      <w:r w:rsidRPr="00AE7101">
        <w:rPr>
          <w:color w:val="000000"/>
          <w:sz w:val="24"/>
          <w:szCs w:val="24"/>
        </w:rPr>
        <w:t>Совет директоров является органом управления Общества, который осуществляет общее руководство в соответствии с требованиями законодательства Российской Федерации и Устава Общества</w:t>
      </w:r>
      <w:r w:rsidRPr="00AE7101">
        <w:rPr>
          <w:sz w:val="24"/>
          <w:szCs w:val="24"/>
        </w:rPr>
        <w:t>.</w:t>
      </w:r>
    </w:p>
    <w:p w:rsidR="00E27503" w:rsidRPr="00AE7101" w:rsidRDefault="00E27503" w:rsidP="00A14F6B">
      <w:pPr>
        <w:pStyle w:val="Pa6"/>
        <w:spacing w:line="276" w:lineRule="auto"/>
        <w:ind w:firstLine="709"/>
        <w:jc w:val="both"/>
        <w:rPr>
          <w:rFonts w:ascii="Times New Roman" w:eastAsia="MS Mincho" w:hAnsi="Times New Roman" w:cs="Times New Roman"/>
          <w:color w:val="000000"/>
        </w:rPr>
      </w:pPr>
      <w:r w:rsidRPr="00AE7101">
        <w:rPr>
          <w:rFonts w:ascii="Times New Roman" w:eastAsia="MS Mincho" w:hAnsi="Times New Roman" w:cs="Times New Roman"/>
          <w:color w:val="000000"/>
        </w:rPr>
        <w:t>Главными целями и задачами деятельности Совета директоров Общества являются:</w:t>
      </w:r>
    </w:p>
    <w:p w:rsidR="00E27503" w:rsidRPr="00A14F6B" w:rsidRDefault="00E27503" w:rsidP="00A2019B">
      <w:pPr>
        <w:pStyle w:val="a9"/>
        <w:numPr>
          <w:ilvl w:val="0"/>
          <w:numId w:val="51"/>
        </w:numPr>
        <w:autoSpaceDE w:val="0"/>
        <w:autoSpaceDN w:val="0"/>
        <w:adjustRightInd w:val="0"/>
        <w:spacing w:after="0"/>
        <w:ind w:hanging="357"/>
        <w:jc w:val="both"/>
        <w:rPr>
          <w:rFonts w:ascii="Times New Roman" w:hAnsi="Times New Roman" w:cs="Times New Roman"/>
          <w:color w:val="000000"/>
          <w:sz w:val="24"/>
          <w:szCs w:val="24"/>
        </w:rPr>
      </w:pPr>
      <w:r w:rsidRPr="00A14F6B">
        <w:rPr>
          <w:rFonts w:ascii="Times New Roman" w:hAnsi="Times New Roman" w:cs="Times New Roman"/>
          <w:color w:val="000000"/>
          <w:sz w:val="24"/>
          <w:szCs w:val="24"/>
        </w:rPr>
        <w:t>определение стратегии развития Общества, направленной на повышение его рыночной капитализации и инвестиционной привлекательности, достижение максимальной прибыли и увеличение активов Общества;</w:t>
      </w:r>
    </w:p>
    <w:p w:rsidR="00E27503" w:rsidRPr="00A14F6B" w:rsidRDefault="00E27503" w:rsidP="00A2019B">
      <w:pPr>
        <w:pStyle w:val="a9"/>
        <w:numPr>
          <w:ilvl w:val="0"/>
          <w:numId w:val="51"/>
        </w:numPr>
        <w:autoSpaceDE w:val="0"/>
        <w:autoSpaceDN w:val="0"/>
        <w:adjustRightInd w:val="0"/>
        <w:spacing w:after="0"/>
        <w:ind w:hanging="357"/>
        <w:jc w:val="both"/>
        <w:rPr>
          <w:rFonts w:ascii="Times New Roman" w:hAnsi="Times New Roman" w:cs="Times New Roman"/>
          <w:color w:val="000000"/>
          <w:sz w:val="24"/>
          <w:szCs w:val="24"/>
        </w:rPr>
      </w:pPr>
      <w:r w:rsidRPr="00A14F6B">
        <w:rPr>
          <w:rFonts w:ascii="Times New Roman" w:hAnsi="Times New Roman" w:cs="Times New Roman"/>
          <w:color w:val="000000"/>
          <w:sz w:val="24"/>
          <w:szCs w:val="24"/>
        </w:rPr>
        <w:t>обеспечение реализации и защиты прав и законных интересов акционеров Общества, а также содействие разрешению корпоративных конфликтов;</w:t>
      </w:r>
    </w:p>
    <w:p w:rsidR="00E27503" w:rsidRPr="00A14F6B" w:rsidRDefault="00E27503" w:rsidP="00A2019B">
      <w:pPr>
        <w:pStyle w:val="a9"/>
        <w:numPr>
          <w:ilvl w:val="0"/>
          <w:numId w:val="51"/>
        </w:numPr>
        <w:autoSpaceDE w:val="0"/>
        <w:autoSpaceDN w:val="0"/>
        <w:adjustRightInd w:val="0"/>
        <w:spacing w:after="0"/>
        <w:ind w:hanging="357"/>
        <w:jc w:val="both"/>
        <w:rPr>
          <w:rFonts w:ascii="Times New Roman" w:hAnsi="Times New Roman" w:cs="Times New Roman"/>
          <w:color w:val="000000"/>
          <w:sz w:val="24"/>
          <w:szCs w:val="24"/>
        </w:rPr>
      </w:pPr>
      <w:r w:rsidRPr="00A14F6B">
        <w:rPr>
          <w:rFonts w:ascii="Times New Roman" w:hAnsi="Times New Roman" w:cs="Times New Roman"/>
          <w:color w:val="000000"/>
          <w:sz w:val="24"/>
          <w:szCs w:val="24"/>
        </w:rPr>
        <w:t>обеспечение полноты, достоверности и объективности раскрытия информации об Обществе для акционеров и иных заинтересованных лиц;</w:t>
      </w:r>
    </w:p>
    <w:p w:rsidR="00E27503" w:rsidRPr="00A14F6B" w:rsidRDefault="00E27503" w:rsidP="00A2019B">
      <w:pPr>
        <w:pStyle w:val="a9"/>
        <w:numPr>
          <w:ilvl w:val="0"/>
          <w:numId w:val="51"/>
        </w:numPr>
        <w:autoSpaceDE w:val="0"/>
        <w:autoSpaceDN w:val="0"/>
        <w:adjustRightInd w:val="0"/>
        <w:spacing w:after="0"/>
        <w:ind w:hanging="357"/>
        <w:jc w:val="both"/>
        <w:rPr>
          <w:rFonts w:ascii="Times New Roman" w:hAnsi="Times New Roman" w:cs="Times New Roman"/>
          <w:color w:val="000000"/>
          <w:sz w:val="24"/>
          <w:szCs w:val="24"/>
        </w:rPr>
      </w:pPr>
      <w:r w:rsidRPr="00A14F6B">
        <w:rPr>
          <w:rFonts w:ascii="Times New Roman" w:hAnsi="Times New Roman" w:cs="Times New Roman"/>
          <w:color w:val="000000"/>
          <w:sz w:val="24"/>
          <w:szCs w:val="24"/>
        </w:rPr>
        <w:t>создание эффективных внутренних механизмов контроля;</w:t>
      </w:r>
    </w:p>
    <w:p w:rsidR="00E27503" w:rsidRPr="00A14F6B" w:rsidRDefault="00E27503" w:rsidP="00A2019B">
      <w:pPr>
        <w:pStyle w:val="a9"/>
        <w:numPr>
          <w:ilvl w:val="0"/>
          <w:numId w:val="51"/>
        </w:numPr>
        <w:tabs>
          <w:tab w:val="left" w:pos="567"/>
        </w:tabs>
        <w:autoSpaceDE w:val="0"/>
        <w:autoSpaceDN w:val="0"/>
        <w:adjustRightInd w:val="0"/>
        <w:spacing w:after="0"/>
        <w:ind w:hanging="357"/>
        <w:jc w:val="both"/>
        <w:rPr>
          <w:rFonts w:ascii="Times New Roman" w:hAnsi="Times New Roman" w:cs="Times New Roman"/>
          <w:color w:val="000000"/>
          <w:sz w:val="24"/>
          <w:szCs w:val="24"/>
        </w:rPr>
      </w:pPr>
      <w:r w:rsidRPr="00A14F6B">
        <w:rPr>
          <w:rFonts w:ascii="Times New Roman" w:hAnsi="Times New Roman" w:cs="Times New Roman"/>
          <w:color w:val="000000"/>
          <w:sz w:val="24"/>
          <w:szCs w:val="24"/>
        </w:rPr>
        <w:t>регулярная оценка деятельности исполнительных органов Общества и работы менеджмента.</w:t>
      </w:r>
    </w:p>
    <w:p w:rsidR="00E27503" w:rsidRPr="00AE7101" w:rsidRDefault="00F440B3" w:rsidP="00A14F6B">
      <w:pPr>
        <w:tabs>
          <w:tab w:val="left" w:pos="567"/>
          <w:tab w:val="left" w:pos="744"/>
        </w:tabs>
        <w:spacing w:line="276" w:lineRule="auto"/>
        <w:ind w:firstLine="709"/>
        <w:jc w:val="both"/>
        <w:rPr>
          <w:color w:val="000000"/>
          <w:sz w:val="24"/>
          <w:szCs w:val="24"/>
        </w:rPr>
      </w:pPr>
      <w:r w:rsidRPr="00AE7101">
        <w:rPr>
          <w:sz w:val="24"/>
          <w:szCs w:val="24"/>
        </w:rPr>
        <w:t>С</w:t>
      </w:r>
      <w:r w:rsidR="00E27503" w:rsidRPr="00AE7101">
        <w:rPr>
          <w:sz w:val="24"/>
          <w:szCs w:val="24"/>
        </w:rPr>
        <w:t xml:space="preserve">остав Совета директоров </w:t>
      </w:r>
      <w:r w:rsidR="002C5854">
        <w:rPr>
          <w:sz w:val="24"/>
          <w:szCs w:val="24"/>
        </w:rPr>
        <w:t>П</w:t>
      </w:r>
      <w:r w:rsidRPr="00AE7101">
        <w:rPr>
          <w:sz w:val="24"/>
          <w:szCs w:val="24"/>
        </w:rPr>
        <w:t xml:space="preserve">АО «НКХП» </w:t>
      </w:r>
      <w:r w:rsidR="00E27503" w:rsidRPr="00AE7101">
        <w:rPr>
          <w:sz w:val="24"/>
          <w:szCs w:val="24"/>
        </w:rPr>
        <w:t xml:space="preserve">за </w:t>
      </w:r>
      <w:r w:rsidR="00A14F6B">
        <w:rPr>
          <w:sz w:val="24"/>
          <w:szCs w:val="24"/>
        </w:rPr>
        <w:t>2015</w:t>
      </w:r>
      <w:r w:rsidR="00E27503" w:rsidRPr="00AE7101">
        <w:rPr>
          <w:sz w:val="24"/>
          <w:szCs w:val="24"/>
        </w:rPr>
        <w:t xml:space="preserve"> г</w:t>
      </w:r>
      <w:r w:rsidR="00A14F6B">
        <w:rPr>
          <w:sz w:val="24"/>
          <w:szCs w:val="24"/>
        </w:rPr>
        <w:t>.</w:t>
      </w:r>
      <w:r w:rsidR="00E27503" w:rsidRPr="00AE7101">
        <w:rPr>
          <w:sz w:val="24"/>
          <w:szCs w:val="24"/>
        </w:rPr>
        <w:t xml:space="preserve"> в соответствии с нормами Устава Общества </w:t>
      </w:r>
      <w:r w:rsidRPr="00AE7101">
        <w:rPr>
          <w:sz w:val="24"/>
          <w:szCs w:val="24"/>
        </w:rPr>
        <w:t xml:space="preserve">сформирован из </w:t>
      </w:r>
      <w:r w:rsidR="00E27503" w:rsidRPr="00AE7101">
        <w:rPr>
          <w:sz w:val="24"/>
          <w:szCs w:val="24"/>
        </w:rPr>
        <w:t>7 (сем</w:t>
      </w:r>
      <w:r w:rsidRPr="00AE7101">
        <w:rPr>
          <w:sz w:val="24"/>
          <w:szCs w:val="24"/>
        </w:rPr>
        <w:t>и</w:t>
      </w:r>
      <w:r w:rsidR="00E27503" w:rsidRPr="00AE7101">
        <w:rPr>
          <w:sz w:val="24"/>
          <w:szCs w:val="24"/>
        </w:rPr>
        <w:t>) человек</w:t>
      </w:r>
      <w:r w:rsidR="00CB2801">
        <w:rPr>
          <w:sz w:val="24"/>
          <w:szCs w:val="24"/>
        </w:rPr>
        <w:t>:</w:t>
      </w:r>
    </w:p>
    <w:p w:rsidR="00BC33FE" w:rsidRDefault="00BC33FE" w:rsidP="00BC33FE">
      <w:pPr>
        <w:jc w:val="center"/>
        <w:rPr>
          <w:b/>
          <w:sz w:val="24"/>
          <w:szCs w:val="24"/>
        </w:rPr>
      </w:pPr>
      <w:r w:rsidRPr="00AE390E">
        <w:rPr>
          <w:b/>
          <w:sz w:val="24"/>
          <w:szCs w:val="24"/>
        </w:rPr>
        <w:lastRenderedPageBreak/>
        <w:t xml:space="preserve">Состав Совета директоров </w:t>
      </w:r>
      <w:r w:rsidR="00B3506B">
        <w:rPr>
          <w:b/>
          <w:sz w:val="24"/>
          <w:szCs w:val="24"/>
        </w:rPr>
        <w:t>П</w:t>
      </w:r>
      <w:r w:rsidRPr="00AE390E">
        <w:rPr>
          <w:b/>
          <w:sz w:val="24"/>
          <w:szCs w:val="24"/>
        </w:rPr>
        <w:t>АО «НКХП»</w:t>
      </w:r>
      <w:r w:rsidR="008E5031">
        <w:rPr>
          <w:b/>
          <w:sz w:val="24"/>
          <w:szCs w:val="24"/>
        </w:rPr>
        <w:t>,</w:t>
      </w:r>
    </w:p>
    <w:p w:rsidR="00BC33FE" w:rsidRDefault="00BC33FE" w:rsidP="00BC33FE">
      <w:pPr>
        <w:jc w:val="center"/>
        <w:rPr>
          <w:b/>
          <w:sz w:val="24"/>
          <w:szCs w:val="24"/>
        </w:rPr>
      </w:pPr>
      <w:r w:rsidRPr="00AE390E">
        <w:rPr>
          <w:b/>
          <w:sz w:val="24"/>
          <w:szCs w:val="24"/>
        </w:rPr>
        <w:t xml:space="preserve">избранный </w:t>
      </w:r>
      <w:r w:rsidR="008E5031">
        <w:rPr>
          <w:b/>
          <w:sz w:val="24"/>
          <w:szCs w:val="24"/>
        </w:rPr>
        <w:t>годовым</w:t>
      </w:r>
      <w:r>
        <w:rPr>
          <w:b/>
          <w:sz w:val="24"/>
          <w:szCs w:val="24"/>
        </w:rPr>
        <w:t xml:space="preserve"> </w:t>
      </w:r>
      <w:r w:rsidR="00A14F6B">
        <w:rPr>
          <w:b/>
          <w:sz w:val="24"/>
          <w:szCs w:val="24"/>
        </w:rPr>
        <w:t>О</w:t>
      </w:r>
      <w:r>
        <w:rPr>
          <w:b/>
          <w:sz w:val="24"/>
          <w:szCs w:val="24"/>
        </w:rPr>
        <w:t xml:space="preserve">бщим собранием акционеров и действовавший </w:t>
      </w:r>
    </w:p>
    <w:p w:rsidR="00BC33FE" w:rsidRDefault="00BC33FE" w:rsidP="00BC33FE">
      <w:pPr>
        <w:jc w:val="center"/>
        <w:rPr>
          <w:b/>
          <w:sz w:val="24"/>
          <w:szCs w:val="24"/>
        </w:rPr>
      </w:pPr>
      <w:r>
        <w:rPr>
          <w:b/>
          <w:sz w:val="24"/>
          <w:szCs w:val="24"/>
        </w:rPr>
        <w:t>с 01 июля 2014 г</w:t>
      </w:r>
      <w:r w:rsidR="00A14F6B">
        <w:rPr>
          <w:b/>
          <w:sz w:val="24"/>
          <w:szCs w:val="24"/>
        </w:rPr>
        <w:t>.</w:t>
      </w:r>
      <w:r>
        <w:rPr>
          <w:b/>
          <w:sz w:val="24"/>
          <w:szCs w:val="24"/>
        </w:rPr>
        <w:t xml:space="preserve"> по </w:t>
      </w:r>
      <w:r w:rsidR="00B3506B" w:rsidRPr="001A17CE">
        <w:rPr>
          <w:b/>
          <w:sz w:val="24"/>
          <w:szCs w:val="24"/>
        </w:rPr>
        <w:t>01 июля</w:t>
      </w:r>
      <w:r w:rsidR="00B3506B">
        <w:rPr>
          <w:b/>
          <w:sz w:val="24"/>
          <w:szCs w:val="24"/>
        </w:rPr>
        <w:t xml:space="preserve"> 2015 г</w:t>
      </w:r>
      <w:r w:rsidR="00A14F6B">
        <w:rPr>
          <w:b/>
          <w:sz w:val="24"/>
          <w:szCs w:val="24"/>
        </w:rPr>
        <w:t>.</w:t>
      </w:r>
    </w:p>
    <w:p w:rsidR="00BC33FE" w:rsidRDefault="00BC33FE" w:rsidP="00BC33FE">
      <w:pPr>
        <w:ind w:firstLine="709"/>
        <w:rPr>
          <w:b/>
          <w:sz w:val="24"/>
          <w:szCs w:val="24"/>
        </w:rPr>
      </w:pPr>
    </w:p>
    <w:tbl>
      <w:tblPr>
        <w:tblW w:w="9676" w:type="dxa"/>
        <w:tblBorders>
          <w:top w:val="single" w:sz="8" w:space="0" w:color="4F81BD"/>
          <w:left w:val="single" w:sz="8" w:space="0" w:color="4F81BD"/>
          <w:bottom w:val="single" w:sz="8" w:space="0" w:color="4F81BD"/>
          <w:right w:val="single" w:sz="8" w:space="0" w:color="4F81BD"/>
        </w:tblBorders>
        <w:tblLayout w:type="fixed"/>
        <w:tblLook w:val="00A0" w:firstRow="1" w:lastRow="0" w:firstColumn="1" w:lastColumn="0" w:noHBand="0" w:noVBand="0"/>
      </w:tblPr>
      <w:tblGrid>
        <w:gridCol w:w="1809"/>
        <w:gridCol w:w="5812"/>
        <w:gridCol w:w="2055"/>
      </w:tblGrid>
      <w:tr w:rsidR="00BC33FE" w:rsidRPr="00A14F6B" w:rsidTr="004D405A">
        <w:tc>
          <w:tcPr>
            <w:tcW w:w="1809" w:type="dxa"/>
            <w:shd w:val="clear" w:color="auto" w:fill="4F81BD"/>
            <w:vAlign w:val="center"/>
          </w:tcPr>
          <w:p w:rsidR="00BC33FE" w:rsidRPr="00A14F6B" w:rsidRDefault="00BC33FE" w:rsidP="00D3251F">
            <w:pPr>
              <w:ind w:firstLine="84"/>
              <w:jc w:val="center"/>
              <w:rPr>
                <w:rStyle w:val="Subst"/>
                <w:bCs w:val="0"/>
                <w:i w:val="0"/>
                <w:color w:val="FFFFFF"/>
                <w:sz w:val="24"/>
                <w:szCs w:val="24"/>
              </w:rPr>
            </w:pPr>
            <w:r w:rsidRPr="00A14F6B">
              <w:rPr>
                <w:rStyle w:val="Subst"/>
                <w:bCs w:val="0"/>
                <w:i w:val="0"/>
                <w:color w:val="FFFFFF"/>
                <w:sz w:val="24"/>
                <w:szCs w:val="24"/>
              </w:rPr>
              <w:t>ФИО</w:t>
            </w:r>
          </w:p>
        </w:tc>
        <w:tc>
          <w:tcPr>
            <w:tcW w:w="5812" w:type="dxa"/>
            <w:tcBorders>
              <w:top w:val="single" w:sz="8" w:space="0" w:color="4F81BD"/>
              <w:left w:val="single" w:sz="8" w:space="0" w:color="4F81BD"/>
              <w:right w:val="single" w:sz="8" w:space="0" w:color="4F81BD"/>
            </w:tcBorders>
            <w:shd w:val="clear" w:color="auto" w:fill="4F81BD"/>
            <w:vAlign w:val="center"/>
          </w:tcPr>
          <w:p w:rsidR="00BC33FE" w:rsidRPr="00A14F6B" w:rsidRDefault="00BC33FE" w:rsidP="00D3251F">
            <w:pPr>
              <w:jc w:val="center"/>
              <w:rPr>
                <w:b/>
                <w:bCs/>
                <w:color w:val="FFFFFF"/>
                <w:sz w:val="24"/>
                <w:szCs w:val="24"/>
              </w:rPr>
            </w:pPr>
            <w:r w:rsidRPr="00A14F6B">
              <w:rPr>
                <w:b/>
                <w:bCs/>
                <w:color w:val="FFFFFF"/>
                <w:sz w:val="24"/>
                <w:szCs w:val="24"/>
              </w:rPr>
              <w:t>Краткие биографические данные</w:t>
            </w:r>
          </w:p>
        </w:tc>
        <w:tc>
          <w:tcPr>
            <w:tcW w:w="2055" w:type="dxa"/>
            <w:shd w:val="clear" w:color="auto" w:fill="4F81BD"/>
            <w:vAlign w:val="center"/>
          </w:tcPr>
          <w:p w:rsidR="00BC33FE" w:rsidRPr="00A14F6B" w:rsidRDefault="00BC33FE" w:rsidP="00D3251F">
            <w:pPr>
              <w:jc w:val="center"/>
              <w:rPr>
                <w:b/>
                <w:bCs/>
                <w:color w:val="FFFFFF"/>
                <w:sz w:val="24"/>
                <w:szCs w:val="24"/>
              </w:rPr>
            </w:pPr>
            <w:r w:rsidRPr="00A14F6B">
              <w:rPr>
                <w:b/>
                <w:bCs/>
                <w:color w:val="FFFFFF"/>
                <w:sz w:val="24"/>
                <w:szCs w:val="24"/>
              </w:rPr>
              <w:t>Доля принадлежащих обыкновенных акций Общества</w:t>
            </w:r>
          </w:p>
        </w:tc>
      </w:tr>
      <w:tr w:rsidR="00BC33FE" w:rsidRPr="00A14F6B" w:rsidTr="004D405A">
        <w:tc>
          <w:tcPr>
            <w:tcW w:w="1809" w:type="dxa"/>
            <w:tcBorders>
              <w:top w:val="single" w:sz="8" w:space="0" w:color="4F81BD"/>
              <w:left w:val="single" w:sz="8" w:space="0" w:color="4F81BD"/>
              <w:bottom w:val="single" w:sz="8" w:space="0" w:color="4F81BD"/>
            </w:tcBorders>
            <w:shd w:val="clear" w:color="auto" w:fill="auto"/>
            <w:vAlign w:val="center"/>
          </w:tcPr>
          <w:p w:rsidR="00BC33FE" w:rsidRPr="00A14F6B" w:rsidRDefault="00BC33FE" w:rsidP="00D3251F">
            <w:pPr>
              <w:jc w:val="center"/>
              <w:rPr>
                <w:sz w:val="24"/>
                <w:szCs w:val="24"/>
              </w:rPr>
            </w:pPr>
            <w:proofErr w:type="spellStart"/>
            <w:r w:rsidRPr="00A14F6B">
              <w:rPr>
                <w:sz w:val="24"/>
                <w:szCs w:val="24"/>
              </w:rPr>
              <w:t>Гормах</w:t>
            </w:r>
            <w:proofErr w:type="spellEnd"/>
            <w:r w:rsidRPr="00A14F6B">
              <w:rPr>
                <w:sz w:val="24"/>
                <w:szCs w:val="24"/>
              </w:rPr>
              <w:t xml:space="preserve"> Андрей Борисович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BC33FE" w:rsidRPr="00A14F6B" w:rsidRDefault="00BC33FE" w:rsidP="00D3251F">
            <w:pPr>
              <w:rPr>
                <w:b/>
                <w:bCs/>
                <w:i/>
                <w:iCs/>
                <w:sz w:val="24"/>
                <w:szCs w:val="24"/>
              </w:rPr>
            </w:pPr>
            <w:r w:rsidRPr="00A14F6B">
              <w:rPr>
                <w:b/>
                <w:bCs/>
                <w:sz w:val="24"/>
                <w:szCs w:val="24"/>
              </w:rPr>
              <w:t>Год рождения:</w:t>
            </w:r>
            <w:r w:rsidRPr="00A14F6B">
              <w:rPr>
                <w:rStyle w:val="Subst"/>
                <w:sz w:val="24"/>
                <w:szCs w:val="24"/>
              </w:rPr>
              <w:t xml:space="preserve"> </w:t>
            </w:r>
            <w:r w:rsidRPr="00A14F6B">
              <w:rPr>
                <w:rStyle w:val="Subst"/>
                <w:b w:val="0"/>
                <w:bCs w:val="0"/>
                <w:sz w:val="24"/>
                <w:szCs w:val="24"/>
              </w:rPr>
              <w:t>1967</w:t>
            </w:r>
          </w:p>
          <w:p w:rsidR="00BC33FE" w:rsidRPr="00A14F6B" w:rsidRDefault="00BC33FE" w:rsidP="00D3251F">
            <w:pPr>
              <w:rPr>
                <w:rStyle w:val="Subst"/>
                <w:b w:val="0"/>
                <w:bCs w:val="0"/>
                <w:sz w:val="24"/>
                <w:szCs w:val="24"/>
              </w:rPr>
            </w:pPr>
            <w:r w:rsidRPr="00A14F6B">
              <w:rPr>
                <w:b/>
                <w:bCs/>
                <w:sz w:val="24"/>
                <w:szCs w:val="24"/>
              </w:rPr>
              <w:t xml:space="preserve">Образование: </w:t>
            </w:r>
            <w:r w:rsidR="008E5031" w:rsidRPr="00A14F6B">
              <w:rPr>
                <w:rStyle w:val="Subst"/>
                <w:b w:val="0"/>
                <w:bCs w:val="0"/>
                <w:sz w:val="24"/>
                <w:szCs w:val="24"/>
              </w:rPr>
              <w:t>Высшее</w:t>
            </w:r>
            <w:r w:rsidRPr="00A14F6B">
              <w:rPr>
                <w:rStyle w:val="Subst"/>
                <w:b w:val="0"/>
                <w:bCs w:val="0"/>
                <w:sz w:val="24"/>
                <w:szCs w:val="24"/>
              </w:rPr>
              <w:t xml:space="preserve">                                                </w:t>
            </w:r>
            <w:r w:rsidR="008E5031" w:rsidRPr="00A14F6B">
              <w:rPr>
                <w:rStyle w:val="Subst"/>
                <w:b w:val="0"/>
                <w:bCs w:val="0"/>
                <w:sz w:val="24"/>
                <w:szCs w:val="24"/>
              </w:rPr>
              <w:t xml:space="preserve">    Юридический институт МВД РФ</w:t>
            </w:r>
          </w:p>
          <w:p w:rsidR="00BC33FE" w:rsidRPr="00A14F6B" w:rsidRDefault="00BC33FE" w:rsidP="00D3251F">
            <w:pPr>
              <w:rPr>
                <w:i/>
                <w:iCs/>
                <w:sz w:val="24"/>
                <w:szCs w:val="24"/>
              </w:rPr>
            </w:pPr>
            <w:r w:rsidRPr="00A14F6B">
              <w:rPr>
                <w:b/>
                <w:bCs/>
                <w:sz w:val="24"/>
                <w:szCs w:val="24"/>
              </w:rPr>
              <w:t xml:space="preserve">Место работы: </w:t>
            </w:r>
            <w:r w:rsidRPr="00A14F6B">
              <w:rPr>
                <w:i/>
                <w:iCs/>
                <w:sz w:val="24"/>
                <w:szCs w:val="24"/>
              </w:rPr>
              <w:t xml:space="preserve">АО </w:t>
            </w:r>
            <w:r w:rsidR="008E5031" w:rsidRPr="00A14F6B">
              <w:rPr>
                <w:i/>
                <w:iCs/>
                <w:sz w:val="24"/>
                <w:szCs w:val="24"/>
              </w:rPr>
              <w:t>«</w:t>
            </w:r>
            <w:r w:rsidRPr="00A14F6B">
              <w:rPr>
                <w:i/>
                <w:iCs/>
                <w:sz w:val="24"/>
                <w:szCs w:val="24"/>
              </w:rPr>
              <w:t>Объединенная зерновая компания</w:t>
            </w:r>
            <w:r w:rsidR="008E5031" w:rsidRPr="00A14F6B">
              <w:rPr>
                <w:i/>
                <w:iCs/>
                <w:sz w:val="24"/>
                <w:szCs w:val="24"/>
              </w:rPr>
              <w:t>»</w:t>
            </w:r>
          </w:p>
          <w:p w:rsidR="00BC33FE" w:rsidRPr="00A14F6B" w:rsidRDefault="00BC33FE" w:rsidP="00D3251F">
            <w:pPr>
              <w:rPr>
                <w:i/>
                <w:iCs/>
                <w:sz w:val="24"/>
                <w:szCs w:val="24"/>
              </w:rPr>
            </w:pPr>
            <w:r w:rsidRPr="00A14F6B">
              <w:rPr>
                <w:b/>
                <w:bCs/>
                <w:sz w:val="24"/>
                <w:szCs w:val="24"/>
              </w:rPr>
              <w:t xml:space="preserve">Должность на момент выдвижения в Совет директоров: </w:t>
            </w:r>
            <w:r w:rsidRPr="00A14F6B">
              <w:rPr>
                <w:i/>
                <w:iCs/>
                <w:sz w:val="24"/>
                <w:szCs w:val="24"/>
              </w:rPr>
              <w:t>Первый заместитель генерального директора</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sz w:val="24"/>
                <w:szCs w:val="24"/>
              </w:rPr>
            </w:pPr>
            <w:r w:rsidRPr="00A14F6B">
              <w:rPr>
                <w:rStyle w:val="Subst"/>
                <w:sz w:val="24"/>
                <w:szCs w:val="24"/>
              </w:rPr>
              <w:t>обыкновенных акций не имеет</w:t>
            </w:r>
          </w:p>
          <w:p w:rsidR="00BC33FE" w:rsidRPr="00A14F6B" w:rsidRDefault="00BC33FE" w:rsidP="00D3251F">
            <w:pPr>
              <w:jc w:val="center"/>
              <w:rPr>
                <w:b/>
                <w:bCs/>
                <w:sz w:val="24"/>
                <w:szCs w:val="24"/>
              </w:rPr>
            </w:pPr>
          </w:p>
        </w:tc>
      </w:tr>
      <w:tr w:rsidR="00BC33FE" w:rsidRPr="00A14F6B" w:rsidTr="004D405A">
        <w:tc>
          <w:tcPr>
            <w:tcW w:w="1809" w:type="dxa"/>
            <w:shd w:val="clear" w:color="auto" w:fill="auto"/>
            <w:vAlign w:val="center"/>
          </w:tcPr>
          <w:p w:rsidR="00BC33FE" w:rsidRPr="00A14F6B" w:rsidRDefault="00BC33FE" w:rsidP="00D3251F">
            <w:pPr>
              <w:jc w:val="center"/>
              <w:rPr>
                <w:sz w:val="24"/>
                <w:szCs w:val="24"/>
              </w:rPr>
            </w:pPr>
            <w:r w:rsidRPr="00A14F6B">
              <w:rPr>
                <w:sz w:val="24"/>
                <w:szCs w:val="24"/>
              </w:rPr>
              <w:t>Гукежев</w:t>
            </w:r>
          </w:p>
          <w:p w:rsidR="00BC33FE" w:rsidRPr="00A14F6B" w:rsidRDefault="00BC33FE" w:rsidP="00D3251F">
            <w:pPr>
              <w:jc w:val="center"/>
              <w:rPr>
                <w:sz w:val="24"/>
                <w:szCs w:val="24"/>
              </w:rPr>
            </w:pPr>
            <w:r w:rsidRPr="00A14F6B">
              <w:rPr>
                <w:sz w:val="24"/>
                <w:szCs w:val="24"/>
              </w:rPr>
              <w:t>Арсен Владимирович</w:t>
            </w:r>
          </w:p>
        </w:tc>
        <w:tc>
          <w:tcPr>
            <w:tcW w:w="5812" w:type="dxa"/>
            <w:tcBorders>
              <w:left w:val="single" w:sz="8" w:space="0" w:color="4F81BD"/>
              <w:right w:val="single" w:sz="8" w:space="0" w:color="4F81BD"/>
            </w:tcBorders>
            <w:shd w:val="clear" w:color="auto" w:fill="auto"/>
            <w:vAlign w:val="center"/>
          </w:tcPr>
          <w:p w:rsidR="00BC33FE" w:rsidRPr="00A14F6B" w:rsidRDefault="00BC33FE" w:rsidP="00D3251F">
            <w:pPr>
              <w:rPr>
                <w:sz w:val="24"/>
                <w:szCs w:val="24"/>
              </w:rPr>
            </w:pPr>
            <w:r w:rsidRPr="00A14F6B">
              <w:rPr>
                <w:b/>
                <w:bCs/>
                <w:sz w:val="24"/>
                <w:szCs w:val="24"/>
              </w:rPr>
              <w:t xml:space="preserve">Год рождения: </w:t>
            </w:r>
            <w:r w:rsidRPr="00A14F6B">
              <w:rPr>
                <w:i/>
                <w:iCs/>
                <w:sz w:val="24"/>
                <w:szCs w:val="24"/>
              </w:rPr>
              <w:t>1966</w:t>
            </w:r>
          </w:p>
          <w:p w:rsidR="00BC33FE" w:rsidRPr="00A14F6B" w:rsidRDefault="00BC33FE" w:rsidP="00D3251F">
            <w:pPr>
              <w:rPr>
                <w:i/>
                <w:iCs/>
                <w:sz w:val="24"/>
                <w:szCs w:val="24"/>
              </w:rPr>
            </w:pPr>
            <w:r w:rsidRPr="00A14F6B">
              <w:rPr>
                <w:b/>
                <w:bCs/>
                <w:sz w:val="24"/>
                <w:szCs w:val="24"/>
              </w:rPr>
              <w:t xml:space="preserve">Сведения об образовании: </w:t>
            </w:r>
            <w:r w:rsidR="008E5031" w:rsidRPr="00A14F6B">
              <w:rPr>
                <w:i/>
                <w:iCs/>
                <w:sz w:val="24"/>
                <w:szCs w:val="24"/>
              </w:rPr>
              <w:t>Высшее</w:t>
            </w:r>
            <w:r w:rsidRPr="00A14F6B">
              <w:rPr>
                <w:i/>
                <w:iCs/>
                <w:sz w:val="24"/>
                <w:szCs w:val="24"/>
              </w:rPr>
              <w:t xml:space="preserve">  Минское высшее инженерное зенитное ракетное училище ПВО;</w:t>
            </w:r>
          </w:p>
          <w:p w:rsidR="00BC33FE" w:rsidRPr="00A14F6B" w:rsidRDefault="00BC33FE" w:rsidP="00D3251F">
            <w:pPr>
              <w:rPr>
                <w:i/>
                <w:iCs/>
                <w:sz w:val="24"/>
                <w:szCs w:val="24"/>
              </w:rPr>
            </w:pPr>
            <w:r w:rsidRPr="00A14F6B">
              <w:rPr>
                <w:i/>
                <w:iCs/>
                <w:sz w:val="24"/>
                <w:szCs w:val="24"/>
              </w:rPr>
              <w:t>Кабардино-Балкарский государственный университет;</w:t>
            </w:r>
          </w:p>
          <w:p w:rsidR="00BC33FE" w:rsidRPr="00A14F6B" w:rsidRDefault="00BC33FE" w:rsidP="00D3251F">
            <w:pPr>
              <w:rPr>
                <w:i/>
                <w:iCs/>
                <w:sz w:val="24"/>
                <w:szCs w:val="24"/>
              </w:rPr>
            </w:pPr>
            <w:r w:rsidRPr="00A14F6B">
              <w:rPr>
                <w:i/>
                <w:iCs/>
                <w:sz w:val="24"/>
                <w:szCs w:val="24"/>
              </w:rPr>
              <w:t>Кабардино-Балкарская государственна</w:t>
            </w:r>
            <w:r w:rsidR="008E5031" w:rsidRPr="00A14F6B">
              <w:rPr>
                <w:i/>
                <w:iCs/>
                <w:sz w:val="24"/>
                <w:szCs w:val="24"/>
              </w:rPr>
              <w:t>я сельскохозяйственная академия</w:t>
            </w:r>
          </w:p>
          <w:p w:rsidR="00BC33FE" w:rsidRPr="00A14F6B" w:rsidRDefault="00BC33FE" w:rsidP="00D3251F">
            <w:pPr>
              <w:rPr>
                <w:b/>
                <w:bCs/>
                <w:i/>
                <w:iCs/>
                <w:sz w:val="24"/>
                <w:szCs w:val="24"/>
              </w:rPr>
            </w:pPr>
            <w:r w:rsidRPr="00A14F6B">
              <w:rPr>
                <w:b/>
                <w:bCs/>
                <w:sz w:val="24"/>
                <w:szCs w:val="24"/>
              </w:rPr>
              <w:t xml:space="preserve">Место работы: </w:t>
            </w:r>
            <w:r w:rsidRPr="00A14F6B">
              <w:rPr>
                <w:i/>
                <w:iCs/>
                <w:sz w:val="24"/>
                <w:szCs w:val="24"/>
              </w:rPr>
              <w:t>АО «</w:t>
            </w:r>
            <w:r w:rsidR="008E5031" w:rsidRPr="00A14F6B">
              <w:rPr>
                <w:i/>
                <w:iCs/>
                <w:sz w:val="24"/>
                <w:szCs w:val="24"/>
              </w:rPr>
              <w:t>Объединенная зерновая компания»</w:t>
            </w:r>
          </w:p>
          <w:p w:rsidR="00BC33FE" w:rsidRPr="00A14F6B" w:rsidRDefault="00BC33FE" w:rsidP="00D3251F">
            <w:pPr>
              <w:rPr>
                <w:b/>
                <w:bCs/>
                <w:sz w:val="24"/>
                <w:szCs w:val="24"/>
              </w:rPr>
            </w:pPr>
            <w:r w:rsidRPr="00A14F6B">
              <w:rPr>
                <w:b/>
                <w:bCs/>
                <w:sz w:val="24"/>
                <w:szCs w:val="24"/>
              </w:rPr>
              <w:t>Должность на момент выдвижения в Совет директоров:</w:t>
            </w:r>
            <w:r w:rsidRPr="00A14F6B">
              <w:rPr>
                <w:i/>
                <w:iCs/>
                <w:sz w:val="24"/>
                <w:szCs w:val="24"/>
              </w:rPr>
              <w:t xml:space="preserve"> Начальник контр</w:t>
            </w:r>
            <w:r w:rsidR="008E5031" w:rsidRPr="00A14F6B">
              <w:rPr>
                <w:i/>
                <w:iCs/>
                <w:sz w:val="24"/>
                <w:szCs w:val="24"/>
              </w:rPr>
              <w:t>о</w:t>
            </w:r>
            <w:r w:rsidRPr="00A14F6B">
              <w:rPr>
                <w:i/>
                <w:iCs/>
                <w:sz w:val="24"/>
                <w:szCs w:val="24"/>
              </w:rPr>
              <w:t xml:space="preserve">льно-ревизионного </w:t>
            </w:r>
            <w:r w:rsidR="008E5031" w:rsidRPr="00A14F6B">
              <w:rPr>
                <w:i/>
                <w:iCs/>
                <w:sz w:val="24"/>
                <w:szCs w:val="24"/>
              </w:rPr>
              <w:t>департамента</w:t>
            </w:r>
          </w:p>
        </w:tc>
        <w:tc>
          <w:tcPr>
            <w:tcW w:w="2055" w:type="dxa"/>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sz w:val="24"/>
                <w:szCs w:val="24"/>
              </w:rPr>
            </w:pPr>
            <w:r w:rsidRPr="00A14F6B">
              <w:rPr>
                <w:rStyle w:val="Subst"/>
                <w:sz w:val="24"/>
                <w:szCs w:val="24"/>
              </w:rPr>
              <w:t>обыкновенных акций не имеет</w:t>
            </w:r>
          </w:p>
          <w:p w:rsidR="00BC33FE" w:rsidRPr="00A14F6B" w:rsidRDefault="00BC33FE" w:rsidP="00D3251F">
            <w:pPr>
              <w:jc w:val="center"/>
              <w:rPr>
                <w:b/>
                <w:bCs/>
                <w:sz w:val="24"/>
                <w:szCs w:val="24"/>
              </w:rPr>
            </w:pPr>
          </w:p>
        </w:tc>
      </w:tr>
      <w:tr w:rsidR="00BC33FE" w:rsidRPr="00A14F6B" w:rsidTr="004D405A">
        <w:tc>
          <w:tcPr>
            <w:tcW w:w="1809" w:type="dxa"/>
            <w:tcBorders>
              <w:top w:val="single" w:sz="8" w:space="0" w:color="4F81BD"/>
              <w:left w:val="single" w:sz="8" w:space="0" w:color="4F81BD"/>
              <w:bottom w:val="single" w:sz="8" w:space="0" w:color="4F81BD"/>
            </w:tcBorders>
            <w:shd w:val="clear" w:color="auto" w:fill="auto"/>
            <w:vAlign w:val="center"/>
          </w:tcPr>
          <w:p w:rsidR="00BC33FE" w:rsidRPr="00A14F6B" w:rsidRDefault="00BC33FE" w:rsidP="00D3251F">
            <w:pPr>
              <w:jc w:val="center"/>
              <w:rPr>
                <w:sz w:val="24"/>
                <w:szCs w:val="24"/>
              </w:rPr>
            </w:pPr>
            <w:proofErr w:type="spellStart"/>
            <w:r w:rsidRPr="00A14F6B">
              <w:rPr>
                <w:sz w:val="24"/>
                <w:szCs w:val="24"/>
              </w:rPr>
              <w:t>Царгуш</w:t>
            </w:r>
            <w:proofErr w:type="spellEnd"/>
            <w:r w:rsidRPr="00A14F6B">
              <w:rPr>
                <w:sz w:val="24"/>
                <w:szCs w:val="24"/>
              </w:rPr>
              <w:t xml:space="preserve"> Руслан Викторович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BC33FE" w:rsidRPr="00A14F6B" w:rsidRDefault="00BC33FE" w:rsidP="00D3251F">
            <w:pPr>
              <w:rPr>
                <w:b/>
                <w:bCs/>
                <w:sz w:val="24"/>
                <w:szCs w:val="24"/>
              </w:rPr>
            </w:pPr>
            <w:r w:rsidRPr="00A14F6B">
              <w:rPr>
                <w:b/>
                <w:bCs/>
                <w:sz w:val="24"/>
                <w:szCs w:val="24"/>
              </w:rPr>
              <w:t>Год рождения:</w:t>
            </w:r>
            <w:r w:rsidRPr="00A14F6B">
              <w:rPr>
                <w:i/>
                <w:iCs/>
                <w:sz w:val="24"/>
                <w:szCs w:val="24"/>
              </w:rPr>
              <w:t xml:space="preserve"> 1970</w:t>
            </w:r>
          </w:p>
          <w:p w:rsidR="008E5031" w:rsidRPr="00A14F6B" w:rsidRDefault="00BC33FE" w:rsidP="00D3251F">
            <w:pPr>
              <w:rPr>
                <w:i/>
                <w:iCs/>
                <w:sz w:val="24"/>
                <w:szCs w:val="24"/>
              </w:rPr>
            </w:pPr>
            <w:r w:rsidRPr="00A14F6B">
              <w:rPr>
                <w:b/>
                <w:bCs/>
                <w:sz w:val="24"/>
                <w:szCs w:val="24"/>
              </w:rPr>
              <w:t xml:space="preserve">Образование: </w:t>
            </w:r>
            <w:r w:rsidRPr="00A14F6B">
              <w:rPr>
                <w:i/>
                <w:iCs/>
                <w:sz w:val="24"/>
                <w:szCs w:val="24"/>
              </w:rPr>
              <w:t>Высшее</w:t>
            </w:r>
          </w:p>
          <w:p w:rsidR="008E5031" w:rsidRPr="00A14F6B" w:rsidRDefault="00BC33FE" w:rsidP="00D3251F">
            <w:pPr>
              <w:rPr>
                <w:i/>
                <w:iCs/>
                <w:sz w:val="24"/>
                <w:szCs w:val="24"/>
              </w:rPr>
            </w:pPr>
            <w:r w:rsidRPr="00A14F6B">
              <w:rPr>
                <w:i/>
                <w:iCs/>
                <w:sz w:val="24"/>
                <w:szCs w:val="24"/>
              </w:rPr>
              <w:t xml:space="preserve">Абхазский государственный университет; </w:t>
            </w:r>
          </w:p>
          <w:p w:rsidR="00BC33FE" w:rsidRPr="00A14F6B" w:rsidRDefault="00BC33FE" w:rsidP="00D3251F">
            <w:pPr>
              <w:rPr>
                <w:b/>
                <w:bCs/>
                <w:sz w:val="24"/>
                <w:szCs w:val="24"/>
              </w:rPr>
            </w:pPr>
            <w:r w:rsidRPr="00A14F6B">
              <w:rPr>
                <w:i/>
                <w:iCs/>
                <w:sz w:val="24"/>
                <w:szCs w:val="24"/>
              </w:rPr>
              <w:t>Московская госуд</w:t>
            </w:r>
            <w:r w:rsidR="008E5031" w:rsidRPr="00A14F6B">
              <w:rPr>
                <w:i/>
                <w:iCs/>
                <w:sz w:val="24"/>
                <w:szCs w:val="24"/>
              </w:rPr>
              <w:t>арственная юридическая академия</w:t>
            </w:r>
          </w:p>
          <w:p w:rsidR="00BC33FE" w:rsidRPr="00A14F6B" w:rsidRDefault="00BC33FE" w:rsidP="00D3251F">
            <w:pPr>
              <w:rPr>
                <w:b/>
                <w:bCs/>
                <w:i/>
                <w:iCs/>
                <w:sz w:val="24"/>
                <w:szCs w:val="24"/>
              </w:rPr>
            </w:pPr>
            <w:r w:rsidRPr="00A14F6B">
              <w:rPr>
                <w:b/>
                <w:bCs/>
                <w:sz w:val="24"/>
                <w:szCs w:val="24"/>
              </w:rPr>
              <w:t xml:space="preserve">Место работы: </w:t>
            </w:r>
            <w:r w:rsidRPr="00A14F6B">
              <w:rPr>
                <w:i/>
                <w:iCs/>
                <w:sz w:val="24"/>
                <w:szCs w:val="24"/>
              </w:rPr>
              <w:t>АО «Объединенная зерновая компания»</w:t>
            </w:r>
          </w:p>
          <w:p w:rsidR="00BC33FE" w:rsidRPr="00A14F6B" w:rsidRDefault="00BC33FE" w:rsidP="00D3251F">
            <w:pPr>
              <w:rPr>
                <w:b/>
                <w:bCs/>
                <w:sz w:val="24"/>
                <w:szCs w:val="24"/>
              </w:rPr>
            </w:pPr>
            <w:r w:rsidRPr="00A14F6B">
              <w:rPr>
                <w:b/>
                <w:bCs/>
                <w:sz w:val="24"/>
                <w:szCs w:val="24"/>
              </w:rPr>
              <w:t xml:space="preserve">Должность на момент выдвижения в Совет директоров: </w:t>
            </w:r>
            <w:r w:rsidRPr="00A14F6B">
              <w:rPr>
                <w:i/>
                <w:sz w:val="24"/>
                <w:szCs w:val="24"/>
              </w:rPr>
              <w:t xml:space="preserve">Заместитель начальника департамента производственных активов </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rStyle w:val="Subst"/>
                <w:sz w:val="24"/>
                <w:szCs w:val="24"/>
              </w:rPr>
            </w:pPr>
            <w:r w:rsidRPr="00A14F6B">
              <w:rPr>
                <w:rStyle w:val="Subst"/>
                <w:sz w:val="24"/>
                <w:szCs w:val="24"/>
              </w:rPr>
              <w:t>обыкновенных акций не</w:t>
            </w:r>
          </w:p>
        </w:tc>
      </w:tr>
      <w:tr w:rsidR="00BC33FE" w:rsidRPr="00A14F6B" w:rsidTr="004D405A">
        <w:tc>
          <w:tcPr>
            <w:tcW w:w="1809" w:type="dxa"/>
            <w:shd w:val="clear" w:color="auto" w:fill="auto"/>
            <w:vAlign w:val="center"/>
          </w:tcPr>
          <w:p w:rsidR="00BC33FE" w:rsidRPr="00A14F6B" w:rsidRDefault="00BC33FE" w:rsidP="00D3251F">
            <w:pPr>
              <w:jc w:val="center"/>
              <w:rPr>
                <w:sz w:val="24"/>
                <w:szCs w:val="24"/>
              </w:rPr>
            </w:pPr>
            <w:proofErr w:type="spellStart"/>
            <w:r w:rsidRPr="00A14F6B">
              <w:rPr>
                <w:sz w:val="24"/>
                <w:szCs w:val="24"/>
              </w:rPr>
              <w:t>Недужко</w:t>
            </w:r>
            <w:proofErr w:type="spellEnd"/>
            <w:r w:rsidRPr="00A14F6B">
              <w:rPr>
                <w:sz w:val="24"/>
                <w:szCs w:val="24"/>
              </w:rPr>
              <w:t xml:space="preserve"> Михаил Иванович</w:t>
            </w:r>
          </w:p>
        </w:tc>
        <w:tc>
          <w:tcPr>
            <w:tcW w:w="5812" w:type="dxa"/>
            <w:tcBorders>
              <w:left w:val="single" w:sz="8" w:space="0" w:color="4F81BD"/>
              <w:right w:val="single" w:sz="8" w:space="0" w:color="4F81BD"/>
            </w:tcBorders>
            <w:shd w:val="clear" w:color="auto" w:fill="auto"/>
            <w:vAlign w:val="center"/>
          </w:tcPr>
          <w:p w:rsidR="00BC33FE" w:rsidRPr="00A14F6B" w:rsidRDefault="00BC33FE" w:rsidP="00D3251F">
            <w:pPr>
              <w:rPr>
                <w:b/>
                <w:bCs/>
                <w:sz w:val="24"/>
                <w:szCs w:val="24"/>
              </w:rPr>
            </w:pPr>
            <w:r w:rsidRPr="00A14F6B">
              <w:rPr>
                <w:b/>
                <w:bCs/>
                <w:sz w:val="24"/>
                <w:szCs w:val="24"/>
              </w:rPr>
              <w:t>Год рождения:</w:t>
            </w:r>
            <w:r w:rsidRPr="00A14F6B">
              <w:rPr>
                <w:i/>
                <w:iCs/>
                <w:sz w:val="24"/>
                <w:szCs w:val="24"/>
              </w:rPr>
              <w:t xml:space="preserve"> 1963</w:t>
            </w:r>
          </w:p>
          <w:p w:rsidR="008E5031" w:rsidRPr="00A14F6B" w:rsidRDefault="00BC33FE" w:rsidP="00D3251F">
            <w:pPr>
              <w:rPr>
                <w:i/>
                <w:iCs/>
                <w:sz w:val="24"/>
                <w:szCs w:val="24"/>
              </w:rPr>
            </w:pPr>
            <w:r w:rsidRPr="00A14F6B">
              <w:rPr>
                <w:b/>
                <w:bCs/>
                <w:sz w:val="24"/>
                <w:szCs w:val="24"/>
              </w:rPr>
              <w:t xml:space="preserve">Образование: </w:t>
            </w:r>
            <w:r w:rsidRPr="00A14F6B">
              <w:rPr>
                <w:i/>
                <w:iCs/>
                <w:sz w:val="24"/>
                <w:szCs w:val="24"/>
              </w:rPr>
              <w:t>Высшее</w:t>
            </w:r>
          </w:p>
          <w:p w:rsidR="00BC33FE" w:rsidRPr="00A14F6B" w:rsidRDefault="00BC33FE" w:rsidP="00D3251F">
            <w:pPr>
              <w:rPr>
                <w:i/>
                <w:iCs/>
                <w:sz w:val="24"/>
                <w:szCs w:val="24"/>
              </w:rPr>
            </w:pPr>
            <w:r w:rsidRPr="00A14F6B">
              <w:rPr>
                <w:i/>
                <w:iCs/>
                <w:sz w:val="24"/>
                <w:szCs w:val="24"/>
              </w:rPr>
              <w:t>Таганрогский радиотехнический институт им. В.Д.</w:t>
            </w:r>
            <w:r w:rsidR="008E5031" w:rsidRPr="00A14F6B">
              <w:rPr>
                <w:i/>
                <w:iCs/>
                <w:sz w:val="24"/>
                <w:szCs w:val="24"/>
              </w:rPr>
              <w:t xml:space="preserve"> </w:t>
            </w:r>
            <w:r w:rsidRPr="00A14F6B">
              <w:rPr>
                <w:i/>
                <w:iCs/>
                <w:sz w:val="24"/>
                <w:szCs w:val="24"/>
              </w:rPr>
              <w:t>Калмыкова</w:t>
            </w:r>
            <w:r w:rsidR="008E5031" w:rsidRPr="00A14F6B">
              <w:rPr>
                <w:i/>
                <w:iCs/>
                <w:sz w:val="24"/>
                <w:szCs w:val="24"/>
              </w:rPr>
              <w:t>;</w:t>
            </w:r>
          </w:p>
          <w:p w:rsidR="00BC33FE" w:rsidRPr="00A14F6B" w:rsidRDefault="00BC33FE" w:rsidP="00D3251F">
            <w:pPr>
              <w:rPr>
                <w:i/>
                <w:iCs/>
                <w:sz w:val="24"/>
                <w:szCs w:val="24"/>
              </w:rPr>
            </w:pPr>
            <w:r w:rsidRPr="00A14F6B">
              <w:rPr>
                <w:i/>
                <w:iCs/>
                <w:sz w:val="24"/>
                <w:szCs w:val="24"/>
              </w:rPr>
              <w:t>Всеросси</w:t>
            </w:r>
            <w:r w:rsidR="008E5031" w:rsidRPr="00A14F6B">
              <w:rPr>
                <w:i/>
                <w:iCs/>
                <w:sz w:val="24"/>
                <w:szCs w:val="24"/>
              </w:rPr>
              <w:t>йская академия внешней торговли</w:t>
            </w:r>
          </w:p>
          <w:p w:rsidR="00BC33FE" w:rsidRPr="00A14F6B" w:rsidRDefault="00BC33FE" w:rsidP="00D3251F">
            <w:pPr>
              <w:rPr>
                <w:b/>
                <w:bCs/>
                <w:i/>
                <w:iCs/>
                <w:sz w:val="24"/>
                <w:szCs w:val="24"/>
              </w:rPr>
            </w:pPr>
            <w:r w:rsidRPr="00A14F6B">
              <w:rPr>
                <w:b/>
                <w:bCs/>
                <w:sz w:val="24"/>
                <w:szCs w:val="24"/>
              </w:rPr>
              <w:t xml:space="preserve">Место работы: </w:t>
            </w:r>
            <w:r w:rsidRPr="00A14F6B">
              <w:rPr>
                <w:i/>
                <w:iCs/>
                <w:sz w:val="24"/>
                <w:szCs w:val="24"/>
              </w:rPr>
              <w:t>АО «</w:t>
            </w:r>
            <w:r w:rsidR="008E5031" w:rsidRPr="00A14F6B">
              <w:rPr>
                <w:i/>
                <w:iCs/>
                <w:sz w:val="24"/>
                <w:szCs w:val="24"/>
              </w:rPr>
              <w:t>Объединенная зерновая компания»</w:t>
            </w:r>
          </w:p>
          <w:p w:rsidR="00BC33FE" w:rsidRPr="00A14F6B" w:rsidRDefault="00BC33FE" w:rsidP="00D3251F">
            <w:pPr>
              <w:rPr>
                <w:sz w:val="24"/>
                <w:szCs w:val="24"/>
              </w:rPr>
            </w:pPr>
            <w:r w:rsidRPr="00A14F6B">
              <w:rPr>
                <w:b/>
                <w:bCs/>
                <w:sz w:val="24"/>
                <w:szCs w:val="24"/>
              </w:rPr>
              <w:t>Должность на момент выдвижения в Совет директоров:</w:t>
            </w:r>
            <w:r w:rsidRPr="00A14F6B">
              <w:rPr>
                <w:sz w:val="24"/>
                <w:szCs w:val="24"/>
              </w:rPr>
              <w:t xml:space="preserve"> </w:t>
            </w:r>
            <w:r w:rsidRPr="00A14F6B">
              <w:rPr>
                <w:i/>
                <w:sz w:val="24"/>
                <w:szCs w:val="24"/>
              </w:rPr>
              <w:t>Заместитель генерального директора</w:t>
            </w:r>
          </w:p>
        </w:tc>
        <w:tc>
          <w:tcPr>
            <w:tcW w:w="2055" w:type="dxa"/>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rStyle w:val="Subst"/>
                <w:sz w:val="24"/>
                <w:szCs w:val="24"/>
              </w:rPr>
            </w:pPr>
            <w:r w:rsidRPr="00A14F6B">
              <w:rPr>
                <w:rStyle w:val="Subst"/>
                <w:sz w:val="24"/>
                <w:szCs w:val="24"/>
              </w:rPr>
              <w:t>обыкновенных акций не</w:t>
            </w:r>
          </w:p>
        </w:tc>
      </w:tr>
      <w:tr w:rsidR="00BC33FE" w:rsidRPr="00A14F6B" w:rsidTr="004D405A">
        <w:tc>
          <w:tcPr>
            <w:tcW w:w="1809" w:type="dxa"/>
            <w:tcBorders>
              <w:top w:val="single" w:sz="8" w:space="0" w:color="4F81BD"/>
              <w:left w:val="single" w:sz="8" w:space="0" w:color="4F81BD"/>
              <w:bottom w:val="single" w:sz="8" w:space="0" w:color="4F81BD"/>
            </w:tcBorders>
            <w:shd w:val="clear" w:color="auto" w:fill="auto"/>
            <w:vAlign w:val="center"/>
          </w:tcPr>
          <w:p w:rsidR="00BC33FE" w:rsidRPr="00A14F6B" w:rsidRDefault="00BC33FE" w:rsidP="00D3251F">
            <w:pPr>
              <w:jc w:val="center"/>
              <w:rPr>
                <w:sz w:val="24"/>
                <w:szCs w:val="24"/>
              </w:rPr>
            </w:pPr>
            <w:proofErr w:type="spellStart"/>
            <w:r w:rsidRPr="00A14F6B">
              <w:rPr>
                <w:sz w:val="24"/>
                <w:szCs w:val="24"/>
              </w:rPr>
              <w:t>Шоцкий</w:t>
            </w:r>
            <w:proofErr w:type="spellEnd"/>
            <w:r w:rsidRPr="00A14F6B">
              <w:rPr>
                <w:sz w:val="24"/>
                <w:szCs w:val="24"/>
              </w:rPr>
              <w:t xml:space="preserve"> Сергей Александрович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7B4C38" w:rsidRPr="00A14F6B" w:rsidRDefault="007B4C38" w:rsidP="007B4C38">
            <w:pPr>
              <w:rPr>
                <w:i/>
                <w:iCs/>
                <w:sz w:val="24"/>
                <w:szCs w:val="24"/>
              </w:rPr>
            </w:pPr>
            <w:r w:rsidRPr="00A14F6B">
              <w:rPr>
                <w:b/>
                <w:bCs/>
                <w:sz w:val="24"/>
                <w:szCs w:val="24"/>
              </w:rPr>
              <w:t>Год рождения:</w:t>
            </w:r>
            <w:r w:rsidRPr="00A14F6B">
              <w:rPr>
                <w:i/>
                <w:iCs/>
                <w:sz w:val="24"/>
                <w:szCs w:val="24"/>
              </w:rPr>
              <w:t xml:space="preserve"> 1972</w:t>
            </w:r>
          </w:p>
          <w:p w:rsidR="008E5031" w:rsidRPr="00A14F6B" w:rsidRDefault="007B4C38" w:rsidP="007B4C38">
            <w:pPr>
              <w:rPr>
                <w:bCs/>
                <w:i/>
                <w:sz w:val="24"/>
                <w:szCs w:val="24"/>
              </w:rPr>
            </w:pPr>
            <w:r w:rsidRPr="00A14F6B">
              <w:rPr>
                <w:b/>
                <w:bCs/>
                <w:sz w:val="24"/>
                <w:szCs w:val="24"/>
              </w:rPr>
              <w:t xml:space="preserve">Образование: </w:t>
            </w:r>
            <w:r w:rsidRPr="00A14F6B">
              <w:rPr>
                <w:bCs/>
                <w:i/>
                <w:sz w:val="24"/>
                <w:szCs w:val="24"/>
              </w:rPr>
              <w:t>Высшее</w:t>
            </w:r>
          </w:p>
          <w:p w:rsidR="007B4C38" w:rsidRPr="00A14F6B" w:rsidRDefault="007B4C38" w:rsidP="007B4C38">
            <w:pPr>
              <w:rPr>
                <w:b/>
                <w:bCs/>
                <w:sz w:val="24"/>
                <w:szCs w:val="24"/>
              </w:rPr>
            </w:pPr>
            <w:r w:rsidRPr="00A14F6B">
              <w:rPr>
                <w:bCs/>
                <w:i/>
                <w:sz w:val="24"/>
                <w:szCs w:val="24"/>
              </w:rPr>
              <w:t>Тюменский нефтегазовый университет</w:t>
            </w:r>
          </w:p>
          <w:p w:rsidR="007B4C38" w:rsidRPr="00A14F6B" w:rsidRDefault="007B4C38" w:rsidP="007B4C38">
            <w:pPr>
              <w:rPr>
                <w:b/>
                <w:bCs/>
                <w:i/>
                <w:iCs/>
                <w:sz w:val="24"/>
                <w:szCs w:val="24"/>
              </w:rPr>
            </w:pPr>
            <w:r w:rsidRPr="00A14F6B">
              <w:rPr>
                <w:b/>
                <w:bCs/>
                <w:sz w:val="24"/>
                <w:szCs w:val="24"/>
              </w:rPr>
              <w:t xml:space="preserve">Место работы: </w:t>
            </w:r>
            <w:r w:rsidRPr="00A14F6B">
              <w:rPr>
                <w:i/>
                <w:sz w:val="24"/>
                <w:szCs w:val="24"/>
              </w:rPr>
              <w:t>АО «</w:t>
            </w:r>
            <w:proofErr w:type="spellStart"/>
            <w:r w:rsidRPr="00A14F6B">
              <w:rPr>
                <w:i/>
                <w:sz w:val="24"/>
                <w:szCs w:val="24"/>
              </w:rPr>
              <w:t>Трансинжиниринг</w:t>
            </w:r>
            <w:proofErr w:type="spellEnd"/>
            <w:r w:rsidRPr="00A14F6B">
              <w:rPr>
                <w:i/>
                <w:sz w:val="24"/>
                <w:szCs w:val="24"/>
              </w:rPr>
              <w:t>»</w:t>
            </w:r>
          </w:p>
          <w:p w:rsidR="00BC33FE" w:rsidRPr="00A14F6B" w:rsidRDefault="007B4C38" w:rsidP="00D3251F">
            <w:pPr>
              <w:rPr>
                <w:sz w:val="24"/>
                <w:szCs w:val="24"/>
              </w:rPr>
            </w:pPr>
            <w:r w:rsidRPr="00A14F6B">
              <w:rPr>
                <w:b/>
                <w:bCs/>
                <w:sz w:val="24"/>
                <w:szCs w:val="24"/>
              </w:rPr>
              <w:t xml:space="preserve">Должность на момент выдвижения в Совет </w:t>
            </w:r>
            <w:r w:rsidRPr="00A14F6B">
              <w:rPr>
                <w:b/>
                <w:bCs/>
                <w:sz w:val="24"/>
                <w:szCs w:val="24"/>
              </w:rPr>
              <w:lastRenderedPageBreak/>
              <w:t xml:space="preserve">директоров: </w:t>
            </w:r>
            <w:r w:rsidRPr="00A14F6B">
              <w:rPr>
                <w:i/>
                <w:sz w:val="24"/>
                <w:szCs w:val="24"/>
              </w:rPr>
              <w:t>Заместитель Генерального ди</w:t>
            </w:r>
            <w:r w:rsidR="008E5031" w:rsidRPr="00A14F6B">
              <w:rPr>
                <w:i/>
                <w:sz w:val="24"/>
                <w:szCs w:val="24"/>
              </w:rPr>
              <w:t>ректора по управлению проектами</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BC33FE" w:rsidP="00D3251F">
            <w:pPr>
              <w:jc w:val="center"/>
              <w:rPr>
                <w:rStyle w:val="Subst"/>
                <w:sz w:val="24"/>
                <w:szCs w:val="24"/>
              </w:rPr>
            </w:pPr>
            <w:r w:rsidRPr="00A14F6B">
              <w:rPr>
                <w:rStyle w:val="Subst"/>
                <w:sz w:val="24"/>
                <w:szCs w:val="24"/>
              </w:rPr>
              <w:lastRenderedPageBreak/>
              <w:t>Доли участия в уставном капитале эмитента/</w:t>
            </w:r>
          </w:p>
          <w:p w:rsidR="00BC33FE" w:rsidRPr="00A14F6B" w:rsidRDefault="00BC33FE" w:rsidP="00D3251F">
            <w:pPr>
              <w:jc w:val="center"/>
              <w:rPr>
                <w:rStyle w:val="Subst"/>
                <w:sz w:val="24"/>
                <w:szCs w:val="24"/>
              </w:rPr>
            </w:pPr>
            <w:r w:rsidRPr="00A14F6B">
              <w:rPr>
                <w:rStyle w:val="Subst"/>
                <w:sz w:val="24"/>
                <w:szCs w:val="24"/>
              </w:rPr>
              <w:t xml:space="preserve">обыкновенных </w:t>
            </w:r>
            <w:r w:rsidRPr="00A14F6B">
              <w:rPr>
                <w:rStyle w:val="Subst"/>
                <w:sz w:val="24"/>
                <w:szCs w:val="24"/>
              </w:rPr>
              <w:lastRenderedPageBreak/>
              <w:t>акций не имеет</w:t>
            </w:r>
          </w:p>
        </w:tc>
      </w:tr>
      <w:tr w:rsidR="00BC33FE" w:rsidRPr="00A14F6B" w:rsidTr="004D405A">
        <w:tc>
          <w:tcPr>
            <w:tcW w:w="1809" w:type="dxa"/>
            <w:shd w:val="clear" w:color="auto" w:fill="auto"/>
            <w:vAlign w:val="center"/>
          </w:tcPr>
          <w:p w:rsidR="00BC33FE" w:rsidRPr="00A14F6B" w:rsidRDefault="00BC33FE" w:rsidP="00D3251F">
            <w:pPr>
              <w:jc w:val="center"/>
              <w:rPr>
                <w:sz w:val="24"/>
                <w:szCs w:val="24"/>
              </w:rPr>
            </w:pPr>
            <w:r w:rsidRPr="00A14F6B">
              <w:rPr>
                <w:sz w:val="24"/>
                <w:szCs w:val="24"/>
              </w:rPr>
              <w:lastRenderedPageBreak/>
              <w:t>Рогов Игорь Иванович</w:t>
            </w:r>
          </w:p>
        </w:tc>
        <w:tc>
          <w:tcPr>
            <w:tcW w:w="5812" w:type="dxa"/>
            <w:tcBorders>
              <w:left w:val="single" w:sz="8" w:space="0" w:color="4F81BD"/>
              <w:right w:val="single" w:sz="8" w:space="0" w:color="4F81BD"/>
            </w:tcBorders>
            <w:shd w:val="clear" w:color="auto" w:fill="auto"/>
            <w:vAlign w:val="center"/>
          </w:tcPr>
          <w:p w:rsidR="00BC33FE" w:rsidRPr="00A14F6B" w:rsidRDefault="00BC33FE" w:rsidP="00D3251F">
            <w:pPr>
              <w:rPr>
                <w:i/>
                <w:iCs/>
                <w:sz w:val="24"/>
                <w:szCs w:val="24"/>
              </w:rPr>
            </w:pPr>
            <w:r w:rsidRPr="00A14F6B">
              <w:rPr>
                <w:b/>
                <w:bCs/>
                <w:sz w:val="24"/>
                <w:szCs w:val="24"/>
              </w:rPr>
              <w:t>Год рождения:</w:t>
            </w:r>
            <w:r w:rsidRPr="00A14F6B">
              <w:rPr>
                <w:i/>
                <w:iCs/>
                <w:sz w:val="24"/>
                <w:szCs w:val="24"/>
              </w:rPr>
              <w:t xml:space="preserve"> 1977</w:t>
            </w:r>
          </w:p>
          <w:p w:rsidR="00BC33FE" w:rsidRPr="00A14F6B" w:rsidRDefault="00BC33FE" w:rsidP="00D3251F">
            <w:pPr>
              <w:rPr>
                <w:bCs/>
                <w:i/>
                <w:sz w:val="24"/>
                <w:szCs w:val="24"/>
              </w:rPr>
            </w:pPr>
            <w:r w:rsidRPr="00A14F6B">
              <w:rPr>
                <w:b/>
                <w:bCs/>
                <w:sz w:val="24"/>
                <w:szCs w:val="24"/>
              </w:rPr>
              <w:t xml:space="preserve">Образование: </w:t>
            </w:r>
            <w:r w:rsidRPr="00A14F6B">
              <w:rPr>
                <w:bCs/>
                <w:i/>
                <w:sz w:val="24"/>
                <w:szCs w:val="24"/>
              </w:rPr>
              <w:t xml:space="preserve">Высшее </w:t>
            </w:r>
          </w:p>
          <w:p w:rsidR="00BC33FE" w:rsidRPr="00A14F6B" w:rsidRDefault="00BC33FE" w:rsidP="00D3251F">
            <w:pPr>
              <w:rPr>
                <w:bCs/>
                <w:i/>
                <w:sz w:val="24"/>
                <w:szCs w:val="24"/>
              </w:rPr>
            </w:pPr>
            <w:r w:rsidRPr="00A14F6B">
              <w:rPr>
                <w:bCs/>
                <w:i/>
                <w:sz w:val="24"/>
                <w:szCs w:val="24"/>
              </w:rPr>
              <w:t>Санкт-</w:t>
            </w:r>
            <w:r w:rsidR="008E5031" w:rsidRPr="00A14F6B">
              <w:rPr>
                <w:bCs/>
                <w:i/>
                <w:sz w:val="24"/>
                <w:szCs w:val="24"/>
              </w:rPr>
              <w:t>П</w:t>
            </w:r>
            <w:r w:rsidRPr="00A14F6B">
              <w:rPr>
                <w:bCs/>
                <w:i/>
                <w:sz w:val="24"/>
                <w:szCs w:val="24"/>
              </w:rPr>
              <w:t>етербургский Торгово-Экономический Университет</w:t>
            </w:r>
          </w:p>
          <w:p w:rsidR="00BC33FE" w:rsidRPr="00A14F6B" w:rsidRDefault="00BC33FE" w:rsidP="00D3251F">
            <w:pPr>
              <w:rPr>
                <w:bCs/>
                <w:i/>
                <w:sz w:val="24"/>
                <w:szCs w:val="24"/>
              </w:rPr>
            </w:pPr>
            <w:r w:rsidRPr="00A14F6B">
              <w:rPr>
                <w:b/>
                <w:bCs/>
                <w:sz w:val="24"/>
                <w:szCs w:val="24"/>
              </w:rPr>
              <w:t xml:space="preserve">Место работы: </w:t>
            </w:r>
            <w:r w:rsidRPr="00A14F6B">
              <w:rPr>
                <w:bCs/>
                <w:i/>
                <w:sz w:val="24"/>
                <w:szCs w:val="24"/>
              </w:rPr>
              <w:t>ООО «Группа «Сумма»</w:t>
            </w:r>
          </w:p>
          <w:p w:rsidR="00BC33FE" w:rsidRPr="00A14F6B" w:rsidRDefault="00BC33FE" w:rsidP="00D3251F">
            <w:pPr>
              <w:rPr>
                <w:sz w:val="24"/>
                <w:szCs w:val="24"/>
              </w:rPr>
            </w:pPr>
            <w:r w:rsidRPr="00A14F6B">
              <w:rPr>
                <w:b/>
                <w:bCs/>
                <w:sz w:val="24"/>
                <w:szCs w:val="24"/>
              </w:rPr>
              <w:t xml:space="preserve">Должность на момент выдвижения в Совет директоров: </w:t>
            </w:r>
            <w:r w:rsidRPr="00A14F6B">
              <w:rPr>
                <w:sz w:val="24"/>
                <w:szCs w:val="24"/>
              </w:rPr>
              <w:t xml:space="preserve"> </w:t>
            </w:r>
            <w:r w:rsidRPr="00A14F6B">
              <w:rPr>
                <w:bCs/>
                <w:i/>
                <w:sz w:val="24"/>
                <w:szCs w:val="24"/>
              </w:rPr>
              <w:t>Руководи</w:t>
            </w:r>
            <w:r w:rsidR="008E5031" w:rsidRPr="00A14F6B">
              <w:rPr>
                <w:bCs/>
                <w:i/>
                <w:sz w:val="24"/>
                <w:szCs w:val="24"/>
              </w:rPr>
              <w:t>тель направления бюджетирования</w:t>
            </w:r>
          </w:p>
        </w:tc>
        <w:tc>
          <w:tcPr>
            <w:tcW w:w="2055" w:type="dxa"/>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rStyle w:val="Subst"/>
                <w:sz w:val="24"/>
                <w:szCs w:val="24"/>
              </w:rPr>
            </w:pPr>
            <w:r w:rsidRPr="00A14F6B">
              <w:rPr>
                <w:rStyle w:val="Subst"/>
                <w:sz w:val="24"/>
                <w:szCs w:val="24"/>
              </w:rPr>
              <w:t>обыкновенных акций не имеет</w:t>
            </w:r>
          </w:p>
        </w:tc>
      </w:tr>
      <w:tr w:rsidR="00BC33FE" w:rsidRPr="00A14F6B" w:rsidTr="004D405A">
        <w:tc>
          <w:tcPr>
            <w:tcW w:w="1809" w:type="dxa"/>
            <w:tcBorders>
              <w:top w:val="single" w:sz="8" w:space="0" w:color="4F81BD"/>
              <w:left w:val="single" w:sz="8" w:space="0" w:color="4F81BD"/>
              <w:bottom w:val="single" w:sz="8" w:space="0" w:color="4F81BD"/>
            </w:tcBorders>
            <w:shd w:val="clear" w:color="auto" w:fill="auto"/>
            <w:vAlign w:val="center"/>
          </w:tcPr>
          <w:p w:rsidR="00BC33FE" w:rsidRPr="00A14F6B" w:rsidRDefault="00BC33FE" w:rsidP="00D3251F">
            <w:pPr>
              <w:jc w:val="center"/>
              <w:rPr>
                <w:rFonts w:eastAsia="Lucida Sans Unicode"/>
                <w:sz w:val="24"/>
                <w:szCs w:val="24"/>
              </w:rPr>
            </w:pPr>
            <w:proofErr w:type="spellStart"/>
            <w:r w:rsidRPr="00A14F6B">
              <w:rPr>
                <w:rFonts w:eastAsia="Lucida Sans Unicode"/>
                <w:sz w:val="24"/>
                <w:szCs w:val="24"/>
              </w:rPr>
              <w:t>Половинкин</w:t>
            </w:r>
            <w:proofErr w:type="spellEnd"/>
            <w:r w:rsidRPr="00A14F6B">
              <w:rPr>
                <w:rFonts w:eastAsia="Lucida Sans Unicode"/>
                <w:sz w:val="24"/>
                <w:szCs w:val="24"/>
              </w:rPr>
              <w:t xml:space="preserve"> </w:t>
            </w:r>
          </w:p>
          <w:p w:rsidR="00BC33FE" w:rsidRPr="00A14F6B" w:rsidRDefault="00BC33FE" w:rsidP="00D3251F">
            <w:pPr>
              <w:jc w:val="center"/>
              <w:rPr>
                <w:sz w:val="24"/>
                <w:szCs w:val="24"/>
              </w:rPr>
            </w:pPr>
            <w:r w:rsidRPr="00A14F6B">
              <w:rPr>
                <w:rFonts w:eastAsia="Lucida Sans Unicode"/>
                <w:sz w:val="24"/>
                <w:szCs w:val="24"/>
              </w:rPr>
              <w:t>Максим Александрович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BC33FE" w:rsidRPr="00A14F6B" w:rsidRDefault="00BC33FE" w:rsidP="00D3251F">
            <w:pPr>
              <w:rPr>
                <w:i/>
                <w:iCs/>
                <w:sz w:val="24"/>
                <w:szCs w:val="24"/>
              </w:rPr>
            </w:pPr>
            <w:r w:rsidRPr="00A14F6B">
              <w:rPr>
                <w:b/>
                <w:bCs/>
                <w:sz w:val="24"/>
                <w:szCs w:val="24"/>
              </w:rPr>
              <w:t>Год рождения:</w:t>
            </w:r>
            <w:r w:rsidRPr="00A14F6B">
              <w:rPr>
                <w:i/>
                <w:iCs/>
                <w:sz w:val="24"/>
                <w:szCs w:val="24"/>
              </w:rPr>
              <w:t xml:space="preserve"> 1975</w:t>
            </w:r>
          </w:p>
          <w:p w:rsidR="00BC33FE" w:rsidRPr="00A14F6B" w:rsidRDefault="00BC33FE" w:rsidP="00D3251F">
            <w:pPr>
              <w:rPr>
                <w:rStyle w:val="Subst"/>
                <w:b w:val="0"/>
                <w:sz w:val="24"/>
                <w:szCs w:val="24"/>
              </w:rPr>
            </w:pPr>
            <w:r w:rsidRPr="00A14F6B">
              <w:rPr>
                <w:b/>
                <w:bCs/>
                <w:sz w:val="24"/>
                <w:szCs w:val="24"/>
              </w:rPr>
              <w:t xml:space="preserve">Образование: </w:t>
            </w:r>
            <w:r w:rsidRPr="00A14F6B">
              <w:rPr>
                <w:rStyle w:val="Subst"/>
                <w:b w:val="0"/>
                <w:sz w:val="24"/>
                <w:szCs w:val="24"/>
              </w:rPr>
              <w:t>Высшее</w:t>
            </w:r>
          </w:p>
          <w:p w:rsidR="00BC33FE" w:rsidRPr="00A14F6B" w:rsidRDefault="00BC33FE" w:rsidP="00D3251F">
            <w:pPr>
              <w:rPr>
                <w:rStyle w:val="Subst"/>
                <w:b w:val="0"/>
                <w:sz w:val="24"/>
                <w:szCs w:val="24"/>
              </w:rPr>
            </w:pPr>
            <w:r w:rsidRPr="00A14F6B">
              <w:rPr>
                <w:rStyle w:val="Subst"/>
                <w:b w:val="0"/>
                <w:sz w:val="24"/>
                <w:szCs w:val="24"/>
              </w:rPr>
              <w:t>Московский государственный авиационный институт;</w:t>
            </w:r>
          </w:p>
          <w:p w:rsidR="008E5031" w:rsidRPr="00A14F6B" w:rsidRDefault="00BC33FE" w:rsidP="00D3251F">
            <w:pPr>
              <w:rPr>
                <w:rStyle w:val="Subst"/>
                <w:b w:val="0"/>
                <w:sz w:val="24"/>
                <w:szCs w:val="24"/>
              </w:rPr>
            </w:pPr>
            <w:r w:rsidRPr="00A14F6B">
              <w:rPr>
                <w:rStyle w:val="Subst"/>
                <w:b w:val="0"/>
                <w:sz w:val="24"/>
                <w:szCs w:val="24"/>
              </w:rPr>
              <w:t>Московский государственный университет им. Ломоно</w:t>
            </w:r>
            <w:r w:rsidR="00A14F6B">
              <w:rPr>
                <w:rStyle w:val="Subst"/>
                <w:b w:val="0"/>
                <w:sz w:val="24"/>
                <w:szCs w:val="24"/>
              </w:rPr>
              <w:t>сова</w:t>
            </w:r>
            <w:r w:rsidR="008E5031" w:rsidRPr="00A14F6B">
              <w:rPr>
                <w:rStyle w:val="Subst"/>
                <w:b w:val="0"/>
                <w:sz w:val="24"/>
                <w:szCs w:val="24"/>
              </w:rPr>
              <w:t>;</w:t>
            </w:r>
          </w:p>
          <w:p w:rsidR="00BC33FE" w:rsidRPr="00A14F6B" w:rsidRDefault="00BC33FE" w:rsidP="00D3251F">
            <w:pPr>
              <w:rPr>
                <w:sz w:val="24"/>
                <w:szCs w:val="24"/>
              </w:rPr>
            </w:pPr>
            <w:proofErr w:type="spellStart"/>
            <w:r w:rsidRPr="00A14F6B">
              <w:rPr>
                <w:rStyle w:val="Subst"/>
                <w:b w:val="0"/>
                <w:sz w:val="24"/>
                <w:szCs w:val="24"/>
              </w:rPr>
              <w:t>Мичиганвкий</w:t>
            </w:r>
            <w:proofErr w:type="spellEnd"/>
            <w:r w:rsidRPr="00A14F6B">
              <w:rPr>
                <w:rStyle w:val="Subst"/>
                <w:b w:val="0"/>
                <w:sz w:val="24"/>
                <w:szCs w:val="24"/>
              </w:rPr>
              <w:t xml:space="preserve"> университет – Школа бизнеса им.</w:t>
            </w:r>
            <w:r w:rsidR="008E5031" w:rsidRPr="00A14F6B">
              <w:rPr>
                <w:rStyle w:val="Subst"/>
                <w:b w:val="0"/>
                <w:sz w:val="24"/>
                <w:szCs w:val="24"/>
              </w:rPr>
              <w:t xml:space="preserve"> </w:t>
            </w:r>
            <w:r w:rsidRPr="00A14F6B">
              <w:rPr>
                <w:rStyle w:val="Subst"/>
                <w:b w:val="0"/>
                <w:sz w:val="24"/>
                <w:szCs w:val="24"/>
              </w:rPr>
              <w:t>Стивена М.</w:t>
            </w:r>
            <w:r w:rsidR="008E5031" w:rsidRPr="00A14F6B">
              <w:rPr>
                <w:rStyle w:val="Subst"/>
                <w:b w:val="0"/>
                <w:sz w:val="24"/>
                <w:szCs w:val="24"/>
              </w:rPr>
              <w:t xml:space="preserve"> </w:t>
            </w:r>
            <w:r w:rsidRPr="00A14F6B">
              <w:rPr>
                <w:rStyle w:val="Subst"/>
                <w:b w:val="0"/>
                <w:sz w:val="24"/>
                <w:szCs w:val="24"/>
              </w:rPr>
              <w:t>Росса</w:t>
            </w:r>
          </w:p>
          <w:p w:rsidR="00BC33FE" w:rsidRPr="00A14F6B" w:rsidRDefault="00BC33FE" w:rsidP="00D3251F">
            <w:pPr>
              <w:rPr>
                <w:b/>
                <w:bCs/>
                <w:i/>
                <w:iCs/>
                <w:sz w:val="24"/>
                <w:szCs w:val="24"/>
              </w:rPr>
            </w:pPr>
            <w:r w:rsidRPr="00A14F6B">
              <w:rPr>
                <w:b/>
                <w:bCs/>
                <w:sz w:val="24"/>
                <w:szCs w:val="24"/>
              </w:rPr>
              <w:t xml:space="preserve">Место работы: </w:t>
            </w:r>
            <w:r w:rsidRPr="00A14F6B">
              <w:rPr>
                <w:i/>
                <w:sz w:val="24"/>
                <w:szCs w:val="24"/>
              </w:rPr>
              <w:t xml:space="preserve">ООО </w:t>
            </w:r>
            <w:r w:rsidR="008E5031" w:rsidRPr="00A14F6B">
              <w:rPr>
                <w:i/>
                <w:sz w:val="24"/>
                <w:szCs w:val="24"/>
              </w:rPr>
              <w:t>«</w:t>
            </w:r>
            <w:r w:rsidRPr="00A14F6B">
              <w:rPr>
                <w:i/>
                <w:sz w:val="24"/>
                <w:szCs w:val="24"/>
              </w:rPr>
              <w:t>Группа «Сумма</w:t>
            </w:r>
            <w:r w:rsidR="008E5031" w:rsidRPr="00A14F6B">
              <w:rPr>
                <w:i/>
                <w:sz w:val="24"/>
                <w:szCs w:val="24"/>
              </w:rPr>
              <w:t>»</w:t>
            </w:r>
          </w:p>
          <w:p w:rsidR="00BC33FE" w:rsidRPr="00A14F6B" w:rsidRDefault="00BC33FE" w:rsidP="00D3251F">
            <w:pPr>
              <w:rPr>
                <w:b/>
                <w:bCs/>
                <w:sz w:val="24"/>
                <w:szCs w:val="24"/>
              </w:rPr>
            </w:pPr>
            <w:r w:rsidRPr="00A14F6B">
              <w:rPr>
                <w:b/>
                <w:bCs/>
                <w:sz w:val="24"/>
                <w:szCs w:val="24"/>
              </w:rPr>
              <w:t xml:space="preserve">Должность на момент выдвижения в Совет директоров: </w:t>
            </w:r>
            <w:r w:rsidRPr="00A14F6B">
              <w:rPr>
                <w:sz w:val="24"/>
                <w:szCs w:val="24"/>
              </w:rPr>
              <w:t xml:space="preserve"> </w:t>
            </w:r>
            <w:r w:rsidRPr="00A14F6B">
              <w:rPr>
                <w:i/>
                <w:sz w:val="24"/>
                <w:szCs w:val="24"/>
              </w:rPr>
              <w:t xml:space="preserve">Руководитель направления повышения операционной эффективности </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BC33FE" w:rsidP="00D3251F">
            <w:pPr>
              <w:jc w:val="center"/>
              <w:rPr>
                <w:rStyle w:val="Subst"/>
                <w:sz w:val="24"/>
                <w:szCs w:val="24"/>
              </w:rPr>
            </w:pPr>
            <w:r w:rsidRPr="00A14F6B">
              <w:rPr>
                <w:rStyle w:val="Subst"/>
                <w:sz w:val="24"/>
                <w:szCs w:val="24"/>
              </w:rPr>
              <w:t>Доли участия в уставном капитале эмитента/</w:t>
            </w:r>
          </w:p>
          <w:p w:rsidR="00BC33FE" w:rsidRPr="00A14F6B" w:rsidRDefault="00BC33FE" w:rsidP="00D3251F">
            <w:pPr>
              <w:jc w:val="center"/>
              <w:rPr>
                <w:rStyle w:val="Subst"/>
                <w:sz w:val="24"/>
                <w:szCs w:val="24"/>
              </w:rPr>
            </w:pPr>
            <w:r w:rsidRPr="00A14F6B">
              <w:rPr>
                <w:rStyle w:val="Subst"/>
                <w:sz w:val="24"/>
                <w:szCs w:val="24"/>
              </w:rPr>
              <w:t>обыкновенных акций не имеет</w:t>
            </w:r>
          </w:p>
        </w:tc>
      </w:tr>
    </w:tbl>
    <w:p w:rsidR="001A17CE" w:rsidRDefault="001A17CE" w:rsidP="00BC33FE">
      <w:pPr>
        <w:ind w:firstLine="709"/>
      </w:pPr>
    </w:p>
    <w:p w:rsidR="001A17CE" w:rsidRDefault="001A17CE" w:rsidP="001A17CE">
      <w:pPr>
        <w:jc w:val="center"/>
        <w:rPr>
          <w:b/>
          <w:sz w:val="24"/>
          <w:szCs w:val="24"/>
        </w:rPr>
      </w:pPr>
      <w:r w:rsidRPr="00AE390E">
        <w:rPr>
          <w:b/>
          <w:sz w:val="24"/>
          <w:szCs w:val="24"/>
        </w:rPr>
        <w:t xml:space="preserve">Состав Совета директоров </w:t>
      </w:r>
      <w:r>
        <w:rPr>
          <w:b/>
          <w:sz w:val="24"/>
          <w:szCs w:val="24"/>
        </w:rPr>
        <w:t>П</w:t>
      </w:r>
      <w:r w:rsidRPr="00AE390E">
        <w:rPr>
          <w:b/>
          <w:sz w:val="24"/>
          <w:szCs w:val="24"/>
        </w:rPr>
        <w:t>АО «НКХП»</w:t>
      </w:r>
      <w:r w:rsidR="00A14F6B">
        <w:rPr>
          <w:b/>
          <w:sz w:val="24"/>
          <w:szCs w:val="24"/>
        </w:rPr>
        <w:t>,</w:t>
      </w:r>
    </w:p>
    <w:p w:rsidR="001A17CE" w:rsidRDefault="001A17CE" w:rsidP="001A17CE">
      <w:pPr>
        <w:jc w:val="center"/>
        <w:rPr>
          <w:b/>
          <w:sz w:val="24"/>
          <w:szCs w:val="24"/>
        </w:rPr>
      </w:pPr>
      <w:r w:rsidRPr="00AE390E">
        <w:rPr>
          <w:b/>
          <w:sz w:val="24"/>
          <w:szCs w:val="24"/>
        </w:rPr>
        <w:t xml:space="preserve">избранный </w:t>
      </w:r>
      <w:r w:rsidR="008E5031">
        <w:rPr>
          <w:b/>
          <w:sz w:val="24"/>
          <w:szCs w:val="24"/>
        </w:rPr>
        <w:t>годовым</w:t>
      </w:r>
      <w:r>
        <w:rPr>
          <w:b/>
          <w:sz w:val="24"/>
          <w:szCs w:val="24"/>
        </w:rPr>
        <w:t xml:space="preserve"> </w:t>
      </w:r>
      <w:r w:rsidR="00A14F6B">
        <w:rPr>
          <w:b/>
          <w:sz w:val="24"/>
          <w:szCs w:val="24"/>
        </w:rPr>
        <w:t>О</w:t>
      </w:r>
      <w:r>
        <w:rPr>
          <w:b/>
          <w:sz w:val="24"/>
          <w:szCs w:val="24"/>
        </w:rPr>
        <w:t xml:space="preserve">бщим собранием акционеров и действовавший </w:t>
      </w:r>
    </w:p>
    <w:p w:rsidR="001A17CE" w:rsidRDefault="001A17CE" w:rsidP="001A17CE">
      <w:pPr>
        <w:jc w:val="center"/>
        <w:rPr>
          <w:b/>
          <w:sz w:val="24"/>
          <w:szCs w:val="24"/>
        </w:rPr>
      </w:pPr>
      <w:r>
        <w:rPr>
          <w:b/>
          <w:sz w:val="24"/>
          <w:szCs w:val="24"/>
        </w:rPr>
        <w:t>с 01 июля 2015 г</w:t>
      </w:r>
      <w:r w:rsidR="00A14F6B">
        <w:rPr>
          <w:b/>
          <w:sz w:val="24"/>
          <w:szCs w:val="24"/>
        </w:rPr>
        <w:t>.</w:t>
      </w:r>
      <w:r>
        <w:rPr>
          <w:b/>
          <w:sz w:val="24"/>
          <w:szCs w:val="24"/>
        </w:rPr>
        <w:t xml:space="preserve"> по 22</w:t>
      </w:r>
      <w:r w:rsidRPr="001A17CE">
        <w:rPr>
          <w:b/>
          <w:sz w:val="24"/>
          <w:szCs w:val="24"/>
        </w:rPr>
        <w:t xml:space="preserve"> </w:t>
      </w:r>
      <w:r>
        <w:rPr>
          <w:b/>
          <w:sz w:val="24"/>
          <w:szCs w:val="24"/>
        </w:rPr>
        <w:t>октября 2015 г</w:t>
      </w:r>
      <w:r w:rsidR="00A14F6B">
        <w:rPr>
          <w:b/>
          <w:sz w:val="24"/>
          <w:szCs w:val="24"/>
        </w:rPr>
        <w:t>.</w:t>
      </w:r>
    </w:p>
    <w:p w:rsidR="001A17CE" w:rsidRDefault="001A17CE" w:rsidP="001A17CE">
      <w:pPr>
        <w:ind w:firstLine="709"/>
        <w:rPr>
          <w:b/>
          <w:sz w:val="24"/>
          <w:szCs w:val="24"/>
        </w:rPr>
      </w:pPr>
    </w:p>
    <w:tbl>
      <w:tblPr>
        <w:tblW w:w="9676" w:type="dxa"/>
        <w:tblBorders>
          <w:top w:val="single" w:sz="8" w:space="0" w:color="4F81BD"/>
          <w:left w:val="single" w:sz="8" w:space="0" w:color="4F81BD"/>
          <w:bottom w:val="single" w:sz="8" w:space="0" w:color="4F81BD"/>
          <w:right w:val="single" w:sz="8" w:space="0" w:color="4F81BD"/>
        </w:tblBorders>
        <w:tblLayout w:type="fixed"/>
        <w:tblLook w:val="00A0" w:firstRow="1" w:lastRow="0" w:firstColumn="1" w:lastColumn="0" w:noHBand="0" w:noVBand="0"/>
      </w:tblPr>
      <w:tblGrid>
        <w:gridCol w:w="1809"/>
        <w:gridCol w:w="5812"/>
        <w:gridCol w:w="2055"/>
      </w:tblGrid>
      <w:tr w:rsidR="001A17CE" w:rsidRPr="0049668D" w:rsidTr="004D405A">
        <w:tc>
          <w:tcPr>
            <w:tcW w:w="1809" w:type="dxa"/>
            <w:shd w:val="clear" w:color="auto" w:fill="4F81BD"/>
            <w:vAlign w:val="center"/>
          </w:tcPr>
          <w:p w:rsidR="001A17CE" w:rsidRPr="00A14F6B" w:rsidRDefault="001A17CE" w:rsidP="001A17CE">
            <w:pPr>
              <w:ind w:firstLine="84"/>
              <w:jc w:val="center"/>
              <w:rPr>
                <w:rStyle w:val="Subst"/>
                <w:bCs w:val="0"/>
                <w:i w:val="0"/>
                <w:color w:val="FFFFFF"/>
                <w:sz w:val="24"/>
                <w:szCs w:val="24"/>
              </w:rPr>
            </w:pPr>
            <w:r w:rsidRPr="00A14F6B">
              <w:rPr>
                <w:rStyle w:val="Subst"/>
                <w:bCs w:val="0"/>
                <w:i w:val="0"/>
                <w:color w:val="FFFFFF"/>
                <w:sz w:val="24"/>
                <w:szCs w:val="24"/>
              </w:rPr>
              <w:t>ФИО</w:t>
            </w:r>
          </w:p>
        </w:tc>
        <w:tc>
          <w:tcPr>
            <w:tcW w:w="5812" w:type="dxa"/>
            <w:tcBorders>
              <w:top w:val="single" w:sz="8" w:space="0" w:color="4F81BD"/>
              <w:left w:val="single" w:sz="8" w:space="0" w:color="4F81BD"/>
              <w:right w:val="single" w:sz="8" w:space="0" w:color="4F81BD"/>
            </w:tcBorders>
            <w:shd w:val="clear" w:color="auto" w:fill="4F81BD"/>
            <w:vAlign w:val="center"/>
          </w:tcPr>
          <w:p w:rsidR="001A17CE" w:rsidRPr="00B715F7" w:rsidRDefault="001A17CE" w:rsidP="001A17CE">
            <w:pPr>
              <w:jc w:val="center"/>
              <w:rPr>
                <w:b/>
                <w:bCs/>
                <w:color w:val="FFFFFF"/>
                <w:sz w:val="24"/>
                <w:szCs w:val="24"/>
              </w:rPr>
            </w:pPr>
            <w:r w:rsidRPr="00B715F7">
              <w:rPr>
                <w:b/>
                <w:bCs/>
                <w:color w:val="FFFFFF"/>
                <w:sz w:val="24"/>
                <w:szCs w:val="24"/>
              </w:rPr>
              <w:t>Краткие биографические данные</w:t>
            </w:r>
          </w:p>
        </w:tc>
        <w:tc>
          <w:tcPr>
            <w:tcW w:w="2055" w:type="dxa"/>
            <w:shd w:val="clear" w:color="auto" w:fill="4F81BD"/>
            <w:vAlign w:val="center"/>
          </w:tcPr>
          <w:p w:rsidR="001A17CE" w:rsidRPr="00B715F7" w:rsidRDefault="001A17CE" w:rsidP="001A17CE">
            <w:pPr>
              <w:jc w:val="center"/>
              <w:rPr>
                <w:b/>
                <w:bCs/>
                <w:color w:val="FFFFFF"/>
                <w:sz w:val="24"/>
                <w:szCs w:val="24"/>
              </w:rPr>
            </w:pPr>
            <w:r w:rsidRPr="00B715F7">
              <w:rPr>
                <w:b/>
                <w:bCs/>
                <w:color w:val="FFFFFF"/>
                <w:sz w:val="24"/>
                <w:szCs w:val="24"/>
              </w:rPr>
              <w:t>Доля принадлежащих обыкновенных акций Общества</w:t>
            </w:r>
          </w:p>
        </w:tc>
      </w:tr>
      <w:tr w:rsidR="001A17CE"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1A17CE" w:rsidRPr="0027775F" w:rsidRDefault="00BB23C2" w:rsidP="001A17CE">
            <w:pPr>
              <w:jc w:val="center"/>
              <w:rPr>
                <w:sz w:val="24"/>
                <w:szCs w:val="24"/>
              </w:rPr>
            </w:pPr>
            <w:r w:rsidRPr="00BB23C2">
              <w:rPr>
                <w:sz w:val="24"/>
                <w:szCs w:val="24"/>
              </w:rPr>
              <w:t>Мельников Андрей Анатольевич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1A17CE" w:rsidRPr="00B715F7" w:rsidRDefault="001A17CE" w:rsidP="001A17CE">
            <w:pPr>
              <w:rPr>
                <w:b/>
                <w:bCs/>
                <w:i/>
                <w:iCs/>
                <w:sz w:val="24"/>
                <w:szCs w:val="24"/>
              </w:rPr>
            </w:pPr>
            <w:r w:rsidRPr="00B715F7">
              <w:rPr>
                <w:b/>
                <w:bCs/>
                <w:sz w:val="24"/>
                <w:szCs w:val="24"/>
              </w:rPr>
              <w:t>Год рождения:</w:t>
            </w:r>
            <w:r w:rsidRPr="00B715F7">
              <w:rPr>
                <w:rStyle w:val="Subst"/>
                <w:sz w:val="24"/>
                <w:szCs w:val="24"/>
              </w:rPr>
              <w:t xml:space="preserve"> </w:t>
            </w:r>
            <w:r w:rsidR="00531C8B" w:rsidRPr="00531C8B">
              <w:rPr>
                <w:rStyle w:val="Subst"/>
                <w:b w:val="0"/>
                <w:sz w:val="24"/>
                <w:szCs w:val="24"/>
              </w:rPr>
              <w:t>1969</w:t>
            </w:r>
          </w:p>
          <w:p w:rsidR="00531C8B" w:rsidRDefault="001A17CE" w:rsidP="001A17CE">
            <w:pPr>
              <w:rPr>
                <w:rStyle w:val="Subst"/>
                <w:b w:val="0"/>
                <w:bCs w:val="0"/>
                <w:sz w:val="24"/>
                <w:szCs w:val="24"/>
              </w:rPr>
            </w:pPr>
            <w:r w:rsidRPr="00B715F7">
              <w:rPr>
                <w:b/>
                <w:bCs/>
                <w:sz w:val="24"/>
                <w:szCs w:val="24"/>
              </w:rPr>
              <w:t xml:space="preserve">Образование: </w:t>
            </w:r>
            <w:r w:rsidR="00531C8B">
              <w:rPr>
                <w:rStyle w:val="Subst"/>
                <w:b w:val="0"/>
                <w:bCs w:val="0"/>
                <w:sz w:val="24"/>
                <w:szCs w:val="24"/>
              </w:rPr>
              <w:t>Высшее</w:t>
            </w:r>
          </w:p>
          <w:p w:rsidR="001A17CE" w:rsidRDefault="00531C8B" w:rsidP="001A17CE">
            <w:pPr>
              <w:rPr>
                <w:rStyle w:val="Subst"/>
                <w:b w:val="0"/>
                <w:bCs w:val="0"/>
                <w:sz w:val="24"/>
                <w:szCs w:val="24"/>
              </w:rPr>
            </w:pPr>
            <w:r w:rsidRPr="00531C8B">
              <w:rPr>
                <w:rStyle w:val="Subst"/>
                <w:b w:val="0"/>
                <w:bCs w:val="0"/>
                <w:sz w:val="24"/>
                <w:szCs w:val="24"/>
              </w:rPr>
              <w:t xml:space="preserve">ФГБОУ ВПО </w:t>
            </w:r>
            <w:r w:rsidR="00BB2480">
              <w:rPr>
                <w:rStyle w:val="Subst"/>
                <w:b w:val="0"/>
                <w:bCs w:val="0"/>
                <w:sz w:val="24"/>
                <w:szCs w:val="24"/>
              </w:rPr>
              <w:t>«</w:t>
            </w:r>
            <w:r w:rsidRPr="00531C8B">
              <w:rPr>
                <w:rStyle w:val="Subst"/>
                <w:b w:val="0"/>
                <w:bCs w:val="0"/>
                <w:sz w:val="24"/>
                <w:szCs w:val="24"/>
              </w:rPr>
              <w:t>Российская академия народного хозяйства и государственной службы при Президенте Российской Федерации</w:t>
            </w:r>
            <w:r w:rsidR="00BB2480">
              <w:rPr>
                <w:rStyle w:val="Subst"/>
                <w:b w:val="0"/>
                <w:bCs w:val="0"/>
                <w:sz w:val="24"/>
                <w:szCs w:val="24"/>
              </w:rPr>
              <w:t>»</w:t>
            </w:r>
            <w:r w:rsidRPr="00531C8B">
              <w:rPr>
                <w:rStyle w:val="Subst"/>
                <w:b w:val="0"/>
                <w:bCs w:val="0"/>
                <w:sz w:val="24"/>
                <w:szCs w:val="24"/>
              </w:rPr>
              <w:t xml:space="preserve"> </w:t>
            </w:r>
          </w:p>
          <w:p w:rsidR="001A17CE" w:rsidRPr="00B715F7" w:rsidRDefault="001A17CE" w:rsidP="001A17CE">
            <w:pPr>
              <w:rPr>
                <w:i/>
                <w:iCs/>
                <w:sz w:val="24"/>
                <w:szCs w:val="24"/>
              </w:rPr>
            </w:pPr>
            <w:r w:rsidRPr="00B715F7">
              <w:rPr>
                <w:b/>
                <w:bCs/>
                <w:sz w:val="24"/>
                <w:szCs w:val="24"/>
              </w:rPr>
              <w:t>Место работы:</w:t>
            </w:r>
            <w:r w:rsidR="00BB2480">
              <w:rPr>
                <w:b/>
                <w:bCs/>
                <w:sz w:val="24"/>
                <w:szCs w:val="24"/>
              </w:rPr>
              <w:t xml:space="preserve"> </w:t>
            </w:r>
            <w:r w:rsidR="00BB2480" w:rsidRPr="00BB2480">
              <w:rPr>
                <w:rStyle w:val="Subst"/>
                <w:b w:val="0"/>
                <w:bCs w:val="0"/>
                <w:sz w:val="24"/>
                <w:szCs w:val="24"/>
              </w:rPr>
              <w:t>АО «</w:t>
            </w:r>
            <w:r w:rsidR="00406791" w:rsidRPr="00406791">
              <w:rPr>
                <w:i/>
                <w:iCs/>
                <w:sz w:val="24"/>
                <w:szCs w:val="24"/>
              </w:rPr>
              <w:t>Объединенная зерновая компания</w:t>
            </w:r>
            <w:r w:rsidR="00BB2480" w:rsidRPr="00BB2480">
              <w:rPr>
                <w:rStyle w:val="Subst"/>
                <w:b w:val="0"/>
                <w:bCs w:val="0"/>
                <w:sz w:val="24"/>
                <w:szCs w:val="24"/>
              </w:rPr>
              <w:t>»</w:t>
            </w:r>
            <w:r w:rsidRPr="00B715F7">
              <w:rPr>
                <w:b/>
                <w:bCs/>
                <w:sz w:val="24"/>
                <w:szCs w:val="24"/>
              </w:rPr>
              <w:t xml:space="preserve"> </w:t>
            </w:r>
          </w:p>
          <w:p w:rsidR="001A17CE" w:rsidRPr="00BB2480" w:rsidRDefault="001A17CE" w:rsidP="001A17CE">
            <w:pPr>
              <w:rPr>
                <w:i/>
                <w:iCs/>
                <w:sz w:val="24"/>
                <w:szCs w:val="24"/>
              </w:rPr>
            </w:pPr>
            <w:r w:rsidRPr="00B715F7">
              <w:rPr>
                <w:b/>
                <w:bCs/>
                <w:sz w:val="24"/>
                <w:szCs w:val="24"/>
              </w:rPr>
              <w:t>Должность на момент выдвижения в Совет директоров:</w:t>
            </w:r>
            <w:r w:rsidR="00BB2480" w:rsidRPr="00BB2480">
              <w:rPr>
                <w:rFonts w:eastAsiaTheme="minorEastAsia"/>
                <w:sz w:val="20"/>
                <w:szCs w:val="20"/>
              </w:rPr>
              <w:t xml:space="preserve"> </w:t>
            </w:r>
            <w:r w:rsidR="00BB2480" w:rsidRPr="00BB2480">
              <w:rPr>
                <w:i/>
                <w:iCs/>
                <w:sz w:val="24"/>
                <w:szCs w:val="24"/>
              </w:rPr>
              <w:t>Заместитель генерального директора по безопасности</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sz w:val="24"/>
                <w:szCs w:val="24"/>
              </w:rPr>
            </w:pPr>
            <w:r w:rsidRPr="00B715F7">
              <w:rPr>
                <w:rStyle w:val="Subst"/>
                <w:sz w:val="24"/>
                <w:szCs w:val="24"/>
              </w:rPr>
              <w:t>обыкновенных акций не имеет</w:t>
            </w:r>
          </w:p>
          <w:p w:rsidR="001A17CE" w:rsidRPr="00B715F7" w:rsidRDefault="001A17CE" w:rsidP="001A17CE">
            <w:pPr>
              <w:jc w:val="center"/>
              <w:rPr>
                <w:b/>
                <w:bCs/>
                <w:sz w:val="24"/>
                <w:szCs w:val="24"/>
              </w:rPr>
            </w:pPr>
          </w:p>
        </w:tc>
      </w:tr>
      <w:tr w:rsidR="001A17CE" w:rsidRPr="0049668D" w:rsidTr="004D405A">
        <w:tc>
          <w:tcPr>
            <w:tcW w:w="1809" w:type="dxa"/>
            <w:shd w:val="clear" w:color="auto" w:fill="auto"/>
            <w:vAlign w:val="center"/>
          </w:tcPr>
          <w:p w:rsidR="001A17CE" w:rsidRPr="00683C6A" w:rsidRDefault="00BB23C2" w:rsidP="001A17CE">
            <w:pPr>
              <w:jc w:val="center"/>
              <w:rPr>
                <w:sz w:val="24"/>
                <w:szCs w:val="24"/>
              </w:rPr>
            </w:pPr>
            <w:proofErr w:type="spellStart"/>
            <w:r w:rsidRPr="00BB23C2">
              <w:rPr>
                <w:sz w:val="24"/>
                <w:szCs w:val="24"/>
              </w:rPr>
              <w:t>Освальдо</w:t>
            </w:r>
            <w:proofErr w:type="spellEnd"/>
            <w:r w:rsidRPr="00BB23C2">
              <w:rPr>
                <w:sz w:val="24"/>
                <w:szCs w:val="24"/>
              </w:rPr>
              <w:t xml:space="preserve"> Дмитрий Анатольевич</w:t>
            </w:r>
          </w:p>
        </w:tc>
        <w:tc>
          <w:tcPr>
            <w:tcW w:w="5812" w:type="dxa"/>
            <w:tcBorders>
              <w:left w:val="single" w:sz="8" w:space="0" w:color="4F81BD"/>
              <w:right w:val="single" w:sz="8" w:space="0" w:color="4F81BD"/>
            </w:tcBorders>
            <w:shd w:val="clear" w:color="auto" w:fill="auto"/>
            <w:vAlign w:val="center"/>
          </w:tcPr>
          <w:p w:rsidR="001A17CE" w:rsidRPr="00683C6A" w:rsidRDefault="001A17CE" w:rsidP="001A17CE">
            <w:pPr>
              <w:rPr>
                <w:sz w:val="24"/>
                <w:szCs w:val="24"/>
              </w:rPr>
            </w:pPr>
            <w:r w:rsidRPr="00683C6A">
              <w:rPr>
                <w:b/>
                <w:bCs/>
                <w:sz w:val="24"/>
                <w:szCs w:val="24"/>
              </w:rPr>
              <w:t xml:space="preserve">Год рождения: </w:t>
            </w:r>
            <w:r w:rsidR="00BB2480" w:rsidRPr="00BB2480">
              <w:rPr>
                <w:i/>
                <w:iCs/>
                <w:sz w:val="24"/>
                <w:szCs w:val="24"/>
              </w:rPr>
              <w:t>1972</w:t>
            </w:r>
          </w:p>
          <w:p w:rsidR="00BB2480" w:rsidRDefault="001A17CE" w:rsidP="001A17CE">
            <w:pPr>
              <w:rPr>
                <w:i/>
                <w:iCs/>
                <w:sz w:val="24"/>
                <w:szCs w:val="24"/>
              </w:rPr>
            </w:pPr>
            <w:r w:rsidRPr="00683C6A">
              <w:rPr>
                <w:b/>
                <w:bCs/>
                <w:sz w:val="24"/>
                <w:szCs w:val="24"/>
              </w:rPr>
              <w:t xml:space="preserve">Сведения об образовании: </w:t>
            </w:r>
            <w:r w:rsidR="00BB2480">
              <w:rPr>
                <w:i/>
                <w:iCs/>
                <w:sz w:val="24"/>
                <w:szCs w:val="24"/>
              </w:rPr>
              <w:t>Высшее</w:t>
            </w:r>
          </w:p>
          <w:p w:rsidR="00BB2480" w:rsidRDefault="00BB2480" w:rsidP="001A17CE">
            <w:pPr>
              <w:rPr>
                <w:i/>
                <w:iCs/>
                <w:sz w:val="24"/>
                <w:szCs w:val="24"/>
              </w:rPr>
            </w:pPr>
            <w:r>
              <w:rPr>
                <w:i/>
                <w:iCs/>
                <w:sz w:val="24"/>
                <w:szCs w:val="24"/>
              </w:rPr>
              <w:t>Московский институт управления имени Серго Орджоникидзе;</w:t>
            </w:r>
          </w:p>
          <w:p w:rsidR="001A17CE" w:rsidRPr="00683C6A" w:rsidRDefault="00BB2480" w:rsidP="001A17CE">
            <w:pPr>
              <w:rPr>
                <w:i/>
                <w:iCs/>
                <w:sz w:val="24"/>
                <w:szCs w:val="24"/>
              </w:rPr>
            </w:pPr>
            <w:r>
              <w:rPr>
                <w:i/>
                <w:iCs/>
                <w:sz w:val="24"/>
                <w:szCs w:val="24"/>
              </w:rPr>
              <w:t>ГОУ ВПО «Московский университет Министерства внутренних дел Российской Федерации»</w:t>
            </w:r>
            <w:r w:rsidR="001A17CE" w:rsidRPr="00683C6A">
              <w:rPr>
                <w:i/>
                <w:iCs/>
                <w:sz w:val="24"/>
                <w:szCs w:val="24"/>
              </w:rPr>
              <w:t xml:space="preserve">  </w:t>
            </w:r>
          </w:p>
          <w:p w:rsidR="001A17CE" w:rsidRPr="00A3171A" w:rsidRDefault="001A17CE" w:rsidP="001A17CE">
            <w:pPr>
              <w:rPr>
                <w:b/>
                <w:bCs/>
                <w:i/>
                <w:iCs/>
                <w:sz w:val="24"/>
                <w:szCs w:val="24"/>
              </w:rPr>
            </w:pPr>
            <w:r w:rsidRPr="00A3171A">
              <w:rPr>
                <w:b/>
                <w:bCs/>
                <w:sz w:val="24"/>
                <w:szCs w:val="24"/>
              </w:rPr>
              <w:t xml:space="preserve">Место работы: </w:t>
            </w:r>
            <w:r w:rsidR="00BB2480" w:rsidRPr="00BB2480">
              <w:rPr>
                <w:i/>
                <w:iCs/>
                <w:sz w:val="24"/>
                <w:szCs w:val="24"/>
              </w:rPr>
              <w:t>АО «</w:t>
            </w:r>
            <w:r w:rsidR="00406791" w:rsidRPr="00406791">
              <w:rPr>
                <w:i/>
                <w:iCs/>
                <w:sz w:val="24"/>
                <w:szCs w:val="24"/>
              </w:rPr>
              <w:t>Объединенная зерновая компания</w:t>
            </w:r>
            <w:r w:rsidR="00BB2480" w:rsidRPr="00BB2480">
              <w:rPr>
                <w:i/>
                <w:iCs/>
                <w:sz w:val="24"/>
                <w:szCs w:val="24"/>
              </w:rPr>
              <w:t>»</w:t>
            </w:r>
          </w:p>
          <w:p w:rsidR="001A17CE" w:rsidRPr="00683C6A" w:rsidRDefault="001A17CE" w:rsidP="00BB2480">
            <w:pPr>
              <w:rPr>
                <w:sz w:val="24"/>
                <w:szCs w:val="24"/>
              </w:rPr>
            </w:pPr>
            <w:r w:rsidRPr="00A3171A">
              <w:rPr>
                <w:b/>
                <w:bCs/>
                <w:sz w:val="24"/>
                <w:szCs w:val="24"/>
              </w:rPr>
              <w:t xml:space="preserve">Должность на момент выдвижения в Совет </w:t>
            </w:r>
            <w:r w:rsidRPr="00A3171A">
              <w:rPr>
                <w:b/>
                <w:bCs/>
                <w:sz w:val="24"/>
                <w:szCs w:val="24"/>
              </w:rPr>
              <w:lastRenderedPageBreak/>
              <w:t>директоров:</w:t>
            </w:r>
            <w:r w:rsidRPr="00A3171A">
              <w:rPr>
                <w:i/>
                <w:iCs/>
                <w:sz w:val="24"/>
                <w:szCs w:val="24"/>
              </w:rPr>
              <w:t xml:space="preserve"> </w:t>
            </w:r>
            <w:r w:rsidR="00BB2480">
              <w:rPr>
                <w:i/>
                <w:iCs/>
                <w:sz w:val="24"/>
                <w:szCs w:val="24"/>
              </w:rPr>
              <w:t>Н</w:t>
            </w:r>
            <w:r w:rsidR="00BB2480" w:rsidRPr="00BB2480">
              <w:rPr>
                <w:i/>
                <w:iCs/>
                <w:sz w:val="24"/>
                <w:szCs w:val="24"/>
              </w:rPr>
              <w:t xml:space="preserve">ачальник </w:t>
            </w:r>
            <w:proofErr w:type="gramStart"/>
            <w:r w:rsidR="00BB2480" w:rsidRPr="00BB2480">
              <w:rPr>
                <w:i/>
                <w:iCs/>
                <w:sz w:val="24"/>
                <w:szCs w:val="24"/>
              </w:rPr>
              <w:t xml:space="preserve">отдела экономической безопасности </w:t>
            </w:r>
            <w:r w:rsidR="00BB2480">
              <w:rPr>
                <w:i/>
                <w:iCs/>
                <w:sz w:val="24"/>
                <w:szCs w:val="24"/>
              </w:rPr>
              <w:t>управления</w:t>
            </w:r>
            <w:r w:rsidR="00BB2480" w:rsidRPr="00BB2480">
              <w:rPr>
                <w:i/>
                <w:iCs/>
                <w:sz w:val="24"/>
                <w:szCs w:val="24"/>
              </w:rPr>
              <w:t xml:space="preserve"> сопровождения бизнеса</w:t>
            </w:r>
            <w:proofErr w:type="gramEnd"/>
          </w:p>
        </w:tc>
        <w:tc>
          <w:tcPr>
            <w:tcW w:w="2055" w:type="dxa"/>
            <w:shd w:val="clear" w:color="auto" w:fill="auto"/>
            <w:vAlign w:val="center"/>
          </w:tcPr>
          <w:p w:rsidR="004D405A" w:rsidRDefault="001A17CE" w:rsidP="001A17CE">
            <w:pPr>
              <w:jc w:val="center"/>
              <w:rPr>
                <w:rStyle w:val="Subst"/>
                <w:sz w:val="24"/>
                <w:szCs w:val="24"/>
              </w:rPr>
            </w:pPr>
            <w:r w:rsidRPr="00683C6A">
              <w:rPr>
                <w:rStyle w:val="Subst"/>
                <w:sz w:val="24"/>
                <w:szCs w:val="24"/>
              </w:rPr>
              <w:lastRenderedPageBreak/>
              <w:t>Доли участия в уставном капитале эмитента/</w:t>
            </w:r>
          </w:p>
          <w:p w:rsidR="001A17CE" w:rsidRPr="00B715F7" w:rsidRDefault="001A17CE" w:rsidP="001A17CE">
            <w:pPr>
              <w:jc w:val="center"/>
              <w:rPr>
                <w:sz w:val="24"/>
                <w:szCs w:val="24"/>
              </w:rPr>
            </w:pPr>
            <w:r w:rsidRPr="00683C6A">
              <w:rPr>
                <w:rStyle w:val="Subst"/>
                <w:sz w:val="24"/>
                <w:szCs w:val="24"/>
              </w:rPr>
              <w:t>обыкновенных акций не имеет</w:t>
            </w:r>
          </w:p>
          <w:p w:rsidR="001A17CE" w:rsidRPr="00B715F7" w:rsidRDefault="001A17CE" w:rsidP="001A17CE">
            <w:pPr>
              <w:jc w:val="center"/>
              <w:rPr>
                <w:b/>
                <w:bCs/>
                <w:sz w:val="24"/>
                <w:szCs w:val="24"/>
              </w:rPr>
            </w:pPr>
          </w:p>
        </w:tc>
      </w:tr>
      <w:tr w:rsidR="001A17CE"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1A17CE" w:rsidRPr="0027775F" w:rsidRDefault="00BB23C2" w:rsidP="001A17CE">
            <w:pPr>
              <w:jc w:val="center"/>
              <w:rPr>
                <w:sz w:val="24"/>
                <w:szCs w:val="24"/>
              </w:rPr>
            </w:pPr>
            <w:r w:rsidRPr="00BB23C2">
              <w:rPr>
                <w:sz w:val="24"/>
                <w:szCs w:val="24"/>
              </w:rPr>
              <w:lastRenderedPageBreak/>
              <w:t>Сероштан Алексей Сергеевич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1A17CE" w:rsidRPr="00B715F7" w:rsidRDefault="001A17CE" w:rsidP="001A17CE">
            <w:pPr>
              <w:rPr>
                <w:b/>
                <w:bCs/>
                <w:sz w:val="24"/>
                <w:szCs w:val="24"/>
              </w:rPr>
            </w:pPr>
            <w:r w:rsidRPr="00B715F7">
              <w:rPr>
                <w:b/>
                <w:bCs/>
                <w:sz w:val="24"/>
                <w:szCs w:val="24"/>
              </w:rPr>
              <w:t>Год рождения:</w:t>
            </w:r>
            <w:r w:rsidRPr="00B715F7">
              <w:rPr>
                <w:i/>
                <w:iCs/>
                <w:sz w:val="24"/>
                <w:szCs w:val="24"/>
              </w:rPr>
              <w:t xml:space="preserve"> </w:t>
            </w:r>
            <w:r w:rsidR="00BB2480">
              <w:rPr>
                <w:i/>
                <w:iCs/>
                <w:sz w:val="24"/>
                <w:szCs w:val="24"/>
              </w:rPr>
              <w:t>1974</w:t>
            </w:r>
          </w:p>
          <w:p w:rsidR="001A17CE" w:rsidRDefault="001A17CE" w:rsidP="001A17CE">
            <w:pPr>
              <w:rPr>
                <w:i/>
                <w:iCs/>
                <w:sz w:val="24"/>
                <w:szCs w:val="24"/>
              </w:rPr>
            </w:pPr>
            <w:r w:rsidRPr="00B715F7">
              <w:rPr>
                <w:b/>
                <w:bCs/>
                <w:sz w:val="24"/>
                <w:szCs w:val="24"/>
              </w:rPr>
              <w:t xml:space="preserve">Образование: </w:t>
            </w:r>
            <w:r w:rsidR="00BB2480" w:rsidRPr="00BB2480">
              <w:rPr>
                <w:i/>
                <w:iCs/>
                <w:sz w:val="24"/>
                <w:szCs w:val="24"/>
              </w:rPr>
              <w:t>Высшее</w:t>
            </w:r>
          </w:p>
          <w:p w:rsidR="00BB2480" w:rsidRDefault="00BB2480" w:rsidP="001A17CE">
            <w:pPr>
              <w:rPr>
                <w:i/>
                <w:iCs/>
                <w:sz w:val="24"/>
                <w:szCs w:val="24"/>
              </w:rPr>
            </w:pPr>
            <w:r>
              <w:rPr>
                <w:i/>
                <w:iCs/>
                <w:sz w:val="24"/>
                <w:szCs w:val="24"/>
              </w:rPr>
              <w:t>Воронежское высшее военное инженерное училище</w:t>
            </w:r>
            <w:r w:rsidR="005B3420">
              <w:rPr>
                <w:i/>
                <w:iCs/>
                <w:sz w:val="24"/>
                <w:szCs w:val="24"/>
              </w:rPr>
              <w:t xml:space="preserve"> </w:t>
            </w:r>
            <w:r>
              <w:rPr>
                <w:i/>
                <w:iCs/>
                <w:sz w:val="24"/>
                <w:szCs w:val="24"/>
              </w:rPr>
              <w:t>радиоэлектроники</w:t>
            </w:r>
          </w:p>
          <w:p w:rsidR="001A17CE" w:rsidRPr="00B715F7" w:rsidRDefault="001A17CE" w:rsidP="001A17CE">
            <w:pPr>
              <w:rPr>
                <w:b/>
                <w:bCs/>
                <w:i/>
                <w:iCs/>
                <w:sz w:val="24"/>
                <w:szCs w:val="24"/>
              </w:rPr>
            </w:pPr>
            <w:r w:rsidRPr="00B715F7">
              <w:rPr>
                <w:b/>
                <w:bCs/>
                <w:sz w:val="24"/>
                <w:szCs w:val="24"/>
              </w:rPr>
              <w:t>Место работы:</w:t>
            </w:r>
            <w:r w:rsidR="005B3420">
              <w:rPr>
                <w:b/>
                <w:bCs/>
                <w:sz w:val="24"/>
                <w:szCs w:val="24"/>
              </w:rPr>
              <w:t xml:space="preserve"> </w:t>
            </w:r>
            <w:r w:rsidR="005B3420" w:rsidRPr="005B3420">
              <w:rPr>
                <w:i/>
                <w:iCs/>
                <w:sz w:val="24"/>
                <w:szCs w:val="24"/>
              </w:rPr>
              <w:t>АО «</w:t>
            </w:r>
            <w:r w:rsidR="00406791" w:rsidRPr="00406791">
              <w:rPr>
                <w:i/>
                <w:iCs/>
                <w:sz w:val="24"/>
                <w:szCs w:val="24"/>
              </w:rPr>
              <w:t>Объединенная зерновая компания</w:t>
            </w:r>
            <w:r w:rsidR="005B3420" w:rsidRPr="005B3420">
              <w:rPr>
                <w:i/>
                <w:iCs/>
                <w:sz w:val="24"/>
                <w:szCs w:val="24"/>
              </w:rPr>
              <w:t>»</w:t>
            </w:r>
            <w:r w:rsidRPr="00B715F7">
              <w:rPr>
                <w:b/>
                <w:bCs/>
                <w:sz w:val="24"/>
                <w:szCs w:val="24"/>
              </w:rPr>
              <w:t xml:space="preserve"> </w:t>
            </w:r>
          </w:p>
          <w:p w:rsidR="001A17CE" w:rsidRPr="00B715F7" w:rsidRDefault="001A17CE" w:rsidP="001A17CE">
            <w:pPr>
              <w:rPr>
                <w:b/>
                <w:bCs/>
                <w:sz w:val="24"/>
                <w:szCs w:val="24"/>
              </w:rPr>
            </w:pPr>
            <w:r w:rsidRPr="00B715F7">
              <w:rPr>
                <w:b/>
                <w:bCs/>
                <w:sz w:val="24"/>
                <w:szCs w:val="24"/>
              </w:rPr>
              <w:t xml:space="preserve">Должность на момент выдвижения в Совет директоров: </w:t>
            </w:r>
            <w:r w:rsidR="005B3420" w:rsidRPr="005B3420">
              <w:rPr>
                <w:i/>
                <w:iCs/>
                <w:sz w:val="24"/>
                <w:szCs w:val="24"/>
              </w:rPr>
              <w:t>Начальник отдела по работе с аффилированными структурами управления сопровождения бизнеса</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rStyle w:val="Subst"/>
                <w:sz w:val="24"/>
                <w:szCs w:val="24"/>
              </w:rPr>
            </w:pPr>
            <w:r w:rsidRPr="00B715F7">
              <w:rPr>
                <w:rStyle w:val="Subst"/>
                <w:sz w:val="24"/>
                <w:szCs w:val="24"/>
              </w:rPr>
              <w:t>обыкновенных акций не</w:t>
            </w:r>
          </w:p>
        </w:tc>
      </w:tr>
      <w:tr w:rsidR="001A17CE" w:rsidRPr="0049668D" w:rsidTr="004D405A">
        <w:tc>
          <w:tcPr>
            <w:tcW w:w="1809" w:type="dxa"/>
            <w:shd w:val="clear" w:color="auto" w:fill="auto"/>
            <w:vAlign w:val="center"/>
          </w:tcPr>
          <w:p w:rsidR="001A17CE" w:rsidRPr="0027775F" w:rsidRDefault="00531C8B" w:rsidP="001A17CE">
            <w:pPr>
              <w:jc w:val="center"/>
              <w:rPr>
                <w:sz w:val="24"/>
                <w:szCs w:val="24"/>
              </w:rPr>
            </w:pPr>
            <w:proofErr w:type="spellStart"/>
            <w:r w:rsidRPr="00531C8B">
              <w:rPr>
                <w:sz w:val="24"/>
                <w:szCs w:val="24"/>
              </w:rPr>
              <w:t>Петелина</w:t>
            </w:r>
            <w:proofErr w:type="spellEnd"/>
            <w:r w:rsidRPr="00531C8B">
              <w:rPr>
                <w:sz w:val="24"/>
                <w:szCs w:val="24"/>
              </w:rPr>
              <w:t xml:space="preserve"> Ирина Владимировна</w:t>
            </w:r>
          </w:p>
        </w:tc>
        <w:tc>
          <w:tcPr>
            <w:tcW w:w="5812" w:type="dxa"/>
            <w:tcBorders>
              <w:left w:val="single" w:sz="8" w:space="0" w:color="4F81BD"/>
              <w:right w:val="single" w:sz="8" w:space="0" w:color="4F81BD"/>
            </w:tcBorders>
            <w:shd w:val="clear" w:color="auto" w:fill="auto"/>
            <w:vAlign w:val="center"/>
          </w:tcPr>
          <w:p w:rsidR="001A17CE" w:rsidRPr="00B715F7" w:rsidRDefault="001A17CE" w:rsidP="001A17CE">
            <w:pPr>
              <w:rPr>
                <w:b/>
                <w:bCs/>
                <w:sz w:val="24"/>
                <w:szCs w:val="24"/>
              </w:rPr>
            </w:pPr>
            <w:r w:rsidRPr="00B715F7">
              <w:rPr>
                <w:b/>
                <w:bCs/>
                <w:sz w:val="24"/>
                <w:szCs w:val="24"/>
              </w:rPr>
              <w:t>Год рождения:</w:t>
            </w:r>
            <w:r w:rsidRPr="00B715F7">
              <w:rPr>
                <w:i/>
                <w:iCs/>
                <w:sz w:val="24"/>
                <w:szCs w:val="24"/>
              </w:rPr>
              <w:t xml:space="preserve"> </w:t>
            </w:r>
            <w:r w:rsidR="007C3F77">
              <w:rPr>
                <w:i/>
                <w:iCs/>
                <w:sz w:val="24"/>
                <w:szCs w:val="24"/>
              </w:rPr>
              <w:t>1983</w:t>
            </w:r>
          </w:p>
          <w:p w:rsidR="00392DE8" w:rsidRDefault="001A17CE" w:rsidP="001A17CE">
            <w:pPr>
              <w:rPr>
                <w:i/>
                <w:iCs/>
                <w:sz w:val="24"/>
                <w:szCs w:val="24"/>
              </w:rPr>
            </w:pPr>
            <w:r w:rsidRPr="00B715F7">
              <w:rPr>
                <w:b/>
                <w:bCs/>
                <w:sz w:val="24"/>
                <w:szCs w:val="24"/>
              </w:rPr>
              <w:t xml:space="preserve">Образование: </w:t>
            </w:r>
            <w:r w:rsidR="007C3F77" w:rsidRPr="007C3F77">
              <w:rPr>
                <w:i/>
                <w:iCs/>
                <w:sz w:val="24"/>
                <w:szCs w:val="24"/>
              </w:rPr>
              <w:t>Высшее</w:t>
            </w:r>
          </w:p>
          <w:p w:rsidR="007C3F77" w:rsidRDefault="007C3F77" w:rsidP="001A17CE">
            <w:pPr>
              <w:rPr>
                <w:i/>
                <w:iCs/>
                <w:sz w:val="24"/>
                <w:szCs w:val="24"/>
              </w:rPr>
            </w:pPr>
            <w:r>
              <w:rPr>
                <w:i/>
                <w:iCs/>
                <w:sz w:val="24"/>
                <w:szCs w:val="24"/>
              </w:rPr>
              <w:t>Негосударственное образовательное учреждение высшего профессионального образования «Московский институт экономики, политики и права»</w:t>
            </w:r>
          </w:p>
          <w:p w:rsidR="001A17CE" w:rsidRPr="00B715F7" w:rsidRDefault="001A17CE" w:rsidP="001A17CE">
            <w:pPr>
              <w:rPr>
                <w:b/>
                <w:bCs/>
                <w:i/>
                <w:iCs/>
                <w:sz w:val="24"/>
                <w:szCs w:val="24"/>
              </w:rPr>
            </w:pPr>
            <w:r w:rsidRPr="00B715F7">
              <w:rPr>
                <w:b/>
                <w:bCs/>
                <w:sz w:val="24"/>
                <w:szCs w:val="24"/>
              </w:rPr>
              <w:t xml:space="preserve">Место работы: </w:t>
            </w:r>
            <w:r w:rsidR="007C3F77" w:rsidRPr="007C3F77">
              <w:rPr>
                <w:i/>
                <w:iCs/>
                <w:sz w:val="24"/>
                <w:szCs w:val="24"/>
              </w:rPr>
              <w:t>АО «</w:t>
            </w:r>
            <w:r w:rsidR="00406791" w:rsidRPr="00406791">
              <w:rPr>
                <w:i/>
                <w:iCs/>
                <w:sz w:val="24"/>
                <w:szCs w:val="24"/>
              </w:rPr>
              <w:t>Объединенная зерновая компания</w:t>
            </w:r>
            <w:r w:rsidR="007C3F77" w:rsidRPr="007C3F77">
              <w:rPr>
                <w:i/>
                <w:iCs/>
                <w:sz w:val="24"/>
                <w:szCs w:val="24"/>
              </w:rPr>
              <w:t>»</w:t>
            </w:r>
          </w:p>
          <w:p w:rsidR="001A17CE" w:rsidRPr="006D3900" w:rsidRDefault="001A17CE" w:rsidP="001A17CE">
            <w:pPr>
              <w:rPr>
                <w:sz w:val="24"/>
                <w:szCs w:val="24"/>
              </w:rPr>
            </w:pPr>
            <w:r w:rsidRPr="00B715F7">
              <w:rPr>
                <w:b/>
                <w:bCs/>
                <w:sz w:val="24"/>
                <w:szCs w:val="24"/>
              </w:rPr>
              <w:t>Должность на момент выдвижения в Совет директоров:</w:t>
            </w:r>
            <w:r w:rsidRPr="00B715F7">
              <w:rPr>
                <w:sz w:val="22"/>
                <w:szCs w:val="22"/>
              </w:rPr>
              <w:t xml:space="preserve"> </w:t>
            </w:r>
            <w:r w:rsidR="007C3F77" w:rsidRPr="006D3900">
              <w:rPr>
                <w:i/>
                <w:iCs/>
                <w:sz w:val="24"/>
                <w:szCs w:val="24"/>
              </w:rPr>
              <w:t>Заместитель начальника корпоративного права</w:t>
            </w:r>
            <w:r w:rsidR="006D3900" w:rsidRPr="006D3900">
              <w:rPr>
                <w:i/>
                <w:iCs/>
                <w:sz w:val="24"/>
                <w:szCs w:val="24"/>
              </w:rPr>
              <w:t xml:space="preserve"> Департамента правового и корпоративного сопровождения</w:t>
            </w:r>
          </w:p>
        </w:tc>
        <w:tc>
          <w:tcPr>
            <w:tcW w:w="2055" w:type="dxa"/>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rStyle w:val="Subst"/>
                <w:sz w:val="24"/>
                <w:szCs w:val="24"/>
              </w:rPr>
            </w:pPr>
            <w:r w:rsidRPr="00B715F7">
              <w:rPr>
                <w:rStyle w:val="Subst"/>
                <w:sz w:val="24"/>
                <w:szCs w:val="24"/>
              </w:rPr>
              <w:t>обыкновенных акций не</w:t>
            </w:r>
          </w:p>
        </w:tc>
      </w:tr>
      <w:tr w:rsidR="001A17CE"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1A17CE" w:rsidRPr="0027775F" w:rsidRDefault="00BB23C2" w:rsidP="001A17CE">
            <w:pPr>
              <w:jc w:val="center"/>
              <w:rPr>
                <w:sz w:val="24"/>
                <w:szCs w:val="24"/>
              </w:rPr>
            </w:pPr>
            <w:r w:rsidRPr="00BB23C2">
              <w:rPr>
                <w:sz w:val="24"/>
                <w:szCs w:val="24"/>
              </w:rPr>
              <w:t>Титов Андрей Евгеньевич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1A17CE" w:rsidRPr="007B4C38" w:rsidRDefault="001A17CE" w:rsidP="001A17CE">
            <w:pPr>
              <w:rPr>
                <w:i/>
                <w:iCs/>
                <w:sz w:val="24"/>
                <w:szCs w:val="24"/>
              </w:rPr>
            </w:pPr>
            <w:r w:rsidRPr="007B4C38">
              <w:rPr>
                <w:b/>
                <w:bCs/>
                <w:sz w:val="24"/>
                <w:szCs w:val="24"/>
              </w:rPr>
              <w:t>Год рождения:</w:t>
            </w:r>
            <w:r w:rsidRPr="007B4C38">
              <w:rPr>
                <w:i/>
                <w:iCs/>
                <w:sz w:val="24"/>
                <w:szCs w:val="24"/>
              </w:rPr>
              <w:t xml:space="preserve"> </w:t>
            </w:r>
            <w:r w:rsidR="00531C8B" w:rsidRPr="00531C8B">
              <w:rPr>
                <w:bCs/>
                <w:i/>
                <w:iCs/>
                <w:sz w:val="24"/>
                <w:szCs w:val="24"/>
              </w:rPr>
              <w:t>1986</w:t>
            </w:r>
          </w:p>
          <w:p w:rsidR="001A17CE" w:rsidRPr="007B4C38" w:rsidRDefault="001A17CE" w:rsidP="001A17CE">
            <w:pPr>
              <w:rPr>
                <w:b/>
                <w:bCs/>
                <w:sz w:val="24"/>
                <w:szCs w:val="24"/>
              </w:rPr>
            </w:pPr>
            <w:r w:rsidRPr="007B4C38">
              <w:rPr>
                <w:b/>
                <w:bCs/>
                <w:sz w:val="24"/>
                <w:szCs w:val="24"/>
              </w:rPr>
              <w:t xml:space="preserve">Образование: </w:t>
            </w:r>
            <w:proofErr w:type="gramStart"/>
            <w:r w:rsidR="00531C8B">
              <w:rPr>
                <w:bCs/>
                <w:i/>
                <w:sz w:val="24"/>
                <w:szCs w:val="24"/>
              </w:rPr>
              <w:t>Высшее</w:t>
            </w:r>
            <w:proofErr w:type="gramEnd"/>
            <w:r w:rsidR="00531C8B">
              <w:rPr>
                <w:bCs/>
                <w:i/>
                <w:sz w:val="24"/>
                <w:szCs w:val="24"/>
              </w:rPr>
              <w:br/>
            </w:r>
            <w:r w:rsidR="00531C8B" w:rsidRPr="00531C8B">
              <w:rPr>
                <w:bCs/>
                <w:i/>
                <w:iCs/>
                <w:sz w:val="24"/>
                <w:szCs w:val="24"/>
              </w:rPr>
              <w:t>Московский государственный университет им. М.В. Ломоносова</w:t>
            </w:r>
          </w:p>
          <w:p w:rsidR="001A17CE" w:rsidRDefault="001A17CE" w:rsidP="001A17CE">
            <w:pPr>
              <w:rPr>
                <w:b/>
                <w:bCs/>
                <w:i/>
                <w:iCs/>
                <w:sz w:val="24"/>
                <w:szCs w:val="24"/>
              </w:rPr>
            </w:pPr>
            <w:r w:rsidRPr="007B4C38">
              <w:rPr>
                <w:b/>
                <w:bCs/>
                <w:sz w:val="24"/>
                <w:szCs w:val="24"/>
              </w:rPr>
              <w:t xml:space="preserve">Место работы: </w:t>
            </w:r>
            <w:r w:rsidR="00531C8B" w:rsidRPr="00531C8B">
              <w:rPr>
                <w:bCs/>
                <w:i/>
                <w:iCs/>
                <w:sz w:val="24"/>
                <w:szCs w:val="24"/>
              </w:rPr>
              <w:t xml:space="preserve">ООО </w:t>
            </w:r>
            <w:r w:rsidR="00531C8B">
              <w:rPr>
                <w:bCs/>
                <w:i/>
                <w:iCs/>
                <w:sz w:val="24"/>
                <w:szCs w:val="24"/>
              </w:rPr>
              <w:t>«Группа «Сумма»</w:t>
            </w:r>
          </w:p>
          <w:p w:rsidR="001A17CE" w:rsidRPr="00B715F7" w:rsidRDefault="001A17CE" w:rsidP="00392DE8">
            <w:pPr>
              <w:rPr>
                <w:b/>
                <w:bCs/>
                <w:i/>
                <w:sz w:val="24"/>
                <w:szCs w:val="24"/>
              </w:rPr>
            </w:pPr>
            <w:r>
              <w:rPr>
                <w:b/>
                <w:bCs/>
                <w:sz w:val="24"/>
                <w:szCs w:val="24"/>
              </w:rPr>
              <w:t xml:space="preserve">Должность на момент выдвижения в Совет директоров: </w:t>
            </w:r>
            <w:r w:rsidR="00531C8B" w:rsidRPr="00531C8B">
              <w:rPr>
                <w:bCs/>
                <w:i/>
                <w:iCs/>
                <w:sz w:val="24"/>
                <w:szCs w:val="24"/>
              </w:rPr>
              <w:t>Директор по юридическим вопросам</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rStyle w:val="Subst"/>
                <w:sz w:val="24"/>
                <w:szCs w:val="24"/>
              </w:rPr>
            </w:pPr>
            <w:r w:rsidRPr="00B715F7">
              <w:rPr>
                <w:rStyle w:val="Subst"/>
                <w:sz w:val="24"/>
                <w:szCs w:val="24"/>
              </w:rPr>
              <w:t>обыкновенных акций не имеет</w:t>
            </w:r>
          </w:p>
        </w:tc>
      </w:tr>
      <w:tr w:rsidR="001A17CE" w:rsidRPr="0049668D" w:rsidTr="004D405A">
        <w:tc>
          <w:tcPr>
            <w:tcW w:w="1809" w:type="dxa"/>
            <w:shd w:val="clear" w:color="auto" w:fill="auto"/>
            <w:vAlign w:val="center"/>
          </w:tcPr>
          <w:p w:rsidR="001A17CE" w:rsidRPr="0027775F" w:rsidRDefault="001A17CE" w:rsidP="001A17CE">
            <w:pPr>
              <w:jc w:val="center"/>
              <w:rPr>
                <w:sz w:val="24"/>
                <w:szCs w:val="24"/>
              </w:rPr>
            </w:pPr>
            <w:r>
              <w:rPr>
                <w:sz w:val="24"/>
                <w:szCs w:val="24"/>
              </w:rPr>
              <w:t>Рогов Игорь Иванович</w:t>
            </w:r>
          </w:p>
        </w:tc>
        <w:tc>
          <w:tcPr>
            <w:tcW w:w="5812" w:type="dxa"/>
            <w:tcBorders>
              <w:left w:val="single" w:sz="8" w:space="0" w:color="4F81BD"/>
              <w:right w:val="single" w:sz="8" w:space="0" w:color="4F81BD"/>
            </w:tcBorders>
            <w:shd w:val="clear" w:color="auto" w:fill="auto"/>
            <w:vAlign w:val="center"/>
          </w:tcPr>
          <w:p w:rsidR="001A17CE" w:rsidRPr="00381BC1" w:rsidRDefault="001A17CE" w:rsidP="001A17CE">
            <w:pPr>
              <w:rPr>
                <w:i/>
                <w:iCs/>
                <w:sz w:val="24"/>
                <w:szCs w:val="24"/>
              </w:rPr>
            </w:pPr>
            <w:r w:rsidRPr="00381BC1">
              <w:rPr>
                <w:b/>
                <w:bCs/>
                <w:sz w:val="24"/>
                <w:szCs w:val="24"/>
              </w:rPr>
              <w:t>Год рождения:</w:t>
            </w:r>
            <w:r w:rsidRPr="00381BC1">
              <w:rPr>
                <w:i/>
                <w:iCs/>
                <w:sz w:val="24"/>
                <w:szCs w:val="24"/>
              </w:rPr>
              <w:t xml:space="preserve"> 19</w:t>
            </w:r>
            <w:r>
              <w:rPr>
                <w:i/>
                <w:iCs/>
                <w:sz w:val="24"/>
                <w:szCs w:val="24"/>
              </w:rPr>
              <w:t>77</w:t>
            </w:r>
          </w:p>
          <w:p w:rsidR="001A17CE" w:rsidRPr="00381BC1" w:rsidRDefault="001A17CE" w:rsidP="001A17CE">
            <w:pPr>
              <w:rPr>
                <w:bCs/>
                <w:i/>
                <w:sz w:val="24"/>
                <w:szCs w:val="24"/>
              </w:rPr>
            </w:pPr>
            <w:r w:rsidRPr="00381BC1">
              <w:rPr>
                <w:b/>
                <w:bCs/>
                <w:sz w:val="24"/>
                <w:szCs w:val="24"/>
              </w:rPr>
              <w:t xml:space="preserve">Образование: </w:t>
            </w:r>
            <w:proofErr w:type="gramStart"/>
            <w:r w:rsidR="00531C8B">
              <w:rPr>
                <w:bCs/>
                <w:i/>
                <w:sz w:val="24"/>
                <w:szCs w:val="24"/>
              </w:rPr>
              <w:t>Высшее</w:t>
            </w:r>
            <w:proofErr w:type="gramEnd"/>
            <w:r w:rsidR="00531C8B">
              <w:rPr>
                <w:bCs/>
                <w:i/>
                <w:sz w:val="24"/>
                <w:szCs w:val="24"/>
              </w:rPr>
              <w:br/>
            </w:r>
            <w:r>
              <w:rPr>
                <w:bCs/>
                <w:i/>
                <w:sz w:val="24"/>
                <w:szCs w:val="24"/>
              </w:rPr>
              <w:t>Санкт-</w:t>
            </w:r>
            <w:r w:rsidR="00531C8B">
              <w:rPr>
                <w:bCs/>
                <w:i/>
                <w:sz w:val="24"/>
                <w:szCs w:val="24"/>
              </w:rPr>
              <w:t>П</w:t>
            </w:r>
            <w:r>
              <w:rPr>
                <w:bCs/>
                <w:i/>
                <w:sz w:val="24"/>
                <w:szCs w:val="24"/>
              </w:rPr>
              <w:t>етербургский Торгово-Экономический Университет</w:t>
            </w:r>
          </w:p>
          <w:p w:rsidR="001A17CE" w:rsidRPr="00381BC1" w:rsidRDefault="001A17CE" w:rsidP="001A17CE">
            <w:pPr>
              <w:rPr>
                <w:bCs/>
                <w:i/>
                <w:sz w:val="24"/>
                <w:szCs w:val="24"/>
              </w:rPr>
            </w:pPr>
            <w:r w:rsidRPr="00381BC1">
              <w:rPr>
                <w:b/>
                <w:bCs/>
                <w:sz w:val="24"/>
                <w:szCs w:val="24"/>
              </w:rPr>
              <w:t xml:space="preserve">Место работы: </w:t>
            </w:r>
            <w:r w:rsidRPr="00381BC1">
              <w:rPr>
                <w:bCs/>
                <w:i/>
                <w:sz w:val="24"/>
                <w:szCs w:val="24"/>
              </w:rPr>
              <w:t>ООО «</w:t>
            </w:r>
            <w:r>
              <w:rPr>
                <w:bCs/>
                <w:i/>
                <w:sz w:val="24"/>
                <w:szCs w:val="24"/>
              </w:rPr>
              <w:t>Группа «Сумма»</w:t>
            </w:r>
          </w:p>
          <w:p w:rsidR="001A17CE" w:rsidRPr="00381BC1" w:rsidRDefault="001A17CE" w:rsidP="001A17CE">
            <w:pPr>
              <w:rPr>
                <w:sz w:val="24"/>
                <w:szCs w:val="24"/>
              </w:rPr>
            </w:pPr>
            <w:r w:rsidRPr="00381BC1">
              <w:rPr>
                <w:b/>
                <w:bCs/>
                <w:sz w:val="24"/>
                <w:szCs w:val="24"/>
              </w:rPr>
              <w:t xml:space="preserve">Должность на момент выдвижения в Совет директоров: </w:t>
            </w:r>
            <w:r w:rsidRPr="00381BC1">
              <w:rPr>
                <w:sz w:val="22"/>
                <w:szCs w:val="22"/>
              </w:rPr>
              <w:t xml:space="preserve"> </w:t>
            </w:r>
            <w:r>
              <w:rPr>
                <w:bCs/>
                <w:i/>
                <w:sz w:val="24"/>
                <w:szCs w:val="24"/>
              </w:rPr>
              <w:t>Руководи</w:t>
            </w:r>
            <w:r w:rsidR="00406791">
              <w:rPr>
                <w:bCs/>
                <w:i/>
                <w:sz w:val="24"/>
                <w:szCs w:val="24"/>
              </w:rPr>
              <w:t>тель направления бюджетирования</w:t>
            </w:r>
          </w:p>
        </w:tc>
        <w:tc>
          <w:tcPr>
            <w:tcW w:w="2055" w:type="dxa"/>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rStyle w:val="Subst"/>
                <w:sz w:val="24"/>
                <w:szCs w:val="24"/>
              </w:rPr>
            </w:pPr>
            <w:r w:rsidRPr="00B715F7">
              <w:rPr>
                <w:rStyle w:val="Subst"/>
                <w:sz w:val="24"/>
                <w:szCs w:val="24"/>
              </w:rPr>
              <w:t>обыкновенных акций не имеет</w:t>
            </w:r>
          </w:p>
        </w:tc>
      </w:tr>
      <w:tr w:rsidR="001A17CE"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1A17CE" w:rsidRDefault="001A17CE" w:rsidP="001A17CE">
            <w:pPr>
              <w:jc w:val="center"/>
              <w:rPr>
                <w:rFonts w:eastAsia="Lucida Sans Unicode"/>
                <w:sz w:val="24"/>
                <w:szCs w:val="24"/>
              </w:rPr>
            </w:pPr>
            <w:proofErr w:type="spellStart"/>
            <w:r w:rsidRPr="0027775F">
              <w:rPr>
                <w:rFonts w:eastAsia="Lucida Sans Unicode"/>
                <w:sz w:val="24"/>
                <w:szCs w:val="24"/>
              </w:rPr>
              <w:t>Половинкин</w:t>
            </w:r>
            <w:proofErr w:type="spellEnd"/>
            <w:r w:rsidRPr="0027775F">
              <w:rPr>
                <w:rFonts w:eastAsia="Lucida Sans Unicode"/>
                <w:sz w:val="24"/>
                <w:szCs w:val="24"/>
              </w:rPr>
              <w:t xml:space="preserve"> </w:t>
            </w:r>
          </w:p>
          <w:p w:rsidR="001A17CE" w:rsidRPr="0027775F" w:rsidRDefault="001A17CE" w:rsidP="001A17CE">
            <w:pPr>
              <w:jc w:val="center"/>
              <w:rPr>
                <w:sz w:val="24"/>
                <w:szCs w:val="24"/>
              </w:rPr>
            </w:pPr>
            <w:r w:rsidRPr="0027775F">
              <w:rPr>
                <w:rFonts w:eastAsia="Lucida Sans Unicode"/>
                <w:sz w:val="24"/>
                <w:szCs w:val="24"/>
              </w:rPr>
              <w:t>Максим Александрович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1A17CE" w:rsidRPr="00B715F7" w:rsidRDefault="001A17CE" w:rsidP="001A17CE">
            <w:pPr>
              <w:rPr>
                <w:i/>
                <w:iCs/>
                <w:sz w:val="24"/>
                <w:szCs w:val="24"/>
              </w:rPr>
            </w:pPr>
            <w:r w:rsidRPr="00B715F7">
              <w:rPr>
                <w:b/>
                <w:bCs/>
                <w:sz w:val="24"/>
                <w:szCs w:val="24"/>
              </w:rPr>
              <w:t>Год рождения:</w:t>
            </w:r>
            <w:r w:rsidRPr="00B715F7">
              <w:rPr>
                <w:i/>
                <w:iCs/>
                <w:sz w:val="24"/>
                <w:szCs w:val="24"/>
              </w:rPr>
              <w:t xml:space="preserve"> 19</w:t>
            </w:r>
            <w:r>
              <w:rPr>
                <w:i/>
                <w:iCs/>
                <w:sz w:val="24"/>
                <w:szCs w:val="24"/>
              </w:rPr>
              <w:t>75</w:t>
            </w:r>
          </w:p>
          <w:p w:rsidR="001A17CE" w:rsidRDefault="001A17CE" w:rsidP="001A17CE">
            <w:pPr>
              <w:rPr>
                <w:rStyle w:val="Subst"/>
                <w:b w:val="0"/>
                <w:sz w:val="24"/>
                <w:szCs w:val="24"/>
              </w:rPr>
            </w:pPr>
            <w:r w:rsidRPr="00B715F7">
              <w:rPr>
                <w:b/>
                <w:bCs/>
                <w:sz w:val="24"/>
                <w:szCs w:val="24"/>
              </w:rPr>
              <w:t xml:space="preserve">Образование: </w:t>
            </w:r>
            <w:proofErr w:type="gramStart"/>
            <w:r w:rsidRPr="00B715F7">
              <w:rPr>
                <w:rStyle w:val="Subst"/>
                <w:b w:val="0"/>
                <w:sz w:val="24"/>
                <w:szCs w:val="24"/>
              </w:rPr>
              <w:t>Высшее</w:t>
            </w:r>
            <w:proofErr w:type="gramEnd"/>
            <w:r w:rsidR="00531C8B">
              <w:rPr>
                <w:rStyle w:val="Subst"/>
                <w:b w:val="0"/>
                <w:sz w:val="24"/>
                <w:szCs w:val="24"/>
              </w:rPr>
              <w:br/>
            </w:r>
            <w:r>
              <w:rPr>
                <w:rStyle w:val="Subst"/>
                <w:b w:val="0"/>
                <w:sz w:val="24"/>
                <w:szCs w:val="24"/>
              </w:rPr>
              <w:t>Московский государственный авиационный институт;</w:t>
            </w:r>
          </w:p>
          <w:p w:rsidR="001A17CE" w:rsidRDefault="001A17CE" w:rsidP="001A17CE">
            <w:r>
              <w:rPr>
                <w:rStyle w:val="Subst"/>
                <w:b w:val="0"/>
                <w:sz w:val="24"/>
                <w:szCs w:val="24"/>
              </w:rPr>
              <w:t>Московский государственный университет им. Ломоносова</w:t>
            </w:r>
            <w:r w:rsidR="00531C8B">
              <w:rPr>
                <w:rStyle w:val="Subst"/>
                <w:b w:val="0"/>
                <w:sz w:val="24"/>
                <w:szCs w:val="24"/>
              </w:rPr>
              <w:t xml:space="preserve">; </w:t>
            </w:r>
            <w:proofErr w:type="spellStart"/>
            <w:r>
              <w:rPr>
                <w:rStyle w:val="Subst"/>
                <w:b w:val="0"/>
                <w:sz w:val="24"/>
                <w:szCs w:val="24"/>
              </w:rPr>
              <w:t>Мичиганвкий</w:t>
            </w:r>
            <w:proofErr w:type="spellEnd"/>
            <w:r>
              <w:rPr>
                <w:rStyle w:val="Subst"/>
                <w:b w:val="0"/>
                <w:sz w:val="24"/>
                <w:szCs w:val="24"/>
              </w:rPr>
              <w:t xml:space="preserve"> университет – Школа бизнеса им.</w:t>
            </w:r>
            <w:r w:rsidR="00406791">
              <w:rPr>
                <w:rStyle w:val="Subst"/>
                <w:b w:val="0"/>
                <w:sz w:val="24"/>
                <w:szCs w:val="24"/>
              </w:rPr>
              <w:t xml:space="preserve"> </w:t>
            </w:r>
            <w:r>
              <w:rPr>
                <w:rStyle w:val="Subst"/>
                <w:b w:val="0"/>
                <w:sz w:val="24"/>
                <w:szCs w:val="24"/>
              </w:rPr>
              <w:t>Стивена М.</w:t>
            </w:r>
            <w:r w:rsidR="00531C8B">
              <w:rPr>
                <w:rStyle w:val="Subst"/>
                <w:b w:val="0"/>
                <w:sz w:val="24"/>
                <w:szCs w:val="24"/>
              </w:rPr>
              <w:t xml:space="preserve"> </w:t>
            </w:r>
            <w:r>
              <w:rPr>
                <w:rStyle w:val="Subst"/>
                <w:b w:val="0"/>
                <w:sz w:val="24"/>
                <w:szCs w:val="24"/>
              </w:rPr>
              <w:t>Росса</w:t>
            </w:r>
          </w:p>
          <w:p w:rsidR="001A17CE" w:rsidRPr="00B715F7" w:rsidRDefault="001A17CE" w:rsidP="001A17CE">
            <w:pPr>
              <w:rPr>
                <w:b/>
                <w:bCs/>
                <w:i/>
                <w:iCs/>
                <w:sz w:val="24"/>
                <w:szCs w:val="24"/>
              </w:rPr>
            </w:pPr>
            <w:r w:rsidRPr="00B715F7">
              <w:rPr>
                <w:b/>
                <w:bCs/>
                <w:sz w:val="24"/>
                <w:szCs w:val="24"/>
              </w:rPr>
              <w:t xml:space="preserve">Место работы: </w:t>
            </w:r>
            <w:r w:rsidRPr="00B715F7">
              <w:rPr>
                <w:i/>
                <w:sz w:val="24"/>
                <w:szCs w:val="24"/>
              </w:rPr>
              <w:t xml:space="preserve">ООО </w:t>
            </w:r>
            <w:r w:rsidR="00406791">
              <w:rPr>
                <w:i/>
                <w:sz w:val="24"/>
                <w:szCs w:val="24"/>
              </w:rPr>
              <w:t>«</w:t>
            </w:r>
            <w:r>
              <w:rPr>
                <w:i/>
                <w:sz w:val="24"/>
                <w:szCs w:val="24"/>
              </w:rPr>
              <w:t>Группа «Сумма</w:t>
            </w:r>
            <w:r w:rsidR="00406791">
              <w:rPr>
                <w:i/>
                <w:sz w:val="24"/>
                <w:szCs w:val="24"/>
              </w:rPr>
              <w:t>»</w:t>
            </w:r>
          </w:p>
          <w:p w:rsidR="001A17CE" w:rsidRPr="00B715F7" w:rsidRDefault="001A17CE" w:rsidP="001A17CE">
            <w:pPr>
              <w:rPr>
                <w:b/>
                <w:bCs/>
                <w:sz w:val="24"/>
                <w:szCs w:val="24"/>
              </w:rPr>
            </w:pPr>
            <w:r w:rsidRPr="00B715F7">
              <w:rPr>
                <w:b/>
                <w:bCs/>
                <w:sz w:val="24"/>
                <w:szCs w:val="24"/>
              </w:rPr>
              <w:t>Должность на момент</w:t>
            </w:r>
            <w:r w:rsidR="00406791">
              <w:rPr>
                <w:b/>
                <w:bCs/>
                <w:sz w:val="24"/>
                <w:szCs w:val="24"/>
              </w:rPr>
              <w:t xml:space="preserve"> выдвижения в Совет директоров:</w:t>
            </w:r>
            <w:r w:rsidRPr="00B715F7">
              <w:rPr>
                <w:sz w:val="22"/>
                <w:szCs w:val="22"/>
              </w:rPr>
              <w:t xml:space="preserve"> </w:t>
            </w:r>
            <w:r>
              <w:rPr>
                <w:i/>
                <w:sz w:val="24"/>
                <w:szCs w:val="24"/>
              </w:rPr>
              <w:t xml:space="preserve">Руководитель направления повышения операционной эффективности </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1A17CE" w:rsidP="001A17CE">
            <w:pPr>
              <w:jc w:val="center"/>
              <w:rPr>
                <w:rStyle w:val="Subst"/>
                <w:sz w:val="24"/>
                <w:szCs w:val="24"/>
              </w:rPr>
            </w:pPr>
            <w:r w:rsidRPr="00B715F7">
              <w:rPr>
                <w:rStyle w:val="Subst"/>
                <w:sz w:val="24"/>
                <w:szCs w:val="24"/>
              </w:rPr>
              <w:t>Доли участия в уставном капитале эмитента/</w:t>
            </w:r>
          </w:p>
          <w:p w:rsidR="001A17CE" w:rsidRPr="00B715F7" w:rsidRDefault="001A17CE" w:rsidP="001A17CE">
            <w:pPr>
              <w:jc w:val="center"/>
              <w:rPr>
                <w:rStyle w:val="Subst"/>
                <w:sz w:val="24"/>
                <w:szCs w:val="24"/>
              </w:rPr>
            </w:pPr>
            <w:r w:rsidRPr="00B715F7">
              <w:rPr>
                <w:rStyle w:val="Subst"/>
                <w:sz w:val="24"/>
                <w:szCs w:val="24"/>
              </w:rPr>
              <w:t>обыкновенных акций не имеет</w:t>
            </w:r>
          </w:p>
        </w:tc>
      </w:tr>
    </w:tbl>
    <w:p w:rsidR="00B8550A" w:rsidRDefault="00B8550A" w:rsidP="006D3900">
      <w:pPr>
        <w:jc w:val="center"/>
        <w:rPr>
          <w:b/>
          <w:sz w:val="24"/>
          <w:szCs w:val="24"/>
        </w:rPr>
      </w:pPr>
    </w:p>
    <w:p w:rsidR="006D3900" w:rsidRDefault="006D3900" w:rsidP="006D3900">
      <w:pPr>
        <w:jc w:val="center"/>
        <w:rPr>
          <w:b/>
          <w:sz w:val="24"/>
          <w:szCs w:val="24"/>
        </w:rPr>
      </w:pPr>
      <w:r w:rsidRPr="00AE390E">
        <w:rPr>
          <w:b/>
          <w:sz w:val="24"/>
          <w:szCs w:val="24"/>
        </w:rPr>
        <w:lastRenderedPageBreak/>
        <w:t xml:space="preserve">Состав Совета директоров </w:t>
      </w:r>
      <w:r>
        <w:rPr>
          <w:b/>
          <w:sz w:val="24"/>
          <w:szCs w:val="24"/>
        </w:rPr>
        <w:t>П</w:t>
      </w:r>
      <w:r w:rsidRPr="00AE390E">
        <w:rPr>
          <w:b/>
          <w:sz w:val="24"/>
          <w:szCs w:val="24"/>
        </w:rPr>
        <w:t>АО «НКХП»</w:t>
      </w:r>
      <w:r w:rsidR="00A14F6B">
        <w:rPr>
          <w:b/>
          <w:sz w:val="24"/>
          <w:szCs w:val="24"/>
        </w:rPr>
        <w:t>,</w:t>
      </w:r>
    </w:p>
    <w:p w:rsidR="006D3900" w:rsidRDefault="006D3900" w:rsidP="006D3900">
      <w:pPr>
        <w:jc w:val="center"/>
        <w:rPr>
          <w:b/>
          <w:sz w:val="24"/>
          <w:szCs w:val="24"/>
        </w:rPr>
      </w:pPr>
      <w:r w:rsidRPr="00AE390E">
        <w:rPr>
          <w:b/>
          <w:sz w:val="24"/>
          <w:szCs w:val="24"/>
        </w:rPr>
        <w:t xml:space="preserve">избранный </w:t>
      </w:r>
      <w:r>
        <w:rPr>
          <w:b/>
          <w:sz w:val="24"/>
          <w:szCs w:val="24"/>
        </w:rPr>
        <w:t xml:space="preserve">внеочередным общим собранием акционеров и действовавший </w:t>
      </w:r>
    </w:p>
    <w:p w:rsidR="006D3900" w:rsidRDefault="006D3900" w:rsidP="006D3900">
      <w:pPr>
        <w:jc w:val="center"/>
        <w:rPr>
          <w:b/>
          <w:sz w:val="24"/>
          <w:szCs w:val="24"/>
        </w:rPr>
      </w:pPr>
      <w:r>
        <w:rPr>
          <w:b/>
          <w:sz w:val="24"/>
          <w:szCs w:val="24"/>
        </w:rPr>
        <w:t>с 22</w:t>
      </w:r>
      <w:r w:rsidRPr="001A17CE">
        <w:rPr>
          <w:b/>
          <w:sz w:val="24"/>
          <w:szCs w:val="24"/>
        </w:rPr>
        <w:t xml:space="preserve"> </w:t>
      </w:r>
      <w:r>
        <w:rPr>
          <w:b/>
          <w:sz w:val="24"/>
          <w:szCs w:val="24"/>
        </w:rPr>
        <w:t>октября 2015 г</w:t>
      </w:r>
      <w:r w:rsidR="00A14F6B">
        <w:rPr>
          <w:b/>
          <w:sz w:val="24"/>
          <w:szCs w:val="24"/>
        </w:rPr>
        <w:t>.</w:t>
      </w:r>
      <w:r>
        <w:rPr>
          <w:b/>
          <w:sz w:val="24"/>
          <w:szCs w:val="24"/>
        </w:rPr>
        <w:t xml:space="preserve"> по нас</w:t>
      </w:r>
      <w:r w:rsidR="004E3886">
        <w:rPr>
          <w:b/>
          <w:sz w:val="24"/>
          <w:szCs w:val="24"/>
        </w:rPr>
        <w:t>тоящее время</w:t>
      </w:r>
    </w:p>
    <w:p w:rsidR="006D3900" w:rsidRDefault="006D3900" w:rsidP="006D3900">
      <w:pPr>
        <w:ind w:firstLine="709"/>
        <w:rPr>
          <w:b/>
          <w:sz w:val="24"/>
          <w:szCs w:val="24"/>
        </w:rPr>
      </w:pPr>
    </w:p>
    <w:tbl>
      <w:tblPr>
        <w:tblW w:w="9676" w:type="dxa"/>
        <w:tblBorders>
          <w:top w:val="single" w:sz="8" w:space="0" w:color="4F81BD"/>
          <w:left w:val="single" w:sz="8" w:space="0" w:color="4F81BD"/>
          <w:bottom w:val="single" w:sz="8" w:space="0" w:color="4F81BD"/>
          <w:right w:val="single" w:sz="8" w:space="0" w:color="4F81BD"/>
        </w:tblBorders>
        <w:tblLayout w:type="fixed"/>
        <w:tblLook w:val="00A0" w:firstRow="1" w:lastRow="0" w:firstColumn="1" w:lastColumn="0" w:noHBand="0" w:noVBand="0"/>
      </w:tblPr>
      <w:tblGrid>
        <w:gridCol w:w="1809"/>
        <w:gridCol w:w="5812"/>
        <w:gridCol w:w="2055"/>
      </w:tblGrid>
      <w:tr w:rsidR="006D3900" w:rsidRPr="0049668D" w:rsidTr="004D405A">
        <w:tc>
          <w:tcPr>
            <w:tcW w:w="1809" w:type="dxa"/>
            <w:shd w:val="clear" w:color="auto" w:fill="4F81BD"/>
            <w:vAlign w:val="center"/>
          </w:tcPr>
          <w:p w:rsidR="006D3900" w:rsidRPr="00A14F6B" w:rsidRDefault="006D3900" w:rsidP="00D462DF">
            <w:pPr>
              <w:ind w:firstLine="84"/>
              <w:jc w:val="center"/>
              <w:rPr>
                <w:rStyle w:val="Subst"/>
                <w:bCs w:val="0"/>
                <w:i w:val="0"/>
                <w:color w:val="FFFFFF"/>
                <w:sz w:val="24"/>
                <w:szCs w:val="24"/>
              </w:rPr>
            </w:pPr>
            <w:r w:rsidRPr="00A14F6B">
              <w:rPr>
                <w:rStyle w:val="Subst"/>
                <w:bCs w:val="0"/>
                <w:i w:val="0"/>
                <w:color w:val="FFFFFF"/>
                <w:sz w:val="24"/>
                <w:szCs w:val="24"/>
              </w:rPr>
              <w:t>ФИО</w:t>
            </w:r>
          </w:p>
        </w:tc>
        <w:tc>
          <w:tcPr>
            <w:tcW w:w="5812" w:type="dxa"/>
            <w:tcBorders>
              <w:top w:val="single" w:sz="8" w:space="0" w:color="4F81BD"/>
              <w:left w:val="single" w:sz="8" w:space="0" w:color="4F81BD"/>
              <w:right w:val="single" w:sz="8" w:space="0" w:color="4F81BD"/>
            </w:tcBorders>
            <w:shd w:val="clear" w:color="auto" w:fill="4F81BD"/>
            <w:vAlign w:val="center"/>
          </w:tcPr>
          <w:p w:rsidR="006D3900" w:rsidRPr="00B715F7" w:rsidRDefault="006D3900" w:rsidP="00D462DF">
            <w:pPr>
              <w:jc w:val="center"/>
              <w:rPr>
                <w:b/>
                <w:bCs/>
                <w:color w:val="FFFFFF"/>
                <w:sz w:val="24"/>
                <w:szCs w:val="24"/>
              </w:rPr>
            </w:pPr>
            <w:r w:rsidRPr="00B715F7">
              <w:rPr>
                <w:b/>
                <w:bCs/>
                <w:color w:val="FFFFFF"/>
                <w:sz w:val="24"/>
                <w:szCs w:val="24"/>
              </w:rPr>
              <w:t>Краткие биографические данные</w:t>
            </w:r>
          </w:p>
        </w:tc>
        <w:tc>
          <w:tcPr>
            <w:tcW w:w="2055" w:type="dxa"/>
            <w:shd w:val="clear" w:color="auto" w:fill="4F81BD"/>
            <w:vAlign w:val="center"/>
          </w:tcPr>
          <w:p w:rsidR="006D3900" w:rsidRPr="00B715F7" w:rsidRDefault="006D3900" w:rsidP="00D462DF">
            <w:pPr>
              <w:jc w:val="center"/>
              <w:rPr>
                <w:b/>
                <w:bCs/>
                <w:color w:val="FFFFFF"/>
                <w:sz w:val="24"/>
                <w:szCs w:val="24"/>
              </w:rPr>
            </w:pPr>
            <w:r w:rsidRPr="00B715F7">
              <w:rPr>
                <w:b/>
                <w:bCs/>
                <w:color w:val="FFFFFF"/>
                <w:sz w:val="24"/>
                <w:szCs w:val="24"/>
              </w:rPr>
              <w:t>Доля принадлежащих обыкновенных акций Общества</w:t>
            </w:r>
          </w:p>
        </w:tc>
      </w:tr>
      <w:tr w:rsidR="006D3900"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6D3900" w:rsidRPr="0027775F" w:rsidRDefault="006D3900" w:rsidP="00D462DF">
            <w:pPr>
              <w:jc w:val="center"/>
              <w:rPr>
                <w:sz w:val="24"/>
                <w:szCs w:val="24"/>
              </w:rPr>
            </w:pPr>
            <w:r w:rsidRPr="00BB23C2">
              <w:rPr>
                <w:sz w:val="24"/>
                <w:szCs w:val="24"/>
              </w:rPr>
              <w:t>Мельников Андрей Анатольевич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6D3900" w:rsidRPr="00B715F7" w:rsidRDefault="006D3900" w:rsidP="00D462DF">
            <w:pPr>
              <w:rPr>
                <w:b/>
                <w:bCs/>
                <w:i/>
                <w:iCs/>
                <w:sz w:val="24"/>
                <w:szCs w:val="24"/>
              </w:rPr>
            </w:pPr>
            <w:r w:rsidRPr="00B715F7">
              <w:rPr>
                <w:b/>
                <w:bCs/>
                <w:sz w:val="24"/>
                <w:szCs w:val="24"/>
              </w:rPr>
              <w:t>Год рождения:</w:t>
            </w:r>
            <w:r w:rsidRPr="00B715F7">
              <w:rPr>
                <w:rStyle w:val="Subst"/>
                <w:sz w:val="24"/>
                <w:szCs w:val="24"/>
              </w:rPr>
              <w:t xml:space="preserve"> </w:t>
            </w:r>
            <w:r w:rsidRPr="00531C8B">
              <w:rPr>
                <w:rStyle w:val="Subst"/>
                <w:b w:val="0"/>
                <w:sz w:val="24"/>
                <w:szCs w:val="24"/>
              </w:rPr>
              <w:t>1969</w:t>
            </w:r>
          </w:p>
          <w:p w:rsidR="006D3900" w:rsidRDefault="006D3900" w:rsidP="00D462DF">
            <w:pPr>
              <w:rPr>
                <w:rStyle w:val="Subst"/>
                <w:b w:val="0"/>
                <w:bCs w:val="0"/>
                <w:sz w:val="24"/>
                <w:szCs w:val="24"/>
              </w:rPr>
            </w:pPr>
            <w:r w:rsidRPr="00B715F7">
              <w:rPr>
                <w:b/>
                <w:bCs/>
                <w:sz w:val="24"/>
                <w:szCs w:val="24"/>
              </w:rPr>
              <w:t xml:space="preserve">Образование: </w:t>
            </w:r>
            <w:r>
              <w:rPr>
                <w:rStyle w:val="Subst"/>
                <w:b w:val="0"/>
                <w:bCs w:val="0"/>
                <w:sz w:val="24"/>
                <w:szCs w:val="24"/>
              </w:rPr>
              <w:t>Высшее</w:t>
            </w:r>
          </w:p>
          <w:p w:rsidR="006D3900" w:rsidRDefault="006D3900" w:rsidP="00D462DF">
            <w:pPr>
              <w:rPr>
                <w:rStyle w:val="Subst"/>
                <w:b w:val="0"/>
                <w:bCs w:val="0"/>
                <w:sz w:val="24"/>
                <w:szCs w:val="24"/>
              </w:rPr>
            </w:pPr>
            <w:r w:rsidRPr="00531C8B">
              <w:rPr>
                <w:rStyle w:val="Subst"/>
                <w:b w:val="0"/>
                <w:bCs w:val="0"/>
                <w:sz w:val="24"/>
                <w:szCs w:val="24"/>
              </w:rPr>
              <w:t xml:space="preserve">ФГБОУ ВПО </w:t>
            </w:r>
            <w:r>
              <w:rPr>
                <w:rStyle w:val="Subst"/>
                <w:b w:val="0"/>
                <w:bCs w:val="0"/>
                <w:sz w:val="24"/>
                <w:szCs w:val="24"/>
              </w:rPr>
              <w:t>«</w:t>
            </w:r>
            <w:r w:rsidRPr="00531C8B">
              <w:rPr>
                <w:rStyle w:val="Subst"/>
                <w:b w:val="0"/>
                <w:bCs w:val="0"/>
                <w:sz w:val="24"/>
                <w:szCs w:val="24"/>
              </w:rPr>
              <w:t>Российская академия народного хозяйства и государственной службы при Президенте Российской Федерации</w:t>
            </w:r>
            <w:r>
              <w:rPr>
                <w:rStyle w:val="Subst"/>
                <w:b w:val="0"/>
                <w:bCs w:val="0"/>
                <w:sz w:val="24"/>
                <w:szCs w:val="24"/>
              </w:rPr>
              <w:t>»</w:t>
            </w:r>
            <w:r w:rsidRPr="00531C8B">
              <w:rPr>
                <w:rStyle w:val="Subst"/>
                <w:b w:val="0"/>
                <w:bCs w:val="0"/>
                <w:sz w:val="24"/>
                <w:szCs w:val="24"/>
              </w:rPr>
              <w:t xml:space="preserve"> </w:t>
            </w:r>
          </w:p>
          <w:p w:rsidR="006D3900" w:rsidRPr="00B715F7" w:rsidRDefault="006D3900" w:rsidP="00D462DF">
            <w:pPr>
              <w:rPr>
                <w:i/>
                <w:iCs/>
                <w:sz w:val="24"/>
                <w:szCs w:val="24"/>
              </w:rPr>
            </w:pPr>
            <w:r w:rsidRPr="00B715F7">
              <w:rPr>
                <w:b/>
                <w:bCs/>
                <w:sz w:val="24"/>
                <w:szCs w:val="24"/>
              </w:rPr>
              <w:t>Место работы:</w:t>
            </w:r>
            <w:r>
              <w:rPr>
                <w:b/>
                <w:bCs/>
                <w:sz w:val="24"/>
                <w:szCs w:val="24"/>
              </w:rPr>
              <w:t xml:space="preserve"> </w:t>
            </w:r>
            <w:r w:rsidRPr="00BB2480">
              <w:rPr>
                <w:rStyle w:val="Subst"/>
                <w:b w:val="0"/>
                <w:bCs w:val="0"/>
                <w:sz w:val="24"/>
                <w:szCs w:val="24"/>
              </w:rPr>
              <w:t>АО «</w:t>
            </w:r>
            <w:r w:rsidR="00406791" w:rsidRPr="00406791">
              <w:rPr>
                <w:i/>
                <w:iCs/>
                <w:sz w:val="24"/>
                <w:szCs w:val="24"/>
              </w:rPr>
              <w:t>Объединенная зерновая компания</w:t>
            </w:r>
            <w:r w:rsidRPr="00BB2480">
              <w:rPr>
                <w:rStyle w:val="Subst"/>
                <w:b w:val="0"/>
                <w:bCs w:val="0"/>
                <w:sz w:val="24"/>
                <w:szCs w:val="24"/>
              </w:rPr>
              <w:t>»</w:t>
            </w:r>
            <w:r w:rsidRPr="00B715F7">
              <w:rPr>
                <w:b/>
                <w:bCs/>
                <w:sz w:val="24"/>
                <w:szCs w:val="24"/>
              </w:rPr>
              <w:t xml:space="preserve"> </w:t>
            </w:r>
          </w:p>
          <w:p w:rsidR="006D3900" w:rsidRPr="00BB2480" w:rsidRDefault="006D3900" w:rsidP="00D462DF">
            <w:pPr>
              <w:rPr>
                <w:i/>
                <w:iCs/>
                <w:sz w:val="24"/>
                <w:szCs w:val="24"/>
              </w:rPr>
            </w:pPr>
            <w:r w:rsidRPr="00B715F7">
              <w:rPr>
                <w:b/>
                <w:bCs/>
                <w:sz w:val="24"/>
                <w:szCs w:val="24"/>
              </w:rPr>
              <w:t>Должность на момент выдвижения в Совет директоров:</w:t>
            </w:r>
            <w:r w:rsidRPr="00BB2480">
              <w:rPr>
                <w:rFonts w:eastAsiaTheme="minorEastAsia"/>
                <w:sz w:val="20"/>
                <w:szCs w:val="20"/>
              </w:rPr>
              <w:t xml:space="preserve"> </w:t>
            </w:r>
            <w:r w:rsidRPr="00BB2480">
              <w:rPr>
                <w:i/>
                <w:iCs/>
                <w:sz w:val="24"/>
                <w:szCs w:val="24"/>
              </w:rPr>
              <w:t>Заместитель генерального директора по безопасности</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6D3900" w:rsidP="00D462DF">
            <w:pPr>
              <w:jc w:val="center"/>
              <w:rPr>
                <w:rStyle w:val="Subst"/>
                <w:sz w:val="24"/>
                <w:szCs w:val="24"/>
              </w:rPr>
            </w:pPr>
            <w:r w:rsidRPr="00B715F7">
              <w:rPr>
                <w:rStyle w:val="Subst"/>
                <w:sz w:val="24"/>
                <w:szCs w:val="24"/>
              </w:rPr>
              <w:t>Доли участия в уставном капитале эмитента/</w:t>
            </w:r>
          </w:p>
          <w:p w:rsidR="006D3900" w:rsidRPr="00B715F7" w:rsidRDefault="006D3900" w:rsidP="00D462DF">
            <w:pPr>
              <w:jc w:val="center"/>
              <w:rPr>
                <w:sz w:val="24"/>
                <w:szCs w:val="24"/>
              </w:rPr>
            </w:pPr>
            <w:r w:rsidRPr="00B715F7">
              <w:rPr>
                <w:rStyle w:val="Subst"/>
                <w:sz w:val="24"/>
                <w:szCs w:val="24"/>
              </w:rPr>
              <w:t>обыкновенных акций не имеет</w:t>
            </w:r>
          </w:p>
          <w:p w:rsidR="006D3900" w:rsidRPr="00B715F7" w:rsidRDefault="006D3900" w:rsidP="00D462DF">
            <w:pPr>
              <w:jc w:val="center"/>
              <w:rPr>
                <w:b/>
                <w:bCs/>
                <w:sz w:val="24"/>
                <w:szCs w:val="24"/>
              </w:rPr>
            </w:pPr>
          </w:p>
        </w:tc>
      </w:tr>
      <w:tr w:rsidR="006D3900" w:rsidRPr="0049668D" w:rsidTr="004D405A">
        <w:tc>
          <w:tcPr>
            <w:tcW w:w="1809" w:type="dxa"/>
            <w:shd w:val="clear" w:color="auto" w:fill="auto"/>
            <w:vAlign w:val="center"/>
          </w:tcPr>
          <w:p w:rsidR="006D3900" w:rsidRPr="00683C6A" w:rsidRDefault="004E3886" w:rsidP="00D462DF">
            <w:pPr>
              <w:jc w:val="center"/>
              <w:rPr>
                <w:sz w:val="24"/>
                <w:szCs w:val="24"/>
              </w:rPr>
            </w:pPr>
            <w:proofErr w:type="spellStart"/>
            <w:r w:rsidRPr="004E3886">
              <w:rPr>
                <w:bCs/>
                <w:iCs/>
                <w:sz w:val="24"/>
                <w:szCs w:val="24"/>
              </w:rPr>
              <w:t>Тюрикова</w:t>
            </w:r>
            <w:proofErr w:type="spellEnd"/>
            <w:r w:rsidRPr="004E3886">
              <w:rPr>
                <w:bCs/>
                <w:iCs/>
                <w:sz w:val="24"/>
                <w:szCs w:val="24"/>
              </w:rPr>
              <w:t xml:space="preserve">  Евгения Сергеевна</w:t>
            </w:r>
          </w:p>
        </w:tc>
        <w:tc>
          <w:tcPr>
            <w:tcW w:w="5812" w:type="dxa"/>
            <w:tcBorders>
              <w:left w:val="single" w:sz="8" w:space="0" w:color="4F81BD"/>
              <w:right w:val="single" w:sz="8" w:space="0" w:color="4F81BD"/>
            </w:tcBorders>
            <w:shd w:val="clear" w:color="auto" w:fill="auto"/>
            <w:vAlign w:val="center"/>
          </w:tcPr>
          <w:p w:rsidR="006D3900" w:rsidRPr="00625A70" w:rsidRDefault="006D3900" w:rsidP="00D462DF">
            <w:pPr>
              <w:rPr>
                <w:i/>
                <w:iCs/>
                <w:sz w:val="24"/>
                <w:szCs w:val="24"/>
              </w:rPr>
            </w:pPr>
            <w:r w:rsidRPr="00683C6A">
              <w:rPr>
                <w:b/>
                <w:bCs/>
                <w:sz w:val="24"/>
                <w:szCs w:val="24"/>
              </w:rPr>
              <w:t xml:space="preserve">Год рождения: </w:t>
            </w:r>
            <w:r w:rsidR="004E3886" w:rsidRPr="00625A70">
              <w:rPr>
                <w:i/>
                <w:iCs/>
                <w:sz w:val="24"/>
                <w:szCs w:val="24"/>
              </w:rPr>
              <w:t>1975</w:t>
            </w:r>
          </w:p>
          <w:p w:rsidR="004E3886" w:rsidRDefault="006D3900" w:rsidP="00D462DF">
            <w:pPr>
              <w:rPr>
                <w:i/>
                <w:iCs/>
                <w:sz w:val="24"/>
                <w:szCs w:val="24"/>
              </w:rPr>
            </w:pPr>
            <w:r w:rsidRPr="00683C6A">
              <w:rPr>
                <w:b/>
                <w:bCs/>
                <w:sz w:val="24"/>
                <w:szCs w:val="24"/>
              </w:rPr>
              <w:t xml:space="preserve">Сведения об образовании: </w:t>
            </w:r>
            <w:r w:rsidR="004E3886">
              <w:rPr>
                <w:i/>
                <w:iCs/>
                <w:sz w:val="24"/>
                <w:szCs w:val="24"/>
              </w:rPr>
              <w:t>Высшее</w:t>
            </w:r>
          </w:p>
          <w:p w:rsidR="006D3900" w:rsidRPr="00683C6A" w:rsidRDefault="004E3886" w:rsidP="00D462DF">
            <w:pPr>
              <w:rPr>
                <w:i/>
                <w:iCs/>
                <w:sz w:val="24"/>
                <w:szCs w:val="24"/>
              </w:rPr>
            </w:pPr>
            <w:r w:rsidRPr="004E3886">
              <w:rPr>
                <w:bCs/>
                <w:i/>
                <w:iCs/>
                <w:sz w:val="24"/>
                <w:szCs w:val="24"/>
              </w:rPr>
              <w:t>Московская государственная юридическая академия</w:t>
            </w:r>
          </w:p>
          <w:p w:rsidR="006D3900" w:rsidRPr="00A3171A" w:rsidRDefault="006D3900" w:rsidP="00D462DF">
            <w:pPr>
              <w:rPr>
                <w:b/>
                <w:bCs/>
                <w:i/>
                <w:iCs/>
                <w:sz w:val="24"/>
                <w:szCs w:val="24"/>
              </w:rPr>
            </w:pPr>
            <w:r w:rsidRPr="00A3171A">
              <w:rPr>
                <w:b/>
                <w:bCs/>
                <w:sz w:val="24"/>
                <w:szCs w:val="24"/>
              </w:rPr>
              <w:t xml:space="preserve">Место работы: </w:t>
            </w:r>
            <w:r w:rsidR="00625A70" w:rsidRPr="00625A70">
              <w:rPr>
                <w:i/>
                <w:iCs/>
                <w:sz w:val="24"/>
                <w:szCs w:val="24"/>
              </w:rPr>
              <w:t>ООО «Группа «Сумма»</w:t>
            </w:r>
          </w:p>
          <w:p w:rsidR="006D3900" w:rsidRPr="00683C6A" w:rsidRDefault="006D3900" w:rsidP="006D3900">
            <w:pPr>
              <w:rPr>
                <w:sz w:val="24"/>
                <w:szCs w:val="24"/>
              </w:rPr>
            </w:pPr>
            <w:r w:rsidRPr="00A3171A">
              <w:rPr>
                <w:b/>
                <w:bCs/>
                <w:sz w:val="24"/>
                <w:szCs w:val="24"/>
              </w:rPr>
              <w:t>Должность на момент выдвижения в Совет директоров:</w:t>
            </w:r>
            <w:r w:rsidRPr="00A3171A">
              <w:rPr>
                <w:i/>
                <w:iCs/>
                <w:sz w:val="24"/>
                <w:szCs w:val="24"/>
              </w:rPr>
              <w:t xml:space="preserve"> </w:t>
            </w:r>
            <w:r w:rsidR="00625A70" w:rsidRPr="00625A70">
              <w:rPr>
                <w:i/>
                <w:iCs/>
                <w:sz w:val="24"/>
                <w:szCs w:val="24"/>
              </w:rPr>
              <w:t>Вице-президент по финансам и экономике</w:t>
            </w:r>
          </w:p>
        </w:tc>
        <w:tc>
          <w:tcPr>
            <w:tcW w:w="2055" w:type="dxa"/>
            <w:shd w:val="clear" w:color="auto" w:fill="auto"/>
            <w:vAlign w:val="center"/>
          </w:tcPr>
          <w:p w:rsidR="004D405A" w:rsidRDefault="006D3900" w:rsidP="00D462DF">
            <w:pPr>
              <w:jc w:val="center"/>
              <w:rPr>
                <w:rStyle w:val="Subst"/>
                <w:sz w:val="24"/>
                <w:szCs w:val="24"/>
              </w:rPr>
            </w:pPr>
            <w:r w:rsidRPr="00683C6A">
              <w:rPr>
                <w:rStyle w:val="Subst"/>
                <w:sz w:val="24"/>
                <w:szCs w:val="24"/>
              </w:rPr>
              <w:t>Доли участия в уставном капитале эмитента/</w:t>
            </w:r>
          </w:p>
          <w:p w:rsidR="006D3900" w:rsidRPr="00B715F7" w:rsidRDefault="006D3900" w:rsidP="00D462DF">
            <w:pPr>
              <w:jc w:val="center"/>
              <w:rPr>
                <w:sz w:val="24"/>
                <w:szCs w:val="24"/>
              </w:rPr>
            </w:pPr>
            <w:r w:rsidRPr="00683C6A">
              <w:rPr>
                <w:rStyle w:val="Subst"/>
                <w:sz w:val="24"/>
                <w:szCs w:val="24"/>
              </w:rPr>
              <w:t>обыкновенных акций не имеет</w:t>
            </w:r>
          </w:p>
          <w:p w:rsidR="006D3900" w:rsidRPr="00B715F7" w:rsidRDefault="006D3900" w:rsidP="00D462DF">
            <w:pPr>
              <w:jc w:val="center"/>
              <w:rPr>
                <w:b/>
                <w:bCs/>
                <w:sz w:val="24"/>
                <w:szCs w:val="24"/>
              </w:rPr>
            </w:pPr>
          </w:p>
        </w:tc>
      </w:tr>
      <w:tr w:rsidR="006D3900"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6D3900" w:rsidRPr="0027775F" w:rsidRDefault="00625A70" w:rsidP="00D462DF">
            <w:pPr>
              <w:jc w:val="center"/>
              <w:rPr>
                <w:sz w:val="24"/>
                <w:szCs w:val="24"/>
              </w:rPr>
            </w:pPr>
            <w:r w:rsidRPr="00625A70">
              <w:rPr>
                <w:bCs/>
                <w:iCs/>
                <w:sz w:val="24"/>
                <w:szCs w:val="24"/>
              </w:rPr>
              <w:t>Ткачёв  Артём Владимирович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6D3900" w:rsidRPr="00B715F7" w:rsidRDefault="006D3900" w:rsidP="00D462DF">
            <w:pPr>
              <w:rPr>
                <w:b/>
                <w:bCs/>
                <w:sz w:val="24"/>
                <w:szCs w:val="24"/>
              </w:rPr>
            </w:pPr>
            <w:r w:rsidRPr="00B715F7">
              <w:rPr>
                <w:b/>
                <w:bCs/>
                <w:sz w:val="24"/>
                <w:szCs w:val="24"/>
              </w:rPr>
              <w:t>Год рождения:</w:t>
            </w:r>
            <w:r w:rsidRPr="00B715F7">
              <w:rPr>
                <w:i/>
                <w:iCs/>
                <w:sz w:val="24"/>
                <w:szCs w:val="24"/>
              </w:rPr>
              <w:t xml:space="preserve"> </w:t>
            </w:r>
            <w:r w:rsidR="00625A70" w:rsidRPr="00625A70">
              <w:rPr>
                <w:bCs/>
                <w:i/>
                <w:iCs/>
                <w:sz w:val="24"/>
                <w:szCs w:val="24"/>
              </w:rPr>
              <w:t>1982</w:t>
            </w:r>
          </w:p>
          <w:p w:rsidR="006D3900" w:rsidRDefault="006D3900" w:rsidP="00D462DF">
            <w:pPr>
              <w:rPr>
                <w:i/>
                <w:iCs/>
                <w:sz w:val="24"/>
                <w:szCs w:val="24"/>
              </w:rPr>
            </w:pPr>
            <w:r w:rsidRPr="00B715F7">
              <w:rPr>
                <w:b/>
                <w:bCs/>
                <w:sz w:val="24"/>
                <w:szCs w:val="24"/>
              </w:rPr>
              <w:t xml:space="preserve">Образование: </w:t>
            </w:r>
            <w:r w:rsidRPr="00BB2480">
              <w:rPr>
                <w:i/>
                <w:iCs/>
                <w:sz w:val="24"/>
                <w:szCs w:val="24"/>
              </w:rPr>
              <w:t>Высшее</w:t>
            </w:r>
          </w:p>
          <w:p w:rsidR="00625A70" w:rsidRDefault="00625A70" w:rsidP="00D462DF">
            <w:pPr>
              <w:rPr>
                <w:i/>
                <w:iCs/>
                <w:sz w:val="24"/>
                <w:szCs w:val="24"/>
              </w:rPr>
            </w:pPr>
            <w:r w:rsidRPr="00625A70">
              <w:rPr>
                <w:bCs/>
                <w:i/>
                <w:iCs/>
                <w:sz w:val="24"/>
                <w:szCs w:val="24"/>
              </w:rPr>
              <w:t xml:space="preserve">ГОУ ВПО </w:t>
            </w:r>
            <w:r w:rsidR="00406791">
              <w:rPr>
                <w:bCs/>
                <w:i/>
                <w:iCs/>
                <w:sz w:val="24"/>
                <w:szCs w:val="24"/>
              </w:rPr>
              <w:t>«</w:t>
            </w:r>
            <w:r w:rsidRPr="00625A70">
              <w:rPr>
                <w:bCs/>
                <w:i/>
                <w:iCs/>
                <w:sz w:val="24"/>
                <w:szCs w:val="24"/>
              </w:rPr>
              <w:t>Государственный университет управления</w:t>
            </w:r>
            <w:r w:rsidR="00406791">
              <w:rPr>
                <w:bCs/>
                <w:i/>
                <w:iCs/>
                <w:sz w:val="24"/>
                <w:szCs w:val="24"/>
              </w:rPr>
              <w:t>»</w:t>
            </w:r>
          </w:p>
          <w:p w:rsidR="006D3900" w:rsidRPr="00B715F7" w:rsidRDefault="006D3900" w:rsidP="00D462DF">
            <w:pPr>
              <w:rPr>
                <w:b/>
                <w:bCs/>
                <w:i/>
                <w:iCs/>
                <w:sz w:val="24"/>
                <w:szCs w:val="24"/>
              </w:rPr>
            </w:pPr>
            <w:r w:rsidRPr="00B715F7">
              <w:rPr>
                <w:b/>
                <w:bCs/>
                <w:sz w:val="24"/>
                <w:szCs w:val="24"/>
              </w:rPr>
              <w:t>Место работы:</w:t>
            </w:r>
            <w:r>
              <w:rPr>
                <w:b/>
                <w:bCs/>
                <w:sz w:val="24"/>
                <w:szCs w:val="24"/>
              </w:rPr>
              <w:t xml:space="preserve"> </w:t>
            </w:r>
            <w:r w:rsidR="00625A70" w:rsidRPr="00625A70">
              <w:rPr>
                <w:bCs/>
                <w:i/>
                <w:sz w:val="24"/>
                <w:szCs w:val="24"/>
              </w:rPr>
              <w:t>АО «</w:t>
            </w:r>
            <w:r w:rsidR="00406791" w:rsidRPr="00406791">
              <w:rPr>
                <w:bCs/>
                <w:i/>
                <w:iCs/>
                <w:sz w:val="24"/>
                <w:szCs w:val="24"/>
              </w:rPr>
              <w:t>Объединенная зерновая компания</w:t>
            </w:r>
            <w:r w:rsidR="00625A70" w:rsidRPr="00625A70">
              <w:rPr>
                <w:bCs/>
                <w:i/>
                <w:sz w:val="24"/>
                <w:szCs w:val="24"/>
              </w:rPr>
              <w:t>»</w:t>
            </w:r>
          </w:p>
          <w:p w:rsidR="006D3900" w:rsidRPr="00B715F7" w:rsidRDefault="006D3900" w:rsidP="006D3900">
            <w:pPr>
              <w:rPr>
                <w:b/>
                <w:bCs/>
                <w:sz w:val="24"/>
                <w:szCs w:val="24"/>
              </w:rPr>
            </w:pPr>
            <w:r w:rsidRPr="00B715F7">
              <w:rPr>
                <w:b/>
                <w:bCs/>
                <w:sz w:val="24"/>
                <w:szCs w:val="24"/>
              </w:rPr>
              <w:t xml:space="preserve">Должность на момент выдвижения в Совет директоров: </w:t>
            </w:r>
            <w:r w:rsidR="00625A70" w:rsidRPr="00625A70">
              <w:rPr>
                <w:bCs/>
                <w:i/>
                <w:iCs/>
                <w:sz w:val="24"/>
                <w:szCs w:val="24"/>
              </w:rPr>
              <w:t>Начальник департамента бюджетирования и финансового контроля</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6D3900" w:rsidP="00D462DF">
            <w:pPr>
              <w:jc w:val="center"/>
              <w:rPr>
                <w:rStyle w:val="Subst"/>
                <w:sz w:val="24"/>
                <w:szCs w:val="24"/>
              </w:rPr>
            </w:pPr>
            <w:r w:rsidRPr="00B715F7">
              <w:rPr>
                <w:rStyle w:val="Subst"/>
                <w:sz w:val="24"/>
                <w:szCs w:val="24"/>
              </w:rPr>
              <w:t>Доли участия в уставном капитале эмитента/</w:t>
            </w:r>
          </w:p>
          <w:p w:rsidR="006D3900" w:rsidRPr="00B715F7" w:rsidRDefault="006D3900" w:rsidP="00D462DF">
            <w:pPr>
              <w:jc w:val="center"/>
              <w:rPr>
                <w:rStyle w:val="Subst"/>
                <w:sz w:val="24"/>
                <w:szCs w:val="24"/>
              </w:rPr>
            </w:pPr>
            <w:r w:rsidRPr="00B715F7">
              <w:rPr>
                <w:rStyle w:val="Subst"/>
                <w:sz w:val="24"/>
                <w:szCs w:val="24"/>
              </w:rPr>
              <w:t>обыкновенных акций не</w:t>
            </w:r>
          </w:p>
        </w:tc>
      </w:tr>
      <w:tr w:rsidR="006D3900" w:rsidRPr="0049668D" w:rsidTr="004D405A">
        <w:tc>
          <w:tcPr>
            <w:tcW w:w="1809" w:type="dxa"/>
            <w:shd w:val="clear" w:color="auto" w:fill="auto"/>
            <w:vAlign w:val="center"/>
          </w:tcPr>
          <w:p w:rsidR="006D3900" w:rsidRPr="0027775F" w:rsidRDefault="00625A70" w:rsidP="00261C67">
            <w:pPr>
              <w:jc w:val="center"/>
              <w:rPr>
                <w:sz w:val="24"/>
                <w:szCs w:val="24"/>
              </w:rPr>
            </w:pPr>
            <w:proofErr w:type="spellStart"/>
            <w:r w:rsidRPr="00625A70">
              <w:rPr>
                <w:bCs/>
                <w:iCs/>
                <w:sz w:val="24"/>
                <w:szCs w:val="24"/>
              </w:rPr>
              <w:t>Потапушин</w:t>
            </w:r>
            <w:proofErr w:type="spellEnd"/>
            <w:r w:rsidRPr="00625A70">
              <w:rPr>
                <w:bCs/>
                <w:iCs/>
                <w:sz w:val="24"/>
                <w:szCs w:val="24"/>
              </w:rPr>
              <w:t xml:space="preserve">  Александр Николаевич</w:t>
            </w:r>
            <w:r w:rsidR="00261C67" w:rsidRPr="00261C67">
              <w:rPr>
                <w:bCs/>
                <w:iCs/>
                <w:sz w:val="24"/>
                <w:szCs w:val="24"/>
              </w:rPr>
              <w:t xml:space="preserve"> (</w:t>
            </w:r>
            <w:r w:rsidR="00261C67">
              <w:rPr>
                <w:bCs/>
                <w:iCs/>
                <w:sz w:val="24"/>
                <w:szCs w:val="24"/>
              </w:rPr>
              <w:t>Н</w:t>
            </w:r>
            <w:r w:rsidR="00261C67" w:rsidRPr="00261C67">
              <w:rPr>
                <w:bCs/>
                <w:iCs/>
                <w:sz w:val="24"/>
                <w:szCs w:val="24"/>
              </w:rPr>
              <w:t>езависимый директор)</w:t>
            </w:r>
          </w:p>
        </w:tc>
        <w:tc>
          <w:tcPr>
            <w:tcW w:w="5812" w:type="dxa"/>
            <w:tcBorders>
              <w:left w:val="single" w:sz="8" w:space="0" w:color="4F81BD"/>
              <w:right w:val="single" w:sz="8" w:space="0" w:color="4F81BD"/>
            </w:tcBorders>
            <w:shd w:val="clear" w:color="auto" w:fill="auto"/>
            <w:vAlign w:val="center"/>
          </w:tcPr>
          <w:p w:rsidR="006D3900" w:rsidRPr="00B715F7" w:rsidRDefault="006D3900" w:rsidP="00D462DF">
            <w:pPr>
              <w:rPr>
                <w:b/>
                <w:bCs/>
                <w:sz w:val="24"/>
                <w:szCs w:val="24"/>
              </w:rPr>
            </w:pPr>
            <w:r w:rsidRPr="00B715F7">
              <w:rPr>
                <w:b/>
                <w:bCs/>
                <w:sz w:val="24"/>
                <w:szCs w:val="24"/>
              </w:rPr>
              <w:t>Год рождения:</w:t>
            </w:r>
            <w:r w:rsidRPr="00B715F7">
              <w:rPr>
                <w:i/>
                <w:iCs/>
                <w:sz w:val="24"/>
                <w:szCs w:val="24"/>
              </w:rPr>
              <w:t xml:space="preserve"> </w:t>
            </w:r>
            <w:r w:rsidR="00625A70" w:rsidRPr="00625A70">
              <w:rPr>
                <w:bCs/>
                <w:i/>
                <w:iCs/>
                <w:sz w:val="24"/>
                <w:szCs w:val="24"/>
              </w:rPr>
              <w:t>1970</w:t>
            </w:r>
          </w:p>
          <w:p w:rsidR="006D3900" w:rsidRDefault="006D3900" w:rsidP="00D462DF">
            <w:pPr>
              <w:rPr>
                <w:i/>
                <w:iCs/>
                <w:sz w:val="24"/>
                <w:szCs w:val="24"/>
              </w:rPr>
            </w:pPr>
            <w:r w:rsidRPr="00B715F7">
              <w:rPr>
                <w:b/>
                <w:bCs/>
                <w:sz w:val="24"/>
                <w:szCs w:val="24"/>
              </w:rPr>
              <w:t xml:space="preserve">Образование: </w:t>
            </w:r>
            <w:r w:rsidRPr="007C3F77">
              <w:rPr>
                <w:i/>
                <w:iCs/>
                <w:sz w:val="24"/>
                <w:szCs w:val="24"/>
              </w:rPr>
              <w:t>Высшее</w:t>
            </w:r>
          </w:p>
          <w:p w:rsidR="00625A70" w:rsidRDefault="00625A70" w:rsidP="00D462DF">
            <w:pPr>
              <w:rPr>
                <w:bCs/>
                <w:i/>
                <w:iCs/>
                <w:sz w:val="24"/>
                <w:szCs w:val="24"/>
              </w:rPr>
            </w:pPr>
            <w:r w:rsidRPr="00625A70">
              <w:rPr>
                <w:bCs/>
                <w:i/>
                <w:iCs/>
                <w:sz w:val="24"/>
                <w:szCs w:val="24"/>
              </w:rPr>
              <w:t>Брянский Педагогический Институт</w:t>
            </w:r>
            <w:r>
              <w:rPr>
                <w:bCs/>
                <w:i/>
                <w:iCs/>
                <w:sz w:val="24"/>
                <w:szCs w:val="24"/>
              </w:rPr>
              <w:t>;</w:t>
            </w:r>
          </w:p>
          <w:p w:rsidR="00625A70" w:rsidRDefault="00625A70" w:rsidP="00D462DF">
            <w:pPr>
              <w:rPr>
                <w:i/>
                <w:iCs/>
                <w:sz w:val="24"/>
                <w:szCs w:val="24"/>
              </w:rPr>
            </w:pPr>
            <w:r w:rsidRPr="00625A70">
              <w:rPr>
                <w:bCs/>
                <w:i/>
                <w:iCs/>
                <w:sz w:val="24"/>
                <w:szCs w:val="24"/>
              </w:rPr>
              <w:t>Открытый Университет (Англия)</w:t>
            </w:r>
          </w:p>
          <w:p w:rsidR="006D3900" w:rsidRPr="00625A70" w:rsidRDefault="006D3900" w:rsidP="00D462DF">
            <w:pPr>
              <w:rPr>
                <w:bCs/>
                <w:i/>
                <w:iCs/>
                <w:sz w:val="24"/>
                <w:szCs w:val="24"/>
              </w:rPr>
            </w:pPr>
            <w:r w:rsidRPr="00B715F7">
              <w:rPr>
                <w:b/>
                <w:bCs/>
                <w:sz w:val="24"/>
                <w:szCs w:val="24"/>
              </w:rPr>
              <w:t xml:space="preserve">Место работы: </w:t>
            </w:r>
            <w:r w:rsidR="00625A70" w:rsidRPr="00625A70">
              <w:rPr>
                <w:bCs/>
                <w:i/>
                <w:iCs/>
                <w:sz w:val="24"/>
                <w:szCs w:val="24"/>
              </w:rPr>
              <w:t xml:space="preserve">Меркурия </w:t>
            </w:r>
            <w:proofErr w:type="spellStart"/>
            <w:r w:rsidR="00625A70" w:rsidRPr="00625A70">
              <w:rPr>
                <w:bCs/>
                <w:i/>
                <w:iCs/>
                <w:sz w:val="24"/>
                <w:szCs w:val="24"/>
              </w:rPr>
              <w:t>Энерджи</w:t>
            </w:r>
            <w:proofErr w:type="spellEnd"/>
            <w:r w:rsidR="00625A70" w:rsidRPr="00625A70">
              <w:rPr>
                <w:bCs/>
                <w:i/>
                <w:iCs/>
                <w:sz w:val="24"/>
                <w:szCs w:val="24"/>
              </w:rPr>
              <w:t xml:space="preserve"> </w:t>
            </w:r>
            <w:proofErr w:type="spellStart"/>
            <w:r w:rsidR="00625A70" w:rsidRPr="00625A70">
              <w:rPr>
                <w:bCs/>
                <w:i/>
                <w:iCs/>
                <w:sz w:val="24"/>
                <w:szCs w:val="24"/>
              </w:rPr>
              <w:t>Трейдинг</w:t>
            </w:r>
            <w:proofErr w:type="spellEnd"/>
            <w:r w:rsidR="00625A70" w:rsidRPr="00625A70">
              <w:rPr>
                <w:bCs/>
                <w:i/>
                <w:iCs/>
                <w:sz w:val="24"/>
                <w:szCs w:val="24"/>
              </w:rPr>
              <w:t xml:space="preserve"> СА</w:t>
            </w:r>
          </w:p>
          <w:p w:rsidR="006D3900" w:rsidRPr="006D3900" w:rsidRDefault="006D3900" w:rsidP="00406791">
            <w:pPr>
              <w:rPr>
                <w:sz w:val="24"/>
                <w:szCs w:val="24"/>
              </w:rPr>
            </w:pPr>
            <w:r w:rsidRPr="00B715F7">
              <w:rPr>
                <w:b/>
                <w:bCs/>
                <w:sz w:val="24"/>
                <w:szCs w:val="24"/>
              </w:rPr>
              <w:t>Должность на момент выдвижения в Совет директоров</w:t>
            </w:r>
            <w:r w:rsidR="00625A70">
              <w:rPr>
                <w:b/>
                <w:bCs/>
                <w:sz w:val="24"/>
                <w:szCs w:val="24"/>
              </w:rPr>
              <w:t xml:space="preserve">: </w:t>
            </w:r>
            <w:r w:rsidR="00625A70" w:rsidRPr="00625A70">
              <w:rPr>
                <w:bCs/>
                <w:i/>
                <w:iCs/>
                <w:sz w:val="24"/>
                <w:szCs w:val="24"/>
              </w:rPr>
              <w:t>Управляющий директор</w:t>
            </w:r>
          </w:p>
        </w:tc>
        <w:tc>
          <w:tcPr>
            <w:tcW w:w="2055" w:type="dxa"/>
            <w:shd w:val="clear" w:color="auto" w:fill="auto"/>
            <w:vAlign w:val="center"/>
          </w:tcPr>
          <w:p w:rsidR="004D405A" w:rsidRDefault="006D3900" w:rsidP="00D462DF">
            <w:pPr>
              <w:jc w:val="center"/>
              <w:rPr>
                <w:rStyle w:val="Subst"/>
                <w:sz w:val="24"/>
                <w:szCs w:val="24"/>
              </w:rPr>
            </w:pPr>
            <w:r w:rsidRPr="00B715F7">
              <w:rPr>
                <w:rStyle w:val="Subst"/>
                <w:sz w:val="24"/>
                <w:szCs w:val="24"/>
              </w:rPr>
              <w:t>Доли участия в уставном капитале эмитента/</w:t>
            </w:r>
          </w:p>
          <w:p w:rsidR="006D3900" w:rsidRPr="00B715F7" w:rsidRDefault="006D3900" w:rsidP="00D462DF">
            <w:pPr>
              <w:jc w:val="center"/>
              <w:rPr>
                <w:rStyle w:val="Subst"/>
                <w:sz w:val="24"/>
                <w:szCs w:val="24"/>
              </w:rPr>
            </w:pPr>
            <w:r w:rsidRPr="00B715F7">
              <w:rPr>
                <w:rStyle w:val="Subst"/>
                <w:sz w:val="24"/>
                <w:szCs w:val="24"/>
              </w:rPr>
              <w:t>обыкновенных акций не</w:t>
            </w:r>
          </w:p>
        </w:tc>
      </w:tr>
      <w:tr w:rsidR="006D3900"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6D3900" w:rsidRPr="0027775F" w:rsidRDefault="006D3900" w:rsidP="00D462DF">
            <w:pPr>
              <w:jc w:val="center"/>
              <w:rPr>
                <w:sz w:val="24"/>
                <w:szCs w:val="24"/>
              </w:rPr>
            </w:pPr>
            <w:r w:rsidRPr="00BB23C2">
              <w:rPr>
                <w:sz w:val="24"/>
                <w:szCs w:val="24"/>
              </w:rPr>
              <w:t>Титов Андрей Евгеньевич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6D3900" w:rsidRPr="007B4C38" w:rsidRDefault="006D3900" w:rsidP="00D462DF">
            <w:pPr>
              <w:rPr>
                <w:i/>
                <w:iCs/>
                <w:sz w:val="24"/>
                <w:szCs w:val="24"/>
              </w:rPr>
            </w:pPr>
            <w:r w:rsidRPr="007B4C38">
              <w:rPr>
                <w:b/>
                <w:bCs/>
                <w:sz w:val="24"/>
                <w:szCs w:val="24"/>
              </w:rPr>
              <w:t>Год рождения:</w:t>
            </w:r>
            <w:r w:rsidRPr="007B4C38">
              <w:rPr>
                <w:i/>
                <w:iCs/>
                <w:sz w:val="24"/>
                <w:szCs w:val="24"/>
              </w:rPr>
              <w:t xml:space="preserve"> </w:t>
            </w:r>
            <w:r w:rsidRPr="00531C8B">
              <w:rPr>
                <w:bCs/>
                <w:i/>
                <w:iCs/>
                <w:sz w:val="24"/>
                <w:szCs w:val="24"/>
              </w:rPr>
              <w:t>1986</w:t>
            </w:r>
          </w:p>
          <w:p w:rsidR="006D3900" w:rsidRPr="007B4C38" w:rsidRDefault="006D3900" w:rsidP="00D462DF">
            <w:pPr>
              <w:rPr>
                <w:b/>
                <w:bCs/>
                <w:sz w:val="24"/>
                <w:szCs w:val="24"/>
              </w:rPr>
            </w:pPr>
            <w:r w:rsidRPr="007B4C38">
              <w:rPr>
                <w:b/>
                <w:bCs/>
                <w:sz w:val="24"/>
                <w:szCs w:val="24"/>
              </w:rPr>
              <w:t xml:space="preserve">Образование: </w:t>
            </w:r>
            <w:proofErr w:type="gramStart"/>
            <w:r>
              <w:rPr>
                <w:bCs/>
                <w:i/>
                <w:sz w:val="24"/>
                <w:szCs w:val="24"/>
              </w:rPr>
              <w:t>Высшее</w:t>
            </w:r>
            <w:proofErr w:type="gramEnd"/>
            <w:r>
              <w:rPr>
                <w:bCs/>
                <w:i/>
                <w:sz w:val="24"/>
                <w:szCs w:val="24"/>
              </w:rPr>
              <w:br/>
            </w:r>
            <w:r w:rsidRPr="00531C8B">
              <w:rPr>
                <w:bCs/>
                <w:i/>
                <w:iCs/>
                <w:sz w:val="24"/>
                <w:szCs w:val="24"/>
              </w:rPr>
              <w:t>Московский государственный университет им. М.В. Ломоносова</w:t>
            </w:r>
          </w:p>
          <w:p w:rsidR="006D3900" w:rsidRDefault="006D3900" w:rsidP="00D462DF">
            <w:pPr>
              <w:rPr>
                <w:b/>
                <w:bCs/>
                <w:i/>
                <w:iCs/>
                <w:sz w:val="24"/>
                <w:szCs w:val="24"/>
              </w:rPr>
            </w:pPr>
            <w:r w:rsidRPr="007B4C38">
              <w:rPr>
                <w:b/>
                <w:bCs/>
                <w:sz w:val="24"/>
                <w:szCs w:val="24"/>
              </w:rPr>
              <w:t xml:space="preserve">Место работы: </w:t>
            </w:r>
            <w:r w:rsidRPr="00531C8B">
              <w:rPr>
                <w:bCs/>
                <w:i/>
                <w:iCs/>
                <w:sz w:val="24"/>
                <w:szCs w:val="24"/>
              </w:rPr>
              <w:t xml:space="preserve">ООО </w:t>
            </w:r>
            <w:r>
              <w:rPr>
                <w:bCs/>
                <w:i/>
                <w:iCs/>
                <w:sz w:val="24"/>
                <w:szCs w:val="24"/>
              </w:rPr>
              <w:t>«Группа «Сумма»</w:t>
            </w:r>
          </w:p>
          <w:p w:rsidR="006D3900" w:rsidRPr="00B715F7" w:rsidRDefault="006D3900" w:rsidP="00D462DF">
            <w:pPr>
              <w:rPr>
                <w:b/>
                <w:bCs/>
                <w:i/>
                <w:sz w:val="24"/>
                <w:szCs w:val="24"/>
              </w:rPr>
            </w:pPr>
            <w:r>
              <w:rPr>
                <w:b/>
                <w:bCs/>
                <w:sz w:val="24"/>
                <w:szCs w:val="24"/>
              </w:rPr>
              <w:t xml:space="preserve">Должность на момент выдвижения в Совет директоров: </w:t>
            </w:r>
            <w:r w:rsidRPr="00531C8B">
              <w:rPr>
                <w:bCs/>
                <w:i/>
                <w:iCs/>
                <w:sz w:val="24"/>
                <w:szCs w:val="24"/>
              </w:rPr>
              <w:t>Директор по юридическим вопросам</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6D3900" w:rsidP="00D462DF">
            <w:pPr>
              <w:jc w:val="center"/>
              <w:rPr>
                <w:rStyle w:val="Subst"/>
                <w:sz w:val="24"/>
                <w:szCs w:val="24"/>
              </w:rPr>
            </w:pPr>
            <w:r w:rsidRPr="00B715F7">
              <w:rPr>
                <w:rStyle w:val="Subst"/>
                <w:sz w:val="24"/>
                <w:szCs w:val="24"/>
              </w:rPr>
              <w:t>Доли участия в уставном капитале эмитента/</w:t>
            </w:r>
          </w:p>
          <w:p w:rsidR="006D3900" w:rsidRPr="00B715F7" w:rsidRDefault="006D3900" w:rsidP="00D462DF">
            <w:pPr>
              <w:jc w:val="center"/>
              <w:rPr>
                <w:rStyle w:val="Subst"/>
                <w:sz w:val="24"/>
                <w:szCs w:val="24"/>
              </w:rPr>
            </w:pPr>
            <w:r w:rsidRPr="00B715F7">
              <w:rPr>
                <w:rStyle w:val="Subst"/>
                <w:sz w:val="24"/>
                <w:szCs w:val="24"/>
              </w:rPr>
              <w:t>обыкновенных акций не имеет</w:t>
            </w:r>
          </w:p>
        </w:tc>
      </w:tr>
      <w:tr w:rsidR="006D3900" w:rsidRPr="0049668D" w:rsidTr="004D405A">
        <w:tc>
          <w:tcPr>
            <w:tcW w:w="1809" w:type="dxa"/>
            <w:shd w:val="clear" w:color="auto" w:fill="auto"/>
            <w:vAlign w:val="center"/>
          </w:tcPr>
          <w:p w:rsidR="006D3900" w:rsidRPr="0027775F" w:rsidRDefault="00625A70" w:rsidP="00261C67">
            <w:pPr>
              <w:jc w:val="center"/>
              <w:rPr>
                <w:sz w:val="24"/>
                <w:szCs w:val="24"/>
              </w:rPr>
            </w:pPr>
            <w:proofErr w:type="spellStart"/>
            <w:r w:rsidRPr="00625A70">
              <w:rPr>
                <w:bCs/>
                <w:iCs/>
                <w:sz w:val="24"/>
                <w:szCs w:val="24"/>
              </w:rPr>
              <w:t>Фраппа</w:t>
            </w:r>
            <w:proofErr w:type="spellEnd"/>
            <w:r w:rsidRPr="00625A70">
              <w:rPr>
                <w:bCs/>
                <w:iCs/>
                <w:sz w:val="24"/>
                <w:szCs w:val="24"/>
              </w:rPr>
              <w:t xml:space="preserve"> Стефан</w:t>
            </w:r>
            <w:r w:rsidR="00261C67" w:rsidRPr="00261C67">
              <w:rPr>
                <w:bCs/>
                <w:iCs/>
                <w:sz w:val="24"/>
                <w:szCs w:val="24"/>
              </w:rPr>
              <w:t xml:space="preserve"> </w:t>
            </w:r>
            <w:r w:rsidR="00261C67" w:rsidRPr="00261C67">
              <w:rPr>
                <w:bCs/>
                <w:iCs/>
                <w:sz w:val="24"/>
                <w:szCs w:val="24"/>
              </w:rPr>
              <w:lastRenderedPageBreak/>
              <w:t>(</w:t>
            </w:r>
            <w:r w:rsidR="00261C67">
              <w:rPr>
                <w:bCs/>
                <w:iCs/>
                <w:sz w:val="24"/>
                <w:szCs w:val="24"/>
              </w:rPr>
              <w:t>Н</w:t>
            </w:r>
            <w:r w:rsidR="00261C67" w:rsidRPr="00261C67">
              <w:rPr>
                <w:bCs/>
                <w:iCs/>
                <w:sz w:val="24"/>
                <w:szCs w:val="24"/>
              </w:rPr>
              <w:t>езависимый директор)</w:t>
            </w:r>
          </w:p>
        </w:tc>
        <w:tc>
          <w:tcPr>
            <w:tcW w:w="5812" w:type="dxa"/>
            <w:tcBorders>
              <w:left w:val="single" w:sz="8" w:space="0" w:color="4F81BD"/>
              <w:right w:val="single" w:sz="8" w:space="0" w:color="4F81BD"/>
            </w:tcBorders>
            <w:shd w:val="clear" w:color="auto" w:fill="auto"/>
            <w:vAlign w:val="center"/>
          </w:tcPr>
          <w:p w:rsidR="006D3900" w:rsidRPr="00381BC1" w:rsidRDefault="006D3900" w:rsidP="00D462DF">
            <w:pPr>
              <w:rPr>
                <w:i/>
                <w:iCs/>
                <w:sz w:val="24"/>
                <w:szCs w:val="24"/>
              </w:rPr>
            </w:pPr>
            <w:r w:rsidRPr="00381BC1">
              <w:rPr>
                <w:b/>
                <w:bCs/>
                <w:sz w:val="24"/>
                <w:szCs w:val="24"/>
              </w:rPr>
              <w:lastRenderedPageBreak/>
              <w:t>Год рождения:</w:t>
            </w:r>
            <w:r w:rsidRPr="00381BC1">
              <w:rPr>
                <w:i/>
                <w:iCs/>
                <w:sz w:val="24"/>
                <w:szCs w:val="24"/>
              </w:rPr>
              <w:t xml:space="preserve"> </w:t>
            </w:r>
            <w:r w:rsidR="00625A70" w:rsidRPr="00625A70">
              <w:rPr>
                <w:bCs/>
                <w:i/>
                <w:iCs/>
                <w:sz w:val="24"/>
                <w:szCs w:val="24"/>
              </w:rPr>
              <w:t>1967</w:t>
            </w:r>
          </w:p>
          <w:p w:rsidR="006D3900" w:rsidRPr="00381BC1" w:rsidRDefault="006D3900" w:rsidP="00D462DF">
            <w:pPr>
              <w:rPr>
                <w:bCs/>
                <w:i/>
                <w:sz w:val="24"/>
                <w:szCs w:val="24"/>
              </w:rPr>
            </w:pPr>
            <w:r w:rsidRPr="00381BC1">
              <w:rPr>
                <w:b/>
                <w:bCs/>
                <w:sz w:val="24"/>
                <w:szCs w:val="24"/>
              </w:rPr>
              <w:t xml:space="preserve">Образование: </w:t>
            </w:r>
            <w:proofErr w:type="gramStart"/>
            <w:r>
              <w:rPr>
                <w:bCs/>
                <w:i/>
                <w:sz w:val="24"/>
                <w:szCs w:val="24"/>
              </w:rPr>
              <w:t>Высшее</w:t>
            </w:r>
            <w:proofErr w:type="gramEnd"/>
            <w:r>
              <w:rPr>
                <w:bCs/>
                <w:i/>
                <w:sz w:val="24"/>
                <w:szCs w:val="24"/>
              </w:rPr>
              <w:br/>
            </w:r>
            <w:r w:rsidR="00625A70" w:rsidRPr="00625A70">
              <w:rPr>
                <w:bCs/>
                <w:i/>
                <w:iCs/>
                <w:sz w:val="24"/>
                <w:szCs w:val="24"/>
              </w:rPr>
              <w:lastRenderedPageBreak/>
              <w:t>Институт политических наук</w:t>
            </w:r>
          </w:p>
          <w:p w:rsidR="00625A70" w:rsidRPr="000039DC" w:rsidRDefault="006D3900" w:rsidP="006D3900">
            <w:pPr>
              <w:rPr>
                <w:bCs/>
                <w:i/>
                <w:iCs/>
                <w:sz w:val="24"/>
                <w:szCs w:val="24"/>
              </w:rPr>
            </w:pPr>
            <w:r w:rsidRPr="00381BC1">
              <w:rPr>
                <w:b/>
                <w:bCs/>
                <w:sz w:val="24"/>
                <w:szCs w:val="24"/>
              </w:rPr>
              <w:t>Место работы:</w:t>
            </w:r>
            <w:r w:rsidR="00625A70" w:rsidRPr="00625A70">
              <w:rPr>
                <w:sz w:val="24"/>
                <w:szCs w:val="24"/>
              </w:rPr>
              <w:t xml:space="preserve"> </w:t>
            </w:r>
            <w:r w:rsidR="00625A70" w:rsidRPr="000039DC">
              <w:rPr>
                <w:bCs/>
                <w:i/>
                <w:iCs/>
                <w:sz w:val="24"/>
                <w:szCs w:val="24"/>
              </w:rPr>
              <w:t>BR GRAINS S.A. (Бразилия)</w:t>
            </w:r>
            <w:r w:rsidRPr="000039DC">
              <w:rPr>
                <w:bCs/>
                <w:i/>
                <w:iCs/>
                <w:sz w:val="24"/>
                <w:szCs w:val="24"/>
              </w:rPr>
              <w:t xml:space="preserve"> </w:t>
            </w:r>
          </w:p>
          <w:p w:rsidR="006D3900" w:rsidRPr="00381BC1" w:rsidRDefault="006D3900" w:rsidP="006D3900">
            <w:pPr>
              <w:rPr>
                <w:sz w:val="24"/>
                <w:szCs w:val="24"/>
              </w:rPr>
            </w:pPr>
            <w:r w:rsidRPr="00381BC1">
              <w:rPr>
                <w:b/>
                <w:bCs/>
                <w:sz w:val="24"/>
                <w:szCs w:val="24"/>
              </w:rPr>
              <w:t xml:space="preserve">Должность на момент выдвижения в Совет директоров: </w:t>
            </w:r>
            <w:r w:rsidRPr="00381BC1">
              <w:rPr>
                <w:sz w:val="22"/>
                <w:szCs w:val="22"/>
              </w:rPr>
              <w:t xml:space="preserve"> </w:t>
            </w:r>
            <w:r w:rsidR="000039DC" w:rsidRPr="000039DC">
              <w:rPr>
                <w:bCs/>
                <w:i/>
                <w:iCs/>
                <w:sz w:val="24"/>
                <w:szCs w:val="24"/>
              </w:rPr>
              <w:t>Член Совета директоров</w:t>
            </w:r>
          </w:p>
        </w:tc>
        <w:tc>
          <w:tcPr>
            <w:tcW w:w="2055" w:type="dxa"/>
            <w:shd w:val="clear" w:color="auto" w:fill="auto"/>
            <w:vAlign w:val="center"/>
          </w:tcPr>
          <w:p w:rsidR="004D405A" w:rsidRDefault="006D3900" w:rsidP="00D462DF">
            <w:pPr>
              <w:jc w:val="center"/>
              <w:rPr>
                <w:rStyle w:val="Subst"/>
                <w:sz w:val="24"/>
                <w:szCs w:val="24"/>
              </w:rPr>
            </w:pPr>
            <w:r w:rsidRPr="00B715F7">
              <w:rPr>
                <w:rStyle w:val="Subst"/>
                <w:sz w:val="24"/>
                <w:szCs w:val="24"/>
              </w:rPr>
              <w:lastRenderedPageBreak/>
              <w:t xml:space="preserve">Доли участия в уставном </w:t>
            </w:r>
            <w:r w:rsidRPr="00B715F7">
              <w:rPr>
                <w:rStyle w:val="Subst"/>
                <w:sz w:val="24"/>
                <w:szCs w:val="24"/>
              </w:rPr>
              <w:lastRenderedPageBreak/>
              <w:t>капитале эмитента/</w:t>
            </w:r>
          </w:p>
          <w:p w:rsidR="006D3900" w:rsidRPr="00B715F7" w:rsidRDefault="006D3900" w:rsidP="00D462DF">
            <w:pPr>
              <w:jc w:val="center"/>
              <w:rPr>
                <w:rStyle w:val="Subst"/>
                <w:sz w:val="24"/>
                <w:szCs w:val="24"/>
              </w:rPr>
            </w:pPr>
            <w:r w:rsidRPr="00B715F7">
              <w:rPr>
                <w:rStyle w:val="Subst"/>
                <w:sz w:val="24"/>
                <w:szCs w:val="24"/>
              </w:rPr>
              <w:t>обыкновенных акций не имеет</w:t>
            </w:r>
          </w:p>
        </w:tc>
      </w:tr>
      <w:tr w:rsidR="006D3900" w:rsidRPr="0049668D" w:rsidTr="004D405A">
        <w:tc>
          <w:tcPr>
            <w:tcW w:w="1809" w:type="dxa"/>
            <w:tcBorders>
              <w:top w:val="single" w:sz="8" w:space="0" w:color="4F81BD"/>
              <w:left w:val="single" w:sz="8" w:space="0" w:color="4F81BD"/>
              <w:bottom w:val="single" w:sz="8" w:space="0" w:color="4F81BD"/>
            </w:tcBorders>
            <w:shd w:val="clear" w:color="auto" w:fill="auto"/>
            <w:vAlign w:val="center"/>
          </w:tcPr>
          <w:p w:rsidR="006D3900" w:rsidRPr="0027775F" w:rsidRDefault="000039DC" w:rsidP="00D462DF">
            <w:pPr>
              <w:jc w:val="center"/>
              <w:rPr>
                <w:sz w:val="24"/>
                <w:szCs w:val="24"/>
              </w:rPr>
            </w:pPr>
            <w:r w:rsidRPr="000039DC">
              <w:rPr>
                <w:bCs/>
                <w:iCs/>
                <w:sz w:val="24"/>
                <w:szCs w:val="24"/>
              </w:rPr>
              <w:lastRenderedPageBreak/>
              <w:t>Сакунов Юрий Николаевич</w:t>
            </w:r>
          </w:p>
        </w:tc>
        <w:tc>
          <w:tcPr>
            <w:tcW w:w="5812" w:type="dxa"/>
            <w:tcBorders>
              <w:top w:val="single" w:sz="8" w:space="0" w:color="4F81BD"/>
              <w:left w:val="single" w:sz="8" w:space="0" w:color="4F81BD"/>
              <w:bottom w:val="single" w:sz="8" w:space="0" w:color="4F81BD"/>
              <w:right w:val="single" w:sz="8" w:space="0" w:color="4F81BD"/>
            </w:tcBorders>
            <w:shd w:val="clear" w:color="auto" w:fill="auto"/>
            <w:vAlign w:val="center"/>
          </w:tcPr>
          <w:p w:rsidR="006D3900" w:rsidRPr="00B715F7" w:rsidRDefault="006D3900" w:rsidP="00D462DF">
            <w:pPr>
              <w:rPr>
                <w:i/>
                <w:iCs/>
                <w:sz w:val="24"/>
                <w:szCs w:val="24"/>
              </w:rPr>
            </w:pPr>
            <w:r w:rsidRPr="00B715F7">
              <w:rPr>
                <w:b/>
                <w:bCs/>
                <w:sz w:val="24"/>
                <w:szCs w:val="24"/>
              </w:rPr>
              <w:t>Год рождения:</w:t>
            </w:r>
            <w:r w:rsidRPr="00B715F7">
              <w:rPr>
                <w:i/>
                <w:iCs/>
                <w:sz w:val="24"/>
                <w:szCs w:val="24"/>
              </w:rPr>
              <w:t xml:space="preserve"> </w:t>
            </w:r>
            <w:r w:rsidR="000039DC" w:rsidRPr="000039DC">
              <w:rPr>
                <w:bCs/>
                <w:i/>
                <w:iCs/>
                <w:sz w:val="24"/>
                <w:szCs w:val="24"/>
              </w:rPr>
              <w:t>1973</w:t>
            </w:r>
          </w:p>
          <w:p w:rsidR="000039DC" w:rsidRDefault="006D3900" w:rsidP="006D3900">
            <w:pPr>
              <w:rPr>
                <w:rStyle w:val="Subst"/>
                <w:b w:val="0"/>
                <w:sz w:val="24"/>
                <w:szCs w:val="24"/>
              </w:rPr>
            </w:pPr>
            <w:r w:rsidRPr="00B715F7">
              <w:rPr>
                <w:b/>
                <w:bCs/>
                <w:sz w:val="24"/>
                <w:szCs w:val="24"/>
              </w:rPr>
              <w:t xml:space="preserve">Образование: </w:t>
            </w:r>
            <w:r w:rsidRPr="00B715F7">
              <w:rPr>
                <w:rStyle w:val="Subst"/>
                <w:b w:val="0"/>
                <w:sz w:val="24"/>
                <w:szCs w:val="24"/>
              </w:rPr>
              <w:t>Высшее</w:t>
            </w:r>
          </w:p>
          <w:p w:rsidR="006D3900" w:rsidRDefault="000039DC" w:rsidP="006D3900">
            <w:r w:rsidRPr="000039DC">
              <w:rPr>
                <w:bCs/>
                <w:i/>
                <w:iCs/>
                <w:sz w:val="24"/>
                <w:szCs w:val="24"/>
              </w:rPr>
              <w:t>Московский государственный авиационный институт</w:t>
            </w:r>
          </w:p>
          <w:p w:rsidR="006D3900" w:rsidRPr="00B715F7" w:rsidRDefault="006D3900" w:rsidP="00D462DF">
            <w:pPr>
              <w:rPr>
                <w:b/>
                <w:bCs/>
                <w:i/>
                <w:iCs/>
                <w:sz w:val="24"/>
                <w:szCs w:val="24"/>
              </w:rPr>
            </w:pPr>
            <w:r w:rsidRPr="00B715F7">
              <w:rPr>
                <w:b/>
                <w:bCs/>
                <w:sz w:val="24"/>
                <w:szCs w:val="24"/>
              </w:rPr>
              <w:t xml:space="preserve">Место работы: </w:t>
            </w:r>
            <w:r w:rsidR="000039DC" w:rsidRPr="000039DC">
              <w:rPr>
                <w:bCs/>
                <w:i/>
                <w:iCs/>
                <w:sz w:val="24"/>
                <w:szCs w:val="24"/>
              </w:rPr>
              <w:t>АО «</w:t>
            </w:r>
            <w:r w:rsidR="00406791" w:rsidRPr="00406791">
              <w:rPr>
                <w:bCs/>
                <w:i/>
                <w:iCs/>
                <w:sz w:val="24"/>
                <w:szCs w:val="24"/>
              </w:rPr>
              <w:t>Объединенная зерновая компания</w:t>
            </w:r>
            <w:r w:rsidR="000039DC" w:rsidRPr="000039DC">
              <w:rPr>
                <w:bCs/>
                <w:i/>
                <w:iCs/>
                <w:sz w:val="24"/>
                <w:szCs w:val="24"/>
              </w:rPr>
              <w:t>»</w:t>
            </w:r>
          </w:p>
          <w:p w:rsidR="006D3900" w:rsidRPr="00B715F7" w:rsidRDefault="006D3900" w:rsidP="000039DC">
            <w:pPr>
              <w:rPr>
                <w:b/>
                <w:bCs/>
                <w:sz w:val="24"/>
                <w:szCs w:val="24"/>
              </w:rPr>
            </w:pPr>
            <w:r w:rsidRPr="00B715F7">
              <w:rPr>
                <w:b/>
                <w:bCs/>
                <w:sz w:val="24"/>
                <w:szCs w:val="24"/>
              </w:rPr>
              <w:t xml:space="preserve">Должность на момент выдвижения в Совет директоров: </w:t>
            </w:r>
            <w:r w:rsidR="000039DC" w:rsidRPr="000039DC">
              <w:rPr>
                <w:bCs/>
                <w:i/>
                <w:iCs/>
                <w:sz w:val="24"/>
                <w:szCs w:val="24"/>
              </w:rPr>
              <w:t>Начальник департамента управления производственными активами</w:t>
            </w:r>
          </w:p>
        </w:tc>
        <w:tc>
          <w:tcPr>
            <w:tcW w:w="2055" w:type="dxa"/>
            <w:tcBorders>
              <w:top w:val="single" w:sz="8" w:space="0" w:color="4F81BD"/>
              <w:bottom w:val="single" w:sz="8" w:space="0" w:color="4F81BD"/>
              <w:right w:val="single" w:sz="8" w:space="0" w:color="4F81BD"/>
            </w:tcBorders>
            <w:shd w:val="clear" w:color="auto" w:fill="auto"/>
            <w:vAlign w:val="center"/>
          </w:tcPr>
          <w:p w:rsidR="004D405A" w:rsidRDefault="006D3900" w:rsidP="00D462DF">
            <w:pPr>
              <w:jc w:val="center"/>
              <w:rPr>
                <w:rStyle w:val="Subst"/>
                <w:sz w:val="24"/>
                <w:szCs w:val="24"/>
              </w:rPr>
            </w:pPr>
            <w:r w:rsidRPr="00B715F7">
              <w:rPr>
                <w:rStyle w:val="Subst"/>
                <w:sz w:val="24"/>
                <w:szCs w:val="24"/>
              </w:rPr>
              <w:t>Доли участия в уставном капитале эмитента/</w:t>
            </w:r>
          </w:p>
          <w:p w:rsidR="006D3900" w:rsidRPr="00B715F7" w:rsidRDefault="006D3900" w:rsidP="00D462DF">
            <w:pPr>
              <w:jc w:val="center"/>
              <w:rPr>
                <w:rStyle w:val="Subst"/>
                <w:sz w:val="24"/>
                <w:szCs w:val="24"/>
              </w:rPr>
            </w:pPr>
            <w:r w:rsidRPr="00B715F7">
              <w:rPr>
                <w:rStyle w:val="Subst"/>
                <w:sz w:val="24"/>
                <w:szCs w:val="24"/>
              </w:rPr>
              <w:t>обыкновенных акций не имеет</w:t>
            </w:r>
          </w:p>
        </w:tc>
      </w:tr>
    </w:tbl>
    <w:p w:rsidR="00C27398" w:rsidRDefault="00C27398" w:rsidP="00C27398"/>
    <w:tbl>
      <w:tblPr>
        <w:tblStyle w:val="3-11"/>
        <w:tblW w:w="5000" w:type="pct"/>
        <w:tblLayout w:type="fixed"/>
        <w:tblLook w:val="0000" w:firstRow="0" w:lastRow="0" w:firstColumn="0" w:lastColumn="0" w:noHBand="0" w:noVBand="0"/>
      </w:tblPr>
      <w:tblGrid>
        <w:gridCol w:w="2156"/>
        <w:gridCol w:w="1624"/>
        <w:gridCol w:w="2201"/>
        <w:gridCol w:w="2201"/>
        <w:gridCol w:w="1671"/>
      </w:tblGrid>
      <w:tr w:rsidR="004D405A"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5000" w:type="pct"/>
            <w:gridSpan w:val="5"/>
          </w:tcPr>
          <w:p w:rsidR="004D405A" w:rsidRPr="00C27398" w:rsidRDefault="004D405A" w:rsidP="00D678A0">
            <w:pPr>
              <w:widowControl w:val="0"/>
              <w:autoSpaceDE w:val="0"/>
              <w:autoSpaceDN w:val="0"/>
              <w:adjustRightInd w:val="0"/>
              <w:jc w:val="center"/>
              <w:outlineLvl w:val="3"/>
              <w:rPr>
                <w:rFonts w:eastAsiaTheme="minorEastAsia"/>
                <w:b/>
                <w:sz w:val="24"/>
                <w:szCs w:val="24"/>
              </w:rPr>
            </w:pPr>
            <w:r w:rsidRPr="00C27398">
              <w:rPr>
                <w:rFonts w:eastAsiaTheme="minorEastAsia"/>
                <w:b/>
                <w:sz w:val="24"/>
                <w:szCs w:val="24"/>
              </w:rPr>
              <w:t>Участие членов Совета директоров в работе Совета директоров и его Комитетов</w:t>
            </w: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D678A0">
            <w:pPr>
              <w:widowControl w:val="0"/>
              <w:autoSpaceDE w:val="0"/>
              <w:autoSpaceDN w:val="0"/>
              <w:adjustRightInd w:val="0"/>
              <w:jc w:val="center"/>
              <w:rPr>
                <w:rFonts w:eastAsiaTheme="minorEastAsia"/>
                <w:sz w:val="24"/>
                <w:szCs w:val="24"/>
              </w:rPr>
            </w:pPr>
            <w:r w:rsidRPr="00C27398">
              <w:rPr>
                <w:rFonts w:eastAsiaTheme="minorEastAsia"/>
                <w:sz w:val="24"/>
                <w:szCs w:val="24"/>
              </w:rPr>
              <w:t>Члены Совета директоров в отчетном году</w:t>
            </w:r>
          </w:p>
        </w:tc>
        <w:tc>
          <w:tcPr>
            <w:tcW w:w="824" w:type="pct"/>
          </w:tcPr>
          <w:p w:rsidR="004D405A" w:rsidRPr="00C27398" w:rsidRDefault="004D405A" w:rsidP="00D678A0">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r w:rsidRPr="00C27398">
              <w:rPr>
                <w:rFonts w:eastAsiaTheme="minorEastAsia"/>
                <w:sz w:val="24"/>
                <w:szCs w:val="24"/>
              </w:rPr>
              <w:t>Независимый директор</w:t>
            </w:r>
          </w:p>
        </w:tc>
        <w:tc>
          <w:tcPr>
            <w:cnfStyle w:val="000010000000" w:firstRow="0" w:lastRow="0" w:firstColumn="0" w:lastColumn="0" w:oddVBand="1" w:evenVBand="0" w:oddHBand="0" w:evenHBand="0" w:firstRowFirstColumn="0" w:firstRowLastColumn="0" w:lastRowFirstColumn="0" w:lastRowLastColumn="0"/>
            <w:tcW w:w="1117" w:type="pct"/>
          </w:tcPr>
          <w:p w:rsidR="00C27398" w:rsidRPr="00C27398" w:rsidRDefault="004D405A" w:rsidP="00D678A0">
            <w:pPr>
              <w:widowControl w:val="0"/>
              <w:autoSpaceDE w:val="0"/>
              <w:autoSpaceDN w:val="0"/>
              <w:adjustRightInd w:val="0"/>
              <w:jc w:val="center"/>
              <w:rPr>
                <w:rFonts w:eastAsiaTheme="minorEastAsia"/>
                <w:sz w:val="24"/>
                <w:szCs w:val="24"/>
              </w:rPr>
            </w:pPr>
            <w:r w:rsidRPr="00C27398">
              <w:rPr>
                <w:rFonts w:eastAsiaTheme="minorEastAsia"/>
                <w:sz w:val="24"/>
                <w:szCs w:val="24"/>
              </w:rPr>
              <w:t>Участие в заседаниях Совета директоров</w:t>
            </w:r>
          </w:p>
          <w:p w:rsidR="004D405A" w:rsidRPr="00C27398" w:rsidRDefault="004D405A" w:rsidP="00D678A0">
            <w:pPr>
              <w:widowControl w:val="0"/>
              <w:autoSpaceDE w:val="0"/>
              <w:autoSpaceDN w:val="0"/>
              <w:adjustRightInd w:val="0"/>
              <w:jc w:val="center"/>
              <w:rPr>
                <w:rFonts w:eastAsiaTheme="minorEastAsia"/>
                <w:sz w:val="24"/>
                <w:szCs w:val="24"/>
              </w:rPr>
            </w:pPr>
            <w:r w:rsidRPr="00C27398">
              <w:rPr>
                <w:rFonts w:eastAsiaTheme="minorEastAsia"/>
                <w:sz w:val="24"/>
                <w:szCs w:val="24"/>
              </w:rPr>
              <w:t>(29 заседаний)</w:t>
            </w:r>
          </w:p>
        </w:tc>
        <w:tc>
          <w:tcPr>
            <w:tcW w:w="1117" w:type="pct"/>
          </w:tcPr>
          <w:p w:rsidR="00C27398"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r w:rsidRPr="00C27398">
              <w:rPr>
                <w:rFonts w:eastAsiaTheme="minorEastAsia"/>
                <w:sz w:val="24"/>
                <w:szCs w:val="24"/>
              </w:rPr>
              <w:t xml:space="preserve">Комитет по вознаграждениям и номинациям </w:t>
            </w:r>
          </w:p>
          <w:p w:rsidR="004D405A"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r w:rsidRPr="00C27398">
              <w:rPr>
                <w:rFonts w:eastAsiaTheme="minorEastAsia"/>
                <w:sz w:val="24"/>
                <w:szCs w:val="24"/>
              </w:rPr>
              <w:t>(1 заседание)</w:t>
            </w:r>
          </w:p>
        </w:tc>
        <w:tc>
          <w:tcPr>
            <w:cnfStyle w:val="000010000000" w:firstRow="0" w:lastRow="0" w:firstColumn="0" w:lastColumn="0" w:oddVBand="1" w:evenVBand="0" w:oddHBand="0" w:evenHBand="0" w:firstRowFirstColumn="0" w:firstRowLastColumn="0" w:lastRowFirstColumn="0" w:lastRowLastColumn="0"/>
            <w:tcW w:w="848" w:type="pct"/>
          </w:tcPr>
          <w:p w:rsidR="00C27398" w:rsidRPr="00C27398" w:rsidRDefault="004D405A" w:rsidP="004D405A">
            <w:pPr>
              <w:widowControl w:val="0"/>
              <w:autoSpaceDE w:val="0"/>
              <w:autoSpaceDN w:val="0"/>
              <w:adjustRightInd w:val="0"/>
              <w:jc w:val="center"/>
              <w:rPr>
                <w:rFonts w:eastAsiaTheme="minorEastAsia"/>
                <w:sz w:val="24"/>
                <w:szCs w:val="24"/>
              </w:rPr>
            </w:pPr>
            <w:r w:rsidRPr="00C27398">
              <w:rPr>
                <w:rFonts w:eastAsiaTheme="minorEastAsia"/>
                <w:sz w:val="24"/>
                <w:szCs w:val="24"/>
              </w:rPr>
              <w:t xml:space="preserve">Комитет по аудиту </w:t>
            </w:r>
          </w:p>
          <w:p w:rsidR="004D405A" w:rsidRPr="00C27398" w:rsidRDefault="004D405A" w:rsidP="004D405A">
            <w:pPr>
              <w:widowControl w:val="0"/>
              <w:autoSpaceDE w:val="0"/>
              <w:autoSpaceDN w:val="0"/>
              <w:adjustRightInd w:val="0"/>
              <w:jc w:val="center"/>
              <w:rPr>
                <w:rFonts w:eastAsiaTheme="minorEastAsia"/>
                <w:sz w:val="24"/>
                <w:szCs w:val="24"/>
              </w:rPr>
            </w:pPr>
            <w:r w:rsidRPr="00C27398">
              <w:rPr>
                <w:rFonts w:eastAsiaTheme="minorEastAsia"/>
                <w:sz w:val="24"/>
                <w:szCs w:val="24"/>
              </w:rPr>
              <w:t xml:space="preserve">(0 </w:t>
            </w:r>
            <w:r w:rsidR="00C27398" w:rsidRPr="00C27398">
              <w:rPr>
                <w:rFonts w:eastAsiaTheme="minorEastAsia"/>
                <w:sz w:val="24"/>
                <w:szCs w:val="24"/>
              </w:rPr>
              <w:t>заседаний</w:t>
            </w:r>
            <w:r w:rsidRPr="00C27398">
              <w:rPr>
                <w:rFonts w:eastAsiaTheme="minorEastAsia"/>
                <w:sz w:val="24"/>
                <w:szCs w:val="24"/>
              </w:rPr>
              <w:t>)</w:t>
            </w: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М.А. </w:t>
            </w:r>
            <w:proofErr w:type="spellStart"/>
            <w:r w:rsidRPr="00C27398">
              <w:rPr>
                <w:sz w:val="24"/>
                <w:szCs w:val="24"/>
              </w:rPr>
              <w:t>Половинкин</w:t>
            </w:r>
            <w:proofErr w:type="spellEnd"/>
          </w:p>
        </w:tc>
        <w:tc>
          <w:tcPr>
            <w:tcW w:w="824"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22</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А.Б. </w:t>
            </w:r>
            <w:proofErr w:type="spellStart"/>
            <w:r w:rsidRPr="00C27398">
              <w:rPr>
                <w:sz w:val="24"/>
                <w:szCs w:val="24"/>
              </w:rPr>
              <w:t>Гормах</w:t>
            </w:r>
            <w:proofErr w:type="spellEnd"/>
          </w:p>
        </w:tc>
        <w:tc>
          <w:tcPr>
            <w:tcW w:w="824" w:type="pct"/>
          </w:tcPr>
          <w:p w:rsidR="004D405A" w:rsidRPr="00C27398" w:rsidRDefault="004D405A" w:rsidP="00D678A0">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Р.В. </w:t>
            </w:r>
            <w:proofErr w:type="spellStart"/>
            <w:r w:rsidRPr="00C27398">
              <w:rPr>
                <w:sz w:val="24"/>
                <w:szCs w:val="24"/>
              </w:rPr>
              <w:t>Царгуш</w:t>
            </w:r>
            <w:proofErr w:type="spellEnd"/>
          </w:p>
        </w:tc>
        <w:tc>
          <w:tcPr>
            <w:tcW w:w="824" w:type="pct"/>
          </w:tcPr>
          <w:p w:rsidR="004D405A" w:rsidRPr="00C27398" w:rsidRDefault="004D405A" w:rsidP="00D678A0">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10</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М.И. </w:t>
            </w:r>
            <w:proofErr w:type="spellStart"/>
            <w:r w:rsidRPr="00C27398">
              <w:rPr>
                <w:sz w:val="24"/>
                <w:szCs w:val="24"/>
              </w:rPr>
              <w:t>Недужко</w:t>
            </w:r>
            <w:proofErr w:type="spellEnd"/>
          </w:p>
        </w:tc>
        <w:tc>
          <w:tcPr>
            <w:tcW w:w="824"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А.В. Гукежев</w:t>
            </w:r>
          </w:p>
        </w:tc>
        <w:tc>
          <w:tcPr>
            <w:tcW w:w="824" w:type="pct"/>
          </w:tcPr>
          <w:p w:rsidR="004D405A" w:rsidRPr="00C27398" w:rsidRDefault="004D405A" w:rsidP="00D678A0">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9</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С.А. </w:t>
            </w:r>
            <w:proofErr w:type="spellStart"/>
            <w:r w:rsidRPr="00C27398">
              <w:rPr>
                <w:sz w:val="24"/>
                <w:szCs w:val="24"/>
              </w:rPr>
              <w:t>Шоцкий</w:t>
            </w:r>
            <w:proofErr w:type="spellEnd"/>
            <w:r w:rsidRPr="00C27398">
              <w:rPr>
                <w:sz w:val="24"/>
                <w:szCs w:val="24"/>
              </w:rPr>
              <w:t xml:space="preserve"> </w:t>
            </w:r>
          </w:p>
        </w:tc>
        <w:tc>
          <w:tcPr>
            <w:tcW w:w="824" w:type="pct"/>
          </w:tcPr>
          <w:p w:rsidR="004D405A" w:rsidRPr="00C27398" w:rsidRDefault="004D405A" w:rsidP="00D678A0">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9</w:t>
            </w:r>
          </w:p>
        </w:tc>
        <w:tc>
          <w:tcPr>
            <w:tcW w:w="1117"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И.И. Рогов</w:t>
            </w:r>
          </w:p>
        </w:tc>
        <w:tc>
          <w:tcPr>
            <w:tcW w:w="824" w:type="pct"/>
          </w:tcPr>
          <w:p w:rsidR="004D405A" w:rsidRPr="00C27398" w:rsidRDefault="004D405A" w:rsidP="00D678A0">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22</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А.Б. </w:t>
            </w:r>
            <w:proofErr w:type="spellStart"/>
            <w:r w:rsidRPr="00C27398">
              <w:rPr>
                <w:sz w:val="24"/>
                <w:szCs w:val="24"/>
              </w:rPr>
              <w:t>Гормах</w:t>
            </w:r>
            <w:proofErr w:type="spellEnd"/>
          </w:p>
        </w:tc>
        <w:tc>
          <w:tcPr>
            <w:tcW w:w="824"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jc w:val="center"/>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А.А. Мельников</w:t>
            </w:r>
          </w:p>
        </w:tc>
        <w:tc>
          <w:tcPr>
            <w:tcW w:w="824"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18</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Д.А. </w:t>
            </w:r>
            <w:proofErr w:type="spellStart"/>
            <w:r w:rsidRPr="00C27398">
              <w:rPr>
                <w:sz w:val="24"/>
                <w:szCs w:val="24"/>
              </w:rPr>
              <w:t>Освальдо</w:t>
            </w:r>
            <w:proofErr w:type="spellEnd"/>
          </w:p>
        </w:tc>
        <w:tc>
          <w:tcPr>
            <w:tcW w:w="824"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jc w:val="center"/>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А.С. Сероштан</w:t>
            </w:r>
          </w:p>
        </w:tc>
        <w:tc>
          <w:tcPr>
            <w:tcW w:w="824"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И.В. </w:t>
            </w:r>
            <w:proofErr w:type="spellStart"/>
            <w:r w:rsidRPr="00C27398">
              <w:rPr>
                <w:sz w:val="24"/>
                <w:szCs w:val="24"/>
              </w:rPr>
              <w:t>Петелина</w:t>
            </w:r>
            <w:proofErr w:type="spellEnd"/>
          </w:p>
        </w:tc>
        <w:tc>
          <w:tcPr>
            <w:tcW w:w="824"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11</w:t>
            </w:r>
          </w:p>
        </w:tc>
        <w:tc>
          <w:tcPr>
            <w:tcW w:w="1117"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А.Е. Титов</w:t>
            </w:r>
          </w:p>
        </w:tc>
        <w:tc>
          <w:tcPr>
            <w:tcW w:w="824" w:type="pct"/>
          </w:tcPr>
          <w:p w:rsidR="004D405A" w:rsidRPr="00C27398" w:rsidRDefault="004D405A" w:rsidP="00D678A0">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18</w:t>
            </w:r>
          </w:p>
        </w:tc>
        <w:tc>
          <w:tcPr>
            <w:tcW w:w="1117" w:type="pct"/>
          </w:tcPr>
          <w:p w:rsidR="004D405A" w:rsidRPr="00C27398" w:rsidRDefault="004D405A" w:rsidP="00D678A0">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jc w:val="center"/>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А.Н. </w:t>
            </w:r>
            <w:proofErr w:type="spellStart"/>
            <w:r w:rsidRPr="00C27398">
              <w:rPr>
                <w:sz w:val="24"/>
                <w:szCs w:val="24"/>
              </w:rPr>
              <w:t>Потапушин</w:t>
            </w:r>
            <w:proofErr w:type="spellEnd"/>
          </w:p>
        </w:tc>
        <w:tc>
          <w:tcPr>
            <w:tcW w:w="824" w:type="pct"/>
          </w:tcPr>
          <w:p w:rsidR="004D405A"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r w:rsidRPr="00C27398">
              <w:rPr>
                <w:rFonts w:eastAsiaTheme="minorEastAsia"/>
                <w:sz w:val="24"/>
                <w:szCs w:val="24"/>
              </w:rPr>
              <w:t>+</w:t>
            </w: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7</w:t>
            </w:r>
          </w:p>
        </w:tc>
        <w:tc>
          <w:tcPr>
            <w:tcW w:w="1117" w:type="pct"/>
          </w:tcPr>
          <w:p w:rsidR="004D405A"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r w:rsidRPr="00C27398">
              <w:rPr>
                <w:rFonts w:eastAsiaTheme="minorEastAsia"/>
                <w:sz w:val="24"/>
                <w:szCs w:val="24"/>
              </w:rPr>
              <w:t>1</w:t>
            </w: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C93D36">
            <w:pPr>
              <w:widowControl w:val="0"/>
              <w:autoSpaceDE w:val="0"/>
              <w:autoSpaceDN w:val="0"/>
              <w:adjustRightInd w:val="0"/>
              <w:jc w:val="center"/>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Ю.Н. Сакунов</w:t>
            </w:r>
          </w:p>
        </w:tc>
        <w:tc>
          <w:tcPr>
            <w:tcW w:w="824" w:type="pct"/>
          </w:tcPr>
          <w:p w:rsidR="004D405A" w:rsidRPr="00C27398" w:rsidRDefault="004D405A" w:rsidP="00C93D36">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7</w:t>
            </w:r>
          </w:p>
        </w:tc>
        <w:tc>
          <w:tcPr>
            <w:tcW w:w="1117" w:type="pct"/>
          </w:tcPr>
          <w:p w:rsidR="004D405A" w:rsidRPr="00C27398" w:rsidRDefault="004D405A" w:rsidP="00C93D36">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C93D36">
            <w:pPr>
              <w:widowControl w:val="0"/>
              <w:autoSpaceDE w:val="0"/>
              <w:autoSpaceDN w:val="0"/>
              <w:adjustRightInd w:val="0"/>
              <w:jc w:val="center"/>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А.В. Ткачёв</w:t>
            </w:r>
          </w:p>
        </w:tc>
        <w:tc>
          <w:tcPr>
            <w:tcW w:w="824" w:type="pct"/>
          </w:tcPr>
          <w:p w:rsidR="004D405A"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7</w:t>
            </w:r>
          </w:p>
        </w:tc>
        <w:tc>
          <w:tcPr>
            <w:tcW w:w="1117" w:type="pct"/>
          </w:tcPr>
          <w:p w:rsidR="004D405A" w:rsidRPr="00C27398" w:rsidRDefault="004D405A" w:rsidP="00C93D36">
            <w:pPr>
              <w:widowControl w:val="0"/>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C93D36">
            <w:pPr>
              <w:widowControl w:val="0"/>
              <w:autoSpaceDE w:val="0"/>
              <w:autoSpaceDN w:val="0"/>
              <w:adjustRightInd w:val="0"/>
              <w:jc w:val="center"/>
              <w:rPr>
                <w:rFonts w:eastAsiaTheme="minorEastAsia"/>
                <w:sz w:val="24"/>
                <w:szCs w:val="24"/>
              </w:rPr>
            </w:pPr>
          </w:p>
        </w:tc>
      </w:tr>
      <w:tr w:rsidR="00C27398" w:rsidRPr="00C27398" w:rsidTr="00C2739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С. </w:t>
            </w:r>
            <w:proofErr w:type="spellStart"/>
            <w:r w:rsidRPr="00C27398">
              <w:rPr>
                <w:sz w:val="24"/>
                <w:szCs w:val="24"/>
              </w:rPr>
              <w:t>Фраппа</w:t>
            </w:r>
            <w:proofErr w:type="spellEnd"/>
          </w:p>
        </w:tc>
        <w:tc>
          <w:tcPr>
            <w:tcW w:w="824" w:type="pct"/>
          </w:tcPr>
          <w:p w:rsidR="004D405A" w:rsidRPr="00C27398" w:rsidRDefault="004D405A" w:rsidP="00C93D36">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r w:rsidRPr="00C27398">
              <w:rPr>
                <w:rFonts w:eastAsiaTheme="minorEastAsia"/>
                <w:sz w:val="24"/>
                <w:szCs w:val="24"/>
              </w:rPr>
              <w:t>+</w:t>
            </w: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7</w:t>
            </w:r>
          </w:p>
        </w:tc>
        <w:tc>
          <w:tcPr>
            <w:tcW w:w="1117" w:type="pct"/>
          </w:tcPr>
          <w:p w:rsidR="004D405A" w:rsidRPr="00C27398" w:rsidRDefault="004D405A" w:rsidP="00C93D36">
            <w:pPr>
              <w:widowControl w:val="0"/>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sz w:val="24"/>
                <w:szCs w:val="24"/>
              </w:rPr>
            </w:pPr>
            <w:r w:rsidRPr="00C27398">
              <w:rPr>
                <w:rFonts w:eastAsiaTheme="minorEastAsia"/>
                <w:sz w:val="24"/>
                <w:szCs w:val="24"/>
              </w:rPr>
              <w:t>1</w:t>
            </w: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C93D36">
            <w:pPr>
              <w:widowControl w:val="0"/>
              <w:autoSpaceDE w:val="0"/>
              <w:autoSpaceDN w:val="0"/>
              <w:adjustRightInd w:val="0"/>
              <w:jc w:val="center"/>
              <w:rPr>
                <w:rFonts w:eastAsiaTheme="minorEastAsia"/>
                <w:sz w:val="24"/>
                <w:szCs w:val="24"/>
              </w:rPr>
            </w:pPr>
          </w:p>
        </w:tc>
      </w:tr>
      <w:tr w:rsidR="00C27398" w:rsidRPr="00C27398" w:rsidTr="00C27398">
        <w:tc>
          <w:tcPr>
            <w:cnfStyle w:val="000010000000" w:firstRow="0" w:lastRow="0" w:firstColumn="0" w:lastColumn="0" w:oddVBand="1" w:evenVBand="0" w:oddHBand="0" w:evenHBand="0" w:firstRowFirstColumn="0" w:firstRowLastColumn="0" w:lastRowFirstColumn="0" w:lastRowLastColumn="0"/>
            <w:tcW w:w="1094" w:type="pct"/>
          </w:tcPr>
          <w:p w:rsidR="004D405A" w:rsidRPr="00C27398" w:rsidRDefault="004D405A" w:rsidP="00951E76">
            <w:pPr>
              <w:contextualSpacing/>
              <w:jc w:val="both"/>
              <w:rPr>
                <w:sz w:val="24"/>
                <w:szCs w:val="24"/>
              </w:rPr>
            </w:pPr>
            <w:r w:rsidRPr="00C27398">
              <w:rPr>
                <w:sz w:val="24"/>
                <w:szCs w:val="24"/>
              </w:rPr>
              <w:t xml:space="preserve">Е.С. </w:t>
            </w:r>
            <w:proofErr w:type="spellStart"/>
            <w:r w:rsidRPr="00C27398">
              <w:rPr>
                <w:sz w:val="24"/>
                <w:szCs w:val="24"/>
              </w:rPr>
              <w:t>Тюрикова</w:t>
            </w:r>
            <w:proofErr w:type="spellEnd"/>
          </w:p>
        </w:tc>
        <w:tc>
          <w:tcPr>
            <w:tcW w:w="824"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1117" w:type="pct"/>
          </w:tcPr>
          <w:p w:rsidR="004D405A" w:rsidRPr="00C27398" w:rsidRDefault="004D405A" w:rsidP="00C93D36">
            <w:pPr>
              <w:contextualSpacing/>
              <w:jc w:val="center"/>
              <w:rPr>
                <w:sz w:val="24"/>
                <w:szCs w:val="24"/>
              </w:rPr>
            </w:pPr>
            <w:r w:rsidRPr="00C27398">
              <w:rPr>
                <w:sz w:val="24"/>
                <w:szCs w:val="24"/>
              </w:rPr>
              <w:t>7</w:t>
            </w:r>
          </w:p>
        </w:tc>
        <w:tc>
          <w:tcPr>
            <w:tcW w:w="1117" w:type="pct"/>
          </w:tcPr>
          <w:p w:rsidR="004D405A" w:rsidRPr="00C27398" w:rsidRDefault="004D405A" w:rsidP="00D678A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eastAsiaTheme="minorEastAsia"/>
                <w:sz w:val="24"/>
                <w:szCs w:val="24"/>
              </w:rPr>
            </w:pPr>
          </w:p>
        </w:tc>
        <w:tc>
          <w:tcPr>
            <w:cnfStyle w:val="000010000000" w:firstRow="0" w:lastRow="0" w:firstColumn="0" w:lastColumn="0" w:oddVBand="1" w:evenVBand="0" w:oddHBand="0" w:evenHBand="0" w:firstRowFirstColumn="0" w:firstRowLastColumn="0" w:lastRowFirstColumn="0" w:lastRowLastColumn="0"/>
            <w:tcW w:w="848" w:type="pct"/>
          </w:tcPr>
          <w:p w:rsidR="004D405A" w:rsidRPr="00C27398" w:rsidRDefault="004D405A" w:rsidP="00D678A0">
            <w:pPr>
              <w:widowControl w:val="0"/>
              <w:autoSpaceDE w:val="0"/>
              <w:autoSpaceDN w:val="0"/>
              <w:adjustRightInd w:val="0"/>
              <w:rPr>
                <w:rFonts w:eastAsiaTheme="minorEastAsia"/>
                <w:sz w:val="24"/>
                <w:szCs w:val="24"/>
              </w:rPr>
            </w:pPr>
          </w:p>
        </w:tc>
      </w:tr>
    </w:tbl>
    <w:p w:rsidR="00542BFF" w:rsidRDefault="00542BFF" w:rsidP="00DE5641">
      <w:pPr>
        <w:rPr>
          <w:b/>
          <w:sz w:val="24"/>
          <w:szCs w:val="24"/>
        </w:rPr>
      </w:pPr>
    </w:p>
    <w:p w:rsidR="00C27398" w:rsidRDefault="00C27398" w:rsidP="00C27398">
      <w:pPr>
        <w:spacing w:line="276" w:lineRule="auto"/>
        <w:ind w:firstLine="709"/>
        <w:jc w:val="both"/>
        <w:rPr>
          <w:bCs/>
          <w:iCs/>
          <w:sz w:val="24"/>
          <w:szCs w:val="24"/>
        </w:rPr>
      </w:pPr>
      <w:r w:rsidRPr="00C27398">
        <w:rPr>
          <w:sz w:val="24"/>
          <w:szCs w:val="24"/>
        </w:rPr>
        <w:t>В Обществе создан Комитет по аудиту Совета директоров, членами которого являются следующие члены Совета директоров:</w:t>
      </w:r>
      <w:r w:rsidRPr="00C27398">
        <w:rPr>
          <w:bCs/>
          <w:iCs/>
          <w:sz w:val="24"/>
          <w:szCs w:val="24"/>
        </w:rPr>
        <w:t xml:space="preserve"> </w:t>
      </w:r>
    </w:p>
    <w:p w:rsidR="00C27398" w:rsidRPr="00C27398" w:rsidRDefault="00C27398" w:rsidP="00A2019B">
      <w:pPr>
        <w:pStyle w:val="a9"/>
        <w:numPr>
          <w:ilvl w:val="0"/>
          <w:numId w:val="52"/>
        </w:numPr>
        <w:spacing w:after="0"/>
        <w:ind w:hanging="357"/>
        <w:jc w:val="both"/>
        <w:rPr>
          <w:rFonts w:ascii="Times New Roman" w:hAnsi="Times New Roman" w:cs="Times New Roman"/>
          <w:bCs/>
          <w:iCs/>
          <w:sz w:val="24"/>
          <w:szCs w:val="24"/>
        </w:rPr>
      </w:pPr>
      <w:proofErr w:type="spellStart"/>
      <w:r w:rsidRPr="00C27398">
        <w:rPr>
          <w:rFonts w:ascii="Times New Roman" w:hAnsi="Times New Roman" w:cs="Times New Roman"/>
          <w:bCs/>
          <w:iCs/>
          <w:sz w:val="24"/>
          <w:szCs w:val="24"/>
        </w:rPr>
        <w:t>Фраппа</w:t>
      </w:r>
      <w:proofErr w:type="spellEnd"/>
      <w:r w:rsidRPr="00C27398">
        <w:rPr>
          <w:rFonts w:ascii="Times New Roman" w:hAnsi="Times New Roman" w:cs="Times New Roman"/>
          <w:bCs/>
          <w:iCs/>
          <w:sz w:val="24"/>
          <w:szCs w:val="24"/>
        </w:rPr>
        <w:t xml:space="preserve"> Стефан (председатель, независимый директор);</w:t>
      </w:r>
    </w:p>
    <w:p w:rsidR="00C27398" w:rsidRPr="00C27398" w:rsidRDefault="00C27398" w:rsidP="00A2019B">
      <w:pPr>
        <w:pStyle w:val="a9"/>
        <w:numPr>
          <w:ilvl w:val="0"/>
          <w:numId w:val="52"/>
        </w:numPr>
        <w:spacing w:after="0"/>
        <w:ind w:hanging="357"/>
        <w:jc w:val="both"/>
        <w:rPr>
          <w:rFonts w:ascii="Times New Roman" w:hAnsi="Times New Roman" w:cs="Times New Roman"/>
          <w:bCs/>
          <w:iCs/>
          <w:sz w:val="24"/>
          <w:szCs w:val="24"/>
        </w:rPr>
      </w:pPr>
      <w:proofErr w:type="spellStart"/>
      <w:r w:rsidRPr="00C27398">
        <w:rPr>
          <w:rFonts w:ascii="Times New Roman" w:hAnsi="Times New Roman" w:cs="Times New Roman"/>
          <w:bCs/>
          <w:iCs/>
          <w:sz w:val="24"/>
          <w:szCs w:val="24"/>
        </w:rPr>
        <w:t>Потапушин</w:t>
      </w:r>
      <w:proofErr w:type="spellEnd"/>
      <w:r w:rsidRPr="00C27398">
        <w:rPr>
          <w:rFonts w:ascii="Times New Roman" w:hAnsi="Times New Roman" w:cs="Times New Roman"/>
          <w:bCs/>
          <w:iCs/>
          <w:sz w:val="24"/>
          <w:szCs w:val="24"/>
        </w:rPr>
        <w:t xml:space="preserve"> Александр Николаевич (независимый директор);</w:t>
      </w:r>
    </w:p>
    <w:p w:rsidR="00C27398" w:rsidRPr="00C27398" w:rsidRDefault="00C27398" w:rsidP="00A2019B">
      <w:pPr>
        <w:pStyle w:val="a9"/>
        <w:numPr>
          <w:ilvl w:val="0"/>
          <w:numId w:val="52"/>
        </w:numPr>
        <w:spacing w:after="0"/>
        <w:ind w:hanging="357"/>
        <w:jc w:val="both"/>
        <w:rPr>
          <w:rFonts w:ascii="Times New Roman" w:hAnsi="Times New Roman" w:cs="Times New Roman"/>
          <w:sz w:val="24"/>
          <w:szCs w:val="24"/>
        </w:rPr>
      </w:pPr>
      <w:r w:rsidRPr="00C27398">
        <w:rPr>
          <w:rFonts w:ascii="Times New Roman" w:hAnsi="Times New Roman" w:cs="Times New Roman"/>
          <w:bCs/>
          <w:iCs/>
          <w:sz w:val="24"/>
          <w:szCs w:val="24"/>
        </w:rPr>
        <w:t>Ткачёв Артём Владимирович.</w:t>
      </w:r>
    </w:p>
    <w:p w:rsidR="00C27398" w:rsidRDefault="00C27398" w:rsidP="00C27398">
      <w:pPr>
        <w:spacing w:line="276" w:lineRule="auto"/>
        <w:ind w:firstLine="709"/>
        <w:jc w:val="both"/>
        <w:rPr>
          <w:bCs/>
          <w:iCs/>
          <w:sz w:val="24"/>
          <w:szCs w:val="24"/>
        </w:rPr>
      </w:pPr>
      <w:r w:rsidRPr="00C27398">
        <w:rPr>
          <w:sz w:val="24"/>
          <w:szCs w:val="24"/>
        </w:rPr>
        <w:t xml:space="preserve">В Обществе создан Комитет по </w:t>
      </w:r>
      <w:r>
        <w:rPr>
          <w:sz w:val="24"/>
          <w:szCs w:val="24"/>
        </w:rPr>
        <w:t>вознаграждениям и номинациям</w:t>
      </w:r>
      <w:r w:rsidRPr="00C27398">
        <w:rPr>
          <w:sz w:val="24"/>
          <w:szCs w:val="24"/>
        </w:rPr>
        <w:t xml:space="preserve"> Совета директоров, членами которого являются следующие члены Совета директоров:</w:t>
      </w:r>
      <w:r w:rsidRPr="00C27398">
        <w:rPr>
          <w:bCs/>
          <w:iCs/>
          <w:sz w:val="24"/>
          <w:szCs w:val="24"/>
        </w:rPr>
        <w:t xml:space="preserve"> </w:t>
      </w:r>
    </w:p>
    <w:p w:rsidR="00C27398" w:rsidRPr="00C27398" w:rsidRDefault="00C27398" w:rsidP="00A2019B">
      <w:pPr>
        <w:pStyle w:val="a9"/>
        <w:numPr>
          <w:ilvl w:val="0"/>
          <w:numId w:val="52"/>
        </w:numPr>
        <w:spacing w:after="0"/>
        <w:ind w:hanging="357"/>
        <w:jc w:val="both"/>
        <w:rPr>
          <w:rFonts w:ascii="Times New Roman" w:hAnsi="Times New Roman" w:cs="Times New Roman"/>
          <w:bCs/>
          <w:iCs/>
          <w:sz w:val="24"/>
          <w:szCs w:val="24"/>
        </w:rPr>
      </w:pPr>
      <w:proofErr w:type="spellStart"/>
      <w:r w:rsidRPr="00C27398">
        <w:rPr>
          <w:rFonts w:ascii="Times New Roman" w:hAnsi="Times New Roman" w:cs="Times New Roman"/>
          <w:bCs/>
          <w:iCs/>
          <w:sz w:val="24"/>
          <w:szCs w:val="24"/>
        </w:rPr>
        <w:t>Фраппа</w:t>
      </w:r>
      <w:proofErr w:type="spellEnd"/>
      <w:r w:rsidRPr="00C27398">
        <w:rPr>
          <w:rFonts w:ascii="Times New Roman" w:hAnsi="Times New Roman" w:cs="Times New Roman"/>
          <w:bCs/>
          <w:iCs/>
          <w:sz w:val="24"/>
          <w:szCs w:val="24"/>
        </w:rPr>
        <w:t xml:space="preserve"> Стефан</w:t>
      </w:r>
      <w:r>
        <w:rPr>
          <w:rFonts w:ascii="Times New Roman" w:hAnsi="Times New Roman" w:cs="Times New Roman"/>
          <w:bCs/>
          <w:iCs/>
          <w:sz w:val="24"/>
          <w:szCs w:val="24"/>
        </w:rPr>
        <w:t xml:space="preserve"> </w:t>
      </w:r>
      <w:r w:rsidRPr="00C27398">
        <w:rPr>
          <w:rFonts w:ascii="Times New Roman" w:hAnsi="Times New Roman" w:cs="Times New Roman"/>
          <w:bCs/>
          <w:iCs/>
          <w:sz w:val="24"/>
          <w:szCs w:val="24"/>
        </w:rPr>
        <w:t>(независимый директор);</w:t>
      </w:r>
    </w:p>
    <w:p w:rsidR="00C27398" w:rsidRPr="00C27398" w:rsidRDefault="00C27398" w:rsidP="00A2019B">
      <w:pPr>
        <w:pStyle w:val="a9"/>
        <w:numPr>
          <w:ilvl w:val="0"/>
          <w:numId w:val="52"/>
        </w:numPr>
        <w:spacing w:after="0"/>
        <w:ind w:hanging="357"/>
        <w:jc w:val="both"/>
        <w:rPr>
          <w:rFonts w:ascii="Times New Roman" w:hAnsi="Times New Roman" w:cs="Times New Roman"/>
          <w:bCs/>
          <w:iCs/>
          <w:sz w:val="24"/>
          <w:szCs w:val="24"/>
        </w:rPr>
      </w:pPr>
      <w:proofErr w:type="spellStart"/>
      <w:r w:rsidRPr="00C27398">
        <w:rPr>
          <w:rFonts w:ascii="Times New Roman" w:hAnsi="Times New Roman" w:cs="Times New Roman"/>
          <w:bCs/>
          <w:iCs/>
          <w:sz w:val="24"/>
          <w:szCs w:val="24"/>
        </w:rPr>
        <w:t>Потапушин</w:t>
      </w:r>
      <w:proofErr w:type="spellEnd"/>
      <w:r w:rsidRPr="00C27398">
        <w:rPr>
          <w:rFonts w:ascii="Times New Roman" w:hAnsi="Times New Roman" w:cs="Times New Roman"/>
          <w:bCs/>
          <w:iCs/>
          <w:sz w:val="24"/>
          <w:szCs w:val="24"/>
        </w:rPr>
        <w:t xml:space="preserve"> Александр Николаевич</w:t>
      </w:r>
      <w:r>
        <w:rPr>
          <w:rFonts w:ascii="Times New Roman" w:hAnsi="Times New Roman" w:cs="Times New Roman"/>
          <w:bCs/>
          <w:iCs/>
          <w:sz w:val="24"/>
          <w:szCs w:val="24"/>
        </w:rPr>
        <w:t xml:space="preserve"> </w:t>
      </w:r>
      <w:r w:rsidRPr="00C27398">
        <w:rPr>
          <w:rFonts w:ascii="Times New Roman" w:hAnsi="Times New Roman" w:cs="Times New Roman"/>
          <w:bCs/>
          <w:iCs/>
          <w:sz w:val="24"/>
          <w:szCs w:val="24"/>
        </w:rPr>
        <w:t>(председатель, независимый директор);</w:t>
      </w:r>
    </w:p>
    <w:p w:rsidR="00C27398" w:rsidRPr="00C27398" w:rsidRDefault="00C27398" w:rsidP="00A2019B">
      <w:pPr>
        <w:pStyle w:val="a9"/>
        <w:numPr>
          <w:ilvl w:val="0"/>
          <w:numId w:val="52"/>
        </w:numPr>
        <w:spacing w:after="0"/>
        <w:ind w:hanging="357"/>
        <w:jc w:val="both"/>
        <w:rPr>
          <w:rFonts w:ascii="Times New Roman" w:hAnsi="Times New Roman" w:cs="Times New Roman"/>
          <w:sz w:val="24"/>
          <w:szCs w:val="24"/>
        </w:rPr>
      </w:pPr>
      <w:r w:rsidRPr="00C27398">
        <w:rPr>
          <w:rFonts w:ascii="Times New Roman" w:hAnsi="Times New Roman" w:cs="Times New Roman"/>
          <w:bCs/>
          <w:iCs/>
          <w:sz w:val="24"/>
          <w:szCs w:val="24"/>
        </w:rPr>
        <w:t>Ткачёв Артём Владимирович.</w:t>
      </w:r>
    </w:p>
    <w:p w:rsidR="00C27398" w:rsidRDefault="00E27503" w:rsidP="00C27398">
      <w:pPr>
        <w:spacing w:line="276" w:lineRule="auto"/>
        <w:ind w:firstLine="709"/>
        <w:jc w:val="center"/>
        <w:rPr>
          <w:b/>
          <w:sz w:val="24"/>
          <w:szCs w:val="24"/>
        </w:rPr>
      </w:pPr>
      <w:r w:rsidRPr="002D4842">
        <w:rPr>
          <w:b/>
          <w:sz w:val="24"/>
          <w:szCs w:val="24"/>
        </w:rPr>
        <w:lastRenderedPageBreak/>
        <w:t xml:space="preserve">Отчет Совета директоров </w:t>
      </w:r>
      <w:r w:rsidR="00E4413D">
        <w:rPr>
          <w:b/>
          <w:sz w:val="24"/>
          <w:szCs w:val="24"/>
        </w:rPr>
        <w:t>Общества</w:t>
      </w:r>
    </w:p>
    <w:p w:rsidR="00E27503" w:rsidRDefault="00E27503" w:rsidP="00C27398">
      <w:pPr>
        <w:spacing w:line="276" w:lineRule="auto"/>
        <w:ind w:firstLine="709"/>
        <w:jc w:val="center"/>
        <w:rPr>
          <w:b/>
          <w:sz w:val="24"/>
          <w:szCs w:val="24"/>
        </w:rPr>
      </w:pPr>
      <w:r w:rsidRPr="002D4842">
        <w:rPr>
          <w:b/>
          <w:sz w:val="24"/>
          <w:szCs w:val="24"/>
        </w:rPr>
        <w:t>по приоритетным направлениям деятельности Общества</w:t>
      </w:r>
    </w:p>
    <w:p w:rsidR="002D4842" w:rsidRPr="002D4842" w:rsidRDefault="002D4842" w:rsidP="00C27398">
      <w:pPr>
        <w:spacing w:line="276" w:lineRule="auto"/>
        <w:ind w:firstLine="709"/>
        <w:jc w:val="center"/>
        <w:rPr>
          <w:b/>
          <w:sz w:val="24"/>
          <w:szCs w:val="24"/>
        </w:rPr>
      </w:pPr>
    </w:p>
    <w:p w:rsidR="002734BD" w:rsidRDefault="002734BD" w:rsidP="002734BD">
      <w:pPr>
        <w:pStyle w:val="ab"/>
        <w:spacing w:line="276" w:lineRule="auto"/>
        <w:ind w:firstLine="709"/>
        <w:jc w:val="both"/>
        <w:rPr>
          <w:sz w:val="24"/>
          <w:szCs w:val="24"/>
        </w:rPr>
      </w:pPr>
      <w:r>
        <w:rPr>
          <w:sz w:val="24"/>
          <w:szCs w:val="24"/>
        </w:rPr>
        <w:t xml:space="preserve">В отчетном периоде Советом директоров Общества были определены следующие </w:t>
      </w:r>
      <w:r w:rsidRPr="002734BD">
        <w:rPr>
          <w:sz w:val="24"/>
          <w:szCs w:val="24"/>
        </w:rPr>
        <w:t xml:space="preserve">направления деятельности Общества </w:t>
      </w:r>
      <w:r>
        <w:rPr>
          <w:sz w:val="24"/>
          <w:szCs w:val="24"/>
        </w:rPr>
        <w:t>в качестве</w:t>
      </w:r>
      <w:r w:rsidRPr="002734BD">
        <w:rPr>
          <w:sz w:val="24"/>
          <w:szCs w:val="24"/>
        </w:rPr>
        <w:t xml:space="preserve"> приоритетны</w:t>
      </w:r>
      <w:r>
        <w:rPr>
          <w:sz w:val="24"/>
          <w:szCs w:val="24"/>
        </w:rPr>
        <w:t>х:</w:t>
      </w:r>
    </w:p>
    <w:p w:rsidR="002734BD" w:rsidRDefault="002734BD" w:rsidP="00A2019B">
      <w:pPr>
        <w:pStyle w:val="ab"/>
        <w:numPr>
          <w:ilvl w:val="0"/>
          <w:numId w:val="65"/>
        </w:numPr>
        <w:spacing w:line="276" w:lineRule="auto"/>
        <w:jc w:val="both"/>
        <w:rPr>
          <w:sz w:val="24"/>
          <w:szCs w:val="24"/>
        </w:rPr>
      </w:pPr>
      <w:r>
        <w:rPr>
          <w:sz w:val="24"/>
          <w:szCs w:val="24"/>
        </w:rPr>
        <w:t>Перевалка зерновых на экспорт –</w:t>
      </w:r>
      <w:r w:rsidRPr="002734BD">
        <w:rPr>
          <w:sz w:val="24"/>
          <w:szCs w:val="24"/>
        </w:rPr>
        <w:t xml:space="preserve"> основн</w:t>
      </w:r>
      <w:r>
        <w:rPr>
          <w:sz w:val="24"/>
          <w:szCs w:val="24"/>
        </w:rPr>
        <w:t>ое</w:t>
      </w:r>
      <w:r w:rsidRPr="002734BD">
        <w:rPr>
          <w:sz w:val="24"/>
          <w:szCs w:val="24"/>
        </w:rPr>
        <w:t xml:space="preserve"> направлением бизнеса Компании (исторически в среднем занимала около 70% в совокупной выручке </w:t>
      </w:r>
      <w:r>
        <w:rPr>
          <w:sz w:val="24"/>
          <w:szCs w:val="24"/>
        </w:rPr>
        <w:t>ПАО «</w:t>
      </w:r>
      <w:r w:rsidRPr="002734BD">
        <w:rPr>
          <w:sz w:val="24"/>
          <w:szCs w:val="24"/>
        </w:rPr>
        <w:t>НКХП</w:t>
      </w:r>
      <w:r>
        <w:rPr>
          <w:sz w:val="24"/>
          <w:szCs w:val="24"/>
        </w:rPr>
        <w:t>»</w:t>
      </w:r>
      <w:r w:rsidRPr="002734BD">
        <w:rPr>
          <w:sz w:val="24"/>
          <w:szCs w:val="24"/>
        </w:rPr>
        <w:t>)</w:t>
      </w:r>
      <w:r>
        <w:rPr>
          <w:sz w:val="24"/>
          <w:szCs w:val="24"/>
        </w:rPr>
        <w:t>;</w:t>
      </w:r>
    </w:p>
    <w:p w:rsidR="005E3E18" w:rsidRPr="005E3E18" w:rsidRDefault="005E3E18" w:rsidP="00A2019B">
      <w:pPr>
        <w:pStyle w:val="ab"/>
        <w:numPr>
          <w:ilvl w:val="0"/>
          <w:numId w:val="65"/>
        </w:numPr>
        <w:spacing w:line="276" w:lineRule="auto"/>
        <w:jc w:val="both"/>
        <w:rPr>
          <w:sz w:val="24"/>
          <w:szCs w:val="24"/>
        </w:rPr>
      </w:pPr>
      <w:proofErr w:type="spellStart"/>
      <w:r>
        <w:rPr>
          <w:sz w:val="24"/>
          <w:szCs w:val="24"/>
        </w:rPr>
        <w:t>Трединг</w:t>
      </w:r>
      <w:proofErr w:type="spellEnd"/>
      <w:r>
        <w:rPr>
          <w:sz w:val="24"/>
          <w:szCs w:val="24"/>
        </w:rPr>
        <w:t xml:space="preserve">, </w:t>
      </w:r>
      <w:proofErr w:type="gramStart"/>
      <w:r w:rsidRPr="005E3E18">
        <w:rPr>
          <w:sz w:val="24"/>
          <w:szCs w:val="24"/>
        </w:rPr>
        <w:t>позволя</w:t>
      </w:r>
      <w:r>
        <w:rPr>
          <w:sz w:val="24"/>
          <w:szCs w:val="24"/>
        </w:rPr>
        <w:t>ющий</w:t>
      </w:r>
      <w:proofErr w:type="gramEnd"/>
      <w:r w:rsidRPr="005E3E18">
        <w:rPr>
          <w:sz w:val="24"/>
          <w:szCs w:val="24"/>
        </w:rPr>
        <w:t xml:space="preserve"> обеспечивать большую оборачиваемость запасов и уменьшить время простоя судов, что, в свою очередь, ведет к усилению конкурентной позиции </w:t>
      </w:r>
      <w:r>
        <w:rPr>
          <w:sz w:val="24"/>
          <w:szCs w:val="24"/>
        </w:rPr>
        <w:t>ПАО «</w:t>
      </w:r>
      <w:r w:rsidRPr="005E3E18">
        <w:rPr>
          <w:sz w:val="24"/>
          <w:szCs w:val="24"/>
        </w:rPr>
        <w:t>НКХП</w:t>
      </w:r>
      <w:r>
        <w:rPr>
          <w:sz w:val="24"/>
          <w:szCs w:val="24"/>
        </w:rPr>
        <w:t>»</w:t>
      </w:r>
      <w:r w:rsidRPr="005E3E18">
        <w:rPr>
          <w:sz w:val="24"/>
          <w:szCs w:val="24"/>
        </w:rPr>
        <w:t xml:space="preserve"> среди других терминалов</w:t>
      </w:r>
      <w:r>
        <w:rPr>
          <w:sz w:val="24"/>
          <w:szCs w:val="24"/>
        </w:rPr>
        <w:t>;</w:t>
      </w:r>
    </w:p>
    <w:p w:rsidR="005E3E18" w:rsidRPr="005E3E18" w:rsidRDefault="005E3E18" w:rsidP="00A2019B">
      <w:pPr>
        <w:pStyle w:val="a9"/>
        <w:numPr>
          <w:ilvl w:val="0"/>
          <w:numId w:val="65"/>
        </w:numPr>
        <w:spacing w:after="0"/>
        <w:ind w:hanging="357"/>
        <w:jc w:val="both"/>
        <w:rPr>
          <w:rFonts w:ascii="Times New Roman" w:hAnsi="Times New Roman" w:cs="Times New Roman"/>
          <w:sz w:val="24"/>
          <w:szCs w:val="24"/>
        </w:rPr>
      </w:pPr>
      <w:r w:rsidRPr="005E3E18">
        <w:rPr>
          <w:rFonts w:ascii="Times New Roman" w:hAnsi="Times New Roman" w:cs="Times New Roman"/>
          <w:sz w:val="24"/>
          <w:szCs w:val="24"/>
        </w:rPr>
        <w:t>Производство готовой продукции</w:t>
      </w:r>
      <w:r>
        <w:rPr>
          <w:rFonts w:ascii="Times New Roman" w:hAnsi="Times New Roman" w:cs="Times New Roman"/>
          <w:sz w:val="24"/>
          <w:szCs w:val="24"/>
        </w:rPr>
        <w:t>, что</w:t>
      </w:r>
      <w:r w:rsidRPr="005E3E18">
        <w:rPr>
          <w:rFonts w:ascii="Times New Roman" w:hAnsi="Times New Roman" w:cs="Times New Roman"/>
          <w:sz w:val="24"/>
          <w:szCs w:val="24"/>
        </w:rPr>
        <w:t xml:space="preserve"> позволяет обеспечивать большую оборачиваемость запасов и уменьшить время простоя судов, что, в свою очередь, ведет к усилению конкурентной позиции </w:t>
      </w:r>
      <w:r>
        <w:rPr>
          <w:rFonts w:ascii="Times New Roman" w:hAnsi="Times New Roman" w:cs="Times New Roman"/>
          <w:sz w:val="24"/>
          <w:szCs w:val="24"/>
        </w:rPr>
        <w:t>ПАО «</w:t>
      </w:r>
      <w:r w:rsidRPr="005E3E18">
        <w:rPr>
          <w:rFonts w:ascii="Times New Roman" w:hAnsi="Times New Roman" w:cs="Times New Roman"/>
          <w:sz w:val="24"/>
          <w:szCs w:val="24"/>
        </w:rPr>
        <w:t>НКХП</w:t>
      </w:r>
      <w:r>
        <w:rPr>
          <w:rFonts w:ascii="Times New Roman" w:hAnsi="Times New Roman" w:cs="Times New Roman"/>
          <w:sz w:val="24"/>
          <w:szCs w:val="24"/>
        </w:rPr>
        <w:t>»</w:t>
      </w:r>
      <w:r w:rsidRPr="005E3E18">
        <w:rPr>
          <w:rFonts w:ascii="Times New Roman" w:hAnsi="Times New Roman" w:cs="Times New Roman"/>
          <w:sz w:val="24"/>
          <w:szCs w:val="24"/>
        </w:rPr>
        <w:t xml:space="preserve"> среди других терминалов</w:t>
      </w:r>
      <w:r>
        <w:rPr>
          <w:rFonts w:ascii="Times New Roman" w:hAnsi="Times New Roman" w:cs="Times New Roman"/>
          <w:sz w:val="24"/>
          <w:szCs w:val="24"/>
        </w:rPr>
        <w:t>;</w:t>
      </w:r>
    </w:p>
    <w:p w:rsidR="002734BD" w:rsidRDefault="002734BD" w:rsidP="00A2019B">
      <w:pPr>
        <w:pStyle w:val="ab"/>
        <w:numPr>
          <w:ilvl w:val="0"/>
          <w:numId w:val="65"/>
        </w:numPr>
        <w:spacing w:line="276" w:lineRule="auto"/>
        <w:jc w:val="both"/>
        <w:rPr>
          <w:sz w:val="24"/>
          <w:szCs w:val="24"/>
        </w:rPr>
      </w:pPr>
      <w:r>
        <w:rPr>
          <w:sz w:val="24"/>
          <w:szCs w:val="24"/>
        </w:rPr>
        <w:t>Р</w:t>
      </w:r>
      <w:r w:rsidRPr="002734BD">
        <w:rPr>
          <w:sz w:val="24"/>
          <w:szCs w:val="24"/>
        </w:rPr>
        <w:t>еализ</w:t>
      </w:r>
      <w:r>
        <w:rPr>
          <w:sz w:val="24"/>
          <w:szCs w:val="24"/>
        </w:rPr>
        <w:t>ация</w:t>
      </w:r>
      <w:r w:rsidRPr="002734BD">
        <w:rPr>
          <w:sz w:val="24"/>
          <w:szCs w:val="24"/>
        </w:rPr>
        <w:t xml:space="preserve"> масштабн</w:t>
      </w:r>
      <w:r>
        <w:rPr>
          <w:sz w:val="24"/>
          <w:szCs w:val="24"/>
        </w:rPr>
        <w:t>ой</w:t>
      </w:r>
      <w:r w:rsidRPr="002734BD">
        <w:rPr>
          <w:sz w:val="24"/>
          <w:szCs w:val="24"/>
        </w:rPr>
        <w:t xml:space="preserve"> </w:t>
      </w:r>
      <w:r>
        <w:rPr>
          <w:sz w:val="24"/>
          <w:szCs w:val="24"/>
        </w:rPr>
        <w:t>И</w:t>
      </w:r>
      <w:r w:rsidRPr="002734BD">
        <w:rPr>
          <w:sz w:val="24"/>
          <w:szCs w:val="24"/>
        </w:rPr>
        <w:t>нвестиционн</w:t>
      </w:r>
      <w:r>
        <w:rPr>
          <w:sz w:val="24"/>
          <w:szCs w:val="24"/>
        </w:rPr>
        <w:t>ой</w:t>
      </w:r>
      <w:r w:rsidRPr="002734BD">
        <w:rPr>
          <w:sz w:val="24"/>
          <w:szCs w:val="24"/>
        </w:rPr>
        <w:t xml:space="preserve"> программ</w:t>
      </w:r>
      <w:r>
        <w:rPr>
          <w:sz w:val="24"/>
          <w:szCs w:val="24"/>
        </w:rPr>
        <w:t>ы</w:t>
      </w:r>
      <w:r w:rsidRPr="002734BD">
        <w:rPr>
          <w:sz w:val="24"/>
          <w:szCs w:val="24"/>
        </w:rPr>
        <w:t>, которая позволит существенно увеличить объем перевалки до 6,1 млн. тонн за счет обновления и строительства дополнительной инфраструктуры</w:t>
      </w:r>
      <w:r>
        <w:rPr>
          <w:sz w:val="24"/>
          <w:szCs w:val="24"/>
        </w:rPr>
        <w:t>.</w:t>
      </w:r>
    </w:p>
    <w:p w:rsidR="0082270F" w:rsidRDefault="00E27503" w:rsidP="00C27398">
      <w:pPr>
        <w:pStyle w:val="ab"/>
        <w:spacing w:line="276" w:lineRule="auto"/>
        <w:ind w:firstLine="709"/>
        <w:jc w:val="both"/>
        <w:rPr>
          <w:sz w:val="24"/>
          <w:szCs w:val="24"/>
        </w:rPr>
      </w:pPr>
      <w:r w:rsidRPr="00AE7101">
        <w:rPr>
          <w:sz w:val="24"/>
          <w:szCs w:val="24"/>
        </w:rPr>
        <w:t>Совет директоров оценивает развити</w:t>
      </w:r>
      <w:r w:rsidR="004524DB" w:rsidRPr="00AE7101">
        <w:rPr>
          <w:sz w:val="24"/>
          <w:szCs w:val="24"/>
        </w:rPr>
        <w:t>е</w:t>
      </w:r>
      <w:r w:rsidRPr="00AE7101">
        <w:rPr>
          <w:sz w:val="24"/>
          <w:szCs w:val="24"/>
        </w:rPr>
        <w:t xml:space="preserve"> Общества по приоритетным направлениям его деятельности в 201</w:t>
      </w:r>
      <w:r w:rsidR="00D559D3">
        <w:rPr>
          <w:sz w:val="24"/>
          <w:szCs w:val="24"/>
        </w:rPr>
        <w:t>5</w:t>
      </w:r>
      <w:r w:rsidRPr="00AE7101">
        <w:rPr>
          <w:sz w:val="24"/>
          <w:szCs w:val="24"/>
        </w:rPr>
        <w:t xml:space="preserve"> г</w:t>
      </w:r>
      <w:r w:rsidR="00C27398">
        <w:rPr>
          <w:sz w:val="24"/>
          <w:szCs w:val="24"/>
        </w:rPr>
        <w:t>.</w:t>
      </w:r>
      <w:r w:rsidRPr="00AE7101">
        <w:rPr>
          <w:sz w:val="24"/>
          <w:szCs w:val="24"/>
        </w:rPr>
        <w:t xml:space="preserve"> как </w:t>
      </w:r>
      <w:r w:rsidR="003B4553">
        <w:rPr>
          <w:sz w:val="24"/>
          <w:szCs w:val="24"/>
        </w:rPr>
        <w:t>удовлетворительное</w:t>
      </w:r>
      <w:r w:rsidR="00C27398">
        <w:rPr>
          <w:sz w:val="24"/>
          <w:szCs w:val="24"/>
        </w:rPr>
        <w:t xml:space="preserve">. </w:t>
      </w:r>
      <w:r w:rsidRPr="00C00A38">
        <w:rPr>
          <w:sz w:val="24"/>
          <w:szCs w:val="24"/>
        </w:rPr>
        <w:t xml:space="preserve">Так, финансовым результатом деятельности </w:t>
      </w:r>
      <w:r w:rsidR="00D559D3">
        <w:rPr>
          <w:sz w:val="24"/>
          <w:szCs w:val="24"/>
        </w:rPr>
        <w:t>П</w:t>
      </w:r>
      <w:r w:rsidRPr="00C00A38">
        <w:rPr>
          <w:sz w:val="24"/>
          <w:szCs w:val="24"/>
        </w:rPr>
        <w:t>АО «Н</w:t>
      </w:r>
      <w:r w:rsidR="00727701" w:rsidRPr="00C00A38">
        <w:rPr>
          <w:sz w:val="24"/>
          <w:szCs w:val="24"/>
        </w:rPr>
        <w:t>КХП</w:t>
      </w:r>
      <w:r w:rsidR="00C27398">
        <w:rPr>
          <w:sz w:val="24"/>
          <w:szCs w:val="24"/>
        </w:rPr>
        <w:t>» в течение этого периода</w:t>
      </w:r>
      <w:r w:rsidR="001A15A9" w:rsidRPr="00C00A38">
        <w:rPr>
          <w:sz w:val="24"/>
          <w:szCs w:val="24"/>
        </w:rPr>
        <w:t xml:space="preserve"> </w:t>
      </w:r>
      <w:r w:rsidRPr="00C00A38">
        <w:rPr>
          <w:sz w:val="24"/>
          <w:szCs w:val="24"/>
        </w:rPr>
        <w:t xml:space="preserve">стала </w:t>
      </w:r>
      <w:r w:rsidR="00553665" w:rsidRPr="00C00A38">
        <w:rPr>
          <w:sz w:val="24"/>
          <w:szCs w:val="24"/>
        </w:rPr>
        <w:t xml:space="preserve">чистая </w:t>
      </w:r>
      <w:r w:rsidRPr="00C00A38">
        <w:rPr>
          <w:sz w:val="24"/>
          <w:szCs w:val="24"/>
        </w:rPr>
        <w:t xml:space="preserve">прибыль в размере </w:t>
      </w:r>
      <w:r w:rsidR="00217225">
        <w:rPr>
          <w:sz w:val="24"/>
          <w:szCs w:val="24"/>
        </w:rPr>
        <w:t>1 </w:t>
      </w:r>
      <w:r w:rsidR="00D559D3">
        <w:rPr>
          <w:sz w:val="24"/>
          <w:szCs w:val="24"/>
        </w:rPr>
        <w:t>687</w:t>
      </w:r>
      <w:r w:rsidRPr="00C00A38">
        <w:rPr>
          <w:sz w:val="24"/>
          <w:szCs w:val="24"/>
        </w:rPr>
        <w:t xml:space="preserve"> тыс. рублей. </w:t>
      </w:r>
    </w:p>
    <w:p w:rsidR="00E27503" w:rsidRDefault="00E27503" w:rsidP="008F1923">
      <w:pPr>
        <w:spacing w:line="276" w:lineRule="auto"/>
        <w:ind w:firstLine="709"/>
        <w:jc w:val="both"/>
        <w:rPr>
          <w:sz w:val="24"/>
          <w:szCs w:val="24"/>
        </w:rPr>
      </w:pPr>
      <w:r w:rsidRPr="00AE7101">
        <w:rPr>
          <w:sz w:val="24"/>
          <w:szCs w:val="24"/>
        </w:rPr>
        <w:t>Совет директоров осуществлял общее руководство деятельностью Общества в пределах его компетенции, определенной Федеральным законом «Об акционерных обществах», Уставом и вн</w:t>
      </w:r>
      <w:r w:rsidR="00C27398">
        <w:rPr>
          <w:sz w:val="24"/>
          <w:szCs w:val="24"/>
        </w:rPr>
        <w:t xml:space="preserve">утренними документами Общества. В </w:t>
      </w:r>
      <w:r w:rsidRPr="00AE7101">
        <w:rPr>
          <w:sz w:val="24"/>
          <w:szCs w:val="24"/>
        </w:rPr>
        <w:t>201</w:t>
      </w:r>
      <w:r w:rsidR="00D559D3">
        <w:rPr>
          <w:sz w:val="24"/>
          <w:szCs w:val="24"/>
        </w:rPr>
        <w:t>5</w:t>
      </w:r>
      <w:r w:rsidRPr="00AE7101">
        <w:rPr>
          <w:sz w:val="24"/>
          <w:szCs w:val="24"/>
        </w:rPr>
        <w:t xml:space="preserve"> г</w:t>
      </w:r>
      <w:r w:rsidR="00C27398">
        <w:rPr>
          <w:sz w:val="24"/>
          <w:szCs w:val="24"/>
        </w:rPr>
        <w:t>. было</w:t>
      </w:r>
      <w:r w:rsidRPr="00AE7101">
        <w:rPr>
          <w:sz w:val="24"/>
          <w:szCs w:val="24"/>
        </w:rPr>
        <w:t xml:space="preserve"> проведено </w:t>
      </w:r>
      <w:r w:rsidR="00D559D3">
        <w:rPr>
          <w:sz w:val="24"/>
          <w:szCs w:val="24"/>
        </w:rPr>
        <w:t>29</w:t>
      </w:r>
      <w:r w:rsidR="00B04ED6">
        <w:rPr>
          <w:sz w:val="24"/>
          <w:szCs w:val="24"/>
        </w:rPr>
        <w:t xml:space="preserve"> </w:t>
      </w:r>
      <w:r w:rsidRPr="00AE7101">
        <w:rPr>
          <w:sz w:val="24"/>
          <w:szCs w:val="24"/>
        </w:rPr>
        <w:t>заседаний Совета директоров.</w:t>
      </w:r>
      <w:r w:rsidR="008F1923">
        <w:rPr>
          <w:sz w:val="24"/>
          <w:szCs w:val="24"/>
        </w:rPr>
        <w:t xml:space="preserve"> </w:t>
      </w:r>
      <w:r w:rsidR="00306D62">
        <w:rPr>
          <w:sz w:val="24"/>
          <w:szCs w:val="24"/>
        </w:rPr>
        <w:t>З</w:t>
      </w:r>
      <w:r w:rsidRPr="00AE7101">
        <w:rPr>
          <w:sz w:val="24"/>
          <w:szCs w:val="24"/>
        </w:rPr>
        <w:t>аседани</w:t>
      </w:r>
      <w:r w:rsidR="00306D62">
        <w:rPr>
          <w:sz w:val="24"/>
          <w:szCs w:val="24"/>
        </w:rPr>
        <w:t>я</w:t>
      </w:r>
      <w:r w:rsidRPr="00AE7101">
        <w:rPr>
          <w:sz w:val="24"/>
          <w:szCs w:val="24"/>
        </w:rPr>
        <w:t xml:space="preserve"> проходили в заочной форме с приобщением к протоколу опросных листов членов Совета директоров. На заседаниях рассматривались вопросы, отнесенные вышеуказанными документами к компетенции Совета директоров, а также вопросы текущей деятельности Общества.</w:t>
      </w:r>
    </w:p>
    <w:p w:rsidR="00E27503" w:rsidRPr="006619BD" w:rsidRDefault="00E27503" w:rsidP="00C27398">
      <w:pPr>
        <w:spacing w:line="276" w:lineRule="auto"/>
        <w:ind w:firstLine="709"/>
        <w:jc w:val="both"/>
        <w:rPr>
          <w:sz w:val="24"/>
          <w:szCs w:val="24"/>
        </w:rPr>
      </w:pPr>
      <w:r w:rsidRPr="006619BD">
        <w:rPr>
          <w:sz w:val="24"/>
          <w:szCs w:val="24"/>
        </w:rPr>
        <w:t>В течение 201</w:t>
      </w:r>
      <w:r w:rsidR="00D559D3" w:rsidRPr="006619BD">
        <w:rPr>
          <w:sz w:val="24"/>
          <w:szCs w:val="24"/>
        </w:rPr>
        <w:t>5</w:t>
      </w:r>
      <w:r w:rsidRPr="006619BD">
        <w:rPr>
          <w:sz w:val="24"/>
          <w:szCs w:val="24"/>
        </w:rPr>
        <w:t xml:space="preserve"> года Совет директоров </w:t>
      </w:r>
      <w:r w:rsidR="00D559D3" w:rsidRPr="006619BD">
        <w:rPr>
          <w:sz w:val="24"/>
          <w:szCs w:val="24"/>
        </w:rPr>
        <w:t>П</w:t>
      </w:r>
      <w:r w:rsidRPr="006619BD">
        <w:rPr>
          <w:sz w:val="24"/>
          <w:szCs w:val="24"/>
        </w:rPr>
        <w:t>АО «Н</w:t>
      </w:r>
      <w:r w:rsidR="002C1DDC" w:rsidRPr="006619BD">
        <w:rPr>
          <w:sz w:val="24"/>
          <w:szCs w:val="24"/>
        </w:rPr>
        <w:t>КХП</w:t>
      </w:r>
      <w:r w:rsidRPr="006619BD">
        <w:rPr>
          <w:sz w:val="24"/>
          <w:szCs w:val="24"/>
        </w:rPr>
        <w:t>» решал следующие вопросы:</w:t>
      </w:r>
    </w:p>
    <w:p w:rsidR="00E27503" w:rsidRPr="00AE7101" w:rsidRDefault="00E27503" w:rsidP="00A2019B">
      <w:pPr>
        <w:pStyle w:val="11"/>
        <w:numPr>
          <w:ilvl w:val="0"/>
          <w:numId w:val="53"/>
        </w:numPr>
        <w:spacing w:after="0"/>
        <w:jc w:val="both"/>
        <w:rPr>
          <w:rFonts w:ascii="Times New Roman" w:hAnsi="Times New Roman" w:cs="Times New Roman"/>
          <w:sz w:val="24"/>
          <w:szCs w:val="24"/>
        </w:rPr>
      </w:pPr>
      <w:proofErr w:type="gramStart"/>
      <w:r w:rsidRPr="00AE7101">
        <w:rPr>
          <w:rFonts w:ascii="Times New Roman" w:hAnsi="Times New Roman" w:cs="Times New Roman"/>
          <w:sz w:val="24"/>
          <w:szCs w:val="24"/>
        </w:rPr>
        <w:t xml:space="preserve">созыв годового </w:t>
      </w:r>
      <w:r w:rsidR="008F1923">
        <w:rPr>
          <w:rFonts w:ascii="Times New Roman" w:hAnsi="Times New Roman" w:cs="Times New Roman"/>
          <w:sz w:val="24"/>
          <w:szCs w:val="24"/>
        </w:rPr>
        <w:t>О</w:t>
      </w:r>
      <w:r w:rsidRPr="00AE7101">
        <w:rPr>
          <w:rFonts w:ascii="Times New Roman" w:hAnsi="Times New Roman" w:cs="Times New Roman"/>
          <w:sz w:val="24"/>
          <w:szCs w:val="24"/>
        </w:rPr>
        <w:t>бщего собрания акционеров по итогам работы в 20</w:t>
      </w:r>
      <w:r w:rsidR="00B618EC" w:rsidRPr="00AE7101">
        <w:rPr>
          <w:rFonts w:ascii="Times New Roman" w:hAnsi="Times New Roman" w:cs="Times New Roman"/>
          <w:sz w:val="24"/>
          <w:szCs w:val="24"/>
        </w:rPr>
        <w:t>1</w:t>
      </w:r>
      <w:r w:rsidR="00D55A3A">
        <w:rPr>
          <w:rFonts w:ascii="Times New Roman" w:hAnsi="Times New Roman" w:cs="Times New Roman"/>
          <w:sz w:val="24"/>
          <w:szCs w:val="24"/>
        </w:rPr>
        <w:t>4</w:t>
      </w:r>
      <w:r w:rsidRPr="00AE7101">
        <w:rPr>
          <w:rFonts w:ascii="Times New Roman" w:hAnsi="Times New Roman" w:cs="Times New Roman"/>
          <w:sz w:val="24"/>
          <w:szCs w:val="24"/>
        </w:rPr>
        <w:t xml:space="preserve"> г</w:t>
      </w:r>
      <w:r w:rsidR="008F1923">
        <w:rPr>
          <w:rFonts w:ascii="Times New Roman" w:hAnsi="Times New Roman" w:cs="Times New Roman"/>
          <w:sz w:val="24"/>
          <w:szCs w:val="24"/>
        </w:rPr>
        <w:t>.</w:t>
      </w:r>
      <w:r w:rsidRPr="00AE7101">
        <w:rPr>
          <w:rFonts w:ascii="Times New Roman" w:hAnsi="Times New Roman" w:cs="Times New Roman"/>
          <w:sz w:val="24"/>
          <w:szCs w:val="24"/>
        </w:rPr>
        <w:t xml:space="preserve"> с определением его даты проведения и утверждения повестки дня</w:t>
      </w:r>
      <w:r w:rsidR="00D55A3A">
        <w:rPr>
          <w:rFonts w:ascii="Times New Roman" w:hAnsi="Times New Roman" w:cs="Times New Roman"/>
          <w:sz w:val="24"/>
          <w:szCs w:val="24"/>
        </w:rPr>
        <w:t>;</w:t>
      </w:r>
      <w:r w:rsidRPr="00AE7101">
        <w:rPr>
          <w:rFonts w:ascii="Times New Roman" w:hAnsi="Times New Roman" w:cs="Times New Roman"/>
          <w:sz w:val="24"/>
          <w:szCs w:val="24"/>
        </w:rPr>
        <w:t xml:space="preserve"> рассмотрение кандидатур в члены Совета директоров и ревизионной комиссии </w:t>
      </w:r>
      <w:r w:rsidR="008F1923">
        <w:rPr>
          <w:rFonts w:ascii="Times New Roman" w:hAnsi="Times New Roman" w:cs="Times New Roman"/>
          <w:sz w:val="24"/>
          <w:szCs w:val="24"/>
        </w:rPr>
        <w:t>О</w:t>
      </w:r>
      <w:r w:rsidRPr="00AE7101">
        <w:rPr>
          <w:rFonts w:ascii="Times New Roman" w:hAnsi="Times New Roman" w:cs="Times New Roman"/>
          <w:sz w:val="24"/>
          <w:szCs w:val="24"/>
        </w:rPr>
        <w:t xml:space="preserve">бщества, предложенных акционерами Общества; рекомендации </w:t>
      </w:r>
      <w:r w:rsidR="008F1923">
        <w:rPr>
          <w:rFonts w:ascii="Times New Roman" w:hAnsi="Times New Roman" w:cs="Times New Roman"/>
          <w:sz w:val="24"/>
          <w:szCs w:val="24"/>
        </w:rPr>
        <w:t>О</w:t>
      </w:r>
      <w:r w:rsidRPr="00AE7101">
        <w:rPr>
          <w:rFonts w:ascii="Times New Roman" w:hAnsi="Times New Roman" w:cs="Times New Roman"/>
          <w:sz w:val="24"/>
          <w:szCs w:val="24"/>
        </w:rPr>
        <w:t xml:space="preserve">бщему собранию акционеров по распределению прибыли по итогам деятельности Общества в </w:t>
      </w:r>
      <w:r w:rsidR="00721E56">
        <w:rPr>
          <w:rFonts w:ascii="Times New Roman" w:hAnsi="Times New Roman" w:cs="Times New Roman"/>
          <w:sz w:val="24"/>
          <w:szCs w:val="24"/>
        </w:rPr>
        <w:t xml:space="preserve">     </w:t>
      </w:r>
      <w:r w:rsidRPr="00AE7101">
        <w:rPr>
          <w:rFonts w:ascii="Times New Roman" w:hAnsi="Times New Roman" w:cs="Times New Roman"/>
          <w:sz w:val="24"/>
          <w:szCs w:val="24"/>
        </w:rPr>
        <w:t>20</w:t>
      </w:r>
      <w:r w:rsidR="00B618EC" w:rsidRPr="00AE7101">
        <w:rPr>
          <w:rFonts w:ascii="Times New Roman" w:hAnsi="Times New Roman" w:cs="Times New Roman"/>
          <w:sz w:val="24"/>
          <w:szCs w:val="24"/>
        </w:rPr>
        <w:t>1</w:t>
      </w:r>
      <w:r w:rsidR="00D55A3A">
        <w:rPr>
          <w:rFonts w:ascii="Times New Roman" w:hAnsi="Times New Roman" w:cs="Times New Roman"/>
          <w:sz w:val="24"/>
          <w:szCs w:val="24"/>
        </w:rPr>
        <w:t>4</w:t>
      </w:r>
      <w:r w:rsidRPr="00AE7101">
        <w:rPr>
          <w:rFonts w:ascii="Times New Roman" w:hAnsi="Times New Roman" w:cs="Times New Roman"/>
          <w:sz w:val="24"/>
          <w:szCs w:val="24"/>
        </w:rPr>
        <w:t xml:space="preserve"> г</w:t>
      </w:r>
      <w:r w:rsidR="008F1923">
        <w:rPr>
          <w:rFonts w:ascii="Times New Roman" w:hAnsi="Times New Roman" w:cs="Times New Roman"/>
          <w:sz w:val="24"/>
          <w:szCs w:val="24"/>
        </w:rPr>
        <w:t>.</w:t>
      </w:r>
      <w:r w:rsidRPr="00AE7101">
        <w:rPr>
          <w:rFonts w:ascii="Times New Roman" w:hAnsi="Times New Roman" w:cs="Times New Roman"/>
          <w:sz w:val="24"/>
          <w:szCs w:val="24"/>
        </w:rPr>
        <w:t>, в том числ</w:t>
      </w:r>
      <w:r w:rsidR="00306D62">
        <w:rPr>
          <w:rFonts w:ascii="Times New Roman" w:hAnsi="Times New Roman" w:cs="Times New Roman"/>
          <w:sz w:val="24"/>
          <w:szCs w:val="24"/>
        </w:rPr>
        <w:t>е по размеру дивидендов;</w:t>
      </w:r>
      <w:proofErr w:type="gramEnd"/>
    </w:p>
    <w:p w:rsidR="00E27503" w:rsidRDefault="00E27503" w:rsidP="00A2019B">
      <w:pPr>
        <w:pStyle w:val="11"/>
        <w:numPr>
          <w:ilvl w:val="0"/>
          <w:numId w:val="53"/>
        </w:numPr>
        <w:spacing w:after="0"/>
        <w:jc w:val="both"/>
        <w:rPr>
          <w:rFonts w:ascii="Times New Roman" w:hAnsi="Times New Roman" w:cs="Times New Roman"/>
          <w:sz w:val="24"/>
          <w:szCs w:val="24"/>
        </w:rPr>
      </w:pPr>
      <w:r w:rsidRPr="00AE7101">
        <w:rPr>
          <w:rFonts w:ascii="Times New Roman" w:hAnsi="Times New Roman" w:cs="Times New Roman"/>
          <w:sz w:val="24"/>
          <w:szCs w:val="24"/>
        </w:rPr>
        <w:t>выборы председателя Совета директоров</w:t>
      </w:r>
      <w:r w:rsidR="008F1923" w:rsidRPr="008F1923">
        <w:rPr>
          <w:rFonts w:ascii="Times New Roman" w:hAnsi="Times New Roman" w:cs="Times New Roman"/>
          <w:sz w:val="28"/>
          <w:szCs w:val="28"/>
          <w:lang w:eastAsia="ru-RU"/>
        </w:rPr>
        <w:t xml:space="preserve"> </w:t>
      </w:r>
      <w:r w:rsidR="008F1923" w:rsidRPr="008F1923">
        <w:rPr>
          <w:rFonts w:ascii="Times New Roman" w:hAnsi="Times New Roman" w:cs="Times New Roman"/>
          <w:sz w:val="24"/>
          <w:szCs w:val="24"/>
        </w:rPr>
        <w:t>Общества</w:t>
      </w:r>
      <w:r w:rsidR="0067212A">
        <w:rPr>
          <w:rFonts w:ascii="Times New Roman" w:hAnsi="Times New Roman" w:cs="Times New Roman"/>
          <w:sz w:val="24"/>
          <w:szCs w:val="24"/>
        </w:rPr>
        <w:t xml:space="preserve"> и председательствующего на заседании</w:t>
      </w:r>
      <w:r w:rsidR="0067212A" w:rsidRPr="0067212A">
        <w:rPr>
          <w:rFonts w:ascii="Times New Roman" w:hAnsi="Times New Roman" w:cs="Times New Roman"/>
          <w:sz w:val="24"/>
          <w:szCs w:val="24"/>
          <w:lang w:eastAsia="ru-RU"/>
        </w:rPr>
        <w:t xml:space="preserve"> </w:t>
      </w:r>
      <w:r w:rsidR="0067212A" w:rsidRPr="0067212A">
        <w:rPr>
          <w:rFonts w:ascii="Times New Roman" w:hAnsi="Times New Roman" w:cs="Times New Roman"/>
          <w:sz w:val="24"/>
          <w:szCs w:val="24"/>
        </w:rPr>
        <w:t>Совета директоров</w:t>
      </w:r>
      <w:r w:rsidRPr="00AE7101">
        <w:rPr>
          <w:rFonts w:ascii="Times New Roman" w:hAnsi="Times New Roman" w:cs="Times New Roman"/>
          <w:sz w:val="24"/>
          <w:szCs w:val="24"/>
        </w:rPr>
        <w:t>;</w:t>
      </w:r>
    </w:p>
    <w:p w:rsidR="00E27503" w:rsidRDefault="00E27503" w:rsidP="00A2019B">
      <w:pPr>
        <w:pStyle w:val="11"/>
        <w:numPr>
          <w:ilvl w:val="0"/>
          <w:numId w:val="53"/>
        </w:numPr>
        <w:spacing w:after="0"/>
        <w:jc w:val="both"/>
        <w:rPr>
          <w:rFonts w:ascii="Times New Roman" w:hAnsi="Times New Roman" w:cs="Times New Roman"/>
          <w:sz w:val="24"/>
          <w:szCs w:val="24"/>
        </w:rPr>
      </w:pPr>
      <w:r w:rsidRPr="00AE7101">
        <w:rPr>
          <w:rFonts w:ascii="Times New Roman" w:hAnsi="Times New Roman" w:cs="Times New Roman"/>
          <w:sz w:val="24"/>
          <w:szCs w:val="24"/>
        </w:rPr>
        <w:t xml:space="preserve">созыв </w:t>
      </w:r>
      <w:r w:rsidR="0067212A">
        <w:rPr>
          <w:rFonts w:ascii="Times New Roman" w:hAnsi="Times New Roman" w:cs="Times New Roman"/>
          <w:sz w:val="24"/>
          <w:szCs w:val="24"/>
        </w:rPr>
        <w:t>трех</w:t>
      </w:r>
      <w:r w:rsidRPr="00AE7101">
        <w:rPr>
          <w:rFonts w:ascii="Times New Roman" w:hAnsi="Times New Roman" w:cs="Times New Roman"/>
          <w:sz w:val="24"/>
          <w:szCs w:val="24"/>
        </w:rPr>
        <w:t xml:space="preserve"> внеочередных </w:t>
      </w:r>
      <w:r w:rsidR="008F1923">
        <w:rPr>
          <w:rFonts w:ascii="Times New Roman" w:hAnsi="Times New Roman" w:cs="Times New Roman"/>
          <w:sz w:val="24"/>
          <w:szCs w:val="24"/>
        </w:rPr>
        <w:t>О</w:t>
      </w:r>
      <w:r w:rsidRPr="00AE7101">
        <w:rPr>
          <w:rFonts w:ascii="Times New Roman" w:hAnsi="Times New Roman" w:cs="Times New Roman"/>
          <w:sz w:val="24"/>
          <w:szCs w:val="24"/>
        </w:rPr>
        <w:t>бщих собраний акционеров, включая проведение всех процедур необходимых для проведения указанных собраний;</w:t>
      </w:r>
    </w:p>
    <w:p w:rsidR="003B4553" w:rsidRDefault="0067212A" w:rsidP="00A2019B">
      <w:pPr>
        <w:pStyle w:val="11"/>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реализация</w:t>
      </w:r>
      <w:r w:rsidR="00005D0A" w:rsidRPr="00005D0A">
        <w:rPr>
          <w:rFonts w:ascii="Times New Roman" w:hAnsi="Times New Roman" w:cs="Times New Roman"/>
          <w:sz w:val="24"/>
          <w:szCs w:val="24"/>
        </w:rPr>
        <w:t xml:space="preserve"> Инвестиционной программы реконструкции комплекса по хранению и переработке зерна </w:t>
      </w:r>
      <w:r w:rsidR="008F1923">
        <w:rPr>
          <w:rFonts w:ascii="Times New Roman" w:hAnsi="Times New Roman" w:cs="Times New Roman"/>
          <w:sz w:val="24"/>
          <w:szCs w:val="24"/>
        </w:rPr>
        <w:t>ПАО «НКХП»</w:t>
      </w:r>
      <w:r w:rsidR="00E27503" w:rsidRPr="00AE7101">
        <w:rPr>
          <w:rFonts w:ascii="Times New Roman" w:hAnsi="Times New Roman" w:cs="Times New Roman"/>
          <w:sz w:val="24"/>
          <w:szCs w:val="24"/>
        </w:rPr>
        <w:t>;</w:t>
      </w:r>
    </w:p>
    <w:p w:rsidR="0047249B" w:rsidRPr="008F1923" w:rsidRDefault="0067212A" w:rsidP="00A2019B">
      <w:pPr>
        <w:pStyle w:val="11"/>
        <w:numPr>
          <w:ilvl w:val="0"/>
          <w:numId w:val="53"/>
        </w:numPr>
        <w:spacing w:after="0"/>
        <w:jc w:val="both"/>
        <w:rPr>
          <w:rFonts w:ascii="Times New Roman" w:hAnsi="Times New Roman" w:cs="Times New Roman"/>
          <w:sz w:val="24"/>
          <w:szCs w:val="24"/>
        </w:rPr>
      </w:pPr>
      <w:r w:rsidRPr="008F1923">
        <w:rPr>
          <w:rFonts w:ascii="Times New Roman" w:hAnsi="Times New Roman" w:cs="Times New Roman"/>
          <w:sz w:val="24"/>
          <w:szCs w:val="24"/>
        </w:rPr>
        <w:t xml:space="preserve">оказание услуг по транспортировке зерновых до трюма судна как </w:t>
      </w:r>
      <w:r w:rsidR="002A2A5B" w:rsidRPr="008F1923">
        <w:rPr>
          <w:rFonts w:ascii="Times New Roman" w:hAnsi="Times New Roman" w:cs="Times New Roman"/>
          <w:sz w:val="24"/>
          <w:szCs w:val="24"/>
        </w:rPr>
        <w:t xml:space="preserve">одно из </w:t>
      </w:r>
      <w:r w:rsidR="00BB1E9E" w:rsidRPr="008F1923">
        <w:rPr>
          <w:rFonts w:ascii="Times New Roman" w:hAnsi="Times New Roman" w:cs="Times New Roman"/>
          <w:sz w:val="24"/>
          <w:szCs w:val="24"/>
        </w:rPr>
        <w:t>приоритетных</w:t>
      </w:r>
      <w:r w:rsidR="002A2A5B" w:rsidRPr="008F1923">
        <w:rPr>
          <w:rFonts w:ascii="Times New Roman" w:hAnsi="Times New Roman" w:cs="Times New Roman"/>
          <w:sz w:val="24"/>
          <w:szCs w:val="24"/>
        </w:rPr>
        <w:t xml:space="preserve"> направлений деятельности</w:t>
      </w:r>
      <w:r w:rsidR="00BB1E9E" w:rsidRPr="008F1923">
        <w:rPr>
          <w:rFonts w:ascii="Times New Roman" w:hAnsi="Times New Roman" w:cs="Times New Roman"/>
          <w:sz w:val="24"/>
          <w:szCs w:val="24"/>
        </w:rPr>
        <w:t xml:space="preserve"> </w:t>
      </w:r>
      <w:r w:rsidRPr="008F1923">
        <w:rPr>
          <w:rFonts w:ascii="Times New Roman" w:hAnsi="Times New Roman" w:cs="Times New Roman"/>
          <w:sz w:val="24"/>
          <w:szCs w:val="24"/>
        </w:rPr>
        <w:t>Общества</w:t>
      </w:r>
      <w:r w:rsidR="00BB1E9E" w:rsidRPr="008F1923">
        <w:rPr>
          <w:rFonts w:ascii="Times New Roman" w:hAnsi="Times New Roman" w:cs="Times New Roman"/>
          <w:sz w:val="24"/>
          <w:szCs w:val="24"/>
        </w:rPr>
        <w:t>: утвержд</w:t>
      </w:r>
      <w:r w:rsidRPr="008F1923">
        <w:rPr>
          <w:rFonts w:ascii="Times New Roman" w:hAnsi="Times New Roman" w:cs="Times New Roman"/>
          <w:sz w:val="24"/>
          <w:szCs w:val="24"/>
        </w:rPr>
        <w:t>ение</w:t>
      </w:r>
      <w:r w:rsidR="00BB1E9E" w:rsidRPr="008F1923">
        <w:rPr>
          <w:rFonts w:ascii="Times New Roman" w:hAnsi="Times New Roman" w:cs="Times New Roman"/>
          <w:sz w:val="24"/>
          <w:szCs w:val="24"/>
        </w:rPr>
        <w:t xml:space="preserve"> тарифны</w:t>
      </w:r>
      <w:r w:rsidRPr="008F1923">
        <w:rPr>
          <w:rFonts w:ascii="Times New Roman" w:hAnsi="Times New Roman" w:cs="Times New Roman"/>
          <w:sz w:val="24"/>
          <w:szCs w:val="24"/>
        </w:rPr>
        <w:t>х</w:t>
      </w:r>
      <w:r w:rsidR="00BB1E9E" w:rsidRPr="008F1923">
        <w:rPr>
          <w:rFonts w:ascii="Times New Roman" w:hAnsi="Times New Roman" w:cs="Times New Roman"/>
          <w:sz w:val="24"/>
          <w:szCs w:val="24"/>
        </w:rPr>
        <w:t xml:space="preserve"> став</w:t>
      </w:r>
      <w:r w:rsidRPr="008F1923">
        <w:rPr>
          <w:rFonts w:ascii="Times New Roman" w:hAnsi="Times New Roman" w:cs="Times New Roman"/>
          <w:sz w:val="24"/>
          <w:szCs w:val="24"/>
        </w:rPr>
        <w:t>о</w:t>
      </w:r>
      <w:r w:rsidR="00BB1E9E" w:rsidRPr="008F1923">
        <w:rPr>
          <w:rFonts w:ascii="Times New Roman" w:hAnsi="Times New Roman" w:cs="Times New Roman"/>
          <w:sz w:val="24"/>
          <w:szCs w:val="24"/>
        </w:rPr>
        <w:t>к</w:t>
      </w:r>
      <w:r w:rsidR="00427EE2" w:rsidRPr="008F1923">
        <w:rPr>
          <w:rFonts w:ascii="Times New Roman" w:hAnsi="Times New Roman" w:cs="Times New Roman"/>
          <w:sz w:val="24"/>
          <w:szCs w:val="24"/>
        </w:rPr>
        <w:t xml:space="preserve"> на </w:t>
      </w:r>
      <w:r w:rsidR="00427EE2" w:rsidRPr="008F1923">
        <w:rPr>
          <w:rFonts w:ascii="Times New Roman" w:hAnsi="Times New Roman" w:cs="Times New Roman"/>
          <w:sz w:val="24"/>
          <w:szCs w:val="24"/>
        </w:rPr>
        <w:lastRenderedPageBreak/>
        <w:t>услуги Общества</w:t>
      </w:r>
      <w:r w:rsidR="008F1923" w:rsidRPr="008F1923">
        <w:rPr>
          <w:rFonts w:ascii="Times New Roman" w:hAnsi="Times New Roman" w:cs="Times New Roman"/>
          <w:sz w:val="24"/>
          <w:szCs w:val="24"/>
        </w:rPr>
        <w:t xml:space="preserve"> </w:t>
      </w:r>
      <w:r w:rsidR="008F1923">
        <w:rPr>
          <w:rFonts w:ascii="Times New Roman" w:hAnsi="Times New Roman" w:cs="Times New Roman"/>
          <w:sz w:val="24"/>
          <w:szCs w:val="24"/>
        </w:rPr>
        <w:t xml:space="preserve">и </w:t>
      </w:r>
      <w:r w:rsidR="0047249B" w:rsidRPr="008F1923">
        <w:rPr>
          <w:rFonts w:ascii="Times New Roman" w:hAnsi="Times New Roman" w:cs="Times New Roman"/>
          <w:sz w:val="24"/>
          <w:szCs w:val="24"/>
        </w:rPr>
        <w:t>распределени</w:t>
      </w:r>
      <w:r w:rsidRPr="008F1923">
        <w:rPr>
          <w:rFonts w:ascii="Times New Roman" w:hAnsi="Times New Roman" w:cs="Times New Roman"/>
          <w:sz w:val="24"/>
          <w:szCs w:val="24"/>
        </w:rPr>
        <w:t>е</w:t>
      </w:r>
      <w:r w:rsidR="0047249B" w:rsidRPr="008F1923">
        <w:rPr>
          <w:rFonts w:ascii="Times New Roman" w:hAnsi="Times New Roman" w:cs="Times New Roman"/>
          <w:sz w:val="24"/>
          <w:szCs w:val="24"/>
        </w:rPr>
        <w:t xml:space="preserve"> объемов предоставляемых Обществом услуг среди контрагентов Общества</w:t>
      </w:r>
      <w:r w:rsidR="008F1923">
        <w:rPr>
          <w:rFonts w:ascii="Times New Roman" w:hAnsi="Times New Roman" w:cs="Times New Roman"/>
          <w:sz w:val="24"/>
          <w:szCs w:val="24"/>
        </w:rPr>
        <w:t>;</w:t>
      </w:r>
    </w:p>
    <w:p w:rsidR="00F06683" w:rsidRPr="00F46299" w:rsidRDefault="00913337" w:rsidP="00A2019B">
      <w:pPr>
        <w:pStyle w:val="52"/>
        <w:numPr>
          <w:ilvl w:val="0"/>
          <w:numId w:val="53"/>
        </w:numPr>
        <w:tabs>
          <w:tab w:val="left" w:pos="993"/>
        </w:tabs>
        <w:spacing w:line="276" w:lineRule="auto"/>
        <w:rPr>
          <w:color w:val="C00000"/>
        </w:rPr>
      </w:pPr>
      <w:r w:rsidRPr="00F46299">
        <w:t>организаци</w:t>
      </w:r>
      <w:r w:rsidR="0067212A">
        <w:t>я</w:t>
      </w:r>
      <w:r w:rsidR="00770B4E" w:rsidRPr="00F46299">
        <w:t xml:space="preserve"> закупочной деятельности</w:t>
      </w:r>
      <w:r w:rsidR="00F46299" w:rsidRPr="00F46299">
        <w:t xml:space="preserve"> Обществ</w:t>
      </w:r>
      <w:r w:rsidR="0067212A">
        <w:t>а и последующее</w:t>
      </w:r>
      <w:r w:rsidR="00F46299" w:rsidRPr="00F46299">
        <w:t xml:space="preserve"> </w:t>
      </w:r>
      <w:r w:rsidR="00F06683" w:rsidRPr="00F46299">
        <w:t>утвержд</w:t>
      </w:r>
      <w:r w:rsidR="0067212A">
        <w:t>ение</w:t>
      </w:r>
      <w:r w:rsidR="00F06683" w:rsidRPr="00F46299">
        <w:t xml:space="preserve"> с</w:t>
      </w:r>
      <w:r w:rsidR="00975B78" w:rsidRPr="00F46299">
        <w:t>остав</w:t>
      </w:r>
      <w:r w:rsidR="008F1923">
        <w:t>а</w:t>
      </w:r>
      <w:r w:rsidR="00975B78" w:rsidRPr="00F46299">
        <w:t xml:space="preserve"> </w:t>
      </w:r>
      <w:r w:rsidR="00975B78" w:rsidRPr="00FF5211">
        <w:t>Центральной закупочной комиссии</w:t>
      </w:r>
      <w:r w:rsidR="008F1923" w:rsidRPr="008F1923">
        <w:rPr>
          <w:sz w:val="28"/>
          <w:szCs w:val="28"/>
          <w:lang w:eastAsia="ru-RU"/>
        </w:rPr>
        <w:t xml:space="preserve"> </w:t>
      </w:r>
      <w:r w:rsidR="008F1923" w:rsidRPr="008F1923">
        <w:t>Общества</w:t>
      </w:r>
      <w:r w:rsidR="008F1923">
        <w:t>;</w:t>
      </w:r>
    </w:p>
    <w:p w:rsidR="006E46E6" w:rsidRDefault="0067212A" w:rsidP="00A2019B">
      <w:pPr>
        <w:pStyle w:val="11"/>
        <w:numPr>
          <w:ilvl w:val="0"/>
          <w:numId w:val="53"/>
        </w:numPr>
        <w:tabs>
          <w:tab w:val="left" w:pos="993"/>
        </w:tabs>
        <w:spacing w:after="0"/>
        <w:jc w:val="both"/>
        <w:rPr>
          <w:rFonts w:ascii="Times New Roman" w:hAnsi="Times New Roman" w:cs="Times New Roman"/>
          <w:sz w:val="24"/>
          <w:szCs w:val="24"/>
        </w:rPr>
      </w:pPr>
      <w:r>
        <w:rPr>
          <w:rFonts w:ascii="Times New Roman" w:hAnsi="Times New Roman" w:cs="Times New Roman"/>
          <w:sz w:val="24"/>
          <w:szCs w:val="24"/>
        </w:rPr>
        <w:t>р</w:t>
      </w:r>
      <w:r w:rsidRPr="001B352E">
        <w:rPr>
          <w:rFonts w:ascii="Times New Roman" w:hAnsi="Times New Roman" w:cs="Times New Roman"/>
          <w:sz w:val="24"/>
          <w:szCs w:val="24"/>
        </w:rPr>
        <w:t>ассмотр</w:t>
      </w:r>
      <w:r>
        <w:rPr>
          <w:rFonts w:ascii="Times New Roman" w:hAnsi="Times New Roman" w:cs="Times New Roman"/>
          <w:sz w:val="24"/>
          <w:szCs w:val="24"/>
        </w:rPr>
        <w:t>ение</w:t>
      </w:r>
      <w:r w:rsidR="001B352E" w:rsidRPr="001B352E">
        <w:rPr>
          <w:rFonts w:ascii="Times New Roman" w:hAnsi="Times New Roman" w:cs="Times New Roman"/>
          <w:sz w:val="24"/>
          <w:szCs w:val="24"/>
        </w:rPr>
        <w:t xml:space="preserve"> кандидатур</w:t>
      </w:r>
      <w:r>
        <w:rPr>
          <w:rFonts w:ascii="Times New Roman" w:hAnsi="Times New Roman" w:cs="Times New Roman"/>
          <w:sz w:val="24"/>
          <w:szCs w:val="24"/>
        </w:rPr>
        <w:t>ы</w:t>
      </w:r>
      <w:r w:rsidR="001B352E" w:rsidRPr="001B352E">
        <w:rPr>
          <w:rFonts w:ascii="Times New Roman" w:hAnsi="Times New Roman" w:cs="Times New Roman"/>
          <w:sz w:val="24"/>
          <w:szCs w:val="24"/>
        </w:rPr>
        <w:t xml:space="preserve"> аудитора Общества и о</w:t>
      </w:r>
      <w:r w:rsidR="006E46E6" w:rsidRPr="006E46E6">
        <w:rPr>
          <w:rFonts w:ascii="Times New Roman" w:hAnsi="Times New Roman" w:cs="Times New Roman"/>
          <w:sz w:val="24"/>
          <w:szCs w:val="24"/>
        </w:rPr>
        <w:t>предел</w:t>
      </w:r>
      <w:r>
        <w:rPr>
          <w:rFonts w:ascii="Times New Roman" w:hAnsi="Times New Roman" w:cs="Times New Roman"/>
          <w:sz w:val="24"/>
          <w:szCs w:val="24"/>
        </w:rPr>
        <w:t>ение</w:t>
      </w:r>
      <w:r w:rsidR="006E46E6" w:rsidRPr="006E46E6">
        <w:rPr>
          <w:rFonts w:ascii="Times New Roman" w:hAnsi="Times New Roman" w:cs="Times New Roman"/>
          <w:sz w:val="24"/>
          <w:szCs w:val="24"/>
        </w:rPr>
        <w:t xml:space="preserve"> размер</w:t>
      </w:r>
      <w:r>
        <w:rPr>
          <w:rFonts w:ascii="Times New Roman" w:hAnsi="Times New Roman" w:cs="Times New Roman"/>
          <w:sz w:val="24"/>
          <w:szCs w:val="24"/>
        </w:rPr>
        <w:t>а</w:t>
      </w:r>
      <w:r w:rsidR="006E46E6" w:rsidRPr="006E46E6">
        <w:rPr>
          <w:rFonts w:ascii="Times New Roman" w:hAnsi="Times New Roman" w:cs="Times New Roman"/>
          <w:sz w:val="24"/>
          <w:szCs w:val="24"/>
        </w:rPr>
        <w:t xml:space="preserve"> оплаты услуг аудитора</w:t>
      </w:r>
      <w:r w:rsidR="006E46E6">
        <w:rPr>
          <w:rFonts w:ascii="Times New Roman" w:hAnsi="Times New Roman" w:cs="Times New Roman"/>
          <w:sz w:val="24"/>
          <w:szCs w:val="24"/>
        </w:rPr>
        <w:t>;</w:t>
      </w:r>
    </w:p>
    <w:p w:rsidR="006E46E6" w:rsidRPr="006C62BA" w:rsidRDefault="006C62BA" w:rsidP="00A2019B">
      <w:pPr>
        <w:pStyle w:val="11"/>
        <w:numPr>
          <w:ilvl w:val="0"/>
          <w:numId w:val="53"/>
        </w:numPr>
        <w:tabs>
          <w:tab w:val="left" w:pos="993"/>
        </w:tabs>
        <w:spacing w:after="0"/>
        <w:jc w:val="both"/>
        <w:rPr>
          <w:rFonts w:ascii="Times New Roman" w:hAnsi="Times New Roman" w:cs="Times New Roman"/>
          <w:sz w:val="24"/>
          <w:szCs w:val="24"/>
        </w:rPr>
      </w:pPr>
      <w:r w:rsidRPr="006C62BA">
        <w:rPr>
          <w:rFonts w:ascii="Times New Roman" w:hAnsi="Times New Roman" w:cs="Times New Roman"/>
          <w:sz w:val="24"/>
          <w:szCs w:val="24"/>
        </w:rPr>
        <w:t>избрани</w:t>
      </w:r>
      <w:r w:rsidR="0067212A">
        <w:rPr>
          <w:rFonts w:ascii="Times New Roman" w:hAnsi="Times New Roman" w:cs="Times New Roman"/>
          <w:sz w:val="24"/>
          <w:szCs w:val="24"/>
        </w:rPr>
        <w:t>е</w:t>
      </w:r>
      <w:r w:rsidRPr="006C62BA">
        <w:rPr>
          <w:rFonts w:ascii="Times New Roman" w:hAnsi="Times New Roman" w:cs="Times New Roman"/>
          <w:sz w:val="24"/>
          <w:szCs w:val="24"/>
        </w:rPr>
        <w:t xml:space="preserve"> </w:t>
      </w:r>
      <w:r w:rsidR="008F1923">
        <w:rPr>
          <w:rFonts w:ascii="Times New Roman" w:hAnsi="Times New Roman" w:cs="Times New Roman"/>
          <w:sz w:val="24"/>
          <w:szCs w:val="24"/>
        </w:rPr>
        <w:t>Г</w:t>
      </w:r>
      <w:r w:rsidRPr="006C62BA">
        <w:rPr>
          <w:rFonts w:ascii="Times New Roman" w:hAnsi="Times New Roman" w:cs="Times New Roman"/>
          <w:sz w:val="24"/>
          <w:szCs w:val="24"/>
        </w:rPr>
        <w:t>енерального директора Общества и утвержд</w:t>
      </w:r>
      <w:r w:rsidR="0067212A">
        <w:rPr>
          <w:rFonts w:ascii="Times New Roman" w:hAnsi="Times New Roman" w:cs="Times New Roman"/>
          <w:sz w:val="24"/>
          <w:szCs w:val="24"/>
        </w:rPr>
        <w:t>ение</w:t>
      </w:r>
      <w:r w:rsidRPr="006C62BA">
        <w:rPr>
          <w:rFonts w:ascii="Times New Roman" w:hAnsi="Times New Roman" w:cs="Times New Roman"/>
          <w:sz w:val="24"/>
          <w:szCs w:val="24"/>
        </w:rPr>
        <w:t xml:space="preserve"> дополнительно</w:t>
      </w:r>
      <w:r w:rsidR="0067212A">
        <w:rPr>
          <w:rFonts w:ascii="Times New Roman" w:hAnsi="Times New Roman" w:cs="Times New Roman"/>
          <w:sz w:val="24"/>
          <w:szCs w:val="24"/>
        </w:rPr>
        <w:t>го</w:t>
      </w:r>
      <w:r w:rsidRPr="006C62BA">
        <w:rPr>
          <w:rFonts w:ascii="Times New Roman" w:hAnsi="Times New Roman" w:cs="Times New Roman"/>
          <w:sz w:val="24"/>
          <w:szCs w:val="24"/>
        </w:rPr>
        <w:t xml:space="preserve"> соглашени</w:t>
      </w:r>
      <w:r w:rsidR="0067212A">
        <w:rPr>
          <w:rFonts w:ascii="Times New Roman" w:hAnsi="Times New Roman" w:cs="Times New Roman"/>
          <w:sz w:val="24"/>
          <w:szCs w:val="24"/>
        </w:rPr>
        <w:t>я</w:t>
      </w:r>
      <w:r w:rsidRPr="006C62BA">
        <w:rPr>
          <w:rFonts w:ascii="Times New Roman" w:hAnsi="Times New Roman" w:cs="Times New Roman"/>
          <w:sz w:val="24"/>
          <w:szCs w:val="24"/>
        </w:rPr>
        <w:t xml:space="preserve"> к трудовому договору с ним</w:t>
      </w:r>
      <w:r w:rsidR="008F1923">
        <w:rPr>
          <w:rFonts w:ascii="Times New Roman" w:hAnsi="Times New Roman" w:cs="Times New Roman"/>
          <w:sz w:val="24"/>
          <w:szCs w:val="24"/>
        </w:rPr>
        <w:t>;</w:t>
      </w:r>
    </w:p>
    <w:p w:rsidR="00E27503" w:rsidRDefault="00123A5B" w:rsidP="00A2019B">
      <w:pPr>
        <w:pStyle w:val="11"/>
        <w:numPr>
          <w:ilvl w:val="0"/>
          <w:numId w:val="53"/>
        </w:numPr>
        <w:tabs>
          <w:tab w:val="left" w:pos="993"/>
        </w:tabs>
        <w:spacing w:after="0"/>
        <w:jc w:val="both"/>
        <w:rPr>
          <w:rFonts w:ascii="Times New Roman" w:hAnsi="Times New Roman" w:cs="Times New Roman"/>
          <w:sz w:val="24"/>
          <w:szCs w:val="24"/>
        </w:rPr>
      </w:pPr>
      <w:r w:rsidRPr="00B74975">
        <w:rPr>
          <w:rFonts w:ascii="Times New Roman" w:hAnsi="Times New Roman" w:cs="Times New Roman"/>
          <w:sz w:val="24"/>
          <w:szCs w:val="24"/>
        </w:rPr>
        <w:t>рассмотр</w:t>
      </w:r>
      <w:r>
        <w:rPr>
          <w:rFonts w:ascii="Times New Roman" w:hAnsi="Times New Roman" w:cs="Times New Roman"/>
          <w:sz w:val="24"/>
          <w:szCs w:val="24"/>
        </w:rPr>
        <w:t>ение</w:t>
      </w:r>
      <w:r w:rsidR="00A97BE4" w:rsidRPr="00B74975">
        <w:rPr>
          <w:rFonts w:ascii="Times New Roman" w:hAnsi="Times New Roman" w:cs="Times New Roman"/>
          <w:sz w:val="24"/>
          <w:szCs w:val="24"/>
        </w:rPr>
        <w:t xml:space="preserve"> </w:t>
      </w:r>
      <w:r w:rsidR="008F1923">
        <w:rPr>
          <w:rFonts w:ascii="Times New Roman" w:hAnsi="Times New Roman" w:cs="Times New Roman"/>
          <w:sz w:val="24"/>
          <w:szCs w:val="24"/>
        </w:rPr>
        <w:t>о</w:t>
      </w:r>
      <w:r w:rsidR="00A97BE4" w:rsidRPr="00B74975">
        <w:rPr>
          <w:rFonts w:ascii="Times New Roman" w:hAnsi="Times New Roman" w:cs="Times New Roman"/>
          <w:sz w:val="24"/>
          <w:szCs w:val="24"/>
        </w:rPr>
        <w:t>тчет</w:t>
      </w:r>
      <w:r w:rsidR="0067212A">
        <w:rPr>
          <w:rFonts w:ascii="Times New Roman" w:hAnsi="Times New Roman" w:cs="Times New Roman"/>
          <w:sz w:val="24"/>
          <w:szCs w:val="24"/>
        </w:rPr>
        <w:t>а</w:t>
      </w:r>
      <w:r w:rsidR="00A97BE4" w:rsidRPr="00B74975">
        <w:rPr>
          <w:rFonts w:ascii="Times New Roman" w:hAnsi="Times New Roman" w:cs="Times New Roman"/>
          <w:sz w:val="24"/>
          <w:szCs w:val="24"/>
        </w:rPr>
        <w:t xml:space="preserve"> о выполнении Бюджета Общества за 201</w:t>
      </w:r>
      <w:r w:rsidR="0067212A">
        <w:rPr>
          <w:rFonts w:ascii="Times New Roman" w:hAnsi="Times New Roman" w:cs="Times New Roman"/>
          <w:sz w:val="24"/>
          <w:szCs w:val="24"/>
        </w:rPr>
        <w:t>4</w:t>
      </w:r>
      <w:r w:rsidR="00A97BE4" w:rsidRPr="00B74975">
        <w:rPr>
          <w:rFonts w:ascii="Times New Roman" w:hAnsi="Times New Roman" w:cs="Times New Roman"/>
          <w:sz w:val="24"/>
          <w:szCs w:val="24"/>
        </w:rPr>
        <w:t xml:space="preserve"> г</w:t>
      </w:r>
      <w:r w:rsidR="00FF5211">
        <w:rPr>
          <w:rFonts w:ascii="Times New Roman" w:hAnsi="Times New Roman" w:cs="Times New Roman"/>
          <w:sz w:val="24"/>
          <w:szCs w:val="24"/>
        </w:rPr>
        <w:t>.</w:t>
      </w:r>
      <w:r w:rsidR="008F1923">
        <w:rPr>
          <w:rFonts w:ascii="Times New Roman" w:hAnsi="Times New Roman" w:cs="Times New Roman"/>
          <w:sz w:val="24"/>
          <w:szCs w:val="24"/>
        </w:rPr>
        <w:t>;</w:t>
      </w:r>
    </w:p>
    <w:p w:rsidR="00FF5211" w:rsidRDefault="006C62BA" w:rsidP="00A2019B">
      <w:pPr>
        <w:pStyle w:val="11"/>
        <w:numPr>
          <w:ilvl w:val="0"/>
          <w:numId w:val="53"/>
        </w:numPr>
        <w:tabs>
          <w:tab w:val="left" w:pos="993"/>
        </w:tabs>
        <w:spacing w:after="0"/>
        <w:jc w:val="both"/>
        <w:rPr>
          <w:rFonts w:ascii="Times New Roman" w:hAnsi="Times New Roman" w:cs="Times New Roman"/>
          <w:sz w:val="24"/>
          <w:szCs w:val="24"/>
        </w:rPr>
      </w:pPr>
      <w:r>
        <w:rPr>
          <w:rFonts w:ascii="Times New Roman" w:hAnsi="Times New Roman" w:cs="Times New Roman"/>
          <w:sz w:val="24"/>
          <w:szCs w:val="24"/>
        </w:rPr>
        <w:t>исполнени</w:t>
      </w:r>
      <w:r w:rsidR="0067212A">
        <w:rPr>
          <w:rFonts w:ascii="Times New Roman" w:hAnsi="Times New Roman" w:cs="Times New Roman"/>
          <w:sz w:val="24"/>
          <w:szCs w:val="24"/>
        </w:rPr>
        <w:t>е</w:t>
      </w:r>
      <w:r>
        <w:rPr>
          <w:rFonts w:ascii="Times New Roman" w:hAnsi="Times New Roman" w:cs="Times New Roman"/>
          <w:sz w:val="24"/>
          <w:szCs w:val="24"/>
        </w:rPr>
        <w:t xml:space="preserve"> утвержденного на 201</w:t>
      </w:r>
      <w:r w:rsidR="0067212A">
        <w:rPr>
          <w:rFonts w:ascii="Times New Roman" w:hAnsi="Times New Roman" w:cs="Times New Roman"/>
          <w:sz w:val="24"/>
          <w:szCs w:val="24"/>
        </w:rPr>
        <w:t>5</w:t>
      </w:r>
      <w:r>
        <w:rPr>
          <w:rFonts w:ascii="Times New Roman" w:hAnsi="Times New Roman" w:cs="Times New Roman"/>
          <w:sz w:val="24"/>
          <w:szCs w:val="24"/>
        </w:rPr>
        <w:t xml:space="preserve"> г</w:t>
      </w:r>
      <w:r w:rsidR="008F1923">
        <w:rPr>
          <w:rFonts w:ascii="Times New Roman" w:hAnsi="Times New Roman" w:cs="Times New Roman"/>
          <w:sz w:val="24"/>
          <w:szCs w:val="24"/>
        </w:rPr>
        <w:t>.</w:t>
      </w:r>
      <w:r>
        <w:rPr>
          <w:rFonts w:ascii="Times New Roman" w:hAnsi="Times New Roman" w:cs="Times New Roman"/>
          <w:sz w:val="24"/>
          <w:szCs w:val="24"/>
        </w:rPr>
        <w:t xml:space="preserve"> Бюджета Общества и внесени</w:t>
      </w:r>
      <w:r w:rsidR="0067212A">
        <w:rPr>
          <w:rFonts w:ascii="Times New Roman" w:hAnsi="Times New Roman" w:cs="Times New Roman"/>
          <w:sz w:val="24"/>
          <w:szCs w:val="24"/>
        </w:rPr>
        <w:t>е</w:t>
      </w:r>
      <w:r>
        <w:rPr>
          <w:rFonts w:ascii="Times New Roman" w:hAnsi="Times New Roman" w:cs="Times New Roman"/>
          <w:sz w:val="24"/>
          <w:szCs w:val="24"/>
        </w:rPr>
        <w:t xml:space="preserve"> корректировок в него</w:t>
      </w:r>
      <w:r w:rsidR="008F1923">
        <w:rPr>
          <w:rFonts w:ascii="Times New Roman" w:hAnsi="Times New Roman" w:cs="Times New Roman"/>
          <w:sz w:val="24"/>
          <w:szCs w:val="24"/>
        </w:rPr>
        <w:t>;</w:t>
      </w:r>
    </w:p>
    <w:p w:rsidR="00123A5B" w:rsidRPr="00123A5B" w:rsidRDefault="00123A5B" w:rsidP="00A2019B">
      <w:pPr>
        <w:pStyle w:val="11"/>
        <w:numPr>
          <w:ilvl w:val="0"/>
          <w:numId w:val="53"/>
        </w:numPr>
        <w:tabs>
          <w:tab w:val="left" w:pos="993"/>
        </w:tabs>
        <w:spacing w:after="0"/>
        <w:jc w:val="both"/>
        <w:rPr>
          <w:rFonts w:ascii="Times New Roman" w:hAnsi="Times New Roman" w:cs="Times New Roman"/>
          <w:sz w:val="24"/>
          <w:szCs w:val="24"/>
        </w:rPr>
      </w:pPr>
      <w:r w:rsidRPr="00123A5B">
        <w:rPr>
          <w:rFonts w:ascii="Times New Roman" w:hAnsi="Times New Roman" w:cs="Times New Roman"/>
          <w:bCs/>
          <w:sz w:val="24"/>
          <w:szCs w:val="24"/>
        </w:rPr>
        <w:t>утверждение Бюджета Общества на 2016 г</w:t>
      </w:r>
      <w:r w:rsidR="008F1923">
        <w:rPr>
          <w:rFonts w:ascii="Times New Roman" w:hAnsi="Times New Roman" w:cs="Times New Roman"/>
          <w:bCs/>
          <w:sz w:val="24"/>
          <w:szCs w:val="24"/>
        </w:rPr>
        <w:t>.</w:t>
      </w:r>
      <w:r w:rsidRPr="00123A5B">
        <w:rPr>
          <w:rFonts w:ascii="Times New Roman" w:hAnsi="Times New Roman" w:cs="Times New Roman"/>
          <w:bCs/>
          <w:sz w:val="24"/>
          <w:szCs w:val="24"/>
        </w:rPr>
        <w:t xml:space="preserve"> и</w:t>
      </w:r>
      <w:r w:rsidRPr="00123A5B">
        <w:rPr>
          <w:rFonts w:ascii="Times New Roman" w:hAnsi="Times New Roman" w:cs="Times New Roman"/>
          <w:sz w:val="24"/>
          <w:szCs w:val="24"/>
        </w:rPr>
        <w:t xml:space="preserve"> определение основных характеристик бюджетной политики Общества на 2016 г.</w:t>
      </w:r>
      <w:r w:rsidR="008F1923">
        <w:rPr>
          <w:rFonts w:ascii="Times New Roman" w:hAnsi="Times New Roman" w:cs="Times New Roman"/>
          <w:sz w:val="24"/>
          <w:szCs w:val="24"/>
        </w:rPr>
        <w:t>;</w:t>
      </w:r>
    </w:p>
    <w:p w:rsidR="006C62BA" w:rsidRPr="008F1923" w:rsidRDefault="0067212A" w:rsidP="00A2019B">
      <w:pPr>
        <w:pStyle w:val="11"/>
        <w:numPr>
          <w:ilvl w:val="0"/>
          <w:numId w:val="53"/>
        </w:numPr>
        <w:tabs>
          <w:tab w:val="left" w:pos="993"/>
        </w:tabs>
        <w:spacing w:after="0"/>
        <w:jc w:val="both"/>
        <w:rPr>
          <w:rFonts w:ascii="Times New Roman" w:hAnsi="Times New Roman" w:cs="Times New Roman"/>
          <w:sz w:val="24"/>
          <w:szCs w:val="24"/>
        </w:rPr>
      </w:pPr>
      <w:r>
        <w:rPr>
          <w:rFonts w:ascii="Times New Roman" w:hAnsi="Times New Roman" w:cs="Times New Roman"/>
          <w:sz w:val="24"/>
          <w:szCs w:val="24"/>
        </w:rPr>
        <w:t>с</w:t>
      </w:r>
      <w:r w:rsidR="006C62BA">
        <w:rPr>
          <w:rFonts w:ascii="Times New Roman" w:hAnsi="Times New Roman" w:cs="Times New Roman"/>
          <w:sz w:val="24"/>
          <w:szCs w:val="24"/>
        </w:rPr>
        <w:t>писани</w:t>
      </w:r>
      <w:r>
        <w:rPr>
          <w:rFonts w:ascii="Times New Roman" w:hAnsi="Times New Roman" w:cs="Times New Roman"/>
          <w:sz w:val="24"/>
          <w:szCs w:val="24"/>
        </w:rPr>
        <w:t xml:space="preserve">е </w:t>
      </w:r>
      <w:r w:rsidR="006C62BA">
        <w:rPr>
          <w:rFonts w:ascii="Times New Roman" w:hAnsi="Times New Roman" w:cs="Times New Roman"/>
          <w:sz w:val="24"/>
          <w:szCs w:val="24"/>
        </w:rPr>
        <w:t>объектов непрофильных активов с баланса Общества</w:t>
      </w:r>
      <w:r w:rsidR="008F1923">
        <w:rPr>
          <w:rFonts w:ascii="Times New Roman" w:hAnsi="Times New Roman" w:cs="Times New Roman"/>
          <w:sz w:val="24"/>
          <w:szCs w:val="24"/>
        </w:rPr>
        <w:t xml:space="preserve"> и </w:t>
      </w:r>
      <w:r w:rsidR="00F46299" w:rsidRPr="008F1923">
        <w:rPr>
          <w:rFonts w:ascii="Times New Roman" w:hAnsi="Times New Roman" w:cs="Times New Roman"/>
          <w:sz w:val="24"/>
          <w:szCs w:val="24"/>
        </w:rPr>
        <w:t>списани</w:t>
      </w:r>
      <w:r w:rsidRPr="008F1923">
        <w:rPr>
          <w:rFonts w:ascii="Times New Roman" w:hAnsi="Times New Roman" w:cs="Times New Roman"/>
          <w:sz w:val="24"/>
          <w:szCs w:val="24"/>
        </w:rPr>
        <w:t>е</w:t>
      </w:r>
      <w:r w:rsidR="00F46299" w:rsidRPr="008F1923">
        <w:rPr>
          <w:rFonts w:ascii="Times New Roman" w:hAnsi="Times New Roman" w:cs="Times New Roman"/>
          <w:sz w:val="24"/>
          <w:szCs w:val="24"/>
        </w:rPr>
        <w:t xml:space="preserve"> объектов основных средств Общества</w:t>
      </w:r>
      <w:r w:rsidR="008F1923">
        <w:rPr>
          <w:rFonts w:ascii="Times New Roman" w:hAnsi="Times New Roman" w:cs="Times New Roman"/>
          <w:sz w:val="24"/>
          <w:szCs w:val="24"/>
        </w:rPr>
        <w:t>;</w:t>
      </w:r>
    </w:p>
    <w:p w:rsidR="00105909" w:rsidRPr="00205BD8" w:rsidRDefault="00485890" w:rsidP="00A2019B">
      <w:pPr>
        <w:pStyle w:val="52"/>
        <w:numPr>
          <w:ilvl w:val="0"/>
          <w:numId w:val="53"/>
        </w:numPr>
        <w:tabs>
          <w:tab w:val="left" w:pos="993"/>
          <w:tab w:val="left" w:pos="1134"/>
        </w:tabs>
        <w:spacing w:line="276" w:lineRule="auto"/>
      </w:pPr>
      <w:r>
        <w:t>о</w:t>
      </w:r>
      <w:r w:rsidR="00105909">
        <w:t>предел</w:t>
      </w:r>
      <w:r w:rsidR="004A17A8">
        <w:t>ение</w:t>
      </w:r>
      <w:r w:rsidR="001B352E" w:rsidRPr="00205BD8">
        <w:t xml:space="preserve"> предельн</w:t>
      </w:r>
      <w:r w:rsidR="004A17A8">
        <w:t>ой</w:t>
      </w:r>
      <w:r w:rsidR="001B352E" w:rsidRPr="00205BD8">
        <w:t xml:space="preserve"> сумм</w:t>
      </w:r>
      <w:r w:rsidR="004A17A8">
        <w:t>ы</w:t>
      </w:r>
      <w:r w:rsidR="001B352E" w:rsidRPr="00205BD8">
        <w:t xml:space="preserve"> сделок по оказанию услуг на экспорт между </w:t>
      </w:r>
      <w:r w:rsidR="004A17A8">
        <w:t>П</w:t>
      </w:r>
      <w:r w:rsidR="008F1923">
        <w:t>А</w:t>
      </w:r>
      <w:r w:rsidR="001B352E" w:rsidRPr="00205BD8">
        <w:t>О «НКХП» и АО «ОЗК»</w:t>
      </w:r>
      <w:r w:rsidR="004A17A8">
        <w:t>,</w:t>
      </w:r>
      <w:r w:rsidR="001B352E" w:rsidRPr="00205BD8">
        <w:t xml:space="preserve"> являющихся сделками, в совершении которых имеется заинтересованность, которые могут быть совершены в будущем в процессе осуществления </w:t>
      </w:r>
      <w:r w:rsidR="004A17A8">
        <w:t>П</w:t>
      </w:r>
      <w:r w:rsidR="001B352E" w:rsidRPr="00205BD8">
        <w:t>АО «НКХП» обычной хозяйственной деятельности</w:t>
      </w:r>
      <w:r w:rsidR="008F1923">
        <w:t>;</w:t>
      </w:r>
    </w:p>
    <w:p w:rsidR="001B352E" w:rsidRPr="00205BD8" w:rsidRDefault="001B352E" w:rsidP="00A2019B">
      <w:pPr>
        <w:pStyle w:val="52"/>
        <w:numPr>
          <w:ilvl w:val="0"/>
          <w:numId w:val="53"/>
        </w:numPr>
        <w:tabs>
          <w:tab w:val="left" w:pos="993"/>
          <w:tab w:val="left" w:pos="1134"/>
        </w:tabs>
        <w:spacing w:line="276" w:lineRule="auto"/>
      </w:pPr>
      <w:r w:rsidRPr="00205BD8">
        <w:t>определ</w:t>
      </w:r>
      <w:r w:rsidR="004A17A8">
        <w:t>ение</w:t>
      </w:r>
      <w:r w:rsidRPr="00205BD8">
        <w:t xml:space="preserve"> предельн</w:t>
      </w:r>
      <w:r w:rsidR="004A17A8">
        <w:t>ой</w:t>
      </w:r>
      <w:r w:rsidRPr="00205BD8">
        <w:t xml:space="preserve"> сумм</w:t>
      </w:r>
      <w:r w:rsidR="004A17A8">
        <w:t>ы</w:t>
      </w:r>
      <w:r w:rsidRPr="00205BD8">
        <w:t xml:space="preserve"> сделок купли-продажи </w:t>
      </w:r>
      <w:r w:rsidRPr="00205BD8">
        <w:rPr>
          <w:bCs/>
        </w:rPr>
        <w:t xml:space="preserve">зерновых (пшеницы, ячменя, кукурузы и др.) между </w:t>
      </w:r>
      <w:r w:rsidR="004A17A8">
        <w:t>П</w:t>
      </w:r>
      <w:r w:rsidRPr="00205BD8">
        <w:t>АО «НКХП» и АО «ОЗК»</w:t>
      </w:r>
      <w:r w:rsidR="004A17A8">
        <w:t>,</w:t>
      </w:r>
      <w:r w:rsidRPr="00205BD8">
        <w:t xml:space="preserve"> являющихся сделками, в совершении которых имеется заинтересованность, которые могут быть совершены в будущем в процессе осуществления </w:t>
      </w:r>
      <w:r w:rsidR="004A17A8">
        <w:t>П</w:t>
      </w:r>
      <w:r w:rsidRPr="00205BD8">
        <w:t>АО «НКХП» обыч</w:t>
      </w:r>
      <w:r w:rsidR="004A17A8">
        <w:t>ной хозяйственной деятельности</w:t>
      </w:r>
      <w:r w:rsidR="008F1923">
        <w:t>;</w:t>
      </w:r>
    </w:p>
    <w:p w:rsidR="004A17A8" w:rsidRDefault="000C039B" w:rsidP="00A2019B">
      <w:pPr>
        <w:pStyle w:val="52"/>
        <w:numPr>
          <w:ilvl w:val="0"/>
          <w:numId w:val="53"/>
        </w:numPr>
        <w:tabs>
          <w:tab w:val="left" w:pos="993"/>
        </w:tabs>
        <w:spacing w:line="276" w:lineRule="auto"/>
      </w:pPr>
      <w:r w:rsidRPr="005D6C96">
        <w:t>одобрени</w:t>
      </w:r>
      <w:r w:rsidR="004A17A8">
        <w:t>е</w:t>
      </w:r>
      <w:r w:rsidRPr="005D6C96">
        <w:t xml:space="preserve"> решений о совершении Обществом сделок в соответствии с </w:t>
      </w:r>
      <w:proofErr w:type="spellStart"/>
      <w:r w:rsidRPr="005D6C96">
        <w:t>пп</w:t>
      </w:r>
      <w:proofErr w:type="spellEnd"/>
      <w:r w:rsidRPr="005D6C96">
        <w:t xml:space="preserve">. </w:t>
      </w:r>
      <w:r w:rsidR="004A17A8">
        <w:t>32</w:t>
      </w:r>
      <w:r w:rsidR="00FF5211">
        <w:t xml:space="preserve">, </w:t>
      </w:r>
      <w:r w:rsidRPr="005D6C96">
        <w:t>3</w:t>
      </w:r>
      <w:r w:rsidR="004A17A8">
        <w:t>4 и 35</w:t>
      </w:r>
      <w:r w:rsidRPr="005D6C96">
        <w:t xml:space="preserve"> п. 11.2 </w:t>
      </w:r>
      <w:r w:rsidR="004A17A8">
        <w:t xml:space="preserve">ст. 11 </w:t>
      </w:r>
      <w:r w:rsidRPr="005D6C96">
        <w:t>Устава Общества</w:t>
      </w:r>
      <w:r w:rsidR="008F1923">
        <w:t>;</w:t>
      </w:r>
    </w:p>
    <w:p w:rsidR="004A17A8" w:rsidRDefault="004A17A8" w:rsidP="00A2019B">
      <w:pPr>
        <w:pStyle w:val="52"/>
        <w:numPr>
          <w:ilvl w:val="0"/>
          <w:numId w:val="53"/>
        </w:numPr>
        <w:tabs>
          <w:tab w:val="left" w:pos="993"/>
        </w:tabs>
        <w:spacing w:line="276" w:lineRule="auto"/>
      </w:pPr>
      <w:r w:rsidRPr="005D6C96">
        <w:t>одобрени</w:t>
      </w:r>
      <w:r>
        <w:t>е</w:t>
      </w:r>
      <w:r w:rsidRPr="005D6C96">
        <w:t xml:space="preserve"> решений о совершении Обществом </w:t>
      </w:r>
      <w:r w:rsidR="001E5C24">
        <w:t xml:space="preserve">крупных </w:t>
      </w:r>
      <w:r w:rsidRPr="005D6C96">
        <w:t xml:space="preserve">сделок </w:t>
      </w:r>
      <w:r w:rsidR="001E5C24">
        <w:t>и сделок, в совершении которых имеется заинтересованность</w:t>
      </w:r>
      <w:r w:rsidR="008F1923">
        <w:t>;</w:t>
      </w:r>
    </w:p>
    <w:p w:rsidR="0046681D" w:rsidRPr="0046681D" w:rsidRDefault="0046681D" w:rsidP="00A2019B">
      <w:pPr>
        <w:pStyle w:val="52"/>
        <w:numPr>
          <w:ilvl w:val="0"/>
          <w:numId w:val="53"/>
        </w:numPr>
        <w:tabs>
          <w:tab w:val="left" w:pos="993"/>
        </w:tabs>
        <w:spacing w:line="276" w:lineRule="auto"/>
      </w:pPr>
      <w:r w:rsidRPr="0046681D">
        <w:rPr>
          <w:bCs/>
        </w:rPr>
        <w:t xml:space="preserve">утверждение Положений </w:t>
      </w:r>
      <w:r w:rsidR="008F1923">
        <w:rPr>
          <w:bCs/>
        </w:rPr>
        <w:t xml:space="preserve">и внутренних документов </w:t>
      </w:r>
      <w:r w:rsidRPr="0046681D">
        <w:rPr>
          <w:bCs/>
        </w:rPr>
        <w:t>Общества</w:t>
      </w:r>
      <w:r w:rsidR="008F1923">
        <w:rPr>
          <w:bCs/>
        </w:rPr>
        <w:t>;</w:t>
      </w:r>
    </w:p>
    <w:p w:rsidR="00FA485D" w:rsidRDefault="00FA485D" w:rsidP="00A2019B">
      <w:pPr>
        <w:pStyle w:val="52"/>
        <w:numPr>
          <w:ilvl w:val="0"/>
          <w:numId w:val="53"/>
        </w:numPr>
        <w:tabs>
          <w:tab w:val="left" w:pos="993"/>
        </w:tabs>
        <w:spacing w:line="276" w:lineRule="auto"/>
      </w:pPr>
      <w:r>
        <w:t>у</w:t>
      </w:r>
      <w:r w:rsidRPr="00FA485D">
        <w:t>тверждение решения о выпуске акций</w:t>
      </w:r>
      <w:r w:rsidR="0046681D">
        <w:t>,</w:t>
      </w:r>
      <w:r w:rsidRPr="00FA485D">
        <w:rPr>
          <w:sz w:val="22"/>
          <w:szCs w:val="22"/>
          <w:lang w:eastAsia="ru-RU"/>
        </w:rPr>
        <w:t xml:space="preserve"> </w:t>
      </w:r>
      <w:r w:rsidRPr="0046681D">
        <w:rPr>
          <w:lang w:eastAsia="ru-RU"/>
        </w:rPr>
        <w:t>утверждение</w:t>
      </w:r>
      <w:r w:rsidRPr="00FA485D">
        <w:rPr>
          <w:sz w:val="22"/>
          <w:szCs w:val="22"/>
          <w:lang w:eastAsia="ru-RU"/>
        </w:rPr>
        <w:t xml:space="preserve"> </w:t>
      </w:r>
      <w:r w:rsidRPr="00FA485D">
        <w:t xml:space="preserve">проспекта </w:t>
      </w:r>
      <w:r w:rsidRPr="0046681D">
        <w:t>ценных бумаг</w:t>
      </w:r>
      <w:r w:rsidR="0046681D" w:rsidRPr="0046681D">
        <w:rPr>
          <w:lang w:eastAsia="ru-RU"/>
        </w:rPr>
        <w:t xml:space="preserve"> и</w:t>
      </w:r>
      <w:r w:rsidR="0046681D">
        <w:rPr>
          <w:b/>
          <w:lang w:eastAsia="ru-RU"/>
        </w:rPr>
        <w:t xml:space="preserve"> </w:t>
      </w:r>
      <w:r w:rsidR="0046681D" w:rsidRPr="0046681D">
        <w:t>утверждение отчета об итогах выпуска ценных бумаг Общества</w:t>
      </w:r>
      <w:r w:rsidR="008F1923">
        <w:t>;</w:t>
      </w:r>
    </w:p>
    <w:p w:rsidR="00FA485D" w:rsidRDefault="00123A5B" w:rsidP="00A2019B">
      <w:pPr>
        <w:pStyle w:val="52"/>
        <w:numPr>
          <w:ilvl w:val="0"/>
          <w:numId w:val="53"/>
        </w:numPr>
        <w:tabs>
          <w:tab w:val="left" w:pos="993"/>
        </w:tabs>
        <w:spacing w:line="276" w:lineRule="auto"/>
      </w:pPr>
      <w:r w:rsidRPr="00123A5B">
        <w:t>дроблени</w:t>
      </w:r>
      <w:r>
        <w:t>е</w:t>
      </w:r>
      <w:r w:rsidRPr="00123A5B">
        <w:t xml:space="preserve"> размещенных обыкновенных именных акций Общества путем осуществления нового выпуска акций с меньшей номинальной стоимостью без изменения величины уставного капитала Общества</w:t>
      </w:r>
      <w:r w:rsidR="008F1923">
        <w:t>;</w:t>
      </w:r>
    </w:p>
    <w:p w:rsidR="0046681D" w:rsidRDefault="0046681D" w:rsidP="00A2019B">
      <w:pPr>
        <w:pStyle w:val="52"/>
        <w:numPr>
          <w:ilvl w:val="0"/>
          <w:numId w:val="53"/>
        </w:numPr>
        <w:tabs>
          <w:tab w:val="left" w:pos="993"/>
        </w:tabs>
        <w:spacing w:line="276" w:lineRule="auto"/>
      </w:pPr>
      <w:r w:rsidRPr="0046681D">
        <w:t>создание Комитета по вознаграждениям и номинациям и Комитета по аудиту</w:t>
      </w:r>
      <w:r w:rsidR="006619BD" w:rsidRPr="006619BD">
        <w:rPr>
          <w:sz w:val="28"/>
          <w:szCs w:val="28"/>
          <w:lang w:eastAsia="ru-RU"/>
        </w:rPr>
        <w:t xml:space="preserve"> </w:t>
      </w:r>
      <w:r w:rsidR="006619BD" w:rsidRPr="006619BD">
        <w:t>Совета директоров Общества</w:t>
      </w:r>
      <w:r w:rsidRPr="0046681D">
        <w:t>,</w:t>
      </w:r>
      <w:r w:rsidRPr="0046681D">
        <w:rPr>
          <w:lang w:eastAsia="ru-RU"/>
        </w:rPr>
        <w:t xml:space="preserve"> </w:t>
      </w:r>
      <w:r w:rsidRPr="0046681D">
        <w:t>формирование Службы внутреннего аудита Общества</w:t>
      </w:r>
      <w:r w:rsidR="008F1923">
        <w:t>;</w:t>
      </w:r>
    </w:p>
    <w:p w:rsidR="0046681D" w:rsidRPr="0046681D" w:rsidRDefault="0046681D" w:rsidP="00A2019B">
      <w:pPr>
        <w:pStyle w:val="52"/>
        <w:numPr>
          <w:ilvl w:val="0"/>
          <w:numId w:val="53"/>
        </w:numPr>
        <w:tabs>
          <w:tab w:val="left" w:pos="993"/>
        </w:tabs>
        <w:spacing w:line="276" w:lineRule="auto"/>
      </w:pPr>
      <w:proofErr w:type="spellStart"/>
      <w:r w:rsidRPr="0046681D">
        <w:t>переутверждение</w:t>
      </w:r>
      <w:proofErr w:type="spellEnd"/>
      <w:r w:rsidRPr="0046681D">
        <w:t xml:space="preserve"> Корпоративного секретаря Общества</w:t>
      </w:r>
      <w:r w:rsidR="008F1923">
        <w:t>;</w:t>
      </w:r>
    </w:p>
    <w:p w:rsidR="0046681D" w:rsidRPr="0046681D" w:rsidRDefault="0046681D" w:rsidP="00A2019B">
      <w:pPr>
        <w:pStyle w:val="52"/>
        <w:numPr>
          <w:ilvl w:val="0"/>
          <w:numId w:val="53"/>
        </w:numPr>
        <w:tabs>
          <w:tab w:val="left" w:pos="993"/>
        </w:tabs>
        <w:spacing w:line="276" w:lineRule="auto"/>
      </w:pPr>
      <w:r w:rsidRPr="0046681D">
        <w:t>обращение с заявлением о листинге акций на Московскую биржу</w:t>
      </w:r>
      <w:r w:rsidR="008F1923">
        <w:t>;</w:t>
      </w:r>
    </w:p>
    <w:p w:rsidR="00123A5B" w:rsidRPr="00123A5B" w:rsidRDefault="00123A5B" w:rsidP="00A2019B">
      <w:pPr>
        <w:pStyle w:val="52"/>
        <w:numPr>
          <w:ilvl w:val="0"/>
          <w:numId w:val="53"/>
        </w:numPr>
        <w:tabs>
          <w:tab w:val="left" w:pos="993"/>
        </w:tabs>
        <w:spacing w:line="276" w:lineRule="auto"/>
      </w:pPr>
      <w:r w:rsidRPr="00123A5B">
        <w:rPr>
          <w:bCs/>
        </w:rPr>
        <w:t xml:space="preserve">определение существенных </w:t>
      </w:r>
      <w:proofErr w:type="gramStart"/>
      <w:r w:rsidRPr="00123A5B">
        <w:rPr>
          <w:bCs/>
        </w:rPr>
        <w:t>условий договора страхования ответственности органов управления Общества</w:t>
      </w:r>
      <w:proofErr w:type="gramEnd"/>
      <w:r w:rsidRPr="00123A5B">
        <w:rPr>
          <w:bCs/>
        </w:rPr>
        <w:t>.</w:t>
      </w:r>
    </w:p>
    <w:p w:rsidR="00E27503" w:rsidRDefault="00E27503" w:rsidP="008F1923">
      <w:pPr>
        <w:spacing w:line="276" w:lineRule="auto"/>
        <w:ind w:firstLine="709"/>
        <w:jc w:val="both"/>
        <w:rPr>
          <w:sz w:val="24"/>
          <w:szCs w:val="24"/>
        </w:rPr>
      </w:pPr>
      <w:r w:rsidRPr="00AE7101">
        <w:rPr>
          <w:sz w:val="24"/>
          <w:szCs w:val="24"/>
        </w:rPr>
        <w:t xml:space="preserve">Федеральным законом «Об акционерных обществах» Совету директоров отводится наиболее важная роль </w:t>
      </w:r>
      <w:r w:rsidR="003B4553">
        <w:rPr>
          <w:sz w:val="24"/>
          <w:szCs w:val="24"/>
        </w:rPr>
        <w:t xml:space="preserve">в обеспечении прав акционеров, </w:t>
      </w:r>
      <w:r w:rsidRPr="00AE7101">
        <w:rPr>
          <w:sz w:val="24"/>
          <w:szCs w:val="24"/>
        </w:rPr>
        <w:t>формировании и реализации стратегии развития Общества, а также в обе</w:t>
      </w:r>
      <w:r w:rsidR="00EA25F6">
        <w:rPr>
          <w:sz w:val="24"/>
          <w:szCs w:val="24"/>
        </w:rPr>
        <w:t>спечении его успешной финансово-</w:t>
      </w:r>
      <w:r w:rsidR="008F1923">
        <w:rPr>
          <w:sz w:val="24"/>
          <w:szCs w:val="24"/>
        </w:rPr>
        <w:t xml:space="preserve">хозяйственной деятельности. </w:t>
      </w:r>
      <w:r w:rsidRPr="00AE7101">
        <w:rPr>
          <w:sz w:val="24"/>
          <w:szCs w:val="24"/>
        </w:rPr>
        <w:t xml:space="preserve">Вся деятельность Совета директоров </w:t>
      </w:r>
      <w:r w:rsidR="008F1923">
        <w:rPr>
          <w:sz w:val="24"/>
          <w:szCs w:val="24"/>
        </w:rPr>
        <w:t xml:space="preserve">ПАО «НКХП» </w:t>
      </w:r>
      <w:r w:rsidRPr="00AE7101">
        <w:rPr>
          <w:sz w:val="24"/>
          <w:szCs w:val="24"/>
        </w:rPr>
        <w:t xml:space="preserve">в отчетном </w:t>
      </w:r>
      <w:r w:rsidRPr="00AE7101">
        <w:rPr>
          <w:sz w:val="24"/>
          <w:szCs w:val="24"/>
        </w:rPr>
        <w:lastRenderedPageBreak/>
        <w:t xml:space="preserve">году остается прозрачной для акционеров, поскольку все протоколы заседаний Совета директоров доступны любому акционеру </w:t>
      </w:r>
      <w:r w:rsidR="003B4553">
        <w:rPr>
          <w:sz w:val="24"/>
          <w:szCs w:val="24"/>
        </w:rPr>
        <w:t>О</w:t>
      </w:r>
      <w:r w:rsidRPr="00AE7101">
        <w:rPr>
          <w:sz w:val="24"/>
          <w:szCs w:val="24"/>
        </w:rPr>
        <w:t xml:space="preserve">бщества по его запросу. </w:t>
      </w:r>
    </w:p>
    <w:p w:rsidR="005E3E18" w:rsidRDefault="005E3E18" w:rsidP="008F1923">
      <w:pPr>
        <w:spacing w:line="276" w:lineRule="auto"/>
        <w:ind w:firstLine="709"/>
        <w:jc w:val="both"/>
        <w:rPr>
          <w:sz w:val="24"/>
          <w:szCs w:val="24"/>
        </w:rPr>
      </w:pPr>
      <w:r>
        <w:rPr>
          <w:sz w:val="24"/>
          <w:szCs w:val="24"/>
        </w:rPr>
        <w:t>Советом директоров Общества разработана ч</w:t>
      </w:r>
      <w:r w:rsidRPr="005E3E18">
        <w:rPr>
          <w:sz w:val="24"/>
          <w:szCs w:val="24"/>
        </w:rPr>
        <w:t>еткая стратегия, нацеленная на рост и повышение эффективности</w:t>
      </w:r>
      <w:r>
        <w:rPr>
          <w:sz w:val="24"/>
          <w:szCs w:val="24"/>
        </w:rPr>
        <w:t xml:space="preserve"> результатов деятельности ПАО «НКХП»</w:t>
      </w:r>
      <w:r w:rsidR="00261C67">
        <w:rPr>
          <w:sz w:val="24"/>
          <w:szCs w:val="24"/>
        </w:rPr>
        <w:t>. Так, в будущем отчетном периоде выделяются следующие ключевые стратегические цели:</w:t>
      </w:r>
    </w:p>
    <w:p w:rsidR="00261C67" w:rsidRPr="00261C67" w:rsidRDefault="00261C67" w:rsidP="00A2019B">
      <w:pPr>
        <w:pStyle w:val="a9"/>
        <w:numPr>
          <w:ilvl w:val="0"/>
          <w:numId w:val="80"/>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Исполнение государственной стратегии в области сельского хозяйства;</w:t>
      </w:r>
    </w:p>
    <w:p w:rsidR="00261C67" w:rsidRPr="00261C67" w:rsidRDefault="00261C67" w:rsidP="00A2019B">
      <w:pPr>
        <w:pStyle w:val="a9"/>
        <w:numPr>
          <w:ilvl w:val="0"/>
          <w:numId w:val="80"/>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Значительное увеличение доли рынка глубоководной перевалки;</w:t>
      </w:r>
    </w:p>
    <w:p w:rsidR="00261C67" w:rsidRDefault="00261C67" w:rsidP="00A2019B">
      <w:pPr>
        <w:pStyle w:val="a9"/>
        <w:numPr>
          <w:ilvl w:val="0"/>
          <w:numId w:val="80"/>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Максимизация EBITDA за счет предложения новых востребованных услуг.</w:t>
      </w:r>
    </w:p>
    <w:p w:rsidR="00261C67" w:rsidRDefault="00261C67" w:rsidP="00261C67">
      <w:pPr>
        <w:ind w:firstLine="709"/>
        <w:jc w:val="both"/>
        <w:rPr>
          <w:sz w:val="24"/>
          <w:szCs w:val="24"/>
        </w:rPr>
      </w:pPr>
      <w:r>
        <w:rPr>
          <w:sz w:val="24"/>
          <w:szCs w:val="24"/>
        </w:rPr>
        <w:t>Основные пути достижения поставленных целей представляются следующими:</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Техническое и технологическое обеспечение планируемого роста экспорта (на 55% по сравнению с 2015 г.);</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Достижение намеченных государством плановых показателей мощности эффективным способом;</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Существенное наращивание мощности перевалки, обеспечивающее дальнейший рост экспорта зерновых и зернобобовых;</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Органический рост за счет реализации масштабной программы модернизации существующего терминала (рост объема перевалки зерновых на 83% к 2018 г.);</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При наличии возможности – неорганический рост за счет приобретения близлежащих терминалов;</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Поддержание маржи за счет предоставления широкого комплекса услуг («единое окно»);</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Диверсификация клиентской базы;</w:t>
      </w:r>
    </w:p>
    <w:p w:rsidR="00261C67" w:rsidRPr="00261C67" w:rsidRDefault="00261C67" w:rsidP="00A2019B">
      <w:pPr>
        <w:pStyle w:val="a9"/>
        <w:numPr>
          <w:ilvl w:val="0"/>
          <w:numId w:val="81"/>
        </w:numPr>
        <w:spacing w:after="0"/>
        <w:ind w:hanging="357"/>
        <w:jc w:val="both"/>
        <w:rPr>
          <w:rFonts w:ascii="Times New Roman" w:hAnsi="Times New Roman" w:cs="Times New Roman"/>
          <w:sz w:val="24"/>
          <w:szCs w:val="24"/>
        </w:rPr>
      </w:pPr>
      <w:r w:rsidRPr="00261C67">
        <w:rPr>
          <w:rFonts w:ascii="Times New Roman" w:hAnsi="Times New Roman" w:cs="Times New Roman"/>
          <w:sz w:val="24"/>
          <w:szCs w:val="24"/>
        </w:rPr>
        <w:t>Повышение операционной эффективности.</w:t>
      </w:r>
    </w:p>
    <w:p w:rsidR="00E27503" w:rsidRPr="00AE7101" w:rsidRDefault="00E27503" w:rsidP="00C27398">
      <w:pPr>
        <w:spacing w:line="276" w:lineRule="auto"/>
        <w:ind w:firstLine="709"/>
        <w:jc w:val="both"/>
        <w:rPr>
          <w:sz w:val="24"/>
          <w:szCs w:val="24"/>
        </w:rPr>
      </w:pPr>
      <w:r w:rsidRPr="00AE7101">
        <w:rPr>
          <w:sz w:val="24"/>
          <w:szCs w:val="24"/>
        </w:rPr>
        <w:t xml:space="preserve">Давая оценку работы </w:t>
      </w:r>
      <w:r w:rsidR="00261C67">
        <w:rPr>
          <w:sz w:val="24"/>
          <w:szCs w:val="24"/>
        </w:rPr>
        <w:t xml:space="preserve">в отчетном периоде </w:t>
      </w:r>
      <w:r w:rsidRPr="00AE7101">
        <w:rPr>
          <w:sz w:val="24"/>
          <w:szCs w:val="24"/>
        </w:rPr>
        <w:t>членам Совета ди</w:t>
      </w:r>
      <w:r w:rsidR="003B4553">
        <w:rPr>
          <w:sz w:val="24"/>
          <w:szCs w:val="24"/>
        </w:rPr>
        <w:t>ректоров Общества,</w:t>
      </w:r>
      <w:r w:rsidRPr="00AE7101">
        <w:rPr>
          <w:sz w:val="24"/>
          <w:szCs w:val="24"/>
        </w:rPr>
        <w:t xml:space="preserve"> хо</w:t>
      </w:r>
      <w:r w:rsidR="008F1923">
        <w:rPr>
          <w:sz w:val="24"/>
          <w:szCs w:val="24"/>
        </w:rPr>
        <w:t>телось бы отметить, что все они</w:t>
      </w:r>
      <w:r w:rsidRPr="00AE7101">
        <w:rPr>
          <w:sz w:val="24"/>
          <w:szCs w:val="24"/>
        </w:rPr>
        <w:t xml:space="preserve"> при осуществлении своих</w:t>
      </w:r>
      <w:r w:rsidR="008F1923">
        <w:rPr>
          <w:sz w:val="24"/>
          <w:szCs w:val="24"/>
        </w:rPr>
        <w:t xml:space="preserve"> прав и исполнении обязанностей</w:t>
      </w:r>
      <w:r w:rsidRPr="00AE7101">
        <w:rPr>
          <w:sz w:val="24"/>
          <w:szCs w:val="24"/>
        </w:rPr>
        <w:t xml:space="preserve"> действовали в интересах Общества, добросовестно и разумно, принимали активное участие во всех </w:t>
      </w:r>
      <w:r w:rsidR="006619BD">
        <w:rPr>
          <w:sz w:val="24"/>
          <w:szCs w:val="24"/>
        </w:rPr>
        <w:t>заседаниях.</w:t>
      </w:r>
    </w:p>
    <w:p w:rsidR="00862A80" w:rsidRPr="008F1923" w:rsidRDefault="00862A80" w:rsidP="00923326">
      <w:pPr>
        <w:pStyle w:val="19"/>
        <w:numPr>
          <w:ilvl w:val="0"/>
          <w:numId w:val="19"/>
        </w:numPr>
        <w:rPr>
          <w:color w:val="002060"/>
        </w:rPr>
      </w:pPr>
      <w:r w:rsidRPr="008F1923">
        <w:rPr>
          <w:color w:val="002060"/>
        </w:rPr>
        <w:t>Корпоративный секретарь Общества</w:t>
      </w:r>
    </w:p>
    <w:p w:rsidR="00B42A1E" w:rsidRDefault="00B42A1E" w:rsidP="008F1923">
      <w:pPr>
        <w:spacing w:line="276" w:lineRule="auto"/>
        <w:ind w:firstLine="709"/>
        <w:jc w:val="both"/>
        <w:rPr>
          <w:sz w:val="24"/>
          <w:szCs w:val="24"/>
        </w:rPr>
      </w:pPr>
      <w:r w:rsidRPr="00B42A1E">
        <w:rPr>
          <w:sz w:val="24"/>
          <w:szCs w:val="24"/>
        </w:rPr>
        <w:t xml:space="preserve">Корпоративный секретарь </w:t>
      </w:r>
      <w:r>
        <w:rPr>
          <w:sz w:val="24"/>
          <w:szCs w:val="24"/>
        </w:rPr>
        <w:t xml:space="preserve">ПАО «НКХП» </w:t>
      </w:r>
      <w:r w:rsidRPr="00B42A1E">
        <w:rPr>
          <w:sz w:val="24"/>
          <w:szCs w:val="24"/>
        </w:rPr>
        <w:t>обеспечивает соблюдение органами управления Общества и должностными лицами Общества процедурных требований, установленных законодательством Российской Федерации, Уставом</w:t>
      </w:r>
      <w:r>
        <w:rPr>
          <w:sz w:val="24"/>
          <w:szCs w:val="24"/>
        </w:rPr>
        <w:t xml:space="preserve"> и</w:t>
      </w:r>
      <w:r w:rsidRPr="00B42A1E">
        <w:rPr>
          <w:sz w:val="24"/>
          <w:szCs w:val="24"/>
        </w:rPr>
        <w:t xml:space="preserve"> внутренними документами Общества, гарантирующих реализацию прав и</w:t>
      </w:r>
      <w:r>
        <w:rPr>
          <w:sz w:val="24"/>
          <w:szCs w:val="24"/>
        </w:rPr>
        <w:t xml:space="preserve"> интересов акционеров Общества</w:t>
      </w:r>
      <w:r w:rsidRPr="00B42A1E">
        <w:rPr>
          <w:sz w:val="24"/>
          <w:szCs w:val="24"/>
        </w:rPr>
        <w:t xml:space="preserve">, организует взаимодействие между акционерами, </w:t>
      </w:r>
      <w:r>
        <w:rPr>
          <w:sz w:val="24"/>
          <w:szCs w:val="24"/>
        </w:rPr>
        <w:t>С</w:t>
      </w:r>
      <w:r w:rsidRPr="00B42A1E">
        <w:rPr>
          <w:sz w:val="24"/>
          <w:szCs w:val="24"/>
        </w:rPr>
        <w:t xml:space="preserve">оветом директоров Общества и другими заинтересованными участниками корпоративных отношений, включая менеджмент Общества. </w:t>
      </w:r>
    </w:p>
    <w:p w:rsidR="00B42A1E" w:rsidRDefault="00B42A1E" w:rsidP="008F1923">
      <w:pPr>
        <w:spacing w:line="276" w:lineRule="auto"/>
        <w:ind w:firstLine="709"/>
        <w:jc w:val="both"/>
        <w:rPr>
          <w:sz w:val="24"/>
          <w:szCs w:val="24"/>
        </w:rPr>
      </w:pPr>
      <w:r w:rsidRPr="00B42A1E">
        <w:rPr>
          <w:sz w:val="24"/>
          <w:szCs w:val="24"/>
        </w:rPr>
        <w:t xml:space="preserve">Основной задачей </w:t>
      </w:r>
      <w:r>
        <w:rPr>
          <w:sz w:val="24"/>
          <w:szCs w:val="24"/>
        </w:rPr>
        <w:t>К</w:t>
      </w:r>
      <w:r w:rsidRPr="00B42A1E">
        <w:rPr>
          <w:sz w:val="24"/>
          <w:szCs w:val="24"/>
        </w:rPr>
        <w:t>орпоративного секретаря ПАО «НКХП» является эффективная реализация корпоративной политики Общества и содейств</w:t>
      </w:r>
      <w:r>
        <w:rPr>
          <w:sz w:val="24"/>
          <w:szCs w:val="24"/>
        </w:rPr>
        <w:t>ие</w:t>
      </w:r>
      <w:r w:rsidRPr="00B42A1E">
        <w:rPr>
          <w:sz w:val="24"/>
          <w:szCs w:val="24"/>
        </w:rPr>
        <w:t xml:space="preserve"> повышению доверия к Обществу со стороны акционеров, потенциальных инвесторов, деловых партнеров и иных заинтересованных лиц.</w:t>
      </w:r>
    </w:p>
    <w:p w:rsidR="00B8550A" w:rsidRDefault="00B8550A" w:rsidP="008F1923">
      <w:pPr>
        <w:spacing w:line="276" w:lineRule="auto"/>
        <w:ind w:firstLine="709"/>
        <w:jc w:val="both"/>
        <w:rPr>
          <w:sz w:val="24"/>
          <w:szCs w:val="24"/>
        </w:rPr>
      </w:pPr>
    </w:p>
    <w:p w:rsidR="00B8550A" w:rsidRDefault="00B8550A" w:rsidP="008F1923">
      <w:pPr>
        <w:spacing w:line="276" w:lineRule="auto"/>
        <w:ind w:firstLine="709"/>
        <w:jc w:val="both"/>
        <w:rPr>
          <w:sz w:val="24"/>
          <w:szCs w:val="24"/>
        </w:rPr>
      </w:pPr>
    </w:p>
    <w:p w:rsidR="00B8550A" w:rsidRPr="00B42A1E" w:rsidRDefault="00B8550A" w:rsidP="008F1923">
      <w:pPr>
        <w:spacing w:line="276" w:lineRule="auto"/>
        <w:ind w:firstLine="709"/>
        <w:jc w:val="both"/>
        <w:rPr>
          <w:sz w:val="24"/>
          <w:szCs w:val="24"/>
        </w:rPr>
      </w:pPr>
    </w:p>
    <w:p w:rsidR="00B42A1E" w:rsidRDefault="00B42A1E" w:rsidP="00862A80">
      <w:pPr>
        <w:jc w:val="both"/>
        <w:rPr>
          <w:sz w:val="24"/>
          <w:szCs w:val="24"/>
          <w:u w:val="single"/>
        </w:rPr>
      </w:pPr>
    </w:p>
    <w:p w:rsidR="00862A80" w:rsidRPr="00AE7101" w:rsidRDefault="00862A80" w:rsidP="008F1923">
      <w:pPr>
        <w:spacing w:line="276" w:lineRule="auto"/>
        <w:jc w:val="both"/>
        <w:rPr>
          <w:sz w:val="24"/>
          <w:szCs w:val="24"/>
        </w:rPr>
      </w:pPr>
      <w:r w:rsidRPr="00862A80">
        <w:rPr>
          <w:sz w:val="24"/>
          <w:szCs w:val="24"/>
          <w:u w:val="single"/>
        </w:rPr>
        <w:lastRenderedPageBreak/>
        <w:t>Корпоративный секретарь Общества</w:t>
      </w:r>
      <w:r w:rsidRPr="00862A80">
        <w:rPr>
          <w:sz w:val="24"/>
          <w:szCs w:val="24"/>
        </w:rPr>
        <w:t xml:space="preserve"> </w:t>
      </w:r>
      <w:r w:rsidRPr="00AE7101">
        <w:rPr>
          <w:sz w:val="24"/>
          <w:szCs w:val="24"/>
        </w:rPr>
        <w:t xml:space="preserve">– </w:t>
      </w:r>
      <w:r>
        <w:rPr>
          <w:sz w:val="24"/>
          <w:szCs w:val="24"/>
        </w:rPr>
        <w:t>Саломахина Елена Александровна</w:t>
      </w:r>
      <w:r w:rsidRPr="00AE7101">
        <w:rPr>
          <w:sz w:val="24"/>
          <w:szCs w:val="24"/>
        </w:rPr>
        <w:t>.</w:t>
      </w:r>
    </w:p>
    <w:p w:rsidR="00862A80" w:rsidRPr="00AE7101" w:rsidRDefault="00862A80" w:rsidP="008F1923">
      <w:pPr>
        <w:spacing w:line="276" w:lineRule="auto"/>
        <w:jc w:val="both"/>
        <w:rPr>
          <w:sz w:val="24"/>
          <w:szCs w:val="24"/>
        </w:rPr>
      </w:pPr>
    </w:p>
    <w:p w:rsidR="00862A80" w:rsidRDefault="00862A80" w:rsidP="008F1923">
      <w:pPr>
        <w:spacing w:line="276" w:lineRule="auto"/>
        <w:jc w:val="both"/>
        <w:rPr>
          <w:sz w:val="24"/>
          <w:szCs w:val="24"/>
        </w:rPr>
      </w:pPr>
      <w:r w:rsidRPr="00AE7101">
        <w:rPr>
          <w:b/>
          <w:bCs/>
          <w:sz w:val="24"/>
          <w:szCs w:val="24"/>
        </w:rPr>
        <w:t>Дата  рождения:</w:t>
      </w:r>
      <w:r w:rsidRPr="00AE7101">
        <w:rPr>
          <w:sz w:val="24"/>
          <w:szCs w:val="24"/>
        </w:rPr>
        <w:t xml:space="preserve"> 0</w:t>
      </w:r>
      <w:r>
        <w:rPr>
          <w:sz w:val="24"/>
          <w:szCs w:val="24"/>
        </w:rPr>
        <w:t>9 ноября</w:t>
      </w:r>
      <w:r w:rsidRPr="00AE7101">
        <w:rPr>
          <w:sz w:val="24"/>
          <w:szCs w:val="24"/>
        </w:rPr>
        <w:t xml:space="preserve"> 19</w:t>
      </w:r>
      <w:r>
        <w:rPr>
          <w:sz w:val="24"/>
          <w:szCs w:val="24"/>
        </w:rPr>
        <w:t>75 г.</w:t>
      </w:r>
    </w:p>
    <w:p w:rsidR="00862A80" w:rsidRPr="00AE7101" w:rsidRDefault="00862A80" w:rsidP="008F1923">
      <w:pPr>
        <w:spacing w:line="276" w:lineRule="auto"/>
        <w:jc w:val="both"/>
        <w:rPr>
          <w:sz w:val="24"/>
          <w:szCs w:val="24"/>
        </w:rPr>
      </w:pPr>
    </w:p>
    <w:p w:rsidR="00862A80" w:rsidRPr="00AE7101" w:rsidRDefault="00862A80" w:rsidP="008F1923">
      <w:pPr>
        <w:pStyle w:val="af"/>
        <w:spacing w:after="0" w:line="276" w:lineRule="auto"/>
        <w:ind w:right="240"/>
        <w:jc w:val="both"/>
        <w:rPr>
          <w:sz w:val="24"/>
          <w:szCs w:val="24"/>
        </w:rPr>
      </w:pPr>
      <w:r w:rsidRPr="00AE7101">
        <w:rPr>
          <w:b/>
          <w:bCs/>
          <w:sz w:val="24"/>
          <w:szCs w:val="24"/>
        </w:rPr>
        <w:t>Образование</w:t>
      </w:r>
      <w:r w:rsidRPr="00AE7101">
        <w:rPr>
          <w:sz w:val="24"/>
          <w:szCs w:val="24"/>
        </w:rPr>
        <w:t xml:space="preserve"> – </w:t>
      </w:r>
      <w:r>
        <w:rPr>
          <w:sz w:val="24"/>
          <w:szCs w:val="24"/>
        </w:rPr>
        <w:t>В</w:t>
      </w:r>
      <w:r w:rsidRPr="00AE7101">
        <w:rPr>
          <w:sz w:val="24"/>
          <w:szCs w:val="24"/>
        </w:rPr>
        <w:t>ысшее</w:t>
      </w:r>
      <w:r>
        <w:rPr>
          <w:sz w:val="24"/>
          <w:szCs w:val="24"/>
        </w:rPr>
        <w:t>:</w:t>
      </w:r>
      <w:r w:rsidRPr="00AE7101">
        <w:rPr>
          <w:sz w:val="24"/>
          <w:szCs w:val="24"/>
        </w:rPr>
        <w:t xml:space="preserve"> </w:t>
      </w:r>
    </w:p>
    <w:p w:rsidR="00862A80" w:rsidRPr="00AE7101" w:rsidRDefault="00862A80" w:rsidP="008F1923">
      <w:pPr>
        <w:pStyle w:val="af"/>
        <w:spacing w:after="0" w:line="276" w:lineRule="auto"/>
        <w:ind w:left="2835" w:right="-2" w:hanging="2835"/>
        <w:jc w:val="both"/>
        <w:rPr>
          <w:sz w:val="24"/>
          <w:szCs w:val="24"/>
        </w:rPr>
      </w:pPr>
      <w:r w:rsidRPr="00AE7101">
        <w:rPr>
          <w:sz w:val="24"/>
          <w:szCs w:val="24"/>
        </w:rPr>
        <w:t>19</w:t>
      </w:r>
      <w:r>
        <w:rPr>
          <w:sz w:val="24"/>
          <w:szCs w:val="24"/>
        </w:rPr>
        <w:t xml:space="preserve">95 </w:t>
      </w:r>
      <w:r w:rsidRPr="00AE7101">
        <w:rPr>
          <w:sz w:val="24"/>
          <w:szCs w:val="24"/>
        </w:rPr>
        <w:t>г.</w:t>
      </w:r>
      <w:r>
        <w:rPr>
          <w:sz w:val="24"/>
          <w:szCs w:val="24"/>
        </w:rPr>
        <w:t xml:space="preserve"> </w:t>
      </w:r>
      <w:r w:rsidRPr="00AE7101">
        <w:rPr>
          <w:sz w:val="24"/>
          <w:szCs w:val="24"/>
        </w:rPr>
        <w:t xml:space="preserve">– </w:t>
      </w:r>
      <w:r>
        <w:rPr>
          <w:sz w:val="24"/>
          <w:szCs w:val="24"/>
        </w:rPr>
        <w:t xml:space="preserve">2001 </w:t>
      </w:r>
      <w:r w:rsidRPr="00AE7101">
        <w:rPr>
          <w:sz w:val="24"/>
          <w:szCs w:val="24"/>
        </w:rPr>
        <w:t xml:space="preserve">г. </w:t>
      </w:r>
      <w:r w:rsidRPr="00AE7101">
        <w:rPr>
          <w:sz w:val="24"/>
          <w:szCs w:val="24"/>
        </w:rPr>
        <w:tab/>
      </w:r>
      <w:r w:rsidRPr="00862A80">
        <w:rPr>
          <w:sz w:val="24"/>
          <w:szCs w:val="24"/>
        </w:rPr>
        <w:t>Кубанский государственный технологический университет</w:t>
      </w:r>
      <w:r w:rsidR="00045E9B">
        <w:rPr>
          <w:sz w:val="24"/>
          <w:szCs w:val="24"/>
        </w:rPr>
        <w:t>.</w:t>
      </w:r>
      <w:r w:rsidRPr="00862A80">
        <w:rPr>
          <w:sz w:val="24"/>
          <w:szCs w:val="24"/>
        </w:rPr>
        <w:t xml:space="preserve"> </w:t>
      </w:r>
      <w:r>
        <w:rPr>
          <w:sz w:val="24"/>
          <w:szCs w:val="24"/>
        </w:rPr>
        <w:t>С</w:t>
      </w:r>
      <w:r w:rsidRPr="00862A80">
        <w:rPr>
          <w:sz w:val="24"/>
          <w:szCs w:val="24"/>
        </w:rPr>
        <w:t xml:space="preserve">пециальность: </w:t>
      </w:r>
      <w:r w:rsidR="00045E9B">
        <w:rPr>
          <w:sz w:val="24"/>
          <w:szCs w:val="24"/>
        </w:rPr>
        <w:t>И</w:t>
      </w:r>
      <w:r w:rsidRPr="00862A80">
        <w:rPr>
          <w:sz w:val="24"/>
          <w:szCs w:val="24"/>
        </w:rPr>
        <w:t>нженер-экономист</w:t>
      </w:r>
      <w:r w:rsidR="00045E9B">
        <w:rPr>
          <w:sz w:val="24"/>
          <w:szCs w:val="24"/>
        </w:rPr>
        <w:t>.</w:t>
      </w:r>
    </w:p>
    <w:p w:rsidR="00045E9B" w:rsidRDefault="00862A80" w:rsidP="008F1923">
      <w:pPr>
        <w:pStyle w:val="af"/>
        <w:spacing w:after="0" w:line="276" w:lineRule="auto"/>
        <w:ind w:left="2835" w:hanging="2835"/>
        <w:jc w:val="both"/>
        <w:rPr>
          <w:sz w:val="24"/>
          <w:szCs w:val="24"/>
        </w:rPr>
      </w:pPr>
      <w:r>
        <w:rPr>
          <w:sz w:val="24"/>
          <w:szCs w:val="24"/>
        </w:rPr>
        <w:t>20</w:t>
      </w:r>
      <w:r w:rsidR="00045E9B">
        <w:rPr>
          <w:sz w:val="24"/>
          <w:szCs w:val="24"/>
        </w:rPr>
        <w:t>12</w:t>
      </w:r>
      <w:r>
        <w:rPr>
          <w:sz w:val="24"/>
          <w:szCs w:val="24"/>
        </w:rPr>
        <w:t xml:space="preserve"> </w:t>
      </w:r>
      <w:r w:rsidRPr="00AE7101">
        <w:rPr>
          <w:sz w:val="24"/>
          <w:szCs w:val="24"/>
        </w:rPr>
        <w:t xml:space="preserve">г. – </w:t>
      </w:r>
      <w:r>
        <w:rPr>
          <w:sz w:val="24"/>
          <w:szCs w:val="24"/>
        </w:rPr>
        <w:t>20</w:t>
      </w:r>
      <w:r w:rsidR="00045E9B">
        <w:rPr>
          <w:sz w:val="24"/>
          <w:szCs w:val="24"/>
        </w:rPr>
        <w:t>16</w:t>
      </w:r>
      <w:r>
        <w:rPr>
          <w:sz w:val="24"/>
          <w:szCs w:val="24"/>
        </w:rPr>
        <w:t xml:space="preserve"> </w:t>
      </w:r>
      <w:r w:rsidRPr="00AE7101">
        <w:rPr>
          <w:sz w:val="24"/>
          <w:szCs w:val="24"/>
        </w:rPr>
        <w:t xml:space="preserve">г. </w:t>
      </w:r>
      <w:r w:rsidRPr="00AE7101">
        <w:rPr>
          <w:sz w:val="24"/>
          <w:szCs w:val="24"/>
        </w:rPr>
        <w:tab/>
      </w:r>
      <w:r w:rsidR="00045E9B">
        <w:rPr>
          <w:sz w:val="24"/>
          <w:szCs w:val="24"/>
        </w:rPr>
        <w:t>Кубанский государственный университет</w:t>
      </w:r>
      <w:r w:rsidR="00045E9B" w:rsidRPr="00AE7101">
        <w:rPr>
          <w:sz w:val="24"/>
          <w:szCs w:val="24"/>
        </w:rPr>
        <w:t>.</w:t>
      </w:r>
    </w:p>
    <w:p w:rsidR="00862A80" w:rsidRDefault="00045E9B" w:rsidP="008F1923">
      <w:pPr>
        <w:pStyle w:val="af"/>
        <w:spacing w:after="0" w:line="276" w:lineRule="auto"/>
        <w:ind w:left="2835" w:right="-2"/>
        <w:jc w:val="both"/>
        <w:rPr>
          <w:sz w:val="24"/>
          <w:szCs w:val="24"/>
        </w:rPr>
      </w:pPr>
      <w:r w:rsidRPr="00045E9B">
        <w:rPr>
          <w:sz w:val="24"/>
          <w:szCs w:val="24"/>
        </w:rPr>
        <w:t xml:space="preserve">Специальность: </w:t>
      </w:r>
      <w:r w:rsidR="00862A80">
        <w:rPr>
          <w:sz w:val="24"/>
          <w:szCs w:val="24"/>
        </w:rPr>
        <w:t>Юрист</w:t>
      </w:r>
      <w:r w:rsidR="00862A80" w:rsidRPr="00AE7101">
        <w:rPr>
          <w:sz w:val="24"/>
          <w:szCs w:val="24"/>
        </w:rPr>
        <w:t xml:space="preserve">. </w:t>
      </w:r>
    </w:p>
    <w:p w:rsidR="00045E9B" w:rsidRPr="00045E9B" w:rsidRDefault="00045E9B" w:rsidP="008F1923">
      <w:pPr>
        <w:pStyle w:val="af"/>
        <w:spacing w:after="0" w:line="276" w:lineRule="auto"/>
        <w:jc w:val="both"/>
        <w:rPr>
          <w:b/>
          <w:sz w:val="24"/>
          <w:szCs w:val="24"/>
        </w:rPr>
      </w:pPr>
      <w:r w:rsidRPr="00045E9B">
        <w:rPr>
          <w:b/>
          <w:sz w:val="24"/>
          <w:szCs w:val="24"/>
        </w:rPr>
        <w:t xml:space="preserve">Дополнительное </w:t>
      </w:r>
    </w:p>
    <w:p w:rsidR="00045E9B" w:rsidRDefault="00045E9B" w:rsidP="008F1923">
      <w:pPr>
        <w:pStyle w:val="af"/>
        <w:spacing w:after="0" w:line="276" w:lineRule="auto"/>
        <w:ind w:right="-2"/>
        <w:jc w:val="both"/>
        <w:rPr>
          <w:b/>
          <w:sz w:val="24"/>
          <w:szCs w:val="24"/>
        </w:rPr>
      </w:pPr>
      <w:r w:rsidRPr="00045E9B">
        <w:rPr>
          <w:b/>
          <w:sz w:val="24"/>
          <w:szCs w:val="24"/>
        </w:rPr>
        <w:t>образование:</w:t>
      </w:r>
    </w:p>
    <w:p w:rsidR="00045E9B" w:rsidRDefault="00045E9B" w:rsidP="008F1923">
      <w:pPr>
        <w:pStyle w:val="af"/>
        <w:spacing w:after="0" w:line="276" w:lineRule="auto"/>
        <w:ind w:left="1418" w:hanging="1418"/>
        <w:jc w:val="both"/>
        <w:rPr>
          <w:sz w:val="24"/>
          <w:szCs w:val="24"/>
        </w:rPr>
      </w:pPr>
      <w:r w:rsidRPr="00045E9B">
        <w:rPr>
          <w:sz w:val="24"/>
          <w:szCs w:val="24"/>
        </w:rPr>
        <w:t>2003</w:t>
      </w:r>
      <w:r>
        <w:rPr>
          <w:sz w:val="24"/>
          <w:szCs w:val="24"/>
        </w:rPr>
        <w:t xml:space="preserve"> </w:t>
      </w:r>
      <w:r w:rsidRPr="00045E9B">
        <w:rPr>
          <w:sz w:val="24"/>
          <w:szCs w:val="24"/>
        </w:rPr>
        <w:t xml:space="preserve">г. </w:t>
      </w:r>
      <w:r w:rsidRPr="00045E9B">
        <w:rPr>
          <w:sz w:val="24"/>
          <w:szCs w:val="24"/>
        </w:rPr>
        <w:tab/>
      </w:r>
      <w:r w:rsidRPr="00045E9B">
        <w:rPr>
          <w:sz w:val="24"/>
          <w:szCs w:val="24"/>
        </w:rPr>
        <w:tab/>
      </w:r>
      <w:r w:rsidRPr="00045E9B">
        <w:rPr>
          <w:sz w:val="24"/>
          <w:szCs w:val="24"/>
        </w:rPr>
        <w:tab/>
        <w:t>Правовой центр «</w:t>
      </w:r>
      <w:proofErr w:type="spellStart"/>
      <w:r w:rsidRPr="00045E9B">
        <w:rPr>
          <w:sz w:val="24"/>
          <w:szCs w:val="24"/>
        </w:rPr>
        <w:t>ДваМ</w:t>
      </w:r>
      <w:proofErr w:type="spellEnd"/>
      <w:r w:rsidRPr="00045E9B">
        <w:rPr>
          <w:sz w:val="24"/>
          <w:szCs w:val="24"/>
        </w:rPr>
        <w:t>»</w:t>
      </w:r>
      <w:r>
        <w:rPr>
          <w:sz w:val="24"/>
          <w:szCs w:val="24"/>
        </w:rPr>
        <w:t>: участие в семинаре «Правовое</w:t>
      </w:r>
    </w:p>
    <w:p w:rsidR="00045E9B" w:rsidRDefault="00045E9B" w:rsidP="008F1923">
      <w:pPr>
        <w:pStyle w:val="af"/>
        <w:spacing w:after="0" w:line="276" w:lineRule="auto"/>
        <w:ind w:left="2127" w:firstLine="709"/>
        <w:jc w:val="both"/>
        <w:rPr>
          <w:sz w:val="24"/>
          <w:szCs w:val="24"/>
        </w:rPr>
      </w:pPr>
      <w:r>
        <w:rPr>
          <w:sz w:val="24"/>
          <w:szCs w:val="24"/>
        </w:rPr>
        <w:t xml:space="preserve">положение акционерного </w:t>
      </w:r>
      <w:r w:rsidRPr="00045E9B">
        <w:rPr>
          <w:sz w:val="24"/>
          <w:szCs w:val="24"/>
        </w:rPr>
        <w:t>общества в условиях измененного</w:t>
      </w:r>
    </w:p>
    <w:p w:rsidR="00045E9B" w:rsidRPr="00045E9B" w:rsidRDefault="00045E9B" w:rsidP="008F1923">
      <w:pPr>
        <w:pStyle w:val="af"/>
        <w:spacing w:after="0" w:line="276" w:lineRule="auto"/>
        <w:ind w:left="2127" w:right="-2" w:firstLine="709"/>
        <w:jc w:val="both"/>
        <w:rPr>
          <w:sz w:val="24"/>
          <w:szCs w:val="24"/>
        </w:rPr>
      </w:pPr>
      <w:r w:rsidRPr="00045E9B">
        <w:rPr>
          <w:sz w:val="24"/>
          <w:szCs w:val="24"/>
        </w:rPr>
        <w:t>законодательства»</w:t>
      </w:r>
      <w:r>
        <w:rPr>
          <w:sz w:val="24"/>
          <w:szCs w:val="24"/>
        </w:rPr>
        <w:t>.</w:t>
      </w:r>
    </w:p>
    <w:p w:rsidR="00045E9B" w:rsidRDefault="00045E9B" w:rsidP="008F1923">
      <w:pPr>
        <w:pStyle w:val="af"/>
        <w:spacing w:after="0" w:line="276" w:lineRule="auto"/>
        <w:jc w:val="both"/>
        <w:rPr>
          <w:sz w:val="24"/>
          <w:szCs w:val="24"/>
        </w:rPr>
      </w:pPr>
      <w:r w:rsidRPr="00045E9B">
        <w:rPr>
          <w:sz w:val="24"/>
          <w:szCs w:val="24"/>
        </w:rPr>
        <w:t>2004</w:t>
      </w:r>
      <w:r>
        <w:rPr>
          <w:sz w:val="24"/>
          <w:szCs w:val="24"/>
        </w:rPr>
        <w:t xml:space="preserve"> </w:t>
      </w:r>
      <w:r w:rsidRPr="00045E9B">
        <w:rPr>
          <w:sz w:val="24"/>
          <w:szCs w:val="24"/>
        </w:rPr>
        <w:t xml:space="preserve">г. </w:t>
      </w:r>
      <w:r w:rsidRPr="00045E9B">
        <w:rPr>
          <w:sz w:val="24"/>
          <w:szCs w:val="24"/>
        </w:rPr>
        <w:tab/>
      </w:r>
      <w:r w:rsidRPr="00045E9B">
        <w:rPr>
          <w:sz w:val="24"/>
          <w:szCs w:val="24"/>
        </w:rPr>
        <w:tab/>
      </w:r>
      <w:r w:rsidRPr="00045E9B">
        <w:rPr>
          <w:sz w:val="24"/>
          <w:szCs w:val="24"/>
        </w:rPr>
        <w:tab/>
        <w:t>Институт экономики, управления и социальных отношений</w:t>
      </w:r>
      <w:r>
        <w:rPr>
          <w:sz w:val="24"/>
          <w:szCs w:val="24"/>
        </w:rPr>
        <w:t>:</w:t>
      </w:r>
      <w:r w:rsidRPr="00045E9B">
        <w:rPr>
          <w:sz w:val="24"/>
          <w:szCs w:val="24"/>
        </w:rPr>
        <w:t xml:space="preserve"> </w:t>
      </w:r>
      <w:r w:rsidRPr="00045E9B">
        <w:rPr>
          <w:sz w:val="24"/>
          <w:szCs w:val="24"/>
        </w:rPr>
        <w:tab/>
      </w:r>
    </w:p>
    <w:p w:rsidR="00045E9B" w:rsidRPr="00045E9B" w:rsidRDefault="00045E9B" w:rsidP="008F1923">
      <w:pPr>
        <w:pStyle w:val="af"/>
        <w:spacing w:after="0" w:line="276" w:lineRule="auto"/>
        <w:ind w:left="2836" w:right="-2"/>
        <w:jc w:val="both"/>
        <w:rPr>
          <w:sz w:val="24"/>
          <w:szCs w:val="24"/>
        </w:rPr>
      </w:pPr>
      <w:r w:rsidRPr="00045E9B">
        <w:rPr>
          <w:sz w:val="24"/>
          <w:szCs w:val="24"/>
        </w:rPr>
        <w:t>повышение</w:t>
      </w:r>
      <w:r w:rsidRPr="00045E9B">
        <w:rPr>
          <w:sz w:val="24"/>
          <w:szCs w:val="24"/>
        </w:rPr>
        <w:tab/>
        <w:t>квалификации по программе «Прав</w:t>
      </w:r>
      <w:r>
        <w:rPr>
          <w:sz w:val="24"/>
          <w:szCs w:val="24"/>
        </w:rPr>
        <w:t xml:space="preserve">овое регулирование деятельности </w:t>
      </w:r>
      <w:r w:rsidRPr="00045E9B">
        <w:rPr>
          <w:sz w:val="24"/>
          <w:szCs w:val="24"/>
        </w:rPr>
        <w:t>акционерных обществ»</w:t>
      </w:r>
      <w:r>
        <w:rPr>
          <w:sz w:val="24"/>
          <w:szCs w:val="24"/>
        </w:rPr>
        <w:t>.</w:t>
      </w:r>
    </w:p>
    <w:p w:rsidR="00045E9B" w:rsidRPr="00045E9B" w:rsidRDefault="00045E9B" w:rsidP="008F1923">
      <w:pPr>
        <w:pStyle w:val="af"/>
        <w:spacing w:after="0" w:line="276" w:lineRule="auto"/>
        <w:ind w:left="2835" w:right="-2" w:hanging="2835"/>
        <w:jc w:val="both"/>
        <w:rPr>
          <w:sz w:val="24"/>
          <w:szCs w:val="24"/>
        </w:rPr>
      </w:pPr>
      <w:r w:rsidRPr="00045E9B">
        <w:rPr>
          <w:sz w:val="24"/>
          <w:szCs w:val="24"/>
        </w:rPr>
        <w:t xml:space="preserve">2004 г. – 2005 г. </w:t>
      </w:r>
      <w:r w:rsidRPr="00045E9B">
        <w:rPr>
          <w:sz w:val="24"/>
          <w:szCs w:val="24"/>
        </w:rPr>
        <w:tab/>
      </w:r>
      <w:r>
        <w:rPr>
          <w:sz w:val="24"/>
          <w:szCs w:val="24"/>
        </w:rPr>
        <w:tab/>
      </w:r>
      <w:r w:rsidRPr="00045E9B">
        <w:rPr>
          <w:sz w:val="24"/>
          <w:szCs w:val="24"/>
        </w:rPr>
        <w:t>ООО «Консалтинговый Центр «Профи»</w:t>
      </w:r>
      <w:r>
        <w:rPr>
          <w:sz w:val="24"/>
          <w:szCs w:val="24"/>
        </w:rPr>
        <w:t>:</w:t>
      </w:r>
      <w:r w:rsidRPr="00045E9B">
        <w:rPr>
          <w:sz w:val="24"/>
          <w:szCs w:val="24"/>
        </w:rPr>
        <w:t xml:space="preserve"> подготовка по </w:t>
      </w:r>
      <w:r w:rsidRPr="00045E9B">
        <w:rPr>
          <w:sz w:val="24"/>
          <w:szCs w:val="24"/>
        </w:rPr>
        <w:tab/>
        <w:t>специализированным курсам по рынку ценны</w:t>
      </w:r>
      <w:r>
        <w:rPr>
          <w:sz w:val="24"/>
          <w:szCs w:val="24"/>
        </w:rPr>
        <w:t>х</w:t>
      </w:r>
      <w:r w:rsidRPr="00045E9B">
        <w:rPr>
          <w:sz w:val="24"/>
          <w:szCs w:val="24"/>
        </w:rPr>
        <w:t xml:space="preserve"> бумаг (ведение реестра акционеров, депозитарная деятельность и </w:t>
      </w:r>
      <w:proofErr w:type="spellStart"/>
      <w:r w:rsidRPr="00045E9B">
        <w:rPr>
          <w:sz w:val="24"/>
          <w:szCs w:val="24"/>
        </w:rPr>
        <w:t>брокерско-диллерская</w:t>
      </w:r>
      <w:proofErr w:type="spellEnd"/>
      <w:r w:rsidRPr="00045E9B">
        <w:rPr>
          <w:sz w:val="24"/>
          <w:szCs w:val="24"/>
        </w:rPr>
        <w:t xml:space="preserve"> деятельность).</w:t>
      </w:r>
    </w:p>
    <w:p w:rsidR="00045E9B" w:rsidRPr="00045E9B" w:rsidRDefault="00045E9B" w:rsidP="008F1923">
      <w:pPr>
        <w:pStyle w:val="af"/>
        <w:spacing w:after="0" w:line="276" w:lineRule="auto"/>
        <w:ind w:left="2835" w:right="-2" w:hanging="2835"/>
        <w:jc w:val="both"/>
        <w:rPr>
          <w:sz w:val="24"/>
          <w:szCs w:val="24"/>
        </w:rPr>
      </w:pPr>
      <w:r w:rsidRPr="00045E9B">
        <w:rPr>
          <w:sz w:val="24"/>
          <w:szCs w:val="24"/>
        </w:rPr>
        <w:t>2005</w:t>
      </w:r>
      <w:r>
        <w:rPr>
          <w:sz w:val="24"/>
          <w:szCs w:val="24"/>
        </w:rPr>
        <w:t xml:space="preserve"> г. </w:t>
      </w:r>
      <w:r>
        <w:rPr>
          <w:sz w:val="24"/>
          <w:szCs w:val="24"/>
        </w:rPr>
        <w:tab/>
      </w:r>
      <w:r w:rsidRPr="00045E9B">
        <w:rPr>
          <w:sz w:val="24"/>
          <w:szCs w:val="24"/>
        </w:rPr>
        <w:t xml:space="preserve"> «Российский институт директоров»</w:t>
      </w:r>
      <w:r>
        <w:rPr>
          <w:sz w:val="24"/>
          <w:szCs w:val="24"/>
        </w:rPr>
        <w:t xml:space="preserve">: </w:t>
      </w:r>
      <w:proofErr w:type="gramStart"/>
      <w:r w:rsidRPr="00045E9B">
        <w:rPr>
          <w:sz w:val="24"/>
          <w:szCs w:val="24"/>
        </w:rPr>
        <w:t>обучение по курсу</w:t>
      </w:r>
      <w:proofErr w:type="gramEnd"/>
      <w:r w:rsidRPr="00045E9B">
        <w:rPr>
          <w:sz w:val="24"/>
          <w:szCs w:val="24"/>
        </w:rPr>
        <w:t xml:space="preserve"> «Корпоративный секретарь» (сертификат № 05/09/470-КС)</w:t>
      </w:r>
      <w:r>
        <w:rPr>
          <w:sz w:val="24"/>
          <w:szCs w:val="24"/>
        </w:rPr>
        <w:t>.</w:t>
      </w:r>
    </w:p>
    <w:p w:rsidR="00045E9B" w:rsidRPr="00045E9B" w:rsidRDefault="00045E9B" w:rsidP="008F1923">
      <w:pPr>
        <w:pStyle w:val="af"/>
        <w:spacing w:after="0" w:line="276" w:lineRule="auto"/>
        <w:ind w:left="2835" w:right="-2" w:hanging="2835"/>
        <w:jc w:val="both"/>
        <w:rPr>
          <w:sz w:val="24"/>
          <w:szCs w:val="24"/>
        </w:rPr>
      </w:pPr>
      <w:r w:rsidRPr="00045E9B">
        <w:rPr>
          <w:sz w:val="24"/>
          <w:szCs w:val="24"/>
        </w:rPr>
        <w:t>2008</w:t>
      </w:r>
      <w:r>
        <w:rPr>
          <w:sz w:val="24"/>
          <w:szCs w:val="24"/>
        </w:rPr>
        <w:t xml:space="preserve"> </w:t>
      </w:r>
      <w:r w:rsidRPr="00045E9B">
        <w:rPr>
          <w:sz w:val="24"/>
          <w:szCs w:val="24"/>
        </w:rPr>
        <w:t>г.</w:t>
      </w:r>
      <w:r w:rsidRPr="00045E9B">
        <w:rPr>
          <w:sz w:val="24"/>
          <w:szCs w:val="24"/>
        </w:rPr>
        <w:tab/>
      </w:r>
      <w:r>
        <w:rPr>
          <w:sz w:val="24"/>
          <w:szCs w:val="24"/>
        </w:rPr>
        <w:tab/>
      </w:r>
      <w:r w:rsidRPr="00045E9B">
        <w:rPr>
          <w:sz w:val="24"/>
          <w:szCs w:val="24"/>
        </w:rPr>
        <w:t xml:space="preserve"> «Институт корпоративного развития</w:t>
      </w:r>
      <w:r w:rsidR="008F1923">
        <w:rPr>
          <w:sz w:val="24"/>
          <w:szCs w:val="24"/>
        </w:rPr>
        <w:t>»</w:t>
      </w:r>
      <w:r>
        <w:rPr>
          <w:sz w:val="24"/>
          <w:szCs w:val="24"/>
        </w:rPr>
        <w:t>:</w:t>
      </w:r>
      <w:r w:rsidRPr="00045E9B">
        <w:rPr>
          <w:sz w:val="24"/>
          <w:szCs w:val="24"/>
        </w:rPr>
        <w:t xml:space="preserve"> участие в мастер-классе </w:t>
      </w:r>
      <w:r>
        <w:rPr>
          <w:sz w:val="24"/>
          <w:szCs w:val="24"/>
        </w:rPr>
        <w:t xml:space="preserve"> </w:t>
      </w:r>
      <w:r w:rsidRPr="00045E9B">
        <w:rPr>
          <w:sz w:val="24"/>
          <w:szCs w:val="24"/>
        </w:rPr>
        <w:t>«Организация эффективной работы Совета директоров. Протокол заседания» (сертификат Е № 226)</w:t>
      </w:r>
      <w:r>
        <w:rPr>
          <w:sz w:val="24"/>
          <w:szCs w:val="24"/>
        </w:rPr>
        <w:t>.</w:t>
      </w:r>
    </w:p>
    <w:p w:rsidR="00045E9B" w:rsidRPr="00045E9B" w:rsidRDefault="00045E9B" w:rsidP="008F1923">
      <w:pPr>
        <w:pStyle w:val="af"/>
        <w:spacing w:after="0" w:line="276" w:lineRule="auto"/>
        <w:ind w:left="2835" w:right="-2" w:hanging="2835"/>
        <w:jc w:val="both"/>
        <w:rPr>
          <w:sz w:val="24"/>
          <w:szCs w:val="24"/>
        </w:rPr>
      </w:pPr>
      <w:r w:rsidRPr="00045E9B">
        <w:rPr>
          <w:sz w:val="24"/>
          <w:szCs w:val="24"/>
        </w:rPr>
        <w:t>2010</w:t>
      </w:r>
      <w:r>
        <w:rPr>
          <w:sz w:val="24"/>
          <w:szCs w:val="24"/>
        </w:rPr>
        <w:t xml:space="preserve"> </w:t>
      </w:r>
      <w:r w:rsidRPr="00045E9B">
        <w:rPr>
          <w:sz w:val="24"/>
          <w:szCs w:val="24"/>
        </w:rPr>
        <w:t xml:space="preserve">г. </w:t>
      </w:r>
      <w:r w:rsidRPr="00045E9B">
        <w:rPr>
          <w:sz w:val="24"/>
          <w:szCs w:val="24"/>
        </w:rPr>
        <w:tab/>
      </w:r>
      <w:r>
        <w:rPr>
          <w:sz w:val="24"/>
          <w:szCs w:val="24"/>
        </w:rPr>
        <w:tab/>
      </w:r>
      <w:r w:rsidRPr="00045E9B">
        <w:rPr>
          <w:sz w:val="24"/>
          <w:szCs w:val="24"/>
        </w:rPr>
        <w:t>АНОО «Региональный Банковский Учебный Центр» и НП «Институт корпоративного развития»</w:t>
      </w:r>
      <w:r>
        <w:rPr>
          <w:sz w:val="24"/>
          <w:szCs w:val="24"/>
        </w:rPr>
        <w:t>:</w:t>
      </w:r>
      <w:r w:rsidRPr="00045E9B">
        <w:rPr>
          <w:sz w:val="24"/>
          <w:szCs w:val="24"/>
        </w:rPr>
        <w:t xml:space="preserve"> курсы повышения квалификации по программе «Корпоративный секретарь акционерного общества» (свидетельство о повышении квалификации № 818/8767)</w:t>
      </w:r>
      <w:r>
        <w:rPr>
          <w:sz w:val="24"/>
          <w:szCs w:val="24"/>
        </w:rPr>
        <w:t>.</w:t>
      </w:r>
    </w:p>
    <w:p w:rsidR="00045E9B" w:rsidRPr="00045E9B" w:rsidRDefault="00045E9B" w:rsidP="008F1923">
      <w:pPr>
        <w:pStyle w:val="af"/>
        <w:spacing w:after="0" w:line="276" w:lineRule="auto"/>
        <w:ind w:left="2835" w:right="-2" w:hanging="2835"/>
        <w:jc w:val="both"/>
        <w:rPr>
          <w:sz w:val="24"/>
          <w:szCs w:val="24"/>
        </w:rPr>
      </w:pPr>
      <w:r w:rsidRPr="00045E9B">
        <w:rPr>
          <w:sz w:val="24"/>
          <w:szCs w:val="24"/>
        </w:rPr>
        <w:t>2012 г.</w:t>
      </w:r>
      <w:r w:rsidRPr="00045E9B">
        <w:rPr>
          <w:sz w:val="24"/>
          <w:szCs w:val="24"/>
        </w:rPr>
        <w:tab/>
        <w:t>ФГАОУВПО «Национальный исследовательский университет «Высшая школа экономики»</w:t>
      </w:r>
      <w:r>
        <w:rPr>
          <w:sz w:val="24"/>
          <w:szCs w:val="24"/>
        </w:rPr>
        <w:t>:</w:t>
      </w:r>
      <w:r w:rsidRPr="00045E9B">
        <w:rPr>
          <w:sz w:val="24"/>
          <w:szCs w:val="24"/>
        </w:rPr>
        <w:t xml:space="preserve"> крат</w:t>
      </w:r>
      <w:r>
        <w:rPr>
          <w:sz w:val="24"/>
          <w:szCs w:val="24"/>
        </w:rPr>
        <w:t xml:space="preserve">косрочное </w:t>
      </w:r>
      <w:proofErr w:type="gramStart"/>
      <w:r>
        <w:rPr>
          <w:sz w:val="24"/>
          <w:szCs w:val="24"/>
        </w:rPr>
        <w:t>обучение по программе</w:t>
      </w:r>
      <w:proofErr w:type="gramEnd"/>
      <w:r w:rsidRPr="00045E9B">
        <w:rPr>
          <w:sz w:val="24"/>
          <w:szCs w:val="24"/>
        </w:rPr>
        <w:t xml:space="preserve"> «Особые</w:t>
      </w:r>
      <w:r>
        <w:rPr>
          <w:sz w:val="24"/>
          <w:szCs w:val="24"/>
        </w:rPr>
        <w:t xml:space="preserve"> (экстраординарные) сделки в АО</w:t>
      </w:r>
      <w:r w:rsidRPr="00045E9B">
        <w:rPr>
          <w:sz w:val="24"/>
          <w:szCs w:val="24"/>
        </w:rPr>
        <w:t>: приобретение более 30% акций, крупные сделки и сделки с заинтересованностью».</w:t>
      </w:r>
    </w:p>
    <w:p w:rsidR="00045E9B" w:rsidRPr="00045E9B" w:rsidRDefault="00045E9B" w:rsidP="008F1923">
      <w:pPr>
        <w:pStyle w:val="af"/>
        <w:spacing w:after="0" w:line="276" w:lineRule="auto"/>
        <w:rPr>
          <w:sz w:val="24"/>
          <w:szCs w:val="24"/>
        </w:rPr>
      </w:pPr>
      <w:r w:rsidRPr="00045E9B">
        <w:rPr>
          <w:sz w:val="24"/>
          <w:szCs w:val="24"/>
        </w:rPr>
        <w:t xml:space="preserve">Прошла аттестацию Федеральной комиссии по рынку ценных бумаг (ФСФР) и получила три аттестата:  </w:t>
      </w:r>
    </w:p>
    <w:p w:rsidR="00045E9B" w:rsidRPr="00045E9B" w:rsidRDefault="00045E9B" w:rsidP="00923326">
      <w:pPr>
        <w:pStyle w:val="af"/>
        <w:numPr>
          <w:ilvl w:val="0"/>
          <w:numId w:val="30"/>
        </w:numPr>
        <w:spacing w:after="0" w:line="276" w:lineRule="auto"/>
        <w:rPr>
          <w:sz w:val="24"/>
          <w:szCs w:val="24"/>
        </w:rPr>
      </w:pPr>
      <w:r w:rsidRPr="00045E9B">
        <w:rPr>
          <w:sz w:val="24"/>
          <w:szCs w:val="24"/>
        </w:rPr>
        <w:t xml:space="preserve"> ведение реестра владельцев именных ценных бумаг (серия КА</w:t>
      </w:r>
      <w:r w:rsidR="00206D1E">
        <w:rPr>
          <w:sz w:val="24"/>
          <w:szCs w:val="24"/>
        </w:rPr>
        <w:t xml:space="preserve"> </w:t>
      </w:r>
      <w:r w:rsidRPr="00045E9B">
        <w:rPr>
          <w:sz w:val="24"/>
          <w:szCs w:val="24"/>
        </w:rPr>
        <w:t>№ 002714);</w:t>
      </w:r>
    </w:p>
    <w:p w:rsidR="00206D1E" w:rsidRDefault="00045E9B" w:rsidP="00923326">
      <w:pPr>
        <w:pStyle w:val="af"/>
        <w:numPr>
          <w:ilvl w:val="0"/>
          <w:numId w:val="30"/>
        </w:numPr>
        <w:spacing w:after="0" w:line="276" w:lineRule="auto"/>
        <w:rPr>
          <w:sz w:val="24"/>
          <w:szCs w:val="24"/>
        </w:rPr>
      </w:pPr>
      <w:r w:rsidRPr="00045E9B">
        <w:rPr>
          <w:sz w:val="24"/>
          <w:szCs w:val="24"/>
        </w:rPr>
        <w:t xml:space="preserve"> депозитарная деятельность (серия КА № 003062);</w:t>
      </w:r>
    </w:p>
    <w:p w:rsidR="00045E9B" w:rsidRPr="00206D1E" w:rsidRDefault="00045E9B" w:rsidP="00923326">
      <w:pPr>
        <w:pStyle w:val="af"/>
        <w:numPr>
          <w:ilvl w:val="0"/>
          <w:numId w:val="30"/>
        </w:numPr>
        <w:spacing w:after="0" w:line="276" w:lineRule="auto"/>
        <w:rPr>
          <w:sz w:val="24"/>
          <w:szCs w:val="24"/>
        </w:rPr>
      </w:pPr>
      <w:r w:rsidRPr="00206D1E">
        <w:rPr>
          <w:sz w:val="24"/>
          <w:szCs w:val="24"/>
        </w:rPr>
        <w:t xml:space="preserve"> </w:t>
      </w:r>
      <w:proofErr w:type="spellStart"/>
      <w:r w:rsidRPr="00206D1E">
        <w:rPr>
          <w:sz w:val="24"/>
          <w:szCs w:val="24"/>
        </w:rPr>
        <w:t>брокерско</w:t>
      </w:r>
      <w:proofErr w:type="spellEnd"/>
      <w:r w:rsidRPr="00206D1E">
        <w:rPr>
          <w:sz w:val="24"/>
          <w:szCs w:val="24"/>
        </w:rPr>
        <w:t>–дилерская деятельность (серия КА № 004119).</w:t>
      </w:r>
    </w:p>
    <w:p w:rsidR="00045E9B" w:rsidRDefault="00045E9B" w:rsidP="008F1923">
      <w:pPr>
        <w:pStyle w:val="af"/>
        <w:spacing w:after="0" w:line="276" w:lineRule="auto"/>
        <w:jc w:val="both"/>
        <w:rPr>
          <w:sz w:val="24"/>
          <w:szCs w:val="24"/>
        </w:rPr>
      </w:pPr>
    </w:p>
    <w:p w:rsidR="00B8550A" w:rsidRDefault="00B8550A" w:rsidP="008F1923">
      <w:pPr>
        <w:pStyle w:val="af"/>
        <w:spacing w:after="0" w:line="276" w:lineRule="auto"/>
        <w:jc w:val="both"/>
        <w:rPr>
          <w:sz w:val="24"/>
          <w:szCs w:val="24"/>
        </w:rPr>
      </w:pPr>
    </w:p>
    <w:p w:rsidR="00B8550A" w:rsidRPr="00045E9B" w:rsidRDefault="00B8550A" w:rsidP="008F1923">
      <w:pPr>
        <w:pStyle w:val="af"/>
        <w:spacing w:after="0" w:line="276" w:lineRule="auto"/>
        <w:jc w:val="both"/>
        <w:rPr>
          <w:sz w:val="24"/>
          <w:szCs w:val="24"/>
        </w:rPr>
      </w:pPr>
    </w:p>
    <w:p w:rsidR="00206D1E" w:rsidRPr="00AE7101" w:rsidRDefault="00862A80" w:rsidP="008F1923">
      <w:pPr>
        <w:spacing w:line="276" w:lineRule="auto"/>
        <w:rPr>
          <w:b/>
          <w:bCs/>
          <w:sz w:val="24"/>
          <w:szCs w:val="24"/>
        </w:rPr>
      </w:pPr>
      <w:r w:rsidRPr="00AE7101">
        <w:rPr>
          <w:b/>
          <w:bCs/>
          <w:sz w:val="24"/>
          <w:szCs w:val="24"/>
        </w:rPr>
        <w:lastRenderedPageBreak/>
        <w:t xml:space="preserve">Опыт работы: </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619"/>
      </w:tblGrid>
      <w:tr w:rsidR="00862A80" w:rsidTr="00951E76">
        <w:tc>
          <w:tcPr>
            <w:tcW w:w="1951" w:type="dxa"/>
          </w:tcPr>
          <w:p w:rsidR="00862A80" w:rsidRDefault="00862A80" w:rsidP="008F1923">
            <w:pPr>
              <w:spacing w:line="276" w:lineRule="auto"/>
              <w:rPr>
                <w:sz w:val="24"/>
                <w:szCs w:val="24"/>
              </w:rPr>
            </w:pPr>
            <w:r>
              <w:rPr>
                <w:sz w:val="24"/>
                <w:szCs w:val="24"/>
              </w:rPr>
              <w:t>с 03.</w:t>
            </w:r>
            <w:r w:rsidRPr="001A335B">
              <w:rPr>
                <w:sz w:val="24"/>
                <w:szCs w:val="24"/>
              </w:rPr>
              <w:t>2002</w:t>
            </w:r>
            <w:r>
              <w:rPr>
                <w:sz w:val="24"/>
                <w:szCs w:val="24"/>
              </w:rPr>
              <w:t xml:space="preserve"> </w:t>
            </w:r>
            <w:r w:rsidRPr="001A335B">
              <w:rPr>
                <w:sz w:val="24"/>
                <w:szCs w:val="24"/>
              </w:rPr>
              <w:t>г.</w:t>
            </w:r>
          </w:p>
          <w:p w:rsidR="00862A80" w:rsidRPr="001A335B" w:rsidRDefault="00862A80" w:rsidP="008F1923">
            <w:pPr>
              <w:spacing w:line="276" w:lineRule="auto"/>
              <w:rPr>
                <w:b/>
                <w:bCs/>
                <w:sz w:val="24"/>
                <w:szCs w:val="24"/>
              </w:rPr>
            </w:pPr>
            <w:r>
              <w:rPr>
                <w:sz w:val="24"/>
                <w:szCs w:val="24"/>
              </w:rPr>
              <w:t>по 0</w:t>
            </w:r>
            <w:r w:rsidR="00206D1E">
              <w:rPr>
                <w:sz w:val="24"/>
                <w:szCs w:val="24"/>
              </w:rPr>
              <w:t>5</w:t>
            </w:r>
            <w:r>
              <w:rPr>
                <w:sz w:val="24"/>
                <w:szCs w:val="24"/>
              </w:rPr>
              <w:t>.</w:t>
            </w:r>
            <w:r w:rsidRPr="001A335B">
              <w:rPr>
                <w:sz w:val="24"/>
                <w:szCs w:val="24"/>
              </w:rPr>
              <w:t>20</w:t>
            </w:r>
            <w:r w:rsidR="00206D1E">
              <w:rPr>
                <w:sz w:val="24"/>
                <w:szCs w:val="24"/>
              </w:rPr>
              <w:t>10</w:t>
            </w:r>
            <w:r>
              <w:rPr>
                <w:sz w:val="24"/>
                <w:szCs w:val="24"/>
              </w:rPr>
              <w:t xml:space="preserve"> </w:t>
            </w:r>
            <w:r w:rsidRPr="001A335B">
              <w:rPr>
                <w:sz w:val="24"/>
                <w:szCs w:val="24"/>
              </w:rPr>
              <w:t>г</w:t>
            </w:r>
            <w:r>
              <w:rPr>
                <w:sz w:val="24"/>
                <w:szCs w:val="24"/>
              </w:rPr>
              <w:t>.</w:t>
            </w:r>
          </w:p>
        </w:tc>
        <w:tc>
          <w:tcPr>
            <w:tcW w:w="7619" w:type="dxa"/>
          </w:tcPr>
          <w:p w:rsidR="00862A80" w:rsidRPr="003B3A09" w:rsidRDefault="00206D1E" w:rsidP="008F1923">
            <w:pPr>
              <w:pStyle w:val="1b"/>
              <w:shd w:val="clear" w:color="auto" w:fill="auto"/>
              <w:tabs>
                <w:tab w:val="left" w:pos="34"/>
                <w:tab w:val="center" w:pos="5585"/>
              </w:tabs>
              <w:spacing w:line="276" w:lineRule="auto"/>
              <w:ind w:left="34" w:firstLine="0"/>
              <w:rPr>
                <w:rStyle w:val="af2"/>
                <w:b w:val="0"/>
                <w:sz w:val="24"/>
                <w:szCs w:val="24"/>
              </w:rPr>
            </w:pPr>
            <w:r>
              <w:rPr>
                <w:rStyle w:val="af2"/>
                <w:b w:val="0"/>
                <w:sz w:val="24"/>
                <w:szCs w:val="24"/>
              </w:rPr>
              <w:t>Экономист первой категории, ПАО «НКХП»</w:t>
            </w:r>
            <w:r w:rsidR="00862A80">
              <w:rPr>
                <w:rStyle w:val="af2"/>
                <w:b w:val="0"/>
                <w:sz w:val="24"/>
                <w:szCs w:val="24"/>
              </w:rPr>
              <w:t>;</w:t>
            </w:r>
          </w:p>
          <w:p w:rsidR="00862A80" w:rsidRPr="003B3A09" w:rsidRDefault="00862A80" w:rsidP="008F1923">
            <w:pPr>
              <w:pStyle w:val="1b"/>
              <w:shd w:val="clear" w:color="auto" w:fill="auto"/>
              <w:tabs>
                <w:tab w:val="left" w:pos="34"/>
                <w:tab w:val="center" w:pos="5585"/>
              </w:tabs>
              <w:spacing w:line="276" w:lineRule="auto"/>
              <w:ind w:left="34" w:firstLine="0"/>
              <w:rPr>
                <w:bCs/>
                <w:sz w:val="24"/>
                <w:szCs w:val="24"/>
              </w:rPr>
            </w:pPr>
          </w:p>
        </w:tc>
      </w:tr>
      <w:tr w:rsidR="00862A80" w:rsidTr="00951E76">
        <w:tc>
          <w:tcPr>
            <w:tcW w:w="1951" w:type="dxa"/>
          </w:tcPr>
          <w:p w:rsidR="00206D1E" w:rsidRDefault="00206D1E" w:rsidP="008F1923">
            <w:pPr>
              <w:spacing w:line="276" w:lineRule="auto"/>
              <w:rPr>
                <w:sz w:val="24"/>
                <w:szCs w:val="24"/>
              </w:rPr>
            </w:pPr>
          </w:p>
          <w:p w:rsidR="00862A80" w:rsidRDefault="00862A80" w:rsidP="008F1923">
            <w:pPr>
              <w:spacing w:line="276" w:lineRule="auto"/>
              <w:rPr>
                <w:sz w:val="24"/>
                <w:szCs w:val="24"/>
              </w:rPr>
            </w:pPr>
            <w:r>
              <w:rPr>
                <w:sz w:val="24"/>
                <w:szCs w:val="24"/>
              </w:rPr>
              <w:t>с 0</w:t>
            </w:r>
            <w:r w:rsidR="00206D1E">
              <w:rPr>
                <w:sz w:val="24"/>
                <w:szCs w:val="24"/>
              </w:rPr>
              <w:t>8</w:t>
            </w:r>
            <w:r>
              <w:rPr>
                <w:sz w:val="24"/>
                <w:szCs w:val="24"/>
              </w:rPr>
              <w:t>.</w:t>
            </w:r>
            <w:r w:rsidRPr="001A335B">
              <w:rPr>
                <w:sz w:val="24"/>
                <w:szCs w:val="24"/>
              </w:rPr>
              <w:t>200</w:t>
            </w:r>
            <w:r w:rsidR="00206D1E">
              <w:rPr>
                <w:sz w:val="24"/>
                <w:szCs w:val="24"/>
              </w:rPr>
              <w:t>2</w:t>
            </w:r>
            <w:r w:rsidRPr="001A335B">
              <w:rPr>
                <w:sz w:val="24"/>
                <w:szCs w:val="24"/>
              </w:rPr>
              <w:t xml:space="preserve"> г.</w:t>
            </w:r>
          </w:p>
          <w:p w:rsidR="00862A80" w:rsidRDefault="00862A80" w:rsidP="008F1923">
            <w:pPr>
              <w:spacing w:line="276" w:lineRule="auto"/>
            </w:pPr>
            <w:r>
              <w:rPr>
                <w:sz w:val="24"/>
                <w:szCs w:val="24"/>
              </w:rPr>
              <w:t xml:space="preserve">по </w:t>
            </w:r>
            <w:proofErr w:type="spellStart"/>
            <w:r w:rsidR="00206D1E">
              <w:rPr>
                <w:sz w:val="24"/>
                <w:szCs w:val="24"/>
              </w:rPr>
              <w:t>н.в</w:t>
            </w:r>
            <w:proofErr w:type="spellEnd"/>
            <w:r w:rsidR="00206D1E">
              <w:rPr>
                <w:sz w:val="24"/>
                <w:szCs w:val="24"/>
              </w:rPr>
              <w:t>.</w:t>
            </w:r>
          </w:p>
        </w:tc>
        <w:tc>
          <w:tcPr>
            <w:tcW w:w="7619" w:type="dxa"/>
          </w:tcPr>
          <w:p w:rsidR="00206D1E" w:rsidRDefault="00206D1E" w:rsidP="008F1923">
            <w:pPr>
              <w:pStyle w:val="1b"/>
              <w:shd w:val="clear" w:color="auto" w:fill="auto"/>
              <w:tabs>
                <w:tab w:val="left" w:pos="34"/>
                <w:tab w:val="center" w:pos="5585"/>
              </w:tabs>
              <w:spacing w:line="276" w:lineRule="auto"/>
              <w:ind w:left="34" w:firstLine="0"/>
              <w:rPr>
                <w:rStyle w:val="af2"/>
                <w:b w:val="0"/>
                <w:sz w:val="24"/>
                <w:szCs w:val="24"/>
              </w:rPr>
            </w:pPr>
          </w:p>
          <w:p w:rsidR="00862A80" w:rsidRPr="003B3A09" w:rsidRDefault="00206D1E" w:rsidP="008F1923">
            <w:pPr>
              <w:pStyle w:val="1b"/>
              <w:shd w:val="clear" w:color="auto" w:fill="auto"/>
              <w:tabs>
                <w:tab w:val="left" w:pos="34"/>
                <w:tab w:val="center" w:pos="5585"/>
              </w:tabs>
              <w:spacing w:line="276" w:lineRule="auto"/>
              <w:ind w:left="34" w:firstLine="0"/>
              <w:rPr>
                <w:rStyle w:val="af2"/>
                <w:b w:val="0"/>
                <w:sz w:val="24"/>
                <w:szCs w:val="24"/>
              </w:rPr>
            </w:pPr>
            <w:r>
              <w:rPr>
                <w:rStyle w:val="af2"/>
                <w:b w:val="0"/>
                <w:sz w:val="24"/>
                <w:szCs w:val="24"/>
              </w:rPr>
              <w:t xml:space="preserve">Корпоративный секретарь </w:t>
            </w:r>
            <w:r w:rsidRPr="00206D1E">
              <w:rPr>
                <w:rFonts w:cs="Times New Roman"/>
                <w:bCs/>
                <w:sz w:val="24"/>
                <w:szCs w:val="24"/>
              </w:rPr>
              <w:t>ПАО «НКХП»</w:t>
            </w:r>
            <w:r>
              <w:rPr>
                <w:rFonts w:cs="Times New Roman"/>
                <w:bCs/>
                <w:sz w:val="24"/>
                <w:szCs w:val="24"/>
              </w:rPr>
              <w:t>.</w:t>
            </w:r>
          </w:p>
          <w:p w:rsidR="00862A80" w:rsidRPr="003B3A09" w:rsidRDefault="00862A80" w:rsidP="008F1923">
            <w:pPr>
              <w:pStyle w:val="1b"/>
              <w:shd w:val="clear" w:color="auto" w:fill="auto"/>
              <w:tabs>
                <w:tab w:val="left" w:pos="34"/>
                <w:tab w:val="center" w:pos="5585"/>
              </w:tabs>
              <w:spacing w:line="276" w:lineRule="auto"/>
              <w:ind w:left="34" w:firstLine="0"/>
              <w:rPr>
                <w:rStyle w:val="af2"/>
                <w:b w:val="0"/>
                <w:sz w:val="24"/>
                <w:szCs w:val="24"/>
              </w:rPr>
            </w:pPr>
          </w:p>
        </w:tc>
      </w:tr>
    </w:tbl>
    <w:p w:rsidR="002D78F9" w:rsidRDefault="002D78F9" w:rsidP="008F1923">
      <w:pPr>
        <w:widowControl w:val="0"/>
        <w:shd w:val="clear" w:color="auto" w:fill="FFFFFF"/>
        <w:tabs>
          <w:tab w:val="left" w:pos="993"/>
        </w:tabs>
        <w:autoSpaceDE w:val="0"/>
        <w:autoSpaceDN w:val="0"/>
        <w:adjustRightInd w:val="0"/>
        <w:spacing w:line="276" w:lineRule="auto"/>
        <w:ind w:firstLine="709"/>
        <w:jc w:val="both"/>
        <w:rPr>
          <w:sz w:val="24"/>
          <w:szCs w:val="24"/>
        </w:rPr>
      </w:pPr>
    </w:p>
    <w:p w:rsidR="00862A80" w:rsidRPr="00AE7101" w:rsidRDefault="00862A80" w:rsidP="008F1923">
      <w:pPr>
        <w:widowControl w:val="0"/>
        <w:shd w:val="clear" w:color="auto" w:fill="FFFFFF"/>
        <w:tabs>
          <w:tab w:val="left" w:pos="993"/>
        </w:tabs>
        <w:autoSpaceDE w:val="0"/>
        <w:autoSpaceDN w:val="0"/>
        <w:adjustRightInd w:val="0"/>
        <w:spacing w:line="276" w:lineRule="auto"/>
        <w:ind w:firstLine="709"/>
        <w:jc w:val="both"/>
        <w:rPr>
          <w:sz w:val="24"/>
          <w:szCs w:val="24"/>
        </w:rPr>
      </w:pPr>
      <w:r w:rsidRPr="00AE7101">
        <w:rPr>
          <w:sz w:val="24"/>
          <w:szCs w:val="24"/>
        </w:rPr>
        <w:t xml:space="preserve">Права и обязанности </w:t>
      </w:r>
      <w:r w:rsidR="00206D1E" w:rsidRPr="00206D1E">
        <w:rPr>
          <w:bCs/>
          <w:sz w:val="24"/>
          <w:szCs w:val="24"/>
        </w:rPr>
        <w:t>Корпоративн</w:t>
      </w:r>
      <w:r w:rsidR="00206D1E">
        <w:rPr>
          <w:bCs/>
          <w:sz w:val="24"/>
          <w:szCs w:val="24"/>
        </w:rPr>
        <w:t>ого</w:t>
      </w:r>
      <w:r w:rsidR="00206D1E" w:rsidRPr="00206D1E">
        <w:rPr>
          <w:bCs/>
          <w:sz w:val="24"/>
          <w:szCs w:val="24"/>
        </w:rPr>
        <w:t xml:space="preserve"> секретар</w:t>
      </w:r>
      <w:r w:rsidR="00206D1E">
        <w:rPr>
          <w:bCs/>
          <w:sz w:val="24"/>
          <w:szCs w:val="24"/>
        </w:rPr>
        <w:t>я</w:t>
      </w:r>
      <w:r w:rsidR="00206D1E" w:rsidRPr="00206D1E">
        <w:rPr>
          <w:bCs/>
          <w:sz w:val="24"/>
          <w:szCs w:val="24"/>
        </w:rPr>
        <w:t xml:space="preserve"> </w:t>
      </w:r>
      <w:r w:rsidRPr="00AE7101">
        <w:rPr>
          <w:sz w:val="24"/>
          <w:szCs w:val="24"/>
        </w:rPr>
        <w:t xml:space="preserve">Общества определяются правовыми актами Российской Федерации, Уставом Общества и </w:t>
      </w:r>
      <w:r w:rsidR="00206D1E">
        <w:rPr>
          <w:sz w:val="24"/>
          <w:szCs w:val="24"/>
        </w:rPr>
        <w:t>Положением о корпоративном секретаре Общества</w:t>
      </w:r>
      <w:r w:rsidRPr="00AE7101">
        <w:rPr>
          <w:sz w:val="24"/>
          <w:szCs w:val="24"/>
        </w:rPr>
        <w:t xml:space="preserve">. </w:t>
      </w:r>
    </w:p>
    <w:p w:rsidR="00E27503" w:rsidRPr="002D78F9" w:rsidRDefault="00E27503" w:rsidP="00923326">
      <w:pPr>
        <w:pStyle w:val="19"/>
        <w:numPr>
          <w:ilvl w:val="0"/>
          <w:numId w:val="19"/>
        </w:numPr>
        <w:rPr>
          <w:color w:val="002060"/>
        </w:rPr>
      </w:pPr>
      <w:r w:rsidRPr="002D78F9">
        <w:rPr>
          <w:color w:val="002060"/>
        </w:rPr>
        <w:t xml:space="preserve">Исполнительный орган Общества </w:t>
      </w:r>
    </w:p>
    <w:p w:rsidR="00E27503" w:rsidRPr="000670D0" w:rsidRDefault="00E27503" w:rsidP="002D78F9">
      <w:pPr>
        <w:spacing w:line="276" w:lineRule="auto"/>
        <w:ind w:firstLine="709"/>
        <w:jc w:val="both"/>
        <w:rPr>
          <w:sz w:val="24"/>
          <w:szCs w:val="24"/>
        </w:rPr>
      </w:pPr>
      <w:r w:rsidRPr="00AE7101">
        <w:rPr>
          <w:sz w:val="24"/>
          <w:szCs w:val="24"/>
        </w:rPr>
        <w:t xml:space="preserve">В соответствии с Уставом Общества полномочия единоличного исполнительного </w:t>
      </w:r>
      <w:r w:rsidRPr="000670D0">
        <w:rPr>
          <w:sz w:val="24"/>
          <w:szCs w:val="24"/>
        </w:rPr>
        <w:t xml:space="preserve">органа осуществляет Генеральный директор. Действующий Генеральный </w:t>
      </w:r>
      <w:r w:rsidR="002D78F9" w:rsidRPr="002D78F9">
        <w:rPr>
          <w:sz w:val="24"/>
          <w:szCs w:val="24"/>
        </w:rPr>
        <w:t xml:space="preserve">директор </w:t>
      </w:r>
      <w:r w:rsidR="002D78F9">
        <w:rPr>
          <w:sz w:val="24"/>
          <w:szCs w:val="24"/>
        </w:rPr>
        <w:t xml:space="preserve">ПАО «НКХП» </w:t>
      </w:r>
      <w:r w:rsidR="003B6A29" w:rsidRPr="000670D0">
        <w:rPr>
          <w:sz w:val="24"/>
          <w:szCs w:val="24"/>
        </w:rPr>
        <w:t xml:space="preserve">был </w:t>
      </w:r>
      <w:r w:rsidRPr="000670D0">
        <w:rPr>
          <w:sz w:val="24"/>
          <w:szCs w:val="24"/>
        </w:rPr>
        <w:t xml:space="preserve">избран на внеочередном </w:t>
      </w:r>
      <w:r w:rsidR="002D78F9">
        <w:rPr>
          <w:sz w:val="24"/>
          <w:szCs w:val="24"/>
        </w:rPr>
        <w:t>О</w:t>
      </w:r>
      <w:r w:rsidRPr="000670D0">
        <w:rPr>
          <w:sz w:val="24"/>
          <w:szCs w:val="24"/>
        </w:rPr>
        <w:t xml:space="preserve">бщем собрании акционеров Общества </w:t>
      </w:r>
      <w:r w:rsidR="0024634A" w:rsidRPr="000670D0">
        <w:rPr>
          <w:sz w:val="24"/>
          <w:szCs w:val="24"/>
        </w:rPr>
        <w:t>4 апреля</w:t>
      </w:r>
      <w:r w:rsidRPr="000670D0">
        <w:rPr>
          <w:sz w:val="24"/>
          <w:szCs w:val="24"/>
        </w:rPr>
        <w:t xml:space="preserve"> 201</w:t>
      </w:r>
      <w:r w:rsidR="0024634A" w:rsidRPr="000670D0">
        <w:rPr>
          <w:sz w:val="24"/>
          <w:szCs w:val="24"/>
        </w:rPr>
        <w:t>3</w:t>
      </w:r>
      <w:r w:rsidRPr="000670D0">
        <w:rPr>
          <w:sz w:val="24"/>
          <w:szCs w:val="24"/>
        </w:rPr>
        <w:t xml:space="preserve"> г</w:t>
      </w:r>
      <w:r w:rsidR="002D78F9">
        <w:rPr>
          <w:sz w:val="24"/>
          <w:szCs w:val="24"/>
        </w:rPr>
        <w:t>.</w:t>
      </w:r>
      <w:r w:rsidR="003B6A29" w:rsidRPr="000670D0">
        <w:rPr>
          <w:sz w:val="24"/>
          <w:szCs w:val="24"/>
        </w:rPr>
        <w:t xml:space="preserve"> и переизбран Советом директоров Общества 30 марта 2015 г</w:t>
      </w:r>
      <w:r w:rsidRPr="000670D0">
        <w:rPr>
          <w:sz w:val="24"/>
          <w:szCs w:val="24"/>
        </w:rPr>
        <w:t>.</w:t>
      </w:r>
    </w:p>
    <w:p w:rsidR="00E27503" w:rsidRPr="00AE7101" w:rsidRDefault="00E27503" w:rsidP="002D78F9">
      <w:pPr>
        <w:spacing w:line="276" w:lineRule="auto"/>
        <w:rPr>
          <w:sz w:val="24"/>
          <w:szCs w:val="24"/>
          <w:u w:val="single"/>
        </w:rPr>
      </w:pPr>
    </w:p>
    <w:p w:rsidR="00E27503" w:rsidRPr="00AE7101" w:rsidRDefault="00E27503" w:rsidP="002D78F9">
      <w:pPr>
        <w:spacing w:line="276" w:lineRule="auto"/>
        <w:jc w:val="both"/>
        <w:rPr>
          <w:sz w:val="24"/>
          <w:szCs w:val="24"/>
        </w:rPr>
      </w:pPr>
      <w:r w:rsidRPr="00AE7101">
        <w:rPr>
          <w:sz w:val="24"/>
          <w:szCs w:val="24"/>
          <w:u w:val="single"/>
        </w:rPr>
        <w:t>Генеральный директор Общества</w:t>
      </w:r>
      <w:r w:rsidRPr="00AE7101">
        <w:rPr>
          <w:sz w:val="24"/>
          <w:szCs w:val="24"/>
        </w:rPr>
        <w:t xml:space="preserve"> – </w:t>
      </w:r>
      <w:r w:rsidR="0024634A">
        <w:rPr>
          <w:sz w:val="24"/>
          <w:szCs w:val="24"/>
        </w:rPr>
        <w:t>Чемеричко Алексей Владимирович</w:t>
      </w:r>
      <w:r w:rsidRPr="00AE7101">
        <w:rPr>
          <w:sz w:val="24"/>
          <w:szCs w:val="24"/>
        </w:rPr>
        <w:t>.</w:t>
      </w:r>
    </w:p>
    <w:p w:rsidR="00E27503" w:rsidRPr="00AE7101" w:rsidRDefault="00E27503" w:rsidP="002D78F9">
      <w:pPr>
        <w:spacing w:line="276" w:lineRule="auto"/>
        <w:jc w:val="both"/>
        <w:rPr>
          <w:sz w:val="24"/>
          <w:szCs w:val="24"/>
        </w:rPr>
      </w:pPr>
    </w:p>
    <w:p w:rsidR="00E27503" w:rsidRDefault="007B127D" w:rsidP="002D78F9">
      <w:pPr>
        <w:spacing w:line="276" w:lineRule="auto"/>
        <w:jc w:val="both"/>
        <w:rPr>
          <w:sz w:val="24"/>
          <w:szCs w:val="24"/>
        </w:rPr>
      </w:pPr>
      <w:r w:rsidRPr="00AE7101">
        <w:rPr>
          <w:b/>
          <w:bCs/>
          <w:sz w:val="24"/>
          <w:szCs w:val="24"/>
        </w:rPr>
        <w:t xml:space="preserve">Дата </w:t>
      </w:r>
      <w:r w:rsidR="00E27503" w:rsidRPr="00AE7101">
        <w:rPr>
          <w:b/>
          <w:bCs/>
          <w:sz w:val="24"/>
          <w:szCs w:val="24"/>
        </w:rPr>
        <w:t xml:space="preserve"> рождения:</w:t>
      </w:r>
      <w:r w:rsidR="00E27503" w:rsidRPr="00AE7101">
        <w:rPr>
          <w:sz w:val="24"/>
          <w:szCs w:val="24"/>
        </w:rPr>
        <w:t xml:space="preserve"> 0</w:t>
      </w:r>
      <w:r w:rsidR="0024634A">
        <w:rPr>
          <w:sz w:val="24"/>
          <w:szCs w:val="24"/>
        </w:rPr>
        <w:t>9 ноября</w:t>
      </w:r>
      <w:r w:rsidR="00E27503" w:rsidRPr="00AE7101">
        <w:rPr>
          <w:sz w:val="24"/>
          <w:szCs w:val="24"/>
        </w:rPr>
        <w:t xml:space="preserve"> 19</w:t>
      </w:r>
      <w:r w:rsidR="0024634A">
        <w:rPr>
          <w:sz w:val="24"/>
          <w:szCs w:val="24"/>
        </w:rPr>
        <w:t>7</w:t>
      </w:r>
      <w:r w:rsidR="00315E57">
        <w:rPr>
          <w:sz w:val="24"/>
          <w:szCs w:val="24"/>
        </w:rPr>
        <w:t>9</w:t>
      </w:r>
      <w:r w:rsidR="003B3A09">
        <w:rPr>
          <w:sz w:val="24"/>
          <w:szCs w:val="24"/>
        </w:rPr>
        <w:t xml:space="preserve"> г.</w:t>
      </w:r>
    </w:p>
    <w:p w:rsidR="003B3A09" w:rsidRPr="00AE7101" w:rsidRDefault="003B3A09" w:rsidP="002D78F9">
      <w:pPr>
        <w:spacing w:line="276" w:lineRule="auto"/>
        <w:jc w:val="both"/>
        <w:rPr>
          <w:sz w:val="24"/>
          <w:szCs w:val="24"/>
        </w:rPr>
      </w:pPr>
    </w:p>
    <w:p w:rsidR="00E27503" w:rsidRPr="00AE7101" w:rsidRDefault="00E27503" w:rsidP="002D78F9">
      <w:pPr>
        <w:pStyle w:val="af"/>
        <w:spacing w:after="0" w:line="276" w:lineRule="auto"/>
        <w:ind w:right="238"/>
        <w:jc w:val="both"/>
        <w:rPr>
          <w:sz w:val="24"/>
          <w:szCs w:val="24"/>
        </w:rPr>
      </w:pPr>
      <w:r w:rsidRPr="00AE7101">
        <w:rPr>
          <w:b/>
          <w:bCs/>
          <w:sz w:val="24"/>
          <w:szCs w:val="24"/>
        </w:rPr>
        <w:t>Образование</w:t>
      </w:r>
      <w:r w:rsidRPr="00AE7101">
        <w:rPr>
          <w:sz w:val="24"/>
          <w:szCs w:val="24"/>
        </w:rPr>
        <w:t xml:space="preserve"> – </w:t>
      </w:r>
      <w:r w:rsidR="000670D0">
        <w:rPr>
          <w:sz w:val="24"/>
          <w:szCs w:val="24"/>
        </w:rPr>
        <w:t>В</w:t>
      </w:r>
      <w:r w:rsidRPr="00AE7101">
        <w:rPr>
          <w:sz w:val="24"/>
          <w:szCs w:val="24"/>
        </w:rPr>
        <w:t>ысшее</w:t>
      </w:r>
      <w:r w:rsidR="000670D0">
        <w:rPr>
          <w:sz w:val="24"/>
          <w:szCs w:val="24"/>
        </w:rPr>
        <w:t>:</w:t>
      </w:r>
      <w:r w:rsidRPr="00AE7101">
        <w:rPr>
          <w:sz w:val="24"/>
          <w:szCs w:val="24"/>
        </w:rPr>
        <w:t xml:space="preserve"> </w:t>
      </w:r>
    </w:p>
    <w:p w:rsidR="00E27503" w:rsidRDefault="00E27503" w:rsidP="002D78F9">
      <w:pPr>
        <w:pStyle w:val="af"/>
        <w:spacing w:after="0" w:line="276" w:lineRule="auto"/>
        <w:ind w:left="2835" w:hanging="2835"/>
        <w:jc w:val="both"/>
        <w:rPr>
          <w:sz w:val="24"/>
          <w:szCs w:val="24"/>
        </w:rPr>
      </w:pPr>
      <w:r w:rsidRPr="00AE7101">
        <w:rPr>
          <w:sz w:val="24"/>
          <w:szCs w:val="24"/>
        </w:rPr>
        <w:t>19</w:t>
      </w:r>
      <w:r w:rsidR="00040C07">
        <w:rPr>
          <w:sz w:val="24"/>
          <w:szCs w:val="24"/>
        </w:rPr>
        <w:t>97</w:t>
      </w:r>
      <w:r w:rsidR="003B3A09">
        <w:rPr>
          <w:sz w:val="24"/>
          <w:szCs w:val="24"/>
        </w:rPr>
        <w:t xml:space="preserve"> </w:t>
      </w:r>
      <w:r w:rsidRPr="00AE7101">
        <w:rPr>
          <w:sz w:val="24"/>
          <w:szCs w:val="24"/>
        </w:rPr>
        <w:t>г.</w:t>
      </w:r>
      <w:r w:rsidR="000670D0">
        <w:rPr>
          <w:sz w:val="24"/>
          <w:szCs w:val="24"/>
        </w:rPr>
        <w:t xml:space="preserve"> </w:t>
      </w:r>
      <w:r w:rsidRPr="00AE7101">
        <w:rPr>
          <w:sz w:val="24"/>
          <w:szCs w:val="24"/>
        </w:rPr>
        <w:t xml:space="preserve">– </w:t>
      </w:r>
      <w:r w:rsidR="00040C07">
        <w:rPr>
          <w:sz w:val="24"/>
          <w:szCs w:val="24"/>
        </w:rPr>
        <w:t>2002</w:t>
      </w:r>
      <w:r w:rsidR="003B3A09">
        <w:rPr>
          <w:sz w:val="24"/>
          <w:szCs w:val="24"/>
        </w:rPr>
        <w:t xml:space="preserve"> </w:t>
      </w:r>
      <w:r w:rsidRPr="00AE7101">
        <w:rPr>
          <w:sz w:val="24"/>
          <w:szCs w:val="24"/>
        </w:rPr>
        <w:t xml:space="preserve">г. </w:t>
      </w:r>
      <w:r w:rsidRPr="00AE7101">
        <w:rPr>
          <w:sz w:val="24"/>
          <w:szCs w:val="24"/>
        </w:rPr>
        <w:tab/>
      </w:r>
      <w:r w:rsidR="00040C07">
        <w:rPr>
          <w:sz w:val="24"/>
          <w:szCs w:val="24"/>
        </w:rPr>
        <w:t>Кубанский государственный аграрный университет</w:t>
      </w:r>
      <w:r w:rsidR="000670D0">
        <w:rPr>
          <w:sz w:val="24"/>
          <w:szCs w:val="24"/>
        </w:rPr>
        <w:t>.</w:t>
      </w:r>
    </w:p>
    <w:p w:rsidR="00862A80" w:rsidRDefault="00862A80" w:rsidP="002D78F9">
      <w:pPr>
        <w:pStyle w:val="af"/>
        <w:spacing w:after="266" w:line="276" w:lineRule="auto"/>
        <w:ind w:left="2835" w:right="-2"/>
        <w:jc w:val="both"/>
        <w:rPr>
          <w:sz w:val="24"/>
          <w:szCs w:val="24"/>
        </w:rPr>
      </w:pPr>
      <w:r>
        <w:rPr>
          <w:sz w:val="24"/>
          <w:szCs w:val="24"/>
        </w:rPr>
        <w:t xml:space="preserve">Специальность: </w:t>
      </w:r>
      <w:r w:rsidRPr="00862A80">
        <w:rPr>
          <w:sz w:val="24"/>
          <w:szCs w:val="24"/>
        </w:rPr>
        <w:t>Инженер-механик.</w:t>
      </w:r>
    </w:p>
    <w:p w:rsidR="00040C07" w:rsidRDefault="00040C07" w:rsidP="002D78F9">
      <w:pPr>
        <w:pStyle w:val="af"/>
        <w:spacing w:after="0" w:line="276" w:lineRule="auto"/>
        <w:ind w:left="2835" w:hanging="2835"/>
        <w:jc w:val="both"/>
        <w:rPr>
          <w:sz w:val="24"/>
          <w:szCs w:val="24"/>
        </w:rPr>
      </w:pPr>
      <w:r>
        <w:rPr>
          <w:sz w:val="24"/>
          <w:szCs w:val="24"/>
        </w:rPr>
        <w:t>2003</w:t>
      </w:r>
      <w:r w:rsidR="003B3A09">
        <w:rPr>
          <w:sz w:val="24"/>
          <w:szCs w:val="24"/>
        </w:rPr>
        <w:t xml:space="preserve"> </w:t>
      </w:r>
      <w:r w:rsidR="00E27503" w:rsidRPr="00AE7101">
        <w:rPr>
          <w:sz w:val="24"/>
          <w:szCs w:val="24"/>
        </w:rPr>
        <w:t xml:space="preserve">г. – </w:t>
      </w:r>
      <w:r>
        <w:rPr>
          <w:sz w:val="24"/>
          <w:szCs w:val="24"/>
        </w:rPr>
        <w:t>2006</w:t>
      </w:r>
      <w:r w:rsidR="003B3A09">
        <w:rPr>
          <w:sz w:val="24"/>
          <w:szCs w:val="24"/>
        </w:rPr>
        <w:t xml:space="preserve"> </w:t>
      </w:r>
      <w:r w:rsidR="00E27503" w:rsidRPr="00AE7101">
        <w:rPr>
          <w:sz w:val="24"/>
          <w:szCs w:val="24"/>
        </w:rPr>
        <w:t xml:space="preserve">г. </w:t>
      </w:r>
      <w:r w:rsidR="00E27503" w:rsidRPr="00AE7101">
        <w:rPr>
          <w:sz w:val="24"/>
          <w:szCs w:val="24"/>
        </w:rPr>
        <w:tab/>
      </w:r>
      <w:r>
        <w:rPr>
          <w:sz w:val="24"/>
          <w:szCs w:val="24"/>
        </w:rPr>
        <w:t>Кубанский государственный аграрный университет</w:t>
      </w:r>
      <w:r w:rsidRPr="00AE7101">
        <w:rPr>
          <w:sz w:val="24"/>
          <w:szCs w:val="24"/>
        </w:rPr>
        <w:t>.</w:t>
      </w:r>
    </w:p>
    <w:p w:rsidR="00862A80" w:rsidRPr="00AE7101" w:rsidRDefault="00862A80" w:rsidP="004F6D70">
      <w:pPr>
        <w:pStyle w:val="af"/>
        <w:spacing w:after="0" w:line="276" w:lineRule="auto"/>
        <w:ind w:left="2835"/>
        <w:jc w:val="both"/>
        <w:rPr>
          <w:sz w:val="24"/>
          <w:szCs w:val="24"/>
        </w:rPr>
      </w:pPr>
      <w:r>
        <w:rPr>
          <w:sz w:val="24"/>
          <w:szCs w:val="24"/>
        </w:rPr>
        <w:t>Специальность: Юрист.</w:t>
      </w:r>
    </w:p>
    <w:p w:rsidR="00E27503" w:rsidRPr="00AE7101" w:rsidRDefault="00E27503" w:rsidP="002D78F9">
      <w:pPr>
        <w:spacing w:line="276" w:lineRule="auto"/>
        <w:rPr>
          <w:b/>
          <w:bCs/>
          <w:sz w:val="24"/>
          <w:szCs w:val="24"/>
        </w:rPr>
      </w:pPr>
      <w:r w:rsidRPr="00AE7101">
        <w:rPr>
          <w:b/>
          <w:bCs/>
          <w:sz w:val="24"/>
          <w:szCs w:val="24"/>
        </w:rPr>
        <w:t xml:space="preserve">Опыт работы: </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619"/>
      </w:tblGrid>
      <w:tr w:rsidR="00024C43" w:rsidTr="00D51935">
        <w:tc>
          <w:tcPr>
            <w:tcW w:w="1951" w:type="dxa"/>
          </w:tcPr>
          <w:p w:rsidR="00273D4C" w:rsidRDefault="00273D4C" w:rsidP="002D78F9">
            <w:pPr>
              <w:spacing w:line="276" w:lineRule="auto"/>
              <w:rPr>
                <w:sz w:val="24"/>
                <w:szCs w:val="24"/>
              </w:rPr>
            </w:pPr>
            <w:r>
              <w:rPr>
                <w:sz w:val="24"/>
                <w:szCs w:val="24"/>
              </w:rPr>
              <w:t>с 04.03.</w:t>
            </w:r>
            <w:r w:rsidR="00CC103C" w:rsidRPr="001A335B">
              <w:rPr>
                <w:sz w:val="24"/>
                <w:szCs w:val="24"/>
              </w:rPr>
              <w:t>2002</w:t>
            </w:r>
            <w:r w:rsidR="003B3A09">
              <w:rPr>
                <w:sz w:val="24"/>
                <w:szCs w:val="24"/>
              </w:rPr>
              <w:t xml:space="preserve"> </w:t>
            </w:r>
            <w:r w:rsidR="00CC103C" w:rsidRPr="001A335B">
              <w:rPr>
                <w:sz w:val="24"/>
                <w:szCs w:val="24"/>
              </w:rPr>
              <w:t>г.</w:t>
            </w:r>
          </w:p>
          <w:p w:rsidR="00024C43" w:rsidRPr="001A335B" w:rsidRDefault="00273D4C" w:rsidP="002D78F9">
            <w:pPr>
              <w:spacing w:line="276" w:lineRule="auto"/>
              <w:rPr>
                <w:b/>
                <w:bCs/>
                <w:sz w:val="24"/>
                <w:szCs w:val="24"/>
              </w:rPr>
            </w:pPr>
            <w:r>
              <w:rPr>
                <w:sz w:val="24"/>
                <w:szCs w:val="24"/>
              </w:rPr>
              <w:t>по 23.06.</w:t>
            </w:r>
            <w:r w:rsidR="00CC103C" w:rsidRPr="001A335B">
              <w:rPr>
                <w:sz w:val="24"/>
                <w:szCs w:val="24"/>
              </w:rPr>
              <w:t>2003</w:t>
            </w:r>
            <w:r w:rsidR="003B3A09">
              <w:rPr>
                <w:sz w:val="24"/>
                <w:szCs w:val="24"/>
              </w:rPr>
              <w:t xml:space="preserve"> </w:t>
            </w:r>
            <w:r w:rsidR="00CC103C" w:rsidRPr="001A335B">
              <w:rPr>
                <w:sz w:val="24"/>
                <w:szCs w:val="24"/>
              </w:rPr>
              <w:t>г</w:t>
            </w:r>
            <w:r w:rsidR="001A335B">
              <w:rPr>
                <w:sz w:val="24"/>
                <w:szCs w:val="24"/>
              </w:rPr>
              <w:t>.</w:t>
            </w:r>
          </w:p>
        </w:tc>
        <w:tc>
          <w:tcPr>
            <w:tcW w:w="7619" w:type="dxa"/>
          </w:tcPr>
          <w:p w:rsidR="00024C43" w:rsidRPr="003B3A09" w:rsidRDefault="00CC103C" w:rsidP="002D78F9">
            <w:pPr>
              <w:pStyle w:val="1b"/>
              <w:shd w:val="clear" w:color="auto" w:fill="auto"/>
              <w:tabs>
                <w:tab w:val="left" w:pos="34"/>
                <w:tab w:val="center" w:pos="5585"/>
              </w:tabs>
              <w:spacing w:line="276" w:lineRule="auto"/>
              <w:ind w:left="34" w:firstLine="0"/>
              <w:rPr>
                <w:rStyle w:val="af2"/>
                <w:b w:val="0"/>
                <w:sz w:val="24"/>
                <w:szCs w:val="24"/>
              </w:rPr>
            </w:pPr>
            <w:r w:rsidRPr="003B3A09">
              <w:rPr>
                <w:rStyle w:val="af2"/>
                <w:b w:val="0"/>
                <w:sz w:val="24"/>
                <w:szCs w:val="24"/>
              </w:rPr>
              <w:t xml:space="preserve">Ведущий специалист отдела лизинга, главный специалист отдела лизинга ОАО «Компания </w:t>
            </w:r>
            <w:proofErr w:type="spellStart"/>
            <w:r w:rsidRPr="003B3A09">
              <w:rPr>
                <w:rStyle w:val="af2"/>
                <w:b w:val="0"/>
                <w:sz w:val="24"/>
                <w:szCs w:val="24"/>
              </w:rPr>
              <w:t>КраснодарАгроПромСнаб</w:t>
            </w:r>
            <w:proofErr w:type="spellEnd"/>
            <w:r w:rsidRPr="003B3A09">
              <w:rPr>
                <w:rStyle w:val="af2"/>
                <w:b w:val="0"/>
                <w:sz w:val="24"/>
                <w:szCs w:val="24"/>
              </w:rPr>
              <w:t>»</w:t>
            </w:r>
            <w:r w:rsidR="000670D0">
              <w:rPr>
                <w:rStyle w:val="af2"/>
                <w:b w:val="0"/>
                <w:sz w:val="24"/>
                <w:szCs w:val="24"/>
              </w:rPr>
              <w:t>;</w:t>
            </w:r>
          </w:p>
          <w:p w:rsidR="001A335B" w:rsidRPr="003B3A09" w:rsidRDefault="001A335B" w:rsidP="002D78F9">
            <w:pPr>
              <w:pStyle w:val="1b"/>
              <w:shd w:val="clear" w:color="auto" w:fill="auto"/>
              <w:tabs>
                <w:tab w:val="left" w:pos="34"/>
                <w:tab w:val="center" w:pos="5585"/>
              </w:tabs>
              <w:spacing w:line="276" w:lineRule="auto"/>
              <w:ind w:left="34" w:firstLine="0"/>
              <w:rPr>
                <w:bCs/>
                <w:sz w:val="24"/>
                <w:szCs w:val="24"/>
              </w:rPr>
            </w:pPr>
          </w:p>
        </w:tc>
      </w:tr>
      <w:tr w:rsidR="00CC103C" w:rsidTr="00D51935">
        <w:tc>
          <w:tcPr>
            <w:tcW w:w="1951" w:type="dxa"/>
          </w:tcPr>
          <w:p w:rsidR="00273D4C" w:rsidRDefault="00273D4C" w:rsidP="002D78F9">
            <w:pPr>
              <w:spacing w:line="276" w:lineRule="auto"/>
              <w:rPr>
                <w:sz w:val="24"/>
                <w:szCs w:val="24"/>
              </w:rPr>
            </w:pPr>
            <w:r>
              <w:rPr>
                <w:sz w:val="24"/>
                <w:szCs w:val="24"/>
              </w:rPr>
              <w:t>с 24.06.</w:t>
            </w:r>
            <w:r w:rsidR="00CC103C" w:rsidRPr="001A335B">
              <w:rPr>
                <w:sz w:val="24"/>
                <w:szCs w:val="24"/>
              </w:rPr>
              <w:t>2003 г.</w:t>
            </w:r>
          </w:p>
          <w:p w:rsidR="00CC103C" w:rsidRDefault="00273D4C" w:rsidP="002D78F9">
            <w:pPr>
              <w:spacing w:line="276" w:lineRule="auto"/>
            </w:pPr>
            <w:r>
              <w:rPr>
                <w:sz w:val="24"/>
                <w:szCs w:val="24"/>
              </w:rPr>
              <w:t>по 06.05.</w:t>
            </w:r>
            <w:r w:rsidR="00CC103C" w:rsidRPr="001A335B">
              <w:rPr>
                <w:sz w:val="24"/>
                <w:szCs w:val="24"/>
              </w:rPr>
              <w:t>2004</w:t>
            </w:r>
            <w:r w:rsidR="003B3A09">
              <w:rPr>
                <w:sz w:val="24"/>
                <w:szCs w:val="24"/>
              </w:rPr>
              <w:t xml:space="preserve"> </w:t>
            </w:r>
            <w:r w:rsidR="00CC103C" w:rsidRPr="001A335B">
              <w:rPr>
                <w:sz w:val="24"/>
                <w:szCs w:val="24"/>
              </w:rPr>
              <w:t>г.</w:t>
            </w:r>
          </w:p>
        </w:tc>
        <w:tc>
          <w:tcPr>
            <w:tcW w:w="7619" w:type="dxa"/>
          </w:tcPr>
          <w:p w:rsidR="001A335B" w:rsidRPr="003B3A09" w:rsidRDefault="00CC103C" w:rsidP="002D78F9">
            <w:pPr>
              <w:pStyle w:val="1b"/>
              <w:shd w:val="clear" w:color="auto" w:fill="auto"/>
              <w:tabs>
                <w:tab w:val="left" w:pos="34"/>
                <w:tab w:val="center" w:pos="5585"/>
              </w:tabs>
              <w:spacing w:line="276" w:lineRule="auto"/>
              <w:ind w:left="34" w:firstLine="0"/>
              <w:rPr>
                <w:rStyle w:val="af2"/>
                <w:b w:val="0"/>
                <w:sz w:val="24"/>
                <w:szCs w:val="24"/>
              </w:rPr>
            </w:pPr>
            <w:r w:rsidRPr="003B3A09">
              <w:rPr>
                <w:rStyle w:val="af2"/>
                <w:b w:val="0"/>
                <w:sz w:val="24"/>
                <w:szCs w:val="24"/>
              </w:rPr>
              <w:t>Специалист первой категории отдела МТС, ведущий специалист отдела</w:t>
            </w:r>
            <w:r w:rsidR="001A335B" w:rsidRPr="003B3A09">
              <w:rPr>
                <w:rStyle w:val="af2"/>
                <w:b w:val="0"/>
                <w:sz w:val="24"/>
                <w:szCs w:val="24"/>
              </w:rPr>
              <w:t xml:space="preserve"> </w:t>
            </w:r>
            <w:r w:rsidR="000670D0">
              <w:rPr>
                <w:rStyle w:val="af2"/>
                <w:b w:val="0"/>
                <w:sz w:val="24"/>
                <w:szCs w:val="24"/>
              </w:rPr>
              <w:t>финансовых операций</w:t>
            </w:r>
            <w:r w:rsidRPr="003B3A09">
              <w:rPr>
                <w:rStyle w:val="af2"/>
                <w:b w:val="0"/>
                <w:sz w:val="24"/>
                <w:szCs w:val="24"/>
              </w:rPr>
              <w:t xml:space="preserve"> ГУП «</w:t>
            </w:r>
            <w:proofErr w:type="spellStart"/>
            <w:r w:rsidRPr="003B3A09">
              <w:rPr>
                <w:rStyle w:val="af2"/>
                <w:b w:val="0"/>
                <w:sz w:val="24"/>
                <w:szCs w:val="24"/>
              </w:rPr>
              <w:t>Кубаньлизинг</w:t>
            </w:r>
            <w:proofErr w:type="spellEnd"/>
            <w:r w:rsidRPr="003B3A09">
              <w:rPr>
                <w:rStyle w:val="af2"/>
                <w:b w:val="0"/>
                <w:sz w:val="24"/>
                <w:szCs w:val="24"/>
              </w:rPr>
              <w:t>»</w:t>
            </w:r>
            <w:r w:rsidR="000670D0">
              <w:rPr>
                <w:rStyle w:val="af2"/>
                <w:b w:val="0"/>
                <w:sz w:val="24"/>
                <w:szCs w:val="24"/>
              </w:rPr>
              <w:t>;</w:t>
            </w:r>
          </w:p>
        </w:tc>
      </w:tr>
      <w:tr w:rsidR="00CC103C" w:rsidTr="00D51935">
        <w:tc>
          <w:tcPr>
            <w:tcW w:w="1951" w:type="dxa"/>
          </w:tcPr>
          <w:p w:rsidR="00273D4C" w:rsidRDefault="00273D4C" w:rsidP="002D78F9">
            <w:pPr>
              <w:spacing w:line="276" w:lineRule="auto"/>
              <w:rPr>
                <w:sz w:val="24"/>
                <w:szCs w:val="24"/>
              </w:rPr>
            </w:pPr>
            <w:r>
              <w:rPr>
                <w:sz w:val="24"/>
                <w:szCs w:val="24"/>
              </w:rPr>
              <w:t>с 07.05.</w:t>
            </w:r>
            <w:r w:rsidR="00CC103C" w:rsidRPr="001A335B">
              <w:rPr>
                <w:sz w:val="24"/>
                <w:szCs w:val="24"/>
              </w:rPr>
              <w:t>2004 г.</w:t>
            </w:r>
          </w:p>
          <w:p w:rsidR="00CC103C" w:rsidRDefault="00273D4C" w:rsidP="002D78F9">
            <w:pPr>
              <w:spacing w:line="276" w:lineRule="auto"/>
            </w:pPr>
            <w:r>
              <w:rPr>
                <w:sz w:val="24"/>
                <w:szCs w:val="24"/>
              </w:rPr>
              <w:t>по 28.02.</w:t>
            </w:r>
            <w:r w:rsidR="00CC103C" w:rsidRPr="001A335B">
              <w:rPr>
                <w:sz w:val="24"/>
                <w:szCs w:val="24"/>
              </w:rPr>
              <w:t>2005</w:t>
            </w:r>
            <w:r w:rsidR="003B3A09">
              <w:rPr>
                <w:sz w:val="24"/>
                <w:szCs w:val="24"/>
              </w:rPr>
              <w:t xml:space="preserve"> </w:t>
            </w:r>
            <w:r w:rsidR="00CC103C" w:rsidRPr="001A335B">
              <w:rPr>
                <w:sz w:val="24"/>
                <w:szCs w:val="24"/>
              </w:rPr>
              <w:t>г</w:t>
            </w:r>
            <w:r w:rsidR="003B3A09">
              <w:rPr>
                <w:sz w:val="24"/>
                <w:szCs w:val="24"/>
              </w:rPr>
              <w:t>.</w:t>
            </w:r>
          </w:p>
        </w:tc>
        <w:tc>
          <w:tcPr>
            <w:tcW w:w="7619" w:type="dxa"/>
          </w:tcPr>
          <w:p w:rsidR="00735EA2" w:rsidRPr="003B3A09" w:rsidRDefault="00CC103C" w:rsidP="002D78F9">
            <w:pPr>
              <w:pStyle w:val="1b"/>
              <w:shd w:val="clear" w:color="auto" w:fill="auto"/>
              <w:tabs>
                <w:tab w:val="left" w:pos="34"/>
                <w:tab w:val="center" w:pos="5585"/>
              </w:tabs>
              <w:spacing w:line="276" w:lineRule="auto"/>
              <w:ind w:left="34" w:firstLine="0"/>
              <w:rPr>
                <w:rStyle w:val="af2"/>
                <w:b w:val="0"/>
                <w:sz w:val="24"/>
                <w:szCs w:val="24"/>
              </w:rPr>
            </w:pPr>
            <w:r w:rsidRPr="003B3A09">
              <w:rPr>
                <w:rStyle w:val="af2"/>
                <w:b w:val="0"/>
                <w:sz w:val="24"/>
                <w:szCs w:val="24"/>
              </w:rPr>
              <w:t xml:space="preserve">Начальник управления проектного сопровождения «Департамента </w:t>
            </w:r>
            <w:r w:rsidRPr="003B3A09">
              <w:rPr>
                <w:rStyle w:val="af2"/>
                <w:b w:val="0"/>
                <w:sz w:val="24"/>
                <w:szCs w:val="24"/>
              </w:rPr>
              <w:tab/>
              <w:t>экономического развития, инвестиций и внешних связей Краснодарского края», 08.08.2004 г</w:t>
            </w:r>
            <w:r w:rsidR="002D78F9">
              <w:rPr>
                <w:rStyle w:val="af2"/>
                <w:b w:val="0"/>
                <w:sz w:val="24"/>
                <w:szCs w:val="24"/>
              </w:rPr>
              <w:t>.</w:t>
            </w:r>
            <w:r w:rsidRPr="003B3A09">
              <w:rPr>
                <w:rStyle w:val="af2"/>
                <w:b w:val="0"/>
                <w:sz w:val="24"/>
                <w:szCs w:val="24"/>
              </w:rPr>
              <w:t xml:space="preserve"> присвоен квалификационный разряд «Государственный Советник Краснодарского края» 3 класса</w:t>
            </w:r>
            <w:r w:rsidR="000670D0">
              <w:rPr>
                <w:rStyle w:val="af2"/>
                <w:b w:val="0"/>
                <w:sz w:val="24"/>
                <w:szCs w:val="24"/>
              </w:rPr>
              <w:t>;</w:t>
            </w:r>
          </w:p>
        </w:tc>
      </w:tr>
      <w:tr w:rsidR="00CC103C" w:rsidTr="00D51935">
        <w:tc>
          <w:tcPr>
            <w:tcW w:w="1951" w:type="dxa"/>
          </w:tcPr>
          <w:p w:rsidR="00735EA2" w:rsidRDefault="00CC103C" w:rsidP="002D78F9">
            <w:pPr>
              <w:spacing w:line="276" w:lineRule="auto"/>
              <w:rPr>
                <w:sz w:val="24"/>
                <w:szCs w:val="24"/>
              </w:rPr>
            </w:pPr>
            <w:r w:rsidRPr="00735EA2">
              <w:rPr>
                <w:sz w:val="24"/>
                <w:szCs w:val="24"/>
              </w:rPr>
              <w:t>с 01.03.2005</w:t>
            </w:r>
            <w:r w:rsidR="003B3A09">
              <w:rPr>
                <w:sz w:val="24"/>
                <w:szCs w:val="24"/>
              </w:rPr>
              <w:t xml:space="preserve"> </w:t>
            </w:r>
            <w:r w:rsidRPr="00735EA2">
              <w:rPr>
                <w:sz w:val="24"/>
                <w:szCs w:val="24"/>
              </w:rPr>
              <w:t>г</w:t>
            </w:r>
            <w:r w:rsidR="003B3A09">
              <w:rPr>
                <w:sz w:val="24"/>
                <w:szCs w:val="24"/>
              </w:rPr>
              <w:t>.</w:t>
            </w:r>
            <w:r w:rsidRPr="00735EA2">
              <w:rPr>
                <w:sz w:val="24"/>
                <w:szCs w:val="24"/>
              </w:rPr>
              <w:t xml:space="preserve"> </w:t>
            </w:r>
          </w:p>
          <w:p w:rsidR="00CC103C" w:rsidRDefault="00CC103C" w:rsidP="002D78F9">
            <w:pPr>
              <w:spacing w:line="276" w:lineRule="auto"/>
            </w:pPr>
            <w:r w:rsidRPr="00735EA2">
              <w:rPr>
                <w:sz w:val="24"/>
                <w:szCs w:val="24"/>
              </w:rPr>
              <w:t>по 17.06.2005</w:t>
            </w:r>
            <w:r w:rsidR="003B3A09">
              <w:rPr>
                <w:sz w:val="24"/>
                <w:szCs w:val="24"/>
              </w:rPr>
              <w:t xml:space="preserve"> </w:t>
            </w:r>
            <w:r w:rsidRPr="00735EA2">
              <w:rPr>
                <w:sz w:val="24"/>
                <w:szCs w:val="24"/>
              </w:rPr>
              <w:t>г</w:t>
            </w:r>
            <w:r w:rsidR="003B3A09">
              <w:rPr>
                <w:sz w:val="24"/>
                <w:szCs w:val="24"/>
              </w:rPr>
              <w:t>.</w:t>
            </w:r>
          </w:p>
        </w:tc>
        <w:tc>
          <w:tcPr>
            <w:tcW w:w="7619" w:type="dxa"/>
          </w:tcPr>
          <w:p w:rsidR="00735EA2" w:rsidRPr="003B3A09" w:rsidRDefault="00CC103C" w:rsidP="002D78F9">
            <w:pPr>
              <w:pStyle w:val="1b"/>
              <w:shd w:val="clear" w:color="auto" w:fill="auto"/>
              <w:tabs>
                <w:tab w:val="center" w:pos="5580"/>
              </w:tabs>
              <w:spacing w:line="276" w:lineRule="auto"/>
              <w:ind w:left="34" w:firstLine="0"/>
              <w:rPr>
                <w:rStyle w:val="af2"/>
                <w:b w:val="0"/>
                <w:sz w:val="24"/>
                <w:szCs w:val="24"/>
              </w:rPr>
            </w:pPr>
            <w:r w:rsidRPr="003B3A09">
              <w:rPr>
                <w:rStyle w:val="af2"/>
                <w:b w:val="0"/>
                <w:sz w:val="24"/>
                <w:szCs w:val="24"/>
              </w:rPr>
              <w:t>Начальник управления стратегических инвестиционных проектов</w:t>
            </w:r>
            <w:r w:rsidR="002D78F9">
              <w:rPr>
                <w:rStyle w:val="af2"/>
                <w:b w:val="0"/>
                <w:sz w:val="24"/>
                <w:szCs w:val="24"/>
              </w:rPr>
              <w:t xml:space="preserve"> </w:t>
            </w:r>
            <w:r w:rsidRPr="003B3A09">
              <w:rPr>
                <w:rStyle w:val="af2"/>
                <w:b w:val="0"/>
                <w:sz w:val="24"/>
                <w:szCs w:val="24"/>
              </w:rPr>
              <w:t>«Департамент</w:t>
            </w:r>
            <w:r w:rsidR="002D78F9">
              <w:rPr>
                <w:rStyle w:val="af2"/>
                <w:b w:val="0"/>
                <w:sz w:val="24"/>
                <w:szCs w:val="24"/>
              </w:rPr>
              <w:t>а</w:t>
            </w:r>
            <w:r w:rsidRPr="003B3A09">
              <w:rPr>
                <w:rStyle w:val="af2"/>
                <w:b w:val="0"/>
                <w:sz w:val="24"/>
                <w:szCs w:val="24"/>
              </w:rPr>
              <w:t xml:space="preserve"> Проектного сопровождения Краснодарского края»</w:t>
            </w:r>
            <w:r w:rsidR="000670D0">
              <w:rPr>
                <w:rStyle w:val="af2"/>
                <w:b w:val="0"/>
                <w:sz w:val="24"/>
                <w:szCs w:val="24"/>
              </w:rPr>
              <w:t>;</w:t>
            </w:r>
          </w:p>
        </w:tc>
      </w:tr>
      <w:tr w:rsidR="00CC103C" w:rsidTr="00D51935">
        <w:tc>
          <w:tcPr>
            <w:tcW w:w="1951" w:type="dxa"/>
          </w:tcPr>
          <w:p w:rsidR="00541C8F" w:rsidRDefault="00CC103C" w:rsidP="002D78F9">
            <w:pPr>
              <w:spacing w:line="276" w:lineRule="auto"/>
              <w:rPr>
                <w:sz w:val="24"/>
                <w:szCs w:val="24"/>
              </w:rPr>
            </w:pPr>
            <w:r w:rsidRPr="00735EA2">
              <w:rPr>
                <w:sz w:val="24"/>
                <w:szCs w:val="24"/>
              </w:rPr>
              <w:t>с 20.06.2005</w:t>
            </w:r>
            <w:r w:rsidR="003B3A09">
              <w:rPr>
                <w:sz w:val="24"/>
                <w:szCs w:val="24"/>
              </w:rPr>
              <w:t xml:space="preserve"> г.</w:t>
            </w:r>
          </w:p>
          <w:p w:rsidR="00CC103C" w:rsidRDefault="00CC103C" w:rsidP="002D78F9">
            <w:pPr>
              <w:spacing w:line="276" w:lineRule="auto"/>
            </w:pPr>
            <w:r w:rsidRPr="00735EA2">
              <w:rPr>
                <w:sz w:val="24"/>
                <w:szCs w:val="24"/>
              </w:rPr>
              <w:t>по 02.11.2005</w:t>
            </w:r>
            <w:r w:rsidR="000670D0">
              <w:rPr>
                <w:sz w:val="24"/>
                <w:szCs w:val="24"/>
              </w:rPr>
              <w:t xml:space="preserve"> </w:t>
            </w:r>
            <w:r w:rsidRPr="00735EA2">
              <w:rPr>
                <w:sz w:val="24"/>
                <w:szCs w:val="24"/>
              </w:rPr>
              <w:t>г.</w:t>
            </w:r>
          </w:p>
        </w:tc>
        <w:tc>
          <w:tcPr>
            <w:tcW w:w="7619" w:type="dxa"/>
          </w:tcPr>
          <w:p w:rsidR="00541C8F" w:rsidRPr="003B3A09" w:rsidRDefault="00CC103C" w:rsidP="002D78F9">
            <w:pPr>
              <w:pStyle w:val="1b"/>
              <w:shd w:val="clear" w:color="auto" w:fill="auto"/>
              <w:tabs>
                <w:tab w:val="center" w:pos="5580"/>
              </w:tabs>
              <w:spacing w:line="276" w:lineRule="auto"/>
              <w:ind w:left="34" w:firstLine="0"/>
              <w:rPr>
                <w:rStyle w:val="af2"/>
                <w:b w:val="0"/>
                <w:sz w:val="24"/>
                <w:szCs w:val="24"/>
              </w:rPr>
            </w:pPr>
            <w:r w:rsidRPr="003B3A09">
              <w:rPr>
                <w:rStyle w:val="af2"/>
                <w:b w:val="0"/>
                <w:sz w:val="24"/>
                <w:szCs w:val="24"/>
              </w:rPr>
              <w:t>Заместитель генерального директора по коммерческим вопросам ООО</w:t>
            </w:r>
            <w:r w:rsidRPr="003B3A09">
              <w:rPr>
                <w:b/>
                <w:sz w:val="24"/>
                <w:szCs w:val="24"/>
              </w:rPr>
              <w:t xml:space="preserve"> </w:t>
            </w:r>
            <w:r w:rsidRPr="003B3A09">
              <w:rPr>
                <w:rStyle w:val="af2"/>
                <w:b w:val="0"/>
                <w:sz w:val="24"/>
                <w:szCs w:val="24"/>
              </w:rPr>
              <w:t>«МТС «Кубань»</w:t>
            </w:r>
            <w:r w:rsidR="000670D0">
              <w:rPr>
                <w:rStyle w:val="af2"/>
                <w:b w:val="0"/>
                <w:sz w:val="24"/>
                <w:szCs w:val="24"/>
              </w:rPr>
              <w:t>;</w:t>
            </w:r>
          </w:p>
        </w:tc>
      </w:tr>
      <w:tr w:rsidR="00F26974" w:rsidTr="00D51935">
        <w:tc>
          <w:tcPr>
            <w:tcW w:w="1951" w:type="dxa"/>
          </w:tcPr>
          <w:p w:rsidR="00541C8F" w:rsidRDefault="001A335B" w:rsidP="002D78F9">
            <w:pPr>
              <w:spacing w:line="276" w:lineRule="auto"/>
              <w:rPr>
                <w:sz w:val="24"/>
                <w:szCs w:val="24"/>
              </w:rPr>
            </w:pPr>
            <w:r w:rsidRPr="00541C8F">
              <w:rPr>
                <w:sz w:val="24"/>
                <w:szCs w:val="24"/>
              </w:rPr>
              <w:t>с 03.11.2005</w:t>
            </w:r>
            <w:r w:rsidR="003B3A09">
              <w:rPr>
                <w:sz w:val="24"/>
                <w:szCs w:val="24"/>
              </w:rPr>
              <w:t xml:space="preserve"> </w:t>
            </w:r>
            <w:r w:rsidRPr="00541C8F">
              <w:rPr>
                <w:sz w:val="24"/>
                <w:szCs w:val="24"/>
              </w:rPr>
              <w:t>г</w:t>
            </w:r>
            <w:r w:rsidR="003B3A09">
              <w:rPr>
                <w:sz w:val="24"/>
                <w:szCs w:val="24"/>
              </w:rPr>
              <w:t>.</w:t>
            </w:r>
            <w:r w:rsidRPr="00541C8F">
              <w:rPr>
                <w:sz w:val="24"/>
                <w:szCs w:val="24"/>
              </w:rPr>
              <w:t xml:space="preserve"> </w:t>
            </w:r>
          </w:p>
          <w:p w:rsidR="00541C8F" w:rsidRPr="00541C8F" w:rsidRDefault="001A335B" w:rsidP="002D78F9">
            <w:pPr>
              <w:spacing w:line="276" w:lineRule="auto"/>
              <w:rPr>
                <w:sz w:val="24"/>
                <w:szCs w:val="24"/>
              </w:rPr>
            </w:pPr>
            <w:r w:rsidRPr="00541C8F">
              <w:rPr>
                <w:sz w:val="24"/>
                <w:szCs w:val="24"/>
              </w:rPr>
              <w:t>по 28.04.2007</w:t>
            </w:r>
            <w:r w:rsidR="000670D0">
              <w:rPr>
                <w:sz w:val="24"/>
                <w:szCs w:val="24"/>
              </w:rPr>
              <w:t xml:space="preserve"> </w:t>
            </w:r>
            <w:r w:rsidRPr="00541C8F">
              <w:rPr>
                <w:sz w:val="24"/>
                <w:szCs w:val="24"/>
              </w:rPr>
              <w:t>г.</w:t>
            </w:r>
          </w:p>
        </w:tc>
        <w:tc>
          <w:tcPr>
            <w:tcW w:w="7619" w:type="dxa"/>
          </w:tcPr>
          <w:p w:rsidR="002D78F9" w:rsidRDefault="001A335B" w:rsidP="002D78F9">
            <w:pPr>
              <w:pStyle w:val="1b"/>
              <w:shd w:val="clear" w:color="auto" w:fill="auto"/>
              <w:tabs>
                <w:tab w:val="center" w:pos="5580"/>
              </w:tabs>
              <w:spacing w:line="276" w:lineRule="auto"/>
              <w:ind w:left="2127" w:hanging="2067"/>
              <w:rPr>
                <w:rStyle w:val="af2"/>
                <w:b w:val="0"/>
                <w:sz w:val="24"/>
                <w:szCs w:val="24"/>
              </w:rPr>
            </w:pPr>
            <w:r w:rsidRPr="003B3A09">
              <w:rPr>
                <w:rStyle w:val="58"/>
                <w:b w:val="0"/>
                <w:sz w:val="24"/>
                <w:szCs w:val="24"/>
              </w:rPr>
              <w:t>Генеральный директор ООО «</w:t>
            </w:r>
            <w:proofErr w:type="spellStart"/>
            <w:r w:rsidRPr="003B3A09">
              <w:rPr>
                <w:rStyle w:val="58"/>
                <w:b w:val="0"/>
                <w:sz w:val="24"/>
                <w:szCs w:val="24"/>
              </w:rPr>
              <w:t>Кубаньрис</w:t>
            </w:r>
            <w:proofErr w:type="spellEnd"/>
            <w:r w:rsidRPr="003B3A09">
              <w:rPr>
                <w:rStyle w:val="58"/>
                <w:b w:val="0"/>
                <w:sz w:val="24"/>
                <w:szCs w:val="24"/>
              </w:rPr>
              <w:t>»</w:t>
            </w:r>
            <w:r w:rsidR="000670D0">
              <w:rPr>
                <w:rStyle w:val="58"/>
                <w:b w:val="0"/>
                <w:sz w:val="24"/>
                <w:szCs w:val="24"/>
              </w:rPr>
              <w:t>;</w:t>
            </w:r>
            <w:r w:rsidRPr="003B3A09">
              <w:rPr>
                <w:b/>
                <w:sz w:val="24"/>
                <w:szCs w:val="24"/>
              </w:rPr>
              <w:t xml:space="preserve"> </w:t>
            </w:r>
          </w:p>
          <w:p w:rsidR="00F26974" w:rsidRPr="002D78F9" w:rsidRDefault="00F26974" w:rsidP="002D78F9"/>
        </w:tc>
      </w:tr>
      <w:tr w:rsidR="001A335B" w:rsidTr="00D51935">
        <w:tc>
          <w:tcPr>
            <w:tcW w:w="1951" w:type="dxa"/>
          </w:tcPr>
          <w:p w:rsidR="00D51935" w:rsidRPr="002D78F9" w:rsidRDefault="00541C8F" w:rsidP="002D78F9">
            <w:pPr>
              <w:spacing w:line="276" w:lineRule="auto"/>
              <w:rPr>
                <w:sz w:val="24"/>
                <w:szCs w:val="24"/>
              </w:rPr>
            </w:pPr>
            <w:r>
              <w:rPr>
                <w:sz w:val="24"/>
                <w:szCs w:val="24"/>
              </w:rPr>
              <w:t xml:space="preserve">с </w:t>
            </w:r>
            <w:r w:rsidR="001A335B" w:rsidRPr="00541C8F">
              <w:rPr>
                <w:sz w:val="24"/>
                <w:szCs w:val="24"/>
              </w:rPr>
              <w:t>02.05.2007</w:t>
            </w:r>
            <w:r w:rsidR="003B3A09">
              <w:rPr>
                <w:sz w:val="24"/>
                <w:szCs w:val="24"/>
              </w:rPr>
              <w:t xml:space="preserve"> </w:t>
            </w:r>
            <w:r w:rsidR="001A335B" w:rsidRPr="00541C8F">
              <w:rPr>
                <w:sz w:val="24"/>
                <w:szCs w:val="24"/>
              </w:rPr>
              <w:t xml:space="preserve">г. </w:t>
            </w:r>
            <w:r w:rsidR="001A335B" w:rsidRPr="00541C8F">
              <w:rPr>
                <w:sz w:val="24"/>
                <w:szCs w:val="24"/>
              </w:rPr>
              <w:lastRenderedPageBreak/>
              <w:t>по 31.10.2008</w:t>
            </w:r>
            <w:r w:rsidR="003B3A09">
              <w:rPr>
                <w:sz w:val="24"/>
                <w:szCs w:val="24"/>
              </w:rPr>
              <w:t xml:space="preserve"> </w:t>
            </w:r>
            <w:r w:rsidR="001A335B" w:rsidRPr="00541C8F">
              <w:rPr>
                <w:sz w:val="24"/>
                <w:szCs w:val="24"/>
              </w:rPr>
              <w:t>г.</w:t>
            </w:r>
          </w:p>
        </w:tc>
        <w:tc>
          <w:tcPr>
            <w:tcW w:w="7619" w:type="dxa"/>
          </w:tcPr>
          <w:p w:rsidR="001A335B" w:rsidRPr="003B3A09" w:rsidRDefault="001A335B" w:rsidP="002D78F9">
            <w:pPr>
              <w:pStyle w:val="1b"/>
              <w:shd w:val="clear" w:color="auto" w:fill="auto"/>
              <w:tabs>
                <w:tab w:val="center" w:pos="5580"/>
              </w:tabs>
              <w:spacing w:line="276" w:lineRule="auto"/>
              <w:ind w:left="2127" w:hanging="2067"/>
              <w:rPr>
                <w:rStyle w:val="58"/>
                <w:b w:val="0"/>
                <w:sz w:val="24"/>
                <w:szCs w:val="24"/>
              </w:rPr>
            </w:pPr>
            <w:r w:rsidRPr="003B3A09">
              <w:rPr>
                <w:rStyle w:val="58"/>
                <w:b w:val="0"/>
                <w:sz w:val="24"/>
                <w:szCs w:val="24"/>
              </w:rPr>
              <w:lastRenderedPageBreak/>
              <w:t>Генеральный директор ООО «Торговый дом «</w:t>
            </w:r>
            <w:proofErr w:type="spellStart"/>
            <w:r w:rsidRPr="003B3A09">
              <w:rPr>
                <w:rStyle w:val="58"/>
                <w:b w:val="0"/>
                <w:sz w:val="24"/>
                <w:szCs w:val="24"/>
              </w:rPr>
              <w:t>Кубаньрис</w:t>
            </w:r>
            <w:proofErr w:type="spellEnd"/>
            <w:r w:rsidRPr="003B3A09">
              <w:rPr>
                <w:rStyle w:val="58"/>
                <w:b w:val="0"/>
                <w:sz w:val="24"/>
                <w:szCs w:val="24"/>
              </w:rPr>
              <w:t>»</w:t>
            </w:r>
            <w:r w:rsidR="000670D0">
              <w:rPr>
                <w:rStyle w:val="58"/>
                <w:b w:val="0"/>
                <w:sz w:val="24"/>
                <w:szCs w:val="24"/>
              </w:rPr>
              <w:t>;</w:t>
            </w:r>
            <w:r w:rsidRPr="003B3A09">
              <w:rPr>
                <w:b/>
                <w:sz w:val="24"/>
                <w:szCs w:val="24"/>
              </w:rPr>
              <w:t xml:space="preserve"> </w:t>
            </w:r>
          </w:p>
        </w:tc>
      </w:tr>
      <w:tr w:rsidR="001A335B" w:rsidTr="00D51935">
        <w:tc>
          <w:tcPr>
            <w:tcW w:w="1951" w:type="dxa"/>
          </w:tcPr>
          <w:p w:rsidR="00541C8F" w:rsidRDefault="001A335B" w:rsidP="002D78F9">
            <w:pPr>
              <w:spacing w:line="276" w:lineRule="auto"/>
              <w:rPr>
                <w:sz w:val="24"/>
                <w:szCs w:val="24"/>
              </w:rPr>
            </w:pPr>
            <w:r w:rsidRPr="00541C8F">
              <w:rPr>
                <w:sz w:val="24"/>
                <w:szCs w:val="24"/>
              </w:rPr>
              <w:lastRenderedPageBreak/>
              <w:t>с 01.11.2008</w:t>
            </w:r>
            <w:r w:rsidR="003B3A09">
              <w:rPr>
                <w:sz w:val="24"/>
                <w:szCs w:val="24"/>
              </w:rPr>
              <w:t xml:space="preserve"> </w:t>
            </w:r>
            <w:r w:rsidRPr="00541C8F">
              <w:rPr>
                <w:sz w:val="24"/>
                <w:szCs w:val="24"/>
              </w:rPr>
              <w:t>г.</w:t>
            </w:r>
          </w:p>
          <w:p w:rsidR="00D51935" w:rsidRPr="002D78F9" w:rsidRDefault="001A335B" w:rsidP="002D78F9">
            <w:pPr>
              <w:spacing w:line="276" w:lineRule="auto"/>
              <w:rPr>
                <w:sz w:val="24"/>
                <w:szCs w:val="24"/>
              </w:rPr>
            </w:pPr>
            <w:r w:rsidRPr="00541C8F">
              <w:rPr>
                <w:sz w:val="24"/>
                <w:szCs w:val="24"/>
              </w:rPr>
              <w:t>по 31.05.2011</w:t>
            </w:r>
            <w:r w:rsidR="003B3A09">
              <w:rPr>
                <w:sz w:val="24"/>
                <w:szCs w:val="24"/>
              </w:rPr>
              <w:t xml:space="preserve"> </w:t>
            </w:r>
            <w:r w:rsidRPr="00541C8F">
              <w:rPr>
                <w:sz w:val="24"/>
                <w:szCs w:val="24"/>
              </w:rPr>
              <w:t>г.</w:t>
            </w:r>
          </w:p>
        </w:tc>
        <w:tc>
          <w:tcPr>
            <w:tcW w:w="7619" w:type="dxa"/>
          </w:tcPr>
          <w:p w:rsidR="001A335B" w:rsidRPr="003B3A09" w:rsidRDefault="001A335B" w:rsidP="002D78F9">
            <w:pPr>
              <w:pStyle w:val="1b"/>
              <w:shd w:val="clear" w:color="auto" w:fill="auto"/>
              <w:spacing w:line="276" w:lineRule="auto"/>
              <w:ind w:left="60" w:right="60" w:firstLine="0"/>
              <w:rPr>
                <w:rStyle w:val="58"/>
                <w:b w:val="0"/>
                <w:sz w:val="24"/>
                <w:szCs w:val="24"/>
              </w:rPr>
            </w:pPr>
            <w:r w:rsidRPr="003B3A09">
              <w:rPr>
                <w:rStyle w:val="af2"/>
                <w:b w:val="0"/>
                <w:sz w:val="24"/>
                <w:szCs w:val="24"/>
              </w:rPr>
              <w:t>Генеральный директор ООО «</w:t>
            </w:r>
            <w:proofErr w:type="gramStart"/>
            <w:r w:rsidRPr="003B3A09">
              <w:rPr>
                <w:rStyle w:val="af2"/>
                <w:b w:val="0"/>
                <w:sz w:val="24"/>
                <w:szCs w:val="24"/>
              </w:rPr>
              <w:t>Разгуляй</w:t>
            </w:r>
            <w:r w:rsidR="002D78F9">
              <w:rPr>
                <w:rStyle w:val="af2"/>
                <w:b w:val="0"/>
                <w:sz w:val="24"/>
                <w:szCs w:val="24"/>
              </w:rPr>
              <w:t>-</w:t>
            </w:r>
            <w:r w:rsidRPr="003B3A09">
              <w:rPr>
                <w:rStyle w:val="af2"/>
                <w:b w:val="0"/>
                <w:sz w:val="24"/>
                <w:szCs w:val="24"/>
              </w:rPr>
              <w:t>Крупа</w:t>
            </w:r>
            <w:proofErr w:type="gramEnd"/>
            <w:r w:rsidRPr="003B3A09">
              <w:rPr>
                <w:rStyle w:val="af2"/>
                <w:b w:val="0"/>
                <w:sz w:val="24"/>
                <w:szCs w:val="24"/>
              </w:rPr>
              <w:t>»</w:t>
            </w:r>
            <w:r w:rsidR="000670D0">
              <w:rPr>
                <w:rStyle w:val="af2"/>
                <w:b w:val="0"/>
                <w:sz w:val="24"/>
                <w:szCs w:val="24"/>
              </w:rPr>
              <w:t>;</w:t>
            </w:r>
            <w:r w:rsidRPr="003B3A09">
              <w:rPr>
                <w:rStyle w:val="af2"/>
                <w:b w:val="0"/>
                <w:sz w:val="24"/>
                <w:szCs w:val="24"/>
              </w:rPr>
              <w:t xml:space="preserve"> </w:t>
            </w:r>
          </w:p>
        </w:tc>
      </w:tr>
      <w:tr w:rsidR="001A335B" w:rsidTr="00D51935">
        <w:tc>
          <w:tcPr>
            <w:tcW w:w="1951" w:type="dxa"/>
          </w:tcPr>
          <w:p w:rsidR="001A335B" w:rsidRDefault="001A335B" w:rsidP="002D78F9">
            <w:pPr>
              <w:spacing w:line="276" w:lineRule="auto"/>
            </w:pPr>
            <w:r w:rsidRPr="00541C8F">
              <w:rPr>
                <w:sz w:val="24"/>
                <w:szCs w:val="24"/>
              </w:rPr>
              <w:t>с 01.06.2011</w:t>
            </w:r>
            <w:r w:rsidR="003B3A09">
              <w:rPr>
                <w:sz w:val="24"/>
                <w:szCs w:val="24"/>
              </w:rPr>
              <w:t xml:space="preserve"> </w:t>
            </w:r>
            <w:r w:rsidRPr="00541C8F">
              <w:rPr>
                <w:sz w:val="24"/>
                <w:szCs w:val="24"/>
              </w:rPr>
              <w:t>г</w:t>
            </w:r>
            <w:r w:rsidR="003B3A09">
              <w:rPr>
                <w:sz w:val="24"/>
                <w:szCs w:val="24"/>
              </w:rPr>
              <w:t>.</w:t>
            </w:r>
            <w:r w:rsidRPr="00541C8F">
              <w:rPr>
                <w:sz w:val="24"/>
                <w:szCs w:val="24"/>
              </w:rPr>
              <w:t xml:space="preserve"> по</w:t>
            </w:r>
            <w:r w:rsidR="00541C8F">
              <w:rPr>
                <w:sz w:val="24"/>
                <w:szCs w:val="24"/>
              </w:rPr>
              <w:t xml:space="preserve"> март 20</w:t>
            </w:r>
            <w:r w:rsidR="00D51935">
              <w:rPr>
                <w:sz w:val="24"/>
                <w:szCs w:val="24"/>
              </w:rPr>
              <w:t>13</w:t>
            </w:r>
            <w:r w:rsidR="000670D0">
              <w:rPr>
                <w:sz w:val="24"/>
                <w:szCs w:val="24"/>
              </w:rPr>
              <w:t xml:space="preserve"> </w:t>
            </w:r>
            <w:r w:rsidR="00D51935">
              <w:rPr>
                <w:sz w:val="24"/>
                <w:szCs w:val="24"/>
              </w:rPr>
              <w:t>г.</w:t>
            </w:r>
            <w:r>
              <w:t xml:space="preserve"> </w:t>
            </w:r>
          </w:p>
        </w:tc>
        <w:tc>
          <w:tcPr>
            <w:tcW w:w="7619" w:type="dxa"/>
          </w:tcPr>
          <w:p w:rsidR="00D51935" w:rsidRPr="003B3A09" w:rsidRDefault="001A335B" w:rsidP="002D78F9">
            <w:pPr>
              <w:pStyle w:val="1b"/>
              <w:shd w:val="clear" w:color="auto" w:fill="auto"/>
              <w:tabs>
                <w:tab w:val="left" w:pos="1927"/>
              </w:tabs>
              <w:spacing w:line="276" w:lineRule="auto"/>
              <w:ind w:left="60" w:right="60" w:firstLine="0"/>
              <w:rPr>
                <w:rStyle w:val="af2"/>
                <w:b w:val="0"/>
                <w:sz w:val="24"/>
                <w:szCs w:val="24"/>
              </w:rPr>
            </w:pPr>
            <w:r w:rsidRPr="003B3A09">
              <w:rPr>
                <w:rStyle w:val="af2"/>
                <w:b w:val="0"/>
                <w:sz w:val="24"/>
                <w:szCs w:val="24"/>
              </w:rPr>
              <w:t>Директор Полтавского филиал</w:t>
            </w:r>
            <w:proofErr w:type="gramStart"/>
            <w:r w:rsidRPr="003B3A09">
              <w:rPr>
                <w:rStyle w:val="af2"/>
                <w:b w:val="0"/>
                <w:sz w:val="24"/>
                <w:szCs w:val="24"/>
              </w:rPr>
              <w:t>а ООО</w:t>
            </w:r>
            <w:proofErr w:type="gramEnd"/>
            <w:r w:rsidRPr="003B3A09">
              <w:rPr>
                <w:rStyle w:val="af2"/>
                <w:b w:val="0"/>
                <w:sz w:val="24"/>
                <w:szCs w:val="24"/>
              </w:rPr>
              <w:t xml:space="preserve"> «Разгуляй Менеджмент»</w:t>
            </w:r>
            <w:r w:rsidR="000670D0">
              <w:rPr>
                <w:rStyle w:val="af2"/>
                <w:b w:val="0"/>
                <w:sz w:val="24"/>
                <w:szCs w:val="24"/>
              </w:rPr>
              <w:t>.</w:t>
            </w:r>
            <w:r w:rsidRPr="003B3A09">
              <w:rPr>
                <w:rStyle w:val="af2"/>
                <w:b w:val="0"/>
                <w:sz w:val="24"/>
                <w:szCs w:val="24"/>
              </w:rPr>
              <w:t xml:space="preserve"> </w:t>
            </w:r>
          </w:p>
          <w:p w:rsidR="001A335B" w:rsidRPr="003B3A09" w:rsidRDefault="001A335B" w:rsidP="002D78F9">
            <w:pPr>
              <w:pStyle w:val="1b"/>
              <w:shd w:val="clear" w:color="auto" w:fill="auto"/>
              <w:spacing w:line="276" w:lineRule="auto"/>
              <w:ind w:left="60" w:right="60" w:firstLine="0"/>
              <w:rPr>
                <w:rStyle w:val="af2"/>
                <w:b w:val="0"/>
                <w:sz w:val="24"/>
                <w:szCs w:val="24"/>
              </w:rPr>
            </w:pPr>
          </w:p>
        </w:tc>
      </w:tr>
    </w:tbl>
    <w:p w:rsidR="001A335B" w:rsidRDefault="001A335B" w:rsidP="002D78F9">
      <w:pPr>
        <w:widowControl w:val="0"/>
        <w:shd w:val="clear" w:color="auto" w:fill="FFFFFF"/>
        <w:tabs>
          <w:tab w:val="left" w:pos="993"/>
        </w:tabs>
        <w:autoSpaceDE w:val="0"/>
        <w:autoSpaceDN w:val="0"/>
        <w:adjustRightInd w:val="0"/>
        <w:spacing w:line="276" w:lineRule="auto"/>
        <w:ind w:firstLine="709"/>
        <w:jc w:val="both"/>
        <w:rPr>
          <w:sz w:val="24"/>
          <w:szCs w:val="24"/>
        </w:rPr>
      </w:pPr>
    </w:p>
    <w:p w:rsidR="002D78F9" w:rsidRDefault="00E27503" w:rsidP="002D78F9">
      <w:pPr>
        <w:widowControl w:val="0"/>
        <w:shd w:val="clear" w:color="auto" w:fill="FFFFFF"/>
        <w:tabs>
          <w:tab w:val="left" w:pos="993"/>
        </w:tabs>
        <w:autoSpaceDE w:val="0"/>
        <w:autoSpaceDN w:val="0"/>
        <w:adjustRightInd w:val="0"/>
        <w:spacing w:line="276" w:lineRule="auto"/>
        <w:ind w:firstLine="709"/>
        <w:jc w:val="both"/>
        <w:rPr>
          <w:sz w:val="24"/>
          <w:szCs w:val="24"/>
        </w:rPr>
      </w:pPr>
      <w:r w:rsidRPr="00AE7101">
        <w:rPr>
          <w:sz w:val="24"/>
          <w:szCs w:val="24"/>
        </w:rPr>
        <w:t>Права и обязанности Генерального директора Общества по осуществлению руководства текущей деятельностью Общества определяются правовыми актами Российской Федерации, Уставом Общества и Т</w:t>
      </w:r>
      <w:r w:rsidR="002D78F9">
        <w:rPr>
          <w:sz w:val="24"/>
          <w:szCs w:val="24"/>
        </w:rPr>
        <w:t xml:space="preserve">рудовым договором с Обществом. </w:t>
      </w:r>
    </w:p>
    <w:p w:rsidR="00E27503" w:rsidRPr="00AE7101" w:rsidRDefault="00E27503" w:rsidP="002D78F9">
      <w:pPr>
        <w:widowControl w:val="0"/>
        <w:shd w:val="clear" w:color="auto" w:fill="FFFFFF"/>
        <w:tabs>
          <w:tab w:val="left" w:pos="993"/>
        </w:tabs>
        <w:autoSpaceDE w:val="0"/>
        <w:autoSpaceDN w:val="0"/>
        <w:adjustRightInd w:val="0"/>
        <w:spacing w:line="276" w:lineRule="auto"/>
        <w:ind w:firstLine="709"/>
        <w:jc w:val="both"/>
        <w:rPr>
          <w:sz w:val="24"/>
          <w:szCs w:val="24"/>
        </w:rPr>
      </w:pPr>
      <w:r w:rsidRPr="00AE7101">
        <w:rPr>
          <w:sz w:val="24"/>
          <w:szCs w:val="24"/>
        </w:rPr>
        <w:t xml:space="preserve">Условия Трудового договора, в том числе порядок оплаты труда, выплаты вознаграждений и компенсаций, утверждены решением Совета директоров Общества </w:t>
      </w:r>
      <w:r w:rsidRPr="000670D0">
        <w:rPr>
          <w:sz w:val="24"/>
          <w:szCs w:val="24"/>
        </w:rPr>
        <w:t xml:space="preserve">(Протокол № </w:t>
      </w:r>
      <w:r w:rsidR="00FB69B2" w:rsidRPr="000670D0">
        <w:rPr>
          <w:sz w:val="24"/>
          <w:szCs w:val="24"/>
        </w:rPr>
        <w:t>16</w:t>
      </w:r>
      <w:r w:rsidRPr="000670D0">
        <w:rPr>
          <w:sz w:val="24"/>
          <w:szCs w:val="24"/>
        </w:rPr>
        <w:t xml:space="preserve"> от </w:t>
      </w:r>
      <w:r w:rsidR="00FB69B2" w:rsidRPr="000670D0">
        <w:rPr>
          <w:sz w:val="24"/>
          <w:szCs w:val="24"/>
        </w:rPr>
        <w:t>30</w:t>
      </w:r>
      <w:r w:rsidRPr="000670D0">
        <w:rPr>
          <w:sz w:val="24"/>
          <w:szCs w:val="24"/>
        </w:rPr>
        <w:t>.0</w:t>
      </w:r>
      <w:r w:rsidR="00FB69B2" w:rsidRPr="000670D0">
        <w:rPr>
          <w:sz w:val="24"/>
          <w:szCs w:val="24"/>
        </w:rPr>
        <w:t>4</w:t>
      </w:r>
      <w:r w:rsidRPr="000670D0">
        <w:rPr>
          <w:sz w:val="24"/>
          <w:szCs w:val="24"/>
        </w:rPr>
        <w:t>.201</w:t>
      </w:r>
      <w:r w:rsidR="00FB69B2" w:rsidRPr="000670D0">
        <w:rPr>
          <w:sz w:val="24"/>
          <w:szCs w:val="24"/>
        </w:rPr>
        <w:t>3</w:t>
      </w:r>
      <w:r w:rsidR="00E85BA6" w:rsidRPr="000670D0">
        <w:rPr>
          <w:sz w:val="24"/>
          <w:szCs w:val="24"/>
        </w:rPr>
        <w:t xml:space="preserve"> </w:t>
      </w:r>
      <w:r w:rsidRPr="000670D0">
        <w:rPr>
          <w:sz w:val="24"/>
          <w:szCs w:val="24"/>
        </w:rPr>
        <w:t>г.</w:t>
      </w:r>
      <w:r w:rsidR="003B6A29" w:rsidRPr="000670D0">
        <w:rPr>
          <w:sz w:val="24"/>
          <w:szCs w:val="24"/>
        </w:rPr>
        <w:t xml:space="preserve"> и Протокол № 53 от 31.03.2015 г.</w:t>
      </w:r>
      <w:r w:rsidRPr="000670D0">
        <w:rPr>
          <w:sz w:val="24"/>
          <w:szCs w:val="24"/>
        </w:rPr>
        <w:t>)</w:t>
      </w:r>
      <w:r w:rsidR="007C59F9" w:rsidRPr="000670D0">
        <w:rPr>
          <w:sz w:val="24"/>
          <w:szCs w:val="24"/>
        </w:rPr>
        <w:t>.</w:t>
      </w:r>
      <w:r w:rsidRPr="000670D0">
        <w:rPr>
          <w:sz w:val="24"/>
          <w:szCs w:val="24"/>
        </w:rPr>
        <w:t xml:space="preserve"> </w:t>
      </w:r>
      <w:r w:rsidR="007C59F9">
        <w:rPr>
          <w:sz w:val="24"/>
          <w:szCs w:val="24"/>
        </w:rPr>
        <w:t>В</w:t>
      </w:r>
      <w:r w:rsidRPr="00AE7101">
        <w:rPr>
          <w:sz w:val="24"/>
          <w:szCs w:val="24"/>
        </w:rPr>
        <w:t xml:space="preserve"> соответствии с требованиями Устава Общества Трудовой договор с Генеральным директором от имени Общества подписан Председателем Совета директоров Общества.</w:t>
      </w:r>
    </w:p>
    <w:p w:rsidR="00BE6BA5" w:rsidRDefault="00BE6BA5" w:rsidP="00481691">
      <w:pPr>
        <w:jc w:val="both"/>
        <w:rPr>
          <w:sz w:val="24"/>
          <w:szCs w:val="24"/>
        </w:rPr>
      </w:pPr>
    </w:p>
    <w:p w:rsidR="002D78F9" w:rsidRDefault="002D78F9" w:rsidP="00481691">
      <w:pPr>
        <w:jc w:val="both"/>
        <w:rPr>
          <w:sz w:val="24"/>
          <w:szCs w:val="24"/>
        </w:rPr>
      </w:pPr>
    </w:p>
    <w:p w:rsidR="002D78F9" w:rsidRDefault="002D78F9" w:rsidP="00481691">
      <w:pPr>
        <w:jc w:val="both"/>
        <w:rPr>
          <w:sz w:val="24"/>
          <w:szCs w:val="24"/>
        </w:rPr>
      </w:pPr>
    </w:p>
    <w:p w:rsidR="002D78F9" w:rsidRDefault="002D78F9" w:rsidP="00481691">
      <w:pPr>
        <w:jc w:val="both"/>
        <w:rPr>
          <w:sz w:val="24"/>
          <w:szCs w:val="24"/>
        </w:rPr>
      </w:pPr>
    </w:p>
    <w:p w:rsidR="002D78F9" w:rsidRDefault="002D78F9" w:rsidP="00481691">
      <w:pPr>
        <w:jc w:val="both"/>
        <w:rPr>
          <w:sz w:val="24"/>
          <w:szCs w:val="24"/>
        </w:rPr>
      </w:pPr>
    </w:p>
    <w:p w:rsidR="002D78F9" w:rsidRDefault="002D78F9"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261C67" w:rsidRDefault="00261C67" w:rsidP="00481691">
      <w:pPr>
        <w:jc w:val="both"/>
        <w:rPr>
          <w:sz w:val="24"/>
          <w:szCs w:val="24"/>
        </w:rPr>
      </w:pPr>
    </w:p>
    <w:p w:rsidR="00B8550A" w:rsidRDefault="00B8550A" w:rsidP="00481691">
      <w:pPr>
        <w:jc w:val="both"/>
        <w:rPr>
          <w:sz w:val="24"/>
          <w:szCs w:val="24"/>
        </w:rPr>
      </w:pPr>
    </w:p>
    <w:p w:rsidR="00B8550A" w:rsidRDefault="00B8550A" w:rsidP="00481691">
      <w:pPr>
        <w:jc w:val="both"/>
        <w:rPr>
          <w:sz w:val="24"/>
          <w:szCs w:val="24"/>
        </w:rPr>
      </w:pPr>
    </w:p>
    <w:p w:rsidR="002D78F9" w:rsidRPr="002D78F9" w:rsidRDefault="002D78F9" w:rsidP="00923326">
      <w:pPr>
        <w:pStyle w:val="6"/>
        <w:numPr>
          <w:ilvl w:val="0"/>
          <w:numId w:val="15"/>
        </w:numPr>
        <w:rPr>
          <w:color w:val="002060"/>
        </w:rPr>
      </w:pPr>
      <w:r w:rsidRPr="002D78F9">
        <w:rPr>
          <w:color w:val="002060"/>
        </w:rPr>
        <w:lastRenderedPageBreak/>
        <w:t xml:space="preserve">Сведения о </w:t>
      </w:r>
      <w:r>
        <w:rPr>
          <w:color w:val="002060"/>
        </w:rPr>
        <w:t>существенных</w:t>
      </w:r>
      <w:r w:rsidRPr="002D78F9">
        <w:rPr>
          <w:color w:val="002060"/>
        </w:rPr>
        <w:t xml:space="preserve"> сделках, совершенных Обществом в отчетном году</w:t>
      </w:r>
    </w:p>
    <w:p w:rsidR="00E27503" w:rsidRPr="002D78F9" w:rsidRDefault="00E27503" w:rsidP="00A2019B">
      <w:pPr>
        <w:pStyle w:val="19"/>
        <w:numPr>
          <w:ilvl w:val="0"/>
          <w:numId w:val="54"/>
        </w:numPr>
        <w:jc w:val="both"/>
        <w:rPr>
          <w:color w:val="002060"/>
        </w:rPr>
      </w:pPr>
      <w:r w:rsidRPr="002D78F9">
        <w:rPr>
          <w:color w:val="002060"/>
        </w:rPr>
        <w:t>Сведения о крупных сделках, совершенных Обществом в отчетном году</w:t>
      </w:r>
    </w:p>
    <w:p w:rsidR="0033715E" w:rsidRDefault="000944AF" w:rsidP="002D78F9">
      <w:pPr>
        <w:spacing w:line="276" w:lineRule="auto"/>
        <w:ind w:firstLine="709"/>
        <w:jc w:val="both"/>
        <w:rPr>
          <w:bCs/>
          <w:sz w:val="24"/>
          <w:szCs w:val="24"/>
        </w:rPr>
      </w:pPr>
      <w:r w:rsidRPr="00C4634B">
        <w:rPr>
          <w:bCs/>
          <w:sz w:val="24"/>
          <w:szCs w:val="24"/>
        </w:rPr>
        <w:t>09</w:t>
      </w:r>
      <w:r w:rsidR="00C4634B" w:rsidRPr="00C4634B">
        <w:rPr>
          <w:bCs/>
          <w:sz w:val="24"/>
          <w:szCs w:val="24"/>
        </w:rPr>
        <w:t xml:space="preserve"> ноября </w:t>
      </w:r>
      <w:r w:rsidRPr="00C4634B">
        <w:rPr>
          <w:bCs/>
          <w:sz w:val="24"/>
          <w:szCs w:val="24"/>
        </w:rPr>
        <w:t xml:space="preserve">2015 </w:t>
      </w:r>
      <w:r w:rsidR="00C4634B" w:rsidRPr="00C4634B">
        <w:rPr>
          <w:bCs/>
          <w:sz w:val="24"/>
          <w:szCs w:val="24"/>
        </w:rPr>
        <w:t>г. Советом директоров Общества было принято решение о</w:t>
      </w:r>
      <w:r w:rsidRPr="00C4634B">
        <w:rPr>
          <w:bCs/>
          <w:sz w:val="24"/>
          <w:szCs w:val="24"/>
        </w:rPr>
        <w:t>б одобрении договора об оказании услуг между Обществом и АО ВТБ Капитал, являющегося для Общества крупной сделкой</w:t>
      </w:r>
      <w:r w:rsidR="00C4634B" w:rsidRPr="00C4634B">
        <w:rPr>
          <w:bCs/>
          <w:sz w:val="24"/>
          <w:szCs w:val="24"/>
        </w:rPr>
        <w:t xml:space="preserve"> (Протокол № 72 от 11.11.2015 г.): </w:t>
      </w:r>
    </w:p>
    <w:p w:rsidR="000944AF" w:rsidRPr="0033715E" w:rsidRDefault="00C4634B" w:rsidP="00923326">
      <w:pPr>
        <w:pStyle w:val="a9"/>
        <w:numPr>
          <w:ilvl w:val="0"/>
          <w:numId w:val="29"/>
        </w:numPr>
        <w:spacing w:after="0"/>
        <w:ind w:hanging="357"/>
        <w:jc w:val="both"/>
        <w:rPr>
          <w:rFonts w:ascii="Times New Roman" w:hAnsi="Times New Roman" w:cs="Times New Roman"/>
          <w:sz w:val="24"/>
          <w:szCs w:val="24"/>
        </w:rPr>
      </w:pPr>
      <w:r w:rsidRPr="0033715E">
        <w:rPr>
          <w:rFonts w:ascii="Times New Roman" w:hAnsi="Times New Roman" w:cs="Times New Roman"/>
          <w:bCs/>
          <w:sz w:val="24"/>
          <w:szCs w:val="24"/>
        </w:rPr>
        <w:t>http://www.e-disclosure.ru/LentaEvent.aspx?eventid=QECeUW6ilk-CeR1Id1NWBIg-B-B&amp;print=true#event</w:t>
      </w:r>
    </w:p>
    <w:p w:rsidR="00C454C5" w:rsidRPr="00C454C5" w:rsidRDefault="00C454C5" w:rsidP="002D78F9">
      <w:pPr>
        <w:widowControl w:val="0"/>
        <w:suppressAutoHyphens/>
        <w:autoSpaceDN w:val="0"/>
        <w:spacing w:line="276" w:lineRule="auto"/>
        <w:ind w:firstLine="709"/>
        <w:jc w:val="both"/>
        <w:textAlignment w:val="baseline"/>
        <w:rPr>
          <w:color w:val="000000"/>
          <w:sz w:val="24"/>
          <w:szCs w:val="24"/>
          <w:shd w:val="clear" w:color="auto" w:fill="FFFFFF"/>
        </w:rPr>
      </w:pPr>
      <w:proofErr w:type="gramStart"/>
      <w:r w:rsidRPr="00C454C5">
        <w:rPr>
          <w:color w:val="000000"/>
          <w:sz w:val="24"/>
          <w:szCs w:val="24"/>
          <w:shd w:val="clear" w:color="auto" w:fill="FFFFFF"/>
        </w:rPr>
        <w:t>Существенны</w:t>
      </w:r>
      <w:r w:rsidR="002D78F9">
        <w:rPr>
          <w:color w:val="000000"/>
          <w:sz w:val="24"/>
          <w:szCs w:val="24"/>
          <w:shd w:val="clear" w:color="auto" w:fill="FFFFFF"/>
        </w:rPr>
        <w:t>ми</w:t>
      </w:r>
      <w:r w:rsidRPr="00C454C5">
        <w:rPr>
          <w:color w:val="000000"/>
          <w:sz w:val="24"/>
          <w:szCs w:val="24"/>
          <w:shd w:val="clear" w:color="auto" w:fill="FFFFFF"/>
        </w:rPr>
        <w:t xml:space="preserve"> условия</w:t>
      </w:r>
      <w:r w:rsidR="002D78F9">
        <w:rPr>
          <w:color w:val="000000"/>
          <w:sz w:val="24"/>
          <w:szCs w:val="24"/>
          <w:shd w:val="clear" w:color="auto" w:fill="FFFFFF"/>
        </w:rPr>
        <w:t>ми</w:t>
      </w:r>
      <w:r w:rsidRPr="00C454C5">
        <w:rPr>
          <w:color w:val="000000"/>
          <w:sz w:val="24"/>
          <w:szCs w:val="24"/>
          <w:shd w:val="clear" w:color="auto" w:fill="FFFFFF"/>
        </w:rPr>
        <w:t xml:space="preserve"> договора между Обществом и АО ВТБ Капитал об оказании Обществу услуг </w:t>
      </w:r>
      <w:r w:rsidRPr="00C454C5">
        <w:rPr>
          <w:sz w:val="24"/>
          <w:szCs w:val="24"/>
        </w:rPr>
        <w:t>и содействия в связи с включением обыкновенных акций Общества («Акции») в список ценных бумаг первого уровня, допущенных к организованным торгам на ЗАО «ФБ ММВБ» («Биржа»), и первичным публичным предложением Акций путем предложения акционером либо группой акционеров Общества размещенных Акций, в том числе на торгах Биржи</w:t>
      </w:r>
      <w:r w:rsidR="002D78F9">
        <w:rPr>
          <w:sz w:val="24"/>
          <w:szCs w:val="24"/>
        </w:rPr>
        <w:t>, являются следующие</w:t>
      </w:r>
      <w:proofErr w:type="gramEnd"/>
      <w:r w:rsidR="002D78F9">
        <w:rPr>
          <w:sz w:val="24"/>
          <w:szCs w:val="24"/>
        </w:rPr>
        <w:t xml:space="preserve"> условия</w:t>
      </w:r>
      <w:r w:rsidRPr="00C454C5">
        <w:rPr>
          <w:color w:val="000000"/>
          <w:sz w:val="24"/>
          <w:szCs w:val="24"/>
          <w:shd w:val="clear" w:color="auto" w:fill="FFFFFF"/>
        </w:rPr>
        <w:t>:</w:t>
      </w:r>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u w:val="single"/>
        </w:rPr>
      </w:pPr>
      <w:r w:rsidRPr="00C454C5">
        <w:rPr>
          <w:sz w:val="24"/>
          <w:szCs w:val="24"/>
          <w:u w:val="single"/>
        </w:rPr>
        <w:t>Стороны договора:</w:t>
      </w:r>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rPr>
      </w:pPr>
      <w:r w:rsidRPr="00C454C5">
        <w:rPr>
          <w:sz w:val="24"/>
          <w:szCs w:val="24"/>
        </w:rPr>
        <w:t xml:space="preserve">«Исполнитель» - АО ВТБ Капитал; </w:t>
      </w:r>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rPr>
      </w:pPr>
      <w:r w:rsidRPr="00C454C5">
        <w:rPr>
          <w:sz w:val="24"/>
          <w:szCs w:val="24"/>
        </w:rPr>
        <w:t>«Заказчик» - Публичное акционерное общество «Новороссийский комбинат хлебопродуктов» (ПАО «НКХП»).</w:t>
      </w:r>
    </w:p>
    <w:p w:rsidR="00C454C5" w:rsidRPr="00C454C5" w:rsidRDefault="00C454C5" w:rsidP="002D78F9">
      <w:pPr>
        <w:tabs>
          <w:tab w:val="left" w:pos="993"/>
        </w:tabs>
        <w:spacing w:line="276" w:lineRule="auto"/>
        <w:ind w:firstLine="709"/>
        <w:jc w:val="both"/>
        <w:rPr>
          <w:rFonts w:eastAsiaTheme="minorHAnsi"/>
          <w:sz w:val="24"/>
          <w:szCs w:val="24"/>
          <w:u w:val="single"/>
          <w:lang w:eastAsia="en-US"/>
        </w:rPr>
      </w:pPr>
      <w:r w:rsidRPr="00C454C5">
        <w:rPr>
          <w:rFonts w:eastAsiaTheme="minorHAnsi"/>
          <w:sz w:val="24"/>
          <w:szCs w:val="24"/>
          <w:u w:val="single"/>
          <w:lang w:eastAsia="en-US"/>
        </w:rPr>
        <w:t>Предмет договора:</w:t>
      </w:r>
    </w:p>
    <w:p w:rsidR="00C454C5" w:rsidRPr="00C454C5" w:rsidRDefault="00C454C5" w:rsidP="002D78F9">
      <w:pPr>
        <w:tabs>
          <w:tab w:val="left" w:pos="567"/>
          <w:tab w:val="left" w:pos="993"/>
        </w:tabs>
        <w:spacing w:line="276" w:lineRule="auto"/>
        <w:ind w:firstLine="709"/>
        <w:jc w:val="both"/>
        <w:rPr>
          <w:rFonts w:eastAsiaTheme="minorHAnsi"/>
          <w:color w:val="000000"/>
          <w:spacing w:val="2"/>
          <w:kern w:val="3"/>
          <w:sz w:val="24"/>
          <w:szCs w:val="24"/>
          <w:lang w:eastAsia="en-US" w:bidi="hi-IN"/>
        </w:rPr>
      </w:pPr>
      <w:r w:rsidRPr="00C454C5">
        <w:rPr>
          <w:rFonts w:eastAsiaTheme="minorHAnsi"/>
          <w:color w:val="000000"/>
          <w:spacing w:val="2"/>
          <w:kern w:val="3"/>
          <w:sz w:val="24"/>
          <w:szCs w:val="24"/>
          <w:lang w:eastAsia="en-US" w:bidi="hi-IN"/>
        </w:rPr>
        <w:t>В течение срока действия Договора Исполнитель обязуется в качестве единственного финансового консультанта Заказчика оказать Заказчику услуги и содействие в связи с осуществлением Проекта, а Заказчик обязуется оплатить Услуги в порядке, предусмотренном Договором.</w:t>
      </w:r>
    </w:p>
    <w:p w:rsidR="00C454C5" w:rsidRPr="00C454C5" w:rsidRDefault="00C454C5" w:rsidP="002D78F9">
      <w:pPr>
        <w:tabs>
          <w:tab w:val="left" w:pos="567"/>
          <w:tab w:val="left" w:pos="993"/>
        </w:tabs>
        <w:spacing w:line="276" w:lineRule="auto"/>
        <w:ind w:firstLine="709"/>
        <w:jc w:val="both"/>
        <w:rPr>
          <w:rFonts w:eastAsiaTheme="minorHAnsi"/>
          <w:color w:val="000000"/>
          <w:spacing w:val="2"/>
          <w:kern w:val="3"/>
          <w:sz w:val="24"/>
          <w:szCs w:val="24"/>
          <w:lang w:eastAsia="en-US" w:bidi="hi-IN"/>
        </w:rPr>
      </w:pPr>
      <w:r w:rsidRPr="00C454C5">
        <w:rPr>
          <w:rFonts w:eastAsiaTheme="minorHAnsi"/>
          <w:color w:val="000000"/>
          <w:spacing w:val="2"/>
          <w:kern w:val="3"/>
          <w:sz w:val="24"/>
          <w:szCs w:val="24"/>
          <w:lang w:eastAsia="en-US" w:bidi="hi-IN"/>
        </w:rPr>
        <w:t>Для целей Договора под «Проектом» понимается включение обыкновенных акций Заказчика («Акции») в список ценных бумаг первого уровня, допущенных к организованным торгам на ЗАО «ФБ ММВБ» («Биржа») и первичное публичное предложение Акций, путем предложения акционером либо группой акционеров Заказчика размещенных Акций, в том числе на торгах Биржи.</w:t>
      </w:r>
    </w:p>
    <w:p w:rsidR="00C454C5" w:rsidRPr="00C454C5" w:rsidRDefault="00C454C5" w:rsidP="002D78F9">
      <w:pPr>
        <w:tabs>
          <w:tab w:val="left" w:pos="567"/>
          <w:tab w:val="left" w:pos="720"/>
          <w:tab w:val="left" w:pos="993"/>
          <w:tab w:val="left" w:pos="1440"/>
        </w:tabs>
        <w:spacing w:line="276" w:lineRule="auto"/>
        <w:ind w:firstLine="709"/>
        <w:jc w:val="both"/>
        <w:rPr>
          <w:rFonts w:eastAsiaTheme="minorHAnsi"/>
          <w:sz w:val="24"/>
          <w:szCs w:val="24"/>
          <w:lang w:eastAsia="en-US"/>
        </w:rPr>
      </w:pPr>
      <w:r w:rsidRPr="00C454C5">
        <w:rPr>
          <w:rFonts w:eastAsiaTheme="minorHAnsi"/>
          <w:sz w:val="24"/>
          <w:szCs w:val="24"/>
          <w:lang w:eastAsia="en-US"/>
        </w:rPr>
        <w:t xml:space="preserve">Исполнитель обязуется оказать Заказчику следующие Услуги в связи с осуществлением Проекта (если целесообразно, как это определяется Заказчиком): </w:t>
      </w:r>
    </w:p>
    <w:p w:rsidR="00C454C5" w:rsidRP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b/>
          <w:color w:val="000000"/>
          <w:sz w:val="24"/>
          <w:szCs w:val="24"/>
          <w:lang w:eastAsia="en-US"/>
        </w:rPr>
      </w:pPr>
      <w:r w:rsidRPr="00C454C5">
        <w:rPr>
          <w:rFonts w:eastAsiaTheme="minorHAnsi"/>
          <w:color w:val="000000"/>
          <w:sz w:val="24"/>
          <w:szCs w:val="24"/>
          <w:lang w:eastAsia="en-US"/>
        </w:rPr>
        <w:t>консультации по вопросам требований к листингу Акций на Бирже;</w:t>
      </w:r>
    </w:p>
    <w:p w:rsidR="00C454C5" w:rsidRP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color w:val="000000"/>
          <w:sz w:val="24"/>
          <w:szCs w:val="24"/>
          <w:lang w:eastAsia="en-US"/>
        </w:rPr>
      </w:pPr>
      <w:r w:rsidRPr="00C454C5">
        <w:rPr>
          <w:rFonts w:eastAsiaTheme="minorHAnsi"/>
          <w:color w:val="000000"/>
          <w:sz w:val="24"/>
          <w:szCs w:val="24"/>
          <w:lang w:eastAsia="en-US"/>
        </w:rPr>
        <w:t>поиск инвесторов и координация диалога с инвесторами;</w:t>
      </w:r>
    </w:p>
    <w:p w:rsidR="00C454C5" w:rsidRP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color w:val="000000"/>
          <w:sz w:val="24"/>
          <w:szCs w:val="24"/>
          <w:lang w:eastAsia="en-US"/>
        </w:rPr>
      </w:pPr>
      <w:r w:rsidRPr="00C454C5">
        <w:rPr>
          <w:rFonts w:eastAsiaTheme="minorHAnsi"/>
          <w:color w:val="000000"/>
          <w:sz w:val="24"/>
          <w:szCs w:val="24"/>
          <w:lang w:eastAsia="en-US"/>
        </w:rPr>
        <w:t>координация процессов маркетинга;</w:t>
      </w:r>
    </w:p>
    <w:p w:rsidR="00C454C5" w:rsidRP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color w:val="000000"/>
          <w:sz w:val="24"/>
          <w:szCs w:val="24"/>
          <w:lang w:eastAsia="en-US"/>
        </w:rPr>
      </w:pPr>
      <w:r w:rsidRPr="00C454C5">
        <w:rPr>
          <w:rFonts w:eastAsiaTheme="minorHAnsi"/>
          <w:color w:val="000000"/>
          <w:sz w:val="24"/>
          <w:szCs w:val="24"/>
          <w:lang w:eastAsia="en-US"/>
        </w:rPr>
        <w:t xml:space="preserve">координация процесса реализации Проекта между всеми участниками процесса, включая Заказчика, Биржу, брокера и пр.; </w:t>
      </w:r>
    </w:p>
    <w:p w:rsidR="00C454C5" w:rsidRP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color w:val="000000"/>
          <w:sz w:val="24"/>
          <w:szCs w:val="24"/>
          <w:lang w:eastAsia="en-US"/>
        </w:rPr>
      </w:pPr>
      <w:r w:rsidRPr="00C454C5">
        <w:rPr>
          <w:rFonts w:eastAsiaTheme="minorHAnsi"/>
          <w:color w:val="000000"/>
          <w:sz w:val="24"/>
          <w:szCs w:val="24"/>
          <w:lang w:eastAsia="en-US"/>
        </w:rPr>
        <w:t>участие, совместно с другими консультантами Заказчика по Проекту, в подготовке юридической и маркетинговой документации, включая эмиссионную документацию, презентацию для инвесторов, пресс</w:t>
      </w:r>
      <w:r w:rsidR="00443F59">
        <w:rPr>
          <w:rFonts w:eastAsiaTheme="minorHAnsi"/>
          <w:color w:val="000000"/>
          <w:sz w:val="24"/>
          <w:szCs w:val="24"/>
          <w:lang w:eastAsia="en-US"/>
        </w:rPr>
        <w:t>-</w:t>
      </w:r>
      <w:r w:rsidRPr="00C454C5">
        <w:rPr>
          <w:rFonts w:eastAsiaTheme="minorHAnsi"/>
          <w:color w:val="000000"/>
          <w:sz w:val="24"/>
          <w:szCs w:val="24"/>
          <w:lang w:eastAsia="en-US"/>
        </w:rPr>
        <w:t xml:space="preserve">релизы и пр.; </w:t>
      </w:r>
    </w:p>
    <w:p w:rsidR="00C454C5" w:rsidRDefault="00C454C5" w:rsidP="00923326">
      <w:pPr>
        <w:numPr>
          <w:ilvl w:val="2"/>
          <w:numId w:val="27"/>
        </w:numPr>
        <w:tabs>
          <w:tab w:val="num" w:pos="567"/>
          <w:tab w:val="left" w:pos="993"/>
          <w:tab w:val="left" w:pos="1440"/>
        </w:tabs>
        <w:spacing w:line="276" w:lineRule="auto"/>
        <w:ind w:left="0" w:firstLine="567"/>
        <w:jc w:val="both"/>
        <w:rPr>
          <w:rFonts w:eastAsiaTheme="minorHAnsi"/>
          <w:sz w:val="24"/>
          <w:szCs w:val="24"/>
          <w:lang w:eastAsia="en-US"/>
        </w:rPr>
      </w:pPr>
      <w:r w:rsidRPr="00C454C5">
        <w:rPr>
          <w:rFonts w:eastAsiaTheme="minorHAnsi"/>
          <w:color w:val="000000"/>
          <w:sz w:val="24"/>
          <w:szCs w:val="24"/>
          <w:lang w:eastAsia="en-US"/>
        </w:rPr>
        <w:t>осуществление</w:t>
      </w:r>
      <w:r w:rsidRPr="00C454C5">
        <w:rPr>
          <w:rFonts w:eastAsiaTheme="minorHAnsi"/>
          <w:sz w:val="24"/>
          <w:szCs w:val="24"/>
          <w:lang w:eastAsia="en-US"/>
        </w:rPr>
        <w:t xml:space="preserve"> иных согласованных Сторонами действий, необходимых для исполнения своих обязательств по Договору. </w:t>
      </w:r>
    </w:p>
    <w:p w:rsidR="007153E4" w:rsidRDefault="007153E4" w:rsidP="007153E4">
      <w:pPr>
        <w:tabs>
          <w:tab w:val="num" w:pos="720"/>
          <w:tab w:val="left" w:pos="993"/>
          <w:tab w:val="left" w:pos="1440"/>
        </w:tabs>
        <w:spacing w:line="276" w:lineRule="auto"/>
        <w:jc w:val="both"/>
        <w:rPr>
          <w:rFonts w:eastAsiaTheme="minorHAnsi"/>
          <w:sz w:val="24"/>
          <w:szCs w:val="24"/>
          <w:lang w:eastAsia="en-US"/>
        </w:rPr>
      </w:pPr>
    </w:p>
    <w:p w:rsidR="007153E4" w:rsidRPr="00C454C5" w:rsidRDefault="007153E4" w:rsidP="007153E4">
      <w:pPr>
        <w:tabs>
          <w:tab w:val="num" w:pos="720"/>
          <w:tab w:val="left" w:pos="993"/>
          <w:tab w:val="left" w:pos="1440"/>
        </w:tabs>
        <w:spacing w:line="276" w:lineRule="auto"/>
        <w:jc w:val="both"/>
        <w:rPr>
          <w:rFonts w:eastAsiaTheme="minorHAnsi"/>
          <w:sz w:val="24"/>
          <w:szCs w:val="24"/>
          <w:lang w:eastAsia="en-US"/>
        </w:rPr>
      </w:pPr>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u w:val="single"/>
        </w:rPr>
      </w:pPr>
      <w:r w:rsidRPr="00C454C5">
        <w:rPr>
          <w:sz w:val="24"/>
          <w:szCs w:val="24"/>
          <w:u w:val="single"/>
        </w:rPr>
        <w:lastRenderedPageBreak/>
        <w:t>Цена договора и порядок оплаты:</w:t>
      </w:r>
    </w:p>
    <w:p w:rsidR="00C454C5" w:rsidRPr="00C454C5" w:rsidRDefault="00C454C5" w:rsidP="002D78F9">
      <w:pPr>
        <w:tabs>
          <w:tab w:val="left" w:pos="567"/>
          <w:tab w:val="left" w:pos="993"/>
          <w:tab w:val="num" w:pos="1418"/>
        </w:tabs>
        <w:spacing w:line="276" w:lineRule="auto"/>
        <w:ind w:firstLine="709"/>
        <w:jc w:val="both"/>
        <w:rPr>
          <w:rFonts w:eastAsiaTheme="minorHAnsi"/>
          <w:color w:val="000000"/>
          <w:spacing w:val="2"/>
          <w:kern w:val="3"/>
          <w:sz w:val="24"/>
          <w:szCs w:val="24"/>
          <w:lang w:eastAsia="en-US" w:bidi="hi-IN"/>
        </w:rPr>
      </w:pPr>
      <w:bookmarkStart w:id="10" w:name="_Ref421201444"/>
      <w:r w:rsidRPr="00C454C5">
        <w:rPr>
          <w:rFonts w:eastAsiaTheme="minorHAnsi"/>
          <w:color w:val="000000"/>
          <w:spacing w:val="2"/>
          <w:kern w:val="3"/>
          <w:sz w:val="24"/>
          <w:szCs w:val="24"/>
          <w:lang w:eastAsia="en-US" w:bidi="hi-IN"/>
        </w:rPr>
        <w:t>В случае завершения Проекта Заказчик выплатит Исполнителю вознаграждение за исполнение обязательств по Договору в размере эквивалентном 1 200 000 (</w:t>
      </w:r>
      <w:r w:rsidR="00443F59" w:rsidRPr="000B069D">
        <w:rPr>
          <w:rFonts w:eastAsiaTheme="minorHAnsi"/>
          <w:color w:val="000000"/>
          <w:spacing w:val="2"/>
          <w:kern w:val="3"/>
          <w:sz w:val="24"/>
          <w:szCs w:val="24"/>
          <w:lang w:eastAsia="en-US" w:bidi="hi-IN"/>
        </w:rPr>
        <w:t>о</w:t>
      </w:r>
      <w:r w:rsidRPr="00C454C5">
        <w:rPr>
          <w:rFonts w:eastAsiaTheme="minorHAnsi"/>
          <w:color w:val="000000"/>
          <w:spacing w:val="2"/>
          <w:kern w:val="3"/>
          <w:sz w:val="24"/>
          <w:szCs w:val="24"/>
          <w:lang w:eastAsia="en-US" w:bidi="hi-IN"/>
        </w:rPr>
        <w:t xml:space="preserve">дин миллион двести тысяч) долларов США, не включая НДС. </w:t>
      </w:r>
      <w:bookmarkEnd w:id="10"/>
    </w:p>
    <w:p w:rsidR="00C454C5" w:rsidRPr="00C454C5" w:rsidRDefault="00C454C5" w:rsidP="002D78F9">
      <w:pPr>
        <w:tabs>
          <w:tab w:val="left" w:pos="567"/>
          <w:tab w:val="left" w:pos="993"/>
          <w:tab w:val="num" w:pos="1418"/>
        </w:tabs>
        <w:spacing w:line="276" w:lineRule="auto"/>
        <w:ind w:firstLine="709"/>
        <w:jc w:val="both"/>
        <w:rPr>
          <w:rFonts w:eastAsiaTheme="minorHAnsi"/>
          <w:sz w:val="24"/>
          <w:szCs w:val="24"/>
          <w:lang w:eastAsia="en-US"/>
        </w:rPr>
      </w:pPr>
      <w:proofErr w:type="gramStart"/>
      <w:r w:rsidRPr="00C454C5">
        <w:rPr>
          <w:rFonts w:eastAsiaTheme="minorHAnsi"/>
          <w:sz w:val="24"/>
          <w:szCs w:val="24"/>
          <w:lang w:eastAsia="en-US"/>
        </w:rPr>
        <w:t xml:space="preserve">Для целей Договора Проект будет считаться </w:t>
      </w:r>
      <w:r w:rsidR="00443F59">
        <w:rPr>
          <w:rFonts w:eastAsiaTheme="minorHAnsi"/>
          <w:sz w:val="24"/>
          <w:szCs w:val="24"/>
          <w:lang w:eastAsia="en-US"/>
        </w:rPr>
        <w:t>«</w:t>
      </w:r>
      <w:r w:rsidRPr="00C454C5">
        <w:rPr>
          <w:rFonts w:eastAsiaTheme="minorHAnsi"/>
          <w:sz w:val="24"/>
          <w:szCs w:val="24"/>
          <w:lang w:eastAsia="en-US"/>
        </w:rPr>
        <w:t>завершенным</w:t>
      </w:r>
      <w:r w:rsidR="00443F59">
        <w:rPr>
          <w:rFonts w:eastAsiaTheme="minorHAnsi"/>
          <w:sz w:val="24"/>
          <w:szCs w:val="24"/>
          <w:lang w:eastAsia="en-US"/>
        </w:rPr>
        <w:t>»</w:t>
      </w:r>
      <w:r w:rsidRPr="00C454C5">
        <w:rPr>
          <w:rFonts w:eastAsiaTheme="minorHAnsi"/>
          <w:sz w:val="24"/>
          <w:szCs w:val="24"/>
          <w:lang w:eastAsia="en-US"/>
        </w:rPr>
        <w:t xml:space="preserve"> с момента зачисления всех денежных средств, направленных на оплату Акций, предлагаемых в рамках Проекта, на расчетный счет брокера, оказывающего акционеру или группе акционеров Заказчика услуги по организации предложения Акций, или иной счет, предназначенный для зачисления таких средств, при условии допуска Акций Заказчика к торгам на Бирже и начала торгов по ним.</w:t>
      </w:r>
      <w:proofErr w:type="gramEnd"/>
    </w:p>
    <w:p w:rsidR="00C454C5" w:rsidRPr="00C454C5" w:rsidRDefault="00C454C5" w:rsidP="002D78F9">
      <w:pPr>
        <w:tabs>
          <w:tab w:val="left" w:pos="567"/>
          <w:tab w:val="left" w:pos="993"/>
          <w:tab w:val="num" w:pos="1418"/>
        </w:tabs>
        <w:spacing w:line="276" w:lineRule="auto"/>
        <w:ind w:firstLine="709"/>
        <w:jc w:val="both"/>
        <w:rPr>
          <w:rFonts w:eastAsiaTheme="minorHAnsi"/>
          <w:color w:val="000000"/>
          <w:spacing w:val="2"/>
          <w:kern w:val="3"/>
          <w:sz w:val="24"/>
          <w:szCs w:val="24"/>
          <w:lang w:eastAsia="en-US" w:bidi="hi-IN"/>
        </w:rPr>
      </w:pPr>
      <w:r w:rsidRPr="00C454C5">
        <w:rPr>
          <w:rFonts w:eastAsiaTheme="minorHAnsi"/>
          <w:sz w:val="24"/>
          <w:szCs w:val="24"/>
          <w:lang w:eastAsia="en-US"/>
        </w:rPr>
        <w:t>Сумма Вознаграждения при оплате Заказчиком подлежит увеличению на сумму начисленного НДС. Любой плат</w:t>
      </w:r>
      <w:r w:rsidR="00443F59">
        <w:rPr>
          <w:rFonts w:eastAsiaTheme="minorHAnsi"/>
          <w:sz w:val="24"/>
          <w:szCs w:val="24"/>
          <w:lang w:eastAsia="en-US"/>
        </w:rPr>
        <w:t>е</w:t>
      </w:r>
      <w:r w:rsidRPr="00C454C5">
        <w:rPr>
          <w:rFonts w:eastAsiaTheme="minorHAnsi"/>
          <w:sz w:val="24"/>
          <w:szCs w:val="24"/>
          <w:lang w:eastAsia="en-US"/>
        </w:rPr>
        <w:t>ж в адрес Исполнителя считается полученным Исполнителем в момент зачисления такого платежа на корреспондентский сч</w:t>
      </w:r>
      <w:r w:rsidR="00443F59">
        <w:rPr>
          <w:rFonts w:eastAsiaTheme="minorHAnsi"/>
          <w:sz w:val="24"/>
          <w:szCs w:val="24"/>
          <w:lang w:eastAsia="en-US"/>
        </w:rPr>
        <w:t>е</w:t>
      </w:r>
      <w:r w:rsidRPr="00C454C5">
        <w:rPr>
          <w:rFonts w:eastAsiaTheme="minorHAnsi"/>
          <w:sz w:val="24"/>
          <w:szCs w:val="24"/>
          <w:lang w:eastAsia="en-US"/>
        </w:rPr>
        <w:t>т банка Исполнителя</w:t>
      </w:r>
      <w:r w:rsidRPr="00C454C5">
        <w:rPr>
          <w:rFonts w:eastAsiaTheme="minorHAnsi"/>
          <w:color w:val="000000"/>
          <w:spacing w:val="2"/>
          <w:kern w:val="3"/>
          <w:sz w:val="24"/>
          <w:szCs w:val="24"/>
          <w:lang w:eastAsia="en-US" w:bidi="hi-IN"/>
        </w:rPr>
        <w:t>.</w:t>
      </w:r>
    </w:p>
    <w:p w:rsidR="00C454C5" w:rsidRPr="00C454C5" w:rsidRDefault="00C454C5" w:rsidP="002D78F9">
      <w:pPr>
        <w:tabs>
          <w:tab w:val="left" w:pos="567"/>
          <w:tab w:val="left" w:pos="993"/>
          <w:tab w:val="num" w:pos="1418"/>
        </w:tabs>
        <w:spacing w:line="276" w:lineRule="auto"/>
        <w:ind w:firstLine="709"/>
        <w:jc w:val="both"/>
        <w:rPr>
          <w:rFonts w:eastAsiaTheme="minorHAnsi"/>
          <w:color w:val="000000"/>
          <w:spacing w:val="2"/>
          <w:kern w:val="3"/>
          <w:sz w:val="24"/>
          <w:szCs w:val="24"/>
          <w:lang w:eastAsia="en-US" w:bidi="hi-IN"/>
        </w:rPr>
      </w:pPr>
      <w:r w:rsidRPr="00C454C5">
        <w:rPr>
          <w:rFonts w:eastAsiaTheme="minorHAnsi"/>
          <w:color w:val="000000"/>
          <w:spacing w:val="2"/>
          <w:kern w:val="3"/>
          <w:sz w:val="24"/>
          <w:szCs w:val="24"/>
          <w:lang w:eastAsia="en-US" w:bidi="hi-IN"/>
        </w:rPr>
        <w:t>Вознаграждение, подлежащее выплате Исполнителю, и определ</w:t>
      </w:r>
      <w:r w:rsidR="00443F59">
        <w:rPr>
          <w:rFonts w:eastAsiaTheme="minorHAnsi"/>
          <w:color w:val="000000"/>
          <w:spacing w:val="2"/>
          <w:kern w:val="3"/>
          <w:sz w:val="24"/>
          <w:szCs w:val="24"/>
          <w:lang w:eastAsia="en-US" w:bidi="hi-IN"/>
        </w:rPr>
        <w:t>е</w:t>
      </w:r>
      <w:r w:rsidRPr="00C454C5">
        <w:rPr>
          <w:rFonts w:eastAsiaTheme="minorHAnsi"/>
          <w:color w:val="000000"/>
          <w:spacing w:val="2"/>
          <w:kern w:val="3"/>
          <w:sz w:val="24"/>
          <w:szCs w:val="24"/>
          <w:lang w:eastAsia="en-US" w:bidi="hi-IN"/>
        </w:rPr>
        <w:t xml:space="preserve">нное в долларах США, должно быть выплачено в российских рублях по курсу ЦБ РФ на дату платежа. </w:t>
      </w:r>
    </w:p>
    <w:p w:rsidR="00C454C5" w:rsidRPr="00C454C5" w:rsidRDefault="00C454C5" w:rsidP="002D78F9">
      <w:pPr>
        <w:tabs>
          <w:tab w:val="left" w:pos="567"/>
          <w:tab w:val="left" w:pos="993"/>
          <w:tab w:val="num" w:pos="1418"/>
        </w:tabs>
        <w:spacing w:line="276" w:lineRule="auto"/>
        <w:ind w:firstLine="709"/>
        <w:jc w:val="both"/>
        <w:rPr>
          <w:rFonts w:eastAsiaTheme="minorHAnsi"/>
          <w:color w:val="000000"/>
          <w:spacing w:val="2"/>
          <w:kern w:val="3"/>
          <w:sz w:val="24"/>
          <w:szCs w:val="24"/>
          <w:lang w:eastAsia="en-US" w:bidi="hi-IN"/>
        </w:rPr>
      </w:pPr>
      <w:r w:rsidRPr="00C454C5">
        <w:rPr>
          <w:rFonts w:eastAsiaTheme="minorHAnsi"/>
          <w:color w:val="000000"/>
          <w:spacing w:val="2"/>
          <w:kern w:val="3"/>
          <w:sz w:val="24"/>
          <w:szCs w:val="24"/>
          <w:lang w:eastAsia="en-US" w:bidi="hi-IN"/>
        </w:rPr>
        <w:t>Расч</w:t>
      </w:r>
      <w:r w:rsidR="00443F59">
        <w:rPr>
          <w:rFonts w:eastAsiaTheme="minorHAnsi"/>
          <w:color w:val="000000"/>
          <w:spacing w:val="2"/>
          <w:kern w:val="3"/>
          <w:sz w:val="24"/>
          <w:szCs w:val="24"/>
          <w:lang w:eastAsia="en-US" w:bidi="hi-IN"/>
        </w:rPr>
        <w:t>ет</w:t>
      </w:r>
      <w:r w:rsidRPr="00C454C5">
        <w:rPr>
          <w:rFonts w:eastAsiaTheme="minorHAnsi"/>
          <w:color w:val="000000"/>
          <w:spacing w:val="2"/>
          <w:kern w:val="3"/>
          <w:sz w:val="24"/>
          <w:szCs w:val="24"/>
          <w:lang w:eastAsia="en-US" w:bidi="hi-IN"/>
        </w:rPr>
        <w:t>ы между сторонами по Договору осуществляются на основании счетов Исполнителя, в которых отдельной строкой будут выделены суммы налогов, предусмотренные российским законодательством.</w:t>
      </w:r>
    </w:p>
    <w:p w:rsidR="00C454C5" w:rsidRPr="00C454C5" w:rsidRDefault="00C454C5" w:rsidP="002D78F9">
      <w:pPr>
        <w:tabs>
          <w:tab w:val="left" w:pos="567"/>
          <w:tab w:val="left" w:pos="993"/>
          <w:tab w:val="num" w:pos="1418"/>
        </w:tabs>
        <w:spacing w:line="276" w:lineRule="auto"/>
        <w:ind w:firstLine="709"/>
        <w:jc w:val="both"/>
        <w:rPr>
          <w:rFonts w:eastAsiaTheme="minorHAnsi"/>
          <w:color w:val="000000"/>
          <w:spacing w:val="2"/>
          <w:kern w:val="3"/>
          <w:sz w:val="24"/>
          <w:szCs w:val="24"/>
          <w:lang w:eastAsia="en-US" w:bidi="hi-IN"/>
        </w:rPr>
      </w:pPr>
      <w:bookmarkStart w:id="11" w:name="_Ref421201021"/>
      <w:proofErr w:type="gramStart"/>
      <w:r w:rsidRPr="00C454C5">
        <w:rPr>
          <w:rFonts w:eastAsiaTheme="minorHAnsi"/>
          <w:sz w:val="24"/>
          <w:szCs w:val="24"/>
          <w:lang w:eastAsia="en-US"/>
        </w:rPr>
        <w:t>Помимо выплаты Вознаграждения за Услуги и независимо от факта завершения Проекта, Заказчик обязуется возместить Исполнителю по его требованию, предоставляемому в письменной форме, все документально подтвержденные расходы (вместе с НДС, если применимо), которые были понесены Исполнителем от своего имени и за счет Заказчика в связи с предоставлением Заказчику Услуг в соответствии с Договором, в том числе, но без ограничений, расходы на</w:t>
      </w:r>
      <w:proofErr w:type="gramEnd"/>
      <w:r w:rsidRPr="00C454C5">
        <w:rPr>
          <w:rFonts w:eastAsiaTheme="minorHAnsi"/>
          <w:sz w:val="24"/>
          <w:szCs w:val="24"/>
          <w:lang w:eastAsia="en-US"/>
        </w:rPr>
        <w:t xml:space="preserve"> командировки, услуги такси, перевод, при условии, что общий размер таких накладных расходов, </w:t>
      </w:r>
      <w:r w:rsidRPr="00C454C5">
        <w:rPr>
          <w:rFonts w:eastAsiaTheme="minorHAnsi"/>
          <w:color w:val="000000"/>
          <w:spacing w:val="2"/>
          <w:kern w:val="3"/>
          <w:sz w:val="24"/>
          <w:szCs w:val="24"/>
          <w:lang w:eastAsia="en-US" w:bidi="hi-IN"/>
        </w:rPr>
        <w:t xml:space="preserve">в том числе транспортных расходов, </w:t>
      </w:r>
      <w:r w:rsidRPr="00C454C5">
        <w:rPr>
          <w:rFonts w:eastAsiaTheme="minorHAnsi"/>
          <w:sz w:val="24"/>
          <w:szCs w:val="24"/>
          <w:lang w:eastAsia="en-US"/>
        </w:rPr>
        <w:t>не превысит 50 000 (пятьдесят тысяч) рублей и общий размер таких расходов, связанных с маркетингом Проекта, не превысит 350 000 (триста пятьдесят тысяч) рублей, без предварительного согласования с Заказчиком. Исполнитель будет время от времени выставлять счета в отношении расходов, которые подлежат оплате Заказчиком в течение 7 (семи) календарных дней с даты их выставления Исполнителем.</w:t>
      </w:r>
      <w:bookmarkEnd w:id="11"/>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u w:val="single"/>
        </w:rPr>
      </w:pPr>
      <w:r w:rsidRPr="00C454C5">
        <w:rPr>
          <w:sz w:val="24"/>
          <w:szCs w:val="24"/>
          <w:u w:val="single"/>
        </w:rPr>
        <w:t>Иные существенные условия:</w:t>
      </w:r>
    </w:p>
    <w:p w:rsidR="00C454C5" w:rsidRPr="00C454C5" w:rsidRDefault="00C454C5" w:rsidP="002D78F9">
      <w:pPr>
        <w:tabs>
          <w:tab w:val="left" w:pos="567"/>
          <w:tab w:val="left" w:pos="993"/>
          <w:tab w:val="num" w:pos="1418"/>
        </w:tabs>
        <w:spacing w:line="276" w:lineRule="auto"/>
        <w:ind w:firstLine="709"/>
        <w:jc w:val="both"/>
        <w:rPr>
          <w:rFonts w:eastAsiaTheme="minorHAnsi"/>
          <w:sz w:val="24"/>
          <w:szCs w:val="24"/>
          <w:lang w:eastAsia="en-US"/>
        </w:rPr>
      </w:pPr>
      <w:r w:rsidRPr="00C454C5">
        <w:rPr>
          <w:rFonts w:eastAsiaTheme="minorHAnsi"/>
          <w:sz w:val="24"/>
          <w:szCs w:val="24"/>
          <w:lang w:eastAsia="en-US"/>
        </w:rPr>
        <w:t>Не о</w:t>
      </w:r>
      <w:r w:rsidR="00443F59">
        <w:rPr>
          <w:rFonts w:eastAsiaTheme="minorHAnsi"/>
          <w:sz w:val="24"/>
          <w:szCs w:val="24"/>
          <w:lang w:eastAsia="en-US"/>
        </w:rPr>
        <w:t>граничивая действия пунктов 5.1–</w:t>
      </w:r>
      <w:r w:rsidRPr="00C454C5">
        <w:rPr>
          <w:rFonts w:eastAsiaTheme="minorHAnsi"/>
          <w:sz w:val="24"/>
          <w:szCs w:val="24"/>
          <w:lang w:eastAsia="en-US"/>
        </w:rPr>
        <w:t xml:space="preserve">5.6. </w:t>
      </w:r>
      <w:proofErr w:type="gramStart"/>
      <w:r w:rsidRPr="00C454C5">
        <w:rPr>
          <w:rFonts w:eastAsiaTheme="minorHAnsi"/>
          <w:sz w:val="24"/>
          <w:szCs w:val="24"/>
          <w:lang w:eastAsia="en-US"/>
        </w:rPr>
        <w:t xml:space="preserve">Договора Заказчик обязуется освободить </w:t>
      </w:r>
      <w:r w:rsidRPr="00C454C5">
        <w:rPr>
          <w:rFonts w:eastAsia="Calibri"/>
          <w:sz w:val="24"/>
          <w:szCs w:val="24"/>
          <w:lang w:eastAsia="en-US"/>
        </w:rPr>
        <w:t>Исполнителя</w:t>
      </w:r>
      <w:r w:rsidRPr="00C454C5">
        <w:rPr>
          <w:rFonts w:eastAsiaTheme="minorHAnsi"/>
          <w:sz w:val="24"/>
          <w:szCs w:val="24"/>
          <w:lang w:eastAsia="en-US"/>
        </w:rPr>
        <w:t>, его директоров и сотрудников от ответственности в связи с или вследствие любых претензий, требований или исков со стороны третьих лиц в связи с предполагаемым или завершенным Проектом, и от связанных с такими Исками обязательств, убытков, ущерба, затрат и расходов (включая гонорары юристов), возместить Исполнителю (далее «Освобожденное от ответственности лицо») имущественные потери, а также освободить его</w:t>
      </w:r>
      <w:proofErr w:type="gramEnd"/>
      <w:r w:rsidRPr="00C454C5">
        <w:rPr>
          <w:rFonts w:eastAsiaTheme="minorHAnsi"/>
          <w:sz w:val="24"/>
          <w:szCs w:val="24"/>
          <w:lang w:eastAsia="en-US"/>
        </w:rPr>
        <w:t xml:space="preserve"> </w:t>
      </w:r>
      <w:proofErr w:type="gramStart"/>
      <w:r w:rsidRPr="00C454C5">
        <w:rPr>
          <w:rFonts w:eastAsiaTheme="minorHAnsi"/>
          <w:sz w:val="24"/>
          <w:szCs w:val="24"/>
          <w:lang w:eastAsia="en-US"/>
        </w:rPr>
        <w:t>от ответственности за возмещение каких-либо имущественных потерь (включая, все обоснованные и документально подтвержденные вознаграждения и расходы юридических консультантов, привлеченных Исполнителем в связи с (а) изучением, подготовкой к защите или защитой от Исков (рассматриваемых или потенциальных), а также (б) любым судебным или иным разбирательством, связанным с такими Исками, независимо от того, является ли Освобожденное от ответственности лицо стороной соответствующего разбирательства), или</w:t>
      </w:r>
      <w:proofErr w:type="gramEnd"/>
      <w:r w:rsidRPr="00C454C5">
        <w:rPr>
          <w:rFonts w:eastAsiaTheme="minorHAnsi"/>
          <w:sz w:val="24"/>
          <w:szCs w:val="24"/>
          <w:lang w:eastAsia="en-US"/>
        </w:rPr>
        <w:t xml:space="preserve"> с оказанием Исполнителем Услуг по Договору в течение не более чем 5 (пяти) лет с момента </w:t>
      </w:r>
      <w:r w:rsidRPr="00C454C5">
        <w:rPr>
          <w:rFonts w:eastAsiaTheme="minorHAnsi"/>
          <w:sz w:val="24"/>
          <w:szCs w:val="24"/>
          <w:lang w:eastAsia="en-US"/>
        </w:rPr>
        <w:lastRenderedPageBreak/>
        <w:t xml:space="preserve">прекращения настоящего Договора. При этом из суммы возмещения будут исключены те имущественные потери, которые преимущественно вызваны действиями или бездействиями Исполнителя (за исключением действий или бездействий, совершенных по просьбе или с согласия Заказчика), в отношении которых вынесено окончательное решение суда, устанавливающее наличие в них вины, мошеннических или иных неправомерных действий или грубой небрежности Исполнителя. Для целей Договора при определении размера имущественных потерь Исполнителя учитываются имущественные потери Исполнителя, а также участников группы Исполнителя, которые понесли имущественные потери в связи с Исками. Сумма возмещения по </w:t>
      </w:r>
      <w:r w:rsidR="00443F59">
        <w:rPr>
          <w:rFonts w:eastAsiaTheme="minorHAnsi"/>
          <w:sz w:val="24"/>
          <w:szCs w:val="24"/>
          <w:lang w:eastAsia="en-US"/>
        </w:rPr>
        <w:t>данному</w:t>
      </w:r>
      <w:r w:rsidRPr="00C454C5">
        <w:rPr>
          <w:rFonts w:eastAsiaTheme="minorHAnsi"/>
          <w:sz w:val="24"/>
          <w:szCs w:val="24"/>
          <w:lang w:eastAsia="en-US"/>
        </w:rPr>
        <w:t xml:space="preserve"> пункту Договора ограничена размером, не превышающим 50% от размера всех денежных средств, полученных в совокупности Заказчиком, акционером или группой акционеров Заказчика в оплату Акций, предложенных инвесторам в рамках Проекта. </w:t>
      </w:r>
      <w:proofErr w:type="gramStart"/>
      <w:r w:rsidRPr="00C454C5">
        <w:rPr>
          <w:rFonts w:eastAsiaTheme="minorHAnsi"/>
          <w:sz w:val="24"/>
          <w:szCs w:val="24"/>
          <w:lang w:eastAsia="en-US"/>
        </w:rPr>
        <w:t>Для целей настоящего пункта Акциями, предложенными инвесторам в рамках Проекта, будут считаться Акции, которые были впервые проданы в рамках Проекта Заказчиком, акционером или группой акционеров Заказчика инвесторам на Бирже в течение первого дня торгов по Акциям на Бирже, в том числе, в период до начала торгов Акциями на Бирже в режиме адресной заявки.</w:t>
      </w:r>
      <w:proofErr w:type="gramEnd"/>
    </w:p>
    <w:p w:rsidR="00C454C5" w:rsidRPr="00C454C5" w:rsidRDefault="00C454C5" w:rsidP="002D78F9">
      <w:pPr>
        <w:widowControl w:val="0"/>
        <w:tabs>
          <w:tab w:val="left" w:pos="993"/>
        </w:tabs>
        <w:suppressAutoHyphens/>
        <w:autoSpaceDN w:val="0"/>
        <w:spacing w:line="276" w:lineRule="auto"/>
        <w:ind w:firstLine="709"/>
        <w:jc w:val="both"/>
        <w:textAlignment w:val="baseline"/>
        <w:rPr>
          <w:sz w:val="24"/>
          <w:szCs w:val="24"/>
          <w:u w:val="single"/>
        </w:rPr>
      </w:pPr>
      <w:r w:rsidRPr="00C454C5">
        <w:rPr>
          <w:sz w:val="24"/>
          <w:szCs w:val="24"/>
          <w:u w:val="single"/>
        </w:rPr>
        <w:t>Срок действия договора:</w:t>
      </w:r>
    </w:p>
    <w:p w:rsidR="00C454C5" w:rsidRPr="00C454C5" w:rsidRDefault="00C454C5" w:rsidP="002D78F9">
      <w:pPr>
        <w:tabs>
          <w:tab w:val="left" w:pos="567"/>
          <w:tab w:val="left" w:pos="993"/>
          <w:tab w:val="num" w:pos="1418"/>
          <w:tab w:val="num" w:pos="1855"/>
        </w:tabs>
        <w:spacing w:line="276" w:lineRule="auto"/>
        <w:ind w:firstLine="709"/>
        <w:jc w:val="both"/>
        <w:rPr>
          <w:rFonts w:eastAsiaTheme="minorHAnsi"/>
          <w:sz w:val="24"/>
          <w:szCs w:val="24"/>
          <w:lang w:eastAsia="en-US"/>
        </w:rPr>
      </w:pPr>
      <w:r w:rsidRPr="00C454C5">
        <w:rPr>
          <w:rFonts w:eastAsiaTheme="minorHAnsi"/>
          <w:sz w:val="24"/>
          <w:szCs w:val="24"/>
          <w:lang w:eastAsia="en-US"/>
        </w:rPr>
        <w:t>Договор вступает в силу в дату его подписания и действует до наиболее ранней из следующих дат: (а) даты выплаты Заказчиком в полном объ</w:t>
      </w:r>
      <w:r w:rsidR="00443F59">
        <w:rPr>
          <w:rFonts w:eastAsiaTheme="minorHAnsi"/>
          <w:sz w:val="24"/>
          <w:szCs w:val="24"/>
          <w:lang w:eastAsia="en-US"/>
        </w:rPr>
        <w:t>е</w:t>
      </w:r>
      <w:r w:rsidRPr="00C454C5">
        <w:rPr>
          <w:rFonts w:eastAsiaTheme="minorHAnsi"/>
          <w:sz w:val="24"/>
          <w:szCs w:val="24"/>
          <w:lang w:eastAsia="en-US"/>
        </w:rPr>
        <w:t>ме вознаграждения в соответствии с п.4.1 Договора и возмещения всех расходов, понес</w:t>
      </w:r>
      <w:r w:rsidR="00443F59">
        <w:rPr>
          <w:rFonts w:eastAsiaTheme="minorHAnsi"/>
          <w:sz w:val="24"/>
          <w:szCs w:val="24"/>
          <w:lang w:eastAsia="en-US"/>
        </w:rPr>
        <w:t>е</w:t>
      </w:r>
      <w:r w:rsidRPr="00C454C5">
        <w:rPr>
          <w:rFonts w:eastAsiaTheme="minorHAnsi"/>
          <w:sz w:val="24"/>
          <w:szCs w:val="24"/>
          <w:lang w:eastAsia="en-US"/>
        </w:rPr>
        <w:t xml:space="preserve">нных Исполнителем в связи с оказанием Услуг; (б) 31 декабря 2015 года; или (в) даты досрочного прекращения действия Договора любой Стороной при направлении предварительного письменного уведомления об этом другой Стороне, при этом указанное уведомление должно быть направлено не позднее, чем за 10 (десять) рабочих дней до предполагаемой даты прекращения Договора. </w:t>
      </w:r>
    </w:p>
    <w:p w:rsidR="00C454C5" w:rsidRPr="00C454C5" w:rsidRDefault="00C454C5" w:rsidP="002D78F9">
      <w:pPr>
        <w:tabs>
          <w:tab w:val="left" w:pos="567"/>
          <w:tab w:val="left" w:pos="993"/>
          <w:tab w:val="num" w:pos="1418"/>
        </w:tabs>
        <w:spacing w:line="276" w:lineRule="auto"/>
        <w:ind w:firstLine="709"/>
        <w:jc w:val="both"/>
        <w:rPr>
          <w:sz w:val="24"/>
          <w:szCs w:val="24"/>
        </w:rPr>
      </w:pPr>
      <w:r w:rsidRPr="00C454C5">
        <w:rPr>
          <w:rFonts w:eastAsiaTheme="minorHAnsi"/>
          <w:sz w:val="24"/>
          <w:szCs w:val="24"/>
          <w:lang w:eastAsia="en-US"/>
        </w:rPr>
        <w:t xml:space="preserve">Прекращение (в том числе досрочное прекращение) Договора не прекращает обязательства Стороны (в </w:t>
      </w:r>
      <w:r w:rsidRPr="00CF78A3">
        <w:rPr>
          <w:rFonts w:eastAsiaTheme="minorHAnsi"/>
          <w:sz w:val="24"/>
          <w:szCs w:val="24"/>
          <w:lang w:eastAsia="en-US"/>
        </w:rPr>
        <w:t>том</w:t>
      </w:r>
      <w:r w:rsidRPr="00C454C5">
        <w:rPr>
          <w:rFonts w:eastAsiaTheme="minorHAnsi"/>
          <w:sz w:val="24"/>
          <w:szCs w:val="24"/>
          <w:lang w:eastAsia="en-US"/>
        </w:rPr>
        <w:t xml:space="preserve"> числе обязательств по уплате Вознаграждения), возникших до его прекращения, и не освобождает такую Сторону от их исполнения.</w:t>
      </w:r>
    </w:p>
    <w:p w:rsidR="00C5494D" w:rsidRPr="002D78F9" w:rsidRDefault="002D78F9" w:rsidP="002D78F9">
      <w:pPr>
        <w:pStyle w:val="19"/>
        <w:ind w:firstLine="0"/>
        <w:jc w:val="both"/>
        <w:rPr>
          <w:color w:val="002060"/>
        </w:rPr>
      </w:pPr>
      <w:r w:rsidRPr="002D78F9">
        <w:rPr>
          <w:color w:val="002060"/>
        </w:rPr>
        <w:t xml:space="preserve">2. </w:t>
      </w:r>
      <w:r w:rsidR="00E27503" w:rsidRPr="002D78F9">
        <w:rPr>
          <w:color w:val="002060"/>
        </w:rPr>
        <w:t>Сведения о сделках c заинтересованностью, совершенных Обществом в отчетном году</w:t>
      </w:r>
    </w:p>
    <w:p w:rsidR="00C5494D" w:rsidRPr="00C5494D" w:rsidRDefault="0058598D" w:rsidP="002D78F9">
      <w:pPr>
        <w:spacing w:line="276" w:lineRule="auto"/>
        <w:ind w:firstLine="709"/>
        <w:jc w:val="both"/>
        <w:rPr>
          <w:bCs/>
          <w:sz w:val="24"/>
          <w:szCs w:val="24"/>
        </w:rPr>
      </w:pPr>
      <w:proofErr w:type="gramStart"/>
      <w:r w:rsidRPr="002D78F9">
        <w:rPr>
          <w:b/>
          <w:bCs/>
          <w:sz w:val="24"/>
          <w:szCs w:val="24"/>
          <w:u w:val="single"/>
        </w:rPr>
        <w:t>1.</w:t>
      </w:r>
      <w:r>
        <w:rPr>
          <w:bCs/>
          <w:sz w:val="24"/>
          <w:szCs w:val="24"/>
        </w:rPr>
        <w:t xml:space="preserve"> </w:t>
      </w:r>
      <w:r w:rsidRPr="0058598D">
        <w:rPr>
          <w:bCs/>
          <w:sz w:val="24"/>
          <w:szCs w:val="24"/>
        </w:rPr>
        <w:t>30</w:t>
      </w:r>
      <w:r>
        <w:rPr>
          <w:bCs/>
          <w:sz w:val="24"/>
          <w:szCs w:val="24"/>
        </w:rPr>
        <w:t xml:space="preserve"> июня </w:t>
      </w:r>
      <w:r w:rsidRPr="0058598D">
        <w:rPr>
          <w:bCs/>
          <w:sz w:val="24"/>
          <w:szCs w:val="24"/>
        </w:rPr>
        <w:t xml:space="preserve">2015 </w:t>
      </w:r>
      <w:r>
        <w:rPr>
          <w:bCs/>
          <w:sz w:val="24"/>
          <w:szCs w:val="24"/>
        </w:rPr>
        <w:t xml:space="preserve">г. </w:t>
      </w:r>
      <w:r w:rsidR="00722A8D">
        <w:rPr>
          <w:bCs/>
          <w:sz w:val="24"/>
          <w:szCs w:val="24"/>
        </w:rPr>
        <w:t>г</w:t>
      </w:r>
      <w:r>
        <w:rPr>
          <w:bCs/>
          <w:sz w:val="24"/>
          <w:szCs w:val="24"/>
        </w:rPr>
        <w:t xml:space="preserve">одовым </w:t>
      </w:r>
      <w:r w:rsidR="00722A8D">
        <w:rPr>
          <w:bCs/>
          <w:sz w:val="24"/>
          <w:szCs w:val="24"/>
        </w:rPr>
        <w:t>О</w:t>
      </w:r>
      <w:r>
        <w:rPr>
          <w:bCs/>
          <w:sz w:val="24"/>
          <w:szCs w:val="24"/>
        </w:rPr>
        <w:t xml:space="preserve">бщим собранием акционеров </w:t>
      </w:r>
      <w:r w:rsidRPr="0058598D">
        <w:rPr>
          <w:bCs/>
          <w:sz w:val="24"/>
          <w:szCs w:val="24"/>
        </w:rPr>
        <w:t xml:space="preserve">Общества было принято решение </w:t>
      </w:r>
      <w:r>
        <w:rPr>
          <w:bCs/>
          <w:sz w:val="24"/>
          <w:szCs w:val="24"/>
        </w:rPr>
        <w:t>о</w:t>
      </w:r>
      <w:r w:rsidR="00C5494D" w:rsidRPr="00C5494D">
        <w:rPr>
          <w:bCs/>
          <w:sz w:val="24"/>
          <w:szCs w:val="24"/>
        </w:rPr>
        <w:t>б определении предельной суммы сделок по оказанию услуг на экспорт между Обществом и АО «ОЗК»</w:t>
      </w:r>
      <w:r>
        <w:rPr>
          <w:bCs/>
          <w:sz w:val="24"/>
          <w:szCs w:val="24"/>
        </w:rPr>
        <w:t>,</w:t>
      </w:r>
      <w:r w:rsidR="00C5494D" w:rsidRPr="00C5494D">
        <w:rPr>
          <w:bCs/>
          <w:sz w:val="24"/>
          <w:szCs w:val="24"/>
        </w:rPr>
        <w:t xml:space="preserve"> являющихся сделками, в совершении которых имеется заинтересованность</w:t>
      </w:r>
      <w:r w:rsidR="00B2457C">
        <w:rPr>
          <w:bCs/>
          <w:sz w:val="24"/>
          <w:szCs w:val="24"/>
        </w:rPr>
        <w:t xml:space="preserve"> и</w:t>
      </w:r>
      <w:r w:rsidR="00C5494D" w:rsidRPr="00C5494D">
        <w:rPr>
          <w:bCs/>
          <w:sz w:val="24"/>
          <w:szCs w:val="24"/>
        </w:rPr>
        <w:t xml:space="preserve"> которые могут быть совершены в будущем в процессе осуществления Обществом обычной хозяйственной деятельности</w:t>
      </w:r>
      <w:r>
        <w:rPr>
          <w:bCs/>
          <w:sz w:val="24"/>
          <w:szCs w:val="24"/>
        </w:rPr>
        <w:t xml:space="preserve"> (</w:t>
      </w:r>
      <w:r w:rsidR="00C5494D" w:rsidRPr="00C5494D">
        <w:rPr>
          <w:bCs/>
          <w:sz w:val="24"/>
          <w:szCs w:val="24"/>
        </w:rPr>
        <w:t>Протокол № 40 от 01.06.2015</w:t>
      </w:r>
      <w:r>
        <w:rPr>
          <w:bCs/>
          <w:sz w:val="24"/>
          <w:szCs w:val="24"/>
        </w:rPr>
        <w:t xml:space="preserve"> г.)</w:t>
      </w:r>
      <w:r w:rsidR="00B2457C">
        <w:rPr>
          <w:bCs/>
          <w:sz w:val="24"/>
          <w:szCs w:val="24"/>
        </w:rPr>
        <w:t>.</w:t>
      </w:r>
      <w:proofErr w:type="gramEnd"/>
    </w:p>
    <w:p w:rsidR="0058598D" w:rsidRDefault="0058598D" w:rsidP="002D78F9">
      <w:pPr>
        <w:spacing w:line="276" w:lineRule="auto"/>
        <w:ind w:firstLine="709"/>
        <w:jc w:val="both"/>
        <w:rPr>
          <w:bCs/>
          <w:sz w:val="24"/>
          <w:szCs w:val="24"/>
        </w:rPr>
      </w:pPr>
      <w:r w:rsidRPr="0058598D">
        <w:rPr>
          <w:bCs/>
          <w:sz w:val="24"/>
          <w:szCs w:val="24"/>
        </w:rPr>
        <w:t>На основании п. 1 ст. 81 ФЗ «Об акционерных обществах» заинтересованным в совершении данной сделки лицом признается АО «ОЗК», являющееся акционером ПАО «НКХП» и владеющее более 20 процентов акций Общества.</w:t>
      </w:r>
    </w:p>
    <w:p w:rsidR="00B2457C" w:rsidRPr="0058598D" w:rsidRDefault="00B2457C" w:rsidP="002D78F9">
      <w:pPr>
        <w:spacing w:line="276" w:lineRule="auto"/>
        <w:ind w:firstLine="709"/>
        <w:jc w:val="both"/>
        <w:rPr>
          <w:bCs/>
          <w:sz w:val="24"/>
          <w:szCs w:val="24"/>
        </w:rPr>
      </w:pPr>
      <w:proofErr w:type="gramStart"/>
      <w:r>
        <w:rPr>
          <w:bCs/>
          <w:sz w:val="24"/>
          <w:szCs w:val="24"/>
        </w:rPr>
        <w:t>Указанные сделки</w:t>
      </w:r>
      <w:r w:rsidRPr="00B2457C">
        <w:rPr>
          <w:bCs/>
          <w:sz w:val="24"/>
          <w:szCs w:val="24"/>
        </w:rPr>
        <w:t xml:space="preserve"> </w:t>
      </w:r>
      <w:r>
        <w:rPr>
          <w:bCs/>
          <w:sz w:val="24"/>
          <w:szCs w:val="24"/>
        </w:rPr>
        <w:t xml:space="preserve">связаны </w:t>
      </w:r>
      <w:r w:rsidRPr="00B2457C">
        <w:rPr>
          <w:bCs/>
          <w:sz w:val="24"/>
          <w:szCs w:val="24"/>
        </w:rPr>
        <w:t xml:space="preserve">с заключением между АО «ОЗК» (Клиент) и Обществом (Комбинат) Договоров на работы (услуги) по разгрузке семян зерновых из железнодорожных вагонов и/или автотранспортных средств, накоплению судовой партии и доставке до трюма судна продукции на общую сумму до 1 500 000 000 </w:t>
      </w:r>
      <w:r>
        <w:rPr>
          <w:bCs/>
          <w:sz w:val="24"/>
          <w:szCs w:val="24"/>
        </w:rPr>
        <w:t xml:space="preserve">(один миллиард пятьсот миллионов) </w:t>
      </w:r>
      <w:r w:rsidRPr="00B2457C">
        <w:rPr>
          <w:bCs/>
          <w:sz w:val="24"/>
          <w:szCs w:val="24"/>
        </w:rPr>
        <w:t>рублей с опл</w:t>
      </w:r>
      <w:r w:rsidR="00CF78A3">
        <w:rPr>
          <w:bCs/>
          <w:sz w:val="24"/>
          <w:szCs w:val="24"/>
        </w:rPr>
        <w:t>атой по актам выполненных работ</w:t>
      </w:r>
      <w:r w:rsidRPr="00B2457C">
        <w:rPr>
          <w:bCs/>
          <w:sz w:val="24"/>
          <w:szCs w:val="24"/>
        </w:rPr>
        <w:t xml:space="preserve"> согласно выставленны</w:t>
      </w:r>
      <w:r w:rsidR="00CF78A3">
        <w:rPr>
          <w:bCs/>
          <w:sz w:val="24"/>
          <w:szCs w:val="24"/>
        </w:rPr>
        <w:t>м</w:t>
      </w:r>
      <w:r w:rsidRPr="00B2457C">
        <w:rPr>
          <w:bCs/>
          <w:sz w:val="24"/>
          <w:szCs w:val="24"/>
        </w:rPr>
        <w:t xml:space="preserve"> счет</w:t>
      </w:r>
      <w:r w:rsidR="00CF78A3">
        <w:rPr>
          <w:bCs/>
          <w:sz w:val="24"/>
          <w:szCs w:val="24"/>
        </w:rPr>
        <w:t>ам</w:t>
      </w:r>
      <w:r w:rsidRPr="00B2457C">
        <w:rPr>
          <w:bCs/>
          <w:sz w:val="24"/>
          <w:szCs w:val="24"/>
        </w:rPr>
        <w:t>-фактур</w:t>
      </w:r>
      <w:r w:rsidR="00CF78A3">
        <w:rPr>
          <w:bCs/>
          <w:sz w:val="24"/>
          <w:szCs w:val="24"/>
        </w:rPr>
        <w:t>ам</w:t>
      </w:r>
      <w:r w:rsidRPr="00B2457C">
        <w:rPr>
          <w:bCs/>
          <w:sz w:val="24"/>
          <w:szCs w:val="24"/>
        </w:rPr>
        <w:t>.</w:t>
      </w:r>
      <w:proofErr w:type="gramEnd"/>
    </w:p>
    <w:p w:rsidR="00C5494D" w:rsidRDefault="0058598D" w:rsidP="002D78F9">
      <w:pPr>
        <w:spacing w:line="276" w:lineRule="auto"/>
        <w:ind w:firstLine="709"/>
        <w:jc w:val="both"/>
        <w:rPr>
          <w:bCs/>
          <w:sz w:val="24"/>
          <w:szCs w:val="24"/>
        </w:rPr>
      </w:pPr>
      <w:proofErr w:type="gramStart"/>
      <w:r w:rsidRPr="00722A8D">
        <w:rPr>
          <w:b/>
          <w:bCs/>
          <w:sz w:val="24"/>
          <w:szCs w:val="24"/>
          <w:u w:val="single"/>
        </w:rPr>
        <w:lastRenderedPageBreak/>
        <w:t>2.</w:t>
      </w:r>
      <w:r>
        <w:rPr>
          <w:bCs/>
          <w:sz w:val="24"/>
          <w:szCs w:val="24"/>
        </w:rPr>
        <w:t xml:space="preserve"> </w:t>
      </w:r>
      <w:r w:rsidR="00B2457C" w:rsidRPr="00B2457C">
        <w:rPr>
          <w:bCs/>
          <w:sz w:val="24"/>
          <w:szCs w:val="24"/>
        </w:rPr>
        <w:t xml:space="preserve">30 июня 2015 г. </w:t>
      </w:r>
      <w:r w:rsidR="00722A8D">
        <w:rPr>
          <w:bCs/>
          <w:sz w:val="24"/>
          <w:szCs w:val="24"/>
        </w:rPr>
        <w:t>г</w:t>
      </w:r>
      <w:r w:rsidR="00B2457C" w:rsidRPr="00B2457C">
        <w:rPr>
          <w:bCs/>
          <w:sz w:val="24"/>
          <w:szCs w:val="24"/>
        </w:rPr>
        <w:t xml:space="preserve">одовым </w:t>
      </w:r>
      <w:r w:rsidR="00722A8D">
        <w:rPr>
          <w:bCs/>
          <w:sz w:val="24"/>
          <w:szCs w:val="24"/>
        </w:rPr>
        <w:t>О</w:t>
      </w:r>
      <w:r w:rsidR="00B2457C" w:rsidRPr="00B2457C">
        <w:rPr>
          <w:bCs/>
          <w:sz w:val="24"/>
          <w:szCs w:val="24"/>
        </w:rPr>
        <w:t>бщим собранием акционеров Общества было принято решение об</w:t>
      </w:r>
      <w:r w:rsidR="00C5494D" w:rsidRPr="00C5494D">
        <w:rPr>
          <w:bCs/>
          <w:sz w:val="24"/>
          <w:szCs w:val="24"/>
        </w:rPr>
        <w:t xml:space="preserve"> определении предельной суммы сделок купли-продажи зерновых (пшеницы, ячменя, кукурузы и др.) между Обществом и АО «ОЗК»</w:t>
      </w:r>
      <w:r w:rsidR="00CF78A3">
        <w:rPr>
          <w:bCs/>
          <w:sz w:val="24"/>
          <w:szCs w:val="24"/>
        </w:rPr>
        <w:t>,</w:t>
      </w:r>
      <w:r w:rsidR="00C5494D" w:rsidRPr="00C5494D">
        <w:rPr>
          <w:bCs/>
          <w:sz w:val="24"/>
          <w:szCs w:val="24"/>
        </w:rPr>
        <w:t xml:space="preserve"> являющихся сделками, в совершении которых имеется заинтересованность</w:t>
      </w:r>
      <w:r w:rsidR="00CF78A3">
        <w:rPr>
          <w:bCs/>
          <w:sz w:val="24"/>
          <w:szCs w:val="24"/>
        </w:rPr>
        <w:t xml:space="preserve"> и</w:t>
      </w:r>
      <w:r w:rsidR="00C5494D" w:rsidRPr="00C5494D">
        <w:rPr>
          <w:bCs/>
          <w:sz w:val="24"/>
          <w:szCs w:val="24"/>
        </w:rPr>
        <w:t xml:space="preserve"> которые могут быть совершены в будущем в процессе осуществления Обществом обычной хозяйственной деятельности</w:t>
      </w:r>
      <w:r w:rsidR="00B2457C" w:rsidRPr="00B2457C">
        <w:rPr>
          <w:bCs/>
          <w:sz w:val="24"/>
          <w:szCs w:val="24"/>
        </w:rPr>
        <w:t xml:space="preserve"> (Протокол № 40 от 01.06.2015 г.).</w:t>
      </w:r>
      <w:proofErr w:type="gramEnd"/>
    </w:p>
    <w:p w:rsidR="00B2457C" w:rsidRDefault="00B2457C" w:rsidP="002D78F9">
      <w:pPr>
        <w:spacing w:line="276" w:lineRule="auto"/>
        <w:ind w:firstLine="709"/>
        <w:jc w:val="both"/>
        <w:rPr>
          <w:bCs/>
          <w:sz w:val="24"/>
          <w:szCs w:val="24"/>
        </w:rPr>
      </w:pPr>
      <w:r w:rsidRPr="00B2457C">
        <w:rPr>
          <w:bCs/>
          <w:sz w:val="24"/>
          <w:szCs w:val="24"/>
        </w:rPr>
        <w:t>На основании п. 1 ст. 81 ФЗ «Об акционерных обществах» заинтересованным в совершении данной сделки лицом признается АО «ОЗК», являющееся акционером ПАО «НКХП» и владеющее более 20 процентов акций Общества.</w:t>
      </w:r>
    </w:p>
    <w:p w:rsidR="00B2457C" w:rsidRPr="00B2457C" w:rsidRDefault="00B2457C" w:rsidP="002D78F9">
      <w:pPr>
        <w:spacing w:line="276" w:lineRule="auto"/>
        <w:ind w:firstLine="709"/>
        <w:jc w:val="both"/>
        <w:rPr>
          <w:bCs/>
          <w:sz w:val="24"/>
          <w:szCs w:val="24"/>
        </w:rPr>
      </w:pPr>
      <w:r w:rsidRPr="00B2457C">
        <w:rPr>
          <w:bCs/>
          <w:sz w:val="24"/>
          <w:szCs w:val="24"/>
        </w:rPr>
        <w:t xml:space="preserve">Указанные сделки связаны с заключением между АО «ОЗК» и Обществом Договоров купли-продажи зерновых в количестве и качестве согласно условиям заключаемых </w:t>
      </w:r>
      <w:r w:rsidR="00CF78A3">
        <w:rPr>
          <w:bCs/>
          <w:sz w:val="24"/>
          <w:szCs w:val="24"/>
        </w:rPr>
        <w:t>Договоров</w:t>
      </w:r>
      <w:r w:rsidRPr="00B2457C">
        <w:rPr>
          <w:bCs/>
          <w:sz w:val="24"/>
          <w:szCs w:val="24"/>
        </w:rPr>
        <w:t xml:space="preserve"> на общую сумму до 1 800 000 000 </w:t>
      </w:r>
      <w:r w:rsidR="00CF78A3">
        <w:rPr>
          <w:bCs/>
          <w:sz w:val="24"/>
          <w:szCs w:val="24"/>
        </w:rPr>
        <w:t>(</w:t>
      </w:r>
      <w:r w:rsidR="00DF77F9" w:rsidRPr="00DF77F9">
        <w:rPr>
          <w:bCs/>
          <w:sz w:val="24"/>
          <w:szCs w:val="24"/>
        </w:rPr>
        <w:t xml:space="preserve">один миллиард </w:t>
      </w:r>
      <w:r w:rsidR="00DF77F9">
        <w:rPr>
          <w:bCs/>
          <w:sz w:val="24"/>
          <w:szCs w:val="24"/>
        </w:rPr>
        <w:t>восем</w:t>
      </w:r>
      <w:r w:rsidR="00DF77F9" w:rsidRPr="00DF77F9">
        <w:rPr>
          <w:bCs/>
          <w:sz w:val="24"/>
          <w:szCs w:val="24"/>
        </w:rPr>
        <w:t xml:space="preserve">ьсот миллионов) </w:t>
      </w:r>
      <w:r w:rsidR="00CF78A3">
        <w:rPr>
          <w:bCs/>
          <w:sz w:val="24"/>
          <w:szCs w:val="24"/>
        </w:rPr>
        <w:t>рублей</w:t>
      </w:r>
      <w:r w:rsidRPr="00B2457C">
        <w:rPr>
          <w:bCs/>
          <w:sz w:val="24"/>
          <w:szCs w:val="24"/>
        </w:rPr>
        <w:t xml:space="preserve"> с оплатой по товарным </w:t>
      </w:r>
      <w:proofErr w:type="gramStart"/>
      <w:r w:rsidRPr="00B2457C">
        <w:rPr>
          <w:bCs/>
          <w:sz w:val="24"/>
          <w:szCs w:val="24"/>
        </w:rPr>
        <w:t>накладным</w:t>
      </w:r>
      <w:proofErr w:type="gramEnd"/>
      <w:r w:rsidRPr="00B2457C">
        <w:rPr>
          <w:bCs/>
          <w:sz w:val="24"/>
          <w:szCs w:val="24"/>
        </w:rPr>
        <w:t xml:space="preserve"> согласно выставленны</w:t>
      </w:r>
      <w:r w:rsidR="00CF78A3">
        <w:rPr>
          <w:bCs/>
          <w:sz w:val="24"/>
          <w:szCs w:val="24"/>
        </w:rPr>
        <w:t>м</w:t>
      </w:r>
      <w:r w:rsidRPr="00B2457C">
        <w:rPr>
          <w:bCs/>
          <w:sz w:val="24"/>
          <w:szCs w:val="24"/>
        </w:rPr>
        <w:t xml:space="preserve"> счет</w:t>
      </w:r>
      <w:r w:rsidR="00CF78A3">
        <w:rPr>
          <w:bCs/>
          <w:sz w:val="24"/>
          <w:szCs w:val="24"/>
        </w:rPr>
        <w:t>ам</w:t>
      </w:r>
      <w:r w:rsidRPr="00B2457C">
        <w:rPr>
          <w:bCs/>
          <w:sz w:val="24"/>
          <w:szCs w:val="24"/>
        </w:rPr>
        <w:t>-фактур</w:t>
      </w:r>
      <w:r w:rsidR="00CF78A3">
        <w:rPr>
          <w:bCs/>
          <w:sz w:val="24"/>
          <w:szCs w:val="24"/>
        </w:rPr>
        <w:t>ам</w:t>
      </w:r>
      <w:r w:rsidRPr="00B2457C">
        <w:rPr>
          <w:bCs/>
          <w:sz w:val="24"/>
          <w:szCs w:val="24"/>
        </w:rPr>
        <w:t>.</w:t>
      </w:r>
    </w:p>
    <w:p w:rsidR="00C5494D" w:rsidRDefault="00C5494D" w:rsidP="002D78F9">
      <w:pPr>
        <w:spacing w:line="276" w:lineRule="auto"/>
        <w:ind w:firstLine="709"/>
        <w:jc w:val="both"/>
        <w:rPr>
          <w:bCs/>
          <w:sz w:val="24"/>
          <w:szCs w:val="24"/>
        </w:rPr>
      </w:pPr>
    </w:p>
    <w:p w:rsidR="009A42B7" w:rsidRDefault="0058598D" w:rsidP="002D78F9">
      <w:pPr>
        <w:spacing w:line="276" w:lineRule="auto"/>
        <w:ind w:firstLine="709"/>
        <w:jc w:val="both"/>
        <w:rPr>
          <w:bCs/>
          <w:sz w:val="24"/>
          <w:szCs w:val="24"/>
        </w:rPr>
      </w:pPr>
      <w:r w:rsidRPr="00722A8D">
        <w:rPr>
          <w:b/>
          <w:bCs/>
          <w:sz w:val="24"/>
          <w:szCs w:val="24"/>
          <w:u w:val="single"/>
        </w:rPr>
        <w:t>3.</w:t>
      </w:r>
      <w:r>
        <w:rPr>
          <w:bCs/>
          <w:sz w:val="24"/>
          <w:szCs w:val="24"/>
        </w:rPr>
        <w:t xml:space="preserve"> </w:t>
      </w:r>
      <w:r w:rsidR="009A42B7" w:rsidRPr="009A42B7">
        <w:rPr>
          <w:bCs/>
          <w:sz w:val="24"/>
          <w:szCs w:val="24"/>
        </w:rPr>
        <w:t>21</w:t>
      </w:r>
      <w:r w:rsidR="00C5494D">
        <w:rPr>
          <w:bCs/>
          <w:sz w:val="24"/>
          <w:szCs w:val="24"/>
        </w:rPr>
        <w:t xml:space="preserve"> августа </w:t>
      </w:r>
      <w:r w:rsidR="009A42B7" w:rsidRPr="009A42B7">
        <w:rPr>
          <w:bCs/>
          <w:sz w:val="24"/>
          <w:szCs w:val="24"/>
        </w:rPr>
        <w:t xml:space="preserve">2015 </w:t>
      </w:r>
      <w:r w:rsidR="00C5494D">
        <w:rPr>
          <w:bCs/>
          <w:sz w:val="24"/>
          <w:szCs w:val="24"/>
        </w:rPr>
        <w:t xml:space="preserve">г. </w:t>
      </w:r>
      <w:r w:rsidR="00C5494D" w:rsidRPr="00C5494D">
        <w:rPr>
          <w:bCs/>
          <w:sz w:val="24"/>
          <w:szCs w:val="24"/>
        </w:rPr>
        <w:t xml:space="preserve">Советом директоров Общества было принято решение </w:t>
      </w:r>
      <w:r w:rsidR="00C5494D">
        <w:rPr>
          <w:bCs/>
          <w:sz w:val="24"/>
          <w:szCs w:val="24"/>
        </w:rPr>
        <w:t>о</w:t>
      </w:r>
      <w:r w:rsidR="009A42B7" w:rsidRPr="009A42B7">
        <w:rPr>
          <w:bCs/>
          <w:sz w:val="24"/>
          <w:szCs w:val="24"/>
        </w:rPr>
        <w:t>б одобрении договора купли-продажи автомобиля между Обществом и АО «ОЗК», являющегося сделкой, в совершении которой имеется заинтересованность</w:t>
      </w:r>
      <w:r w:rsidR="00C5494D" w:rsidRPr="00C5494D">
        <w:rPr>
          <w:bCs/>
          <w:sz w:val="24"/>
          <w:szCs w:val="24"/>
        </w:rPr>
        <w:t xml:space="preserve"> </w:t>
      </w:r>
      <w:r w:rsidR="00C5494D">
        <w:rPr>
          <w:bCs/>
          <w:sz w:val="24"/>
          <w:szCs w:val="24"/>
        </w:rPr>
        <w:t>(</w:t>
      </w:r>
      <w:r w:rsidR="00C5494D" w:rsidRPr="00C5494D">
        <w:rPr>
          <w:bCs/>
          <w:sz w:val="24"/>
          <w:szCs w:val="24"/>
        </w:rPr>
        <w:t xml:space="preserve">Протокол </w:t>
      </w:r>
      <w:r w:rsidR="00C5494D">
        <w:rPr>
          <w:bCs/>
          <w:sz w:val="24"/>
          <w:szCs w:val="24"/>
        </w:rPr>
        <w:t xml:space="preserve">     </w:t>
      </w:r>
      <w:r w:rsidR="00C5494D" w:rsidRPr="00C5494D">
        <w:rPr>
          <w:bCs/>
          <w:sz w:val="24"/>
          <w:szCs w:val="24"/>
        </w:rPr>
        <w:t>№ 61 от 24.08.2015</w:t>
      </w:r>
      <w:r w:rsidR="00C5494D">
        <w:rPr>
          <w:bCs/>
          <w:sz w:val="24"/>
          <w:szCs w:val="24"/>
        </w:rPr>
        <w:t xml:space="preserve"> г</w:t>
      </w:r>
      <w:r w:rsidR="009A42B7" w:rsidRPr="009A42B7">
        <w:rPr>
          <w:bCs/>
          <w:sz w:val="24"/>
          <w:szCs w:val="24"/>
        </w:rPr>
        <w:t>.</w:t>
      </w:r>
      <w:r w:rsidR="00C5494D">
        <w:rPr>
          <w:bCs/>
          <w:sz w:val="24"/>
          <w:szCs w:val="24"/>
        </w:rPr>
        <w:t>)</w:t>
      </w:r>
      <w:r w:rsidR="00E20794">
        <w:rPr>
          <w:bCs/>
          <w:sz w:val="24"/>
          <w:szCs w:val="24"/>
        </w:rPr>
        <w:t>.</w:t>
      </w:r>
    </w:p>
    <w:p w:rsidR="00BF3BC4" w:rsidRDefault="00BF3BC4" w:rsidP="002D78F9">
      <w:pPr>
        <w:spacing w:line="276" w:lineRule="auto"/>
        <w:ind w:firstLine="709"/>
        <w:jc w:val="both"/>
        <w:rPr>
          <w:bCs/>
          <w:sz w:val="24"/>
          <w:szCs w:val="24"/>
        </w:rPr>
      </w:pPr>
      <w:r>
        <w:rPr>
          <w:bCs/>
          <w:sz w:val="24"/>
          <w:szCs w:val="24"/>
        </w:rPr>
        <w:t>Н</w:t>
      </w:r>
      <w:r w:rsidRPr="00BF3BC4">
        <w:rPr>
          <w:bCs/>
          <w:sz w:val="24"/>
          <w:szCs w:val="24"/>
        </w:rPr>
        <w:t>а основании п. 1 ст. 81 ФЗ «Об акционерных обществах»</w:t>
      </w:r>
      <w:r>
        <w:rPr>
          <w:bCs/>
          <w:sz w:val="24"/>
          <w:szCs w:val="24"/>
        </w:rPr>
        <w:t xml:space="preserve"> заинтересованным в совершении данной сделки лицом признается </w:t>
      </w:r>
      <w:r w:rsidRPr="00BF3BC4">
        <w:rPr>
          <w:bCs/>
          <w:sz w:val="24"/>
          <w:szCs w:val="24"/>
        </w:rPr>
        <w:t>АО «ОЗК»</w:t>
      </w:r>
      <w:r w:rsidR="00D045CE">
        <w:rPr>
          <w:bCs/>
          <w:sz w:val="24"/>
          <w:szCs w:val="24"/>
        </w:rPr>
        <w:t xml:space="preserve">, являющееся акционером </w:t>
      </w:r>
      <w:r w:rsidRPr="00BF3BC4">
        <w:rPr>
          <w:bCs/>
          <w:sz w:val="24"/>
          <w:szCs w:val="24"/>
        </w:rPr>
        <w:t xml:space="preserve">ПАО «НКХП» </w:t>
      </w:r>
      <w:r w:rsidR="00D045CE">
        <w:rPr>
          <w:bCs/>
          <w:sz w:val="24"/>
          <w:szCs w:val="24"/>
        </w:rPr>
        <w:t xml:space="preserve">и </w:t>
      </w:r>
      <w:r w:rsidR="00D045CE" w:rsidRPr="00D045CE">
        <w:rPr>
          <w:bCs/>
          <w:sz w:val="24"/>
          <w:szCs w:val="24"/>
        </w:rPr>
        <w:t>владеюще</w:t>
      </w:r>
      <w:r w:rsidR="00D045CE">
        <w:rPr>
          <w:bCs/>
          <w:sz w:val="24"/>
          <w:szCs w:val="24"/>
        </w:rPr>
        <w:t>е</w:t>
      </w:r>
      <w:r w:rsidR="00D045CE" w:rsidRPr="00D045CE">
        <w:rPr>
          <w:bCs/>
          <w:sz w:val="24"/>
          <w:szCs w:val="24"/>
        </w:rPr>
        <w:t xml:space="preserve"> </w:t>
      </w:r>
      <w:r w:rsidRPr="00BF3BC4">
        <w:rPr>
          <w:bCs/>
          <w:sz w:val="24"/>
          <w:szCs w:val="24"/>
        </w:rPr>
        <w:t>более 20 процент</w:t>
      </w:r>
      <w:r w:rsidR="00D045CE">
        <w:rPr>
          <w:bCs/>
          <w:sz w:val="24"/>
          <w:szCs w:val="24"/>
        </w:rPr>
        <w:t>ов</w:t>
      </w:r>
      <w:r w:rsidRPr="00BF3BC4">
        <w:rPr>
          <w:bCs/>
          <w:sz w:val="24"/>
          <w:szCs w:val="24"/>
        </w:rPr>
        <w:t xml:space="preserve"> акций</w:t>
      </w:r>
      <w:r w:rsidR="00D045CE">
        <w:rPr>
          <w:bCs/>
          <w:sz w:val="24"/>
          <w:szCs w:val="24"/>
        </w:rPr>
        <w:t xml:space="preserve"> Общества.</w:t>
      </w:r>
    </w:p>
    <w:p w:rsidR="00E20794" w:rsidRPr="00E20794" w:rsidRDefault="00E20794" w:rsidP="002D78F9">
      <w:pPr>
        <w:spacing w:line="276" w:lineRule="auto"/>
        <w:ind w:firstLine="709"/>
        <w:jc w:val="both"/>
        <w:rPr>
          <w:bCs/>
          <w:sz w:val="24"/>
          <w:szCs w:val="24"/>
        </w:rPr>
      </w:pPr>
      <w:r>
        <w:rPr>
          <w:bCs/>
          <w:sz w:val="24"/>
          <w:szCs w:val="24"/>
        </w:rPr>
        <w:t>С</w:t>
      </w:r>
      <w:r w:rsidRPr="00E20794">
        <w:rPr>
          <w:bCs/>
          <w:sz w:val="24"/>
          <w:szCs w:val="24"/>
        </w:rPr>
        <w:t>ущественны</w:t>
      </w:r>
      <w:r w:rsidR="00CF78A3">
        <w:rPr>
          <w:bCs/>
          <w:sz w:val="24"/>
          <w:szCs w:val="24"/>
        </w:rPr>
        <w:t>ми</w:t>
      </w:r>
      <w:r w:rsidRPr="00E20794">
        <w:rPr>
          <w:bCs/>
          <w:sz w:val="24"/>
          <w:szCs w:val="24"/>
        </w:rPr>
        <w:t xml:space="preserve"> условия</w:t>
      </w:r>
      <w:r w:rsidR="00CF78A3">
        <w:rPr>
          <w:bCs/>
          <w:sz w:val="24"/>
          <w:szCs w:val="24"/>
        </w:rPr>
        <w:t>ми</w:t>
      </w:r>
      <w:r w:rsidRPr="00E20794">
        <w:rPr>
          <w:bCs/>
          <w:sz w:val="24"/>
          <w:szCs w:val="24"/>
        </w:rPr>
        <w:t xml:space="preserve"> договора купли-продажи автомобиля между Обществом («Покупатель») и АО «ОЗК» («Продавец»)</w:t>
      </w:r>
      <w:r w:rsidR="00CF78A3">
        <w:rPr>
          <w:bCs/>
          <w:sz w:val="24"/>
          <w:szCs w:val="24"/>
        </w:rPr>
        <w:t xml:space="preserve"> являются</w:t>
      </w:r>
      <w:r w:rsidR="00CF78A3" w:rsidRPr="00CF78A3">
        <w:rPr>
          <w:bCs/>
          <w:sz w:val="24"/>
          <w:szCs w:val="24"/>
        </w:rPr>
        <w:t xml:space="preserve"> следующие условия</w:t>
      </w:r>
      <w:r w:rsidRPr="00E20794">
        <w:rPr>
          <w:bCs/>
          <w:sz w:val="24"/>
          <w:szCs w:val="24"/>
        </w:rPr>
        <w:t>:</w:t>
      </w:r>
    </w:p>
    <w:p w:rsidR="00E20794" w:rsidRPr="00E20794" w:rsidRDefault="00E20794" w:rsidP="002D78F9">
      <w:pPr>
        <w:spacing w:line="276" w:lineRule="auto"/>
        <w:ind w:firstLine="709"/>
        <w:jc w:val="both"/>
        <w:rPr>
          <w:bCs/>
          <w:sz w:val="24"/>
          <w:szCs w:val="24"/>
          <w:u w:val="single"/>
        </w:rPr>
      </w:pPr>
      <w:r w:rsidRPr="00E20794">
        <w:rPr>
          <w:bCs/>
          <w:sz w:val="24"/>
          <w:szCs w:val="24"/>
          <w:u w:val="single"/>
        </w:rPr>
        <w:t>Предмет сделки:</w:t>
      </w:r>
    </w:p>
    <w:p w:rsidR="00E20794" w:rsidRDefault="00E20794" w:rsidP="002D78F9">
      <w:pPr>
        <w:spacing w:line="276" w:lineRule="auto"/>
        <w:ind w:firstLine="709"/>
        <w:jc w:val="both"/>
        <w:rPr>
          <w:bCs/>
          <w:sz w:val="24"/>
          <w:szCs w:val="24"/>
        </w:rPr>
      </w:pPr>
      <w:r w:rsidRPr="00E20794">
        <w:rPr>
          <w:bCs/>
          <w:sz w:val="24"/>
          <w:szCs w:val="24"/>
        </w:rPr>
        <w:t>Продавец обязуется передать в собственность Покупателя А</w:t>
      </w:r>
      <w:r>
        <w:rPr>
          <w:bCs/>
          <w:sz w:val="24"/>
          <w:szCs w:val="24"/>
        </w:rPr>
        <w:t>втомобиль</w:t>
      </w:r>
      <w:r w:rsidRPr="00E20794">
        <w:rPr>
          <w:bCs/>
          <w:sz w:val="24"/>
          <w:szCs w:val="24"/>
        </w:rPr>
        <w:t>, а Покупатель обязуется принять и оплатить Автомобиль на условиях, определенных Договором:</w:t>
      </w:r>
    </w:p>
    <w:p w:rsidR="00E20794" w:rsidRPr="00E20794" w:rsidRDefault="00E20794" w:rsidP="002D78F9">
      <w:pPr>
        <w:spacing w:line="276" w:lineRule="auto"/>
        <w:ind w:firstLine="709"/>
        <w:jc w:val="both"/>
        <w:rPr>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5210"/>
      </w:tblGrid>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Идентификационный номер (</w:t>
            </w:r>
            <w:r w:rsidRPr="00E20794">
              <w:rPr>
                <w:sz w:val="24"/>
                <w:szCs w:val="24"/>
                <w:lang w:val="en-US"/>
              </w:rPr>
              <w:t>VIN</w:t>
            </w:r>
            <w:r w:rsidRPr="00E20794">
              <w:rPr>
                <w:sz w:val="24"/>
                <w:szCs w:val="24"/>
              </w:rPr>
              <w:t>)</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lang w:val="en-US"/>
              </w:rPr>
              <w:t>1GCSHAF4XD1129607</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Марка, модель ТС</w:t>
            </w:r>
          </w:p>
        </w:tc>
        <w:tc>
          <w:tcPr>
            <w:tcW w:w="5210" w:type="dxa"/>
            <w:shd w:val="clear" w:color="auto" w:fill="auto"/>
          </w:tcPr>
          <w:p w:rsidR="00E20794" w:rsidRPr="00E20794" w:rsidRDefault="00E20794" w:rsidP="002D78F9">
            <w:pPr>
              <w:spacing w:line="276" w:lineRule="auto"/>
              <w:jc w:val="both"/>
              <w:rPr>
                <w:sz w:val="24"/>
                <w:szCs w:val="24"/>
                <w:lang w:val="en-US"/>
              </w:rPr>
            </w:pPr>
            <w:r w:rsidRPr="00E20794">
              <w:rPr>
                <w:sz w:val="24"/>
                <w:szCs w:val="24"/>
                <w:lang w:val="en-US"/>
              </w:rPr>
              <w:t>CHEVROLET EXPRESS</w:t>
            </w:r>
            <w:r w:rsidRPr="00E20794">
              <w:rPr>
                <w:sz w:val="24"/>
                <w:szCs w:val="24"/>
              </w:rPr>
              <w:t xml:space="preserve"> </w:t>
            </w:r>
            <w:r w:rsidRPr="00E20794">
              <w:rPr>
                <w:sz w:val="24"/>
                <w:szCs w:val="24"/>
                <w:lang w:val="en-US"/>
              </w:rPr>
              <w:t>G1500</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Наименование (тип ТС)</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 xml:space="preserve">ЛЕГКОВОЙ </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Категория ТС</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В</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Год изготовления ТС</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2013</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Модель, № двигателя</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ОТСУТСТВУЕТ</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Шасси (рама) №</w:t>
            </w:r>
          </w:p>
        </w:tc>
        <w:tc>
          <w:tcPr>
            <w:tcW w:w="5210" w:type="dxa"/>
            <w:shd w:val="clear" w:color="auto" w:fill="auto"/>
          </w:tcPr>
          <w:p w:rsidR="00E20794" w:rsidRPr="00E20794" w:rsidRDefault="00E20794" w:rsidP="002D78F9">
            <w:pPr>
              <w:spacing w:line="276" w:lineRule="auto"/>
              <w:jc w:val="both"/>
              <w:rPr>
                <w:sz w:val="24"/>
                <w:szCs w:val="24"/>
                <w:lang w:val="en-US"/>
              </w:rPr>
            </w:pPr>
            <w:r w:rsidRPr="00E20794">
              <w:rPr>
                <w:sz w:val="24"/>
                <w:szCs w:val="24"/>
              </w:rPr>
              <w:t>1</w:t>
            </w:r>
            <w:r w:rsidRPr="00E20794">
              <w:rPr>
                <w:sz w:val="24"/>
                <w:szCs w:val="24"/>
                <w:lang w:val="en-US"/>
              </w:rPr>
              <w:t>GCSHAF4XD1129607</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Кузов (кабина, прицеп) №</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ОТСУТСТВУЕТ</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Цвет кузова (кабины, прицепа)</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Белый</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 xml:space="preserve">Мощность двигателя, </w:t>
            </w:r>
            <w:proofErr w:type="spellStart"/>
            <w:r w:rsidRPr="00E20794">
              <w:rPr>
                <w:sz w:val="24"/>
                <w:szCs w:val="24"/>
              </w:rPr>
              <w:t>л.с</w:t>
            </w:r>
            <w:proofErr w:type="spellEnd"/>
            <w:r w:rsidRPr="00E20794">
              <w:rPr>
                <w:sz w:val="24"/>
                <w:szCs w:val="24"/>
              </w:rPr>
              <w:t>. (кВт)</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314 (231)</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Рабочий объем двигателя, куб. см</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5328</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Тип двигателя</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БЕНЗИНОВЫЙ</w:t>
            </w:r>
          </w:p>
        </w:tc>
      </w:tr>
      <w:tr w:rsidR="00E20794" w:rsidRPr="00E20794" w:rsidTr="0033715E">
        <w:tc>
          <w:tcPr>
            <w:tcW w:w="4077" w:type="dxa"/>
            <w:shd w:val="clear" w:color="auto" w:fill="auto"/>
          </w:tcPr>
          <w:p w:rsidR="00E20794" w:rsidRPr="00E20794" w:rsidRDefault="00E20794" w:rsidP="002D78F9">
            <w:pPr>
              <w:spacing w:line="276" w:lineRule="auto"/>
              <w:jc w:val="both"/>
              <w:rPr>
                <w:sz w:val="24"/>
                <w:szCs w:val="24"/>
              </w:rPr>
            </w:pPr>
            <w:r w:rsidRPr="00E20794">
              <w:rPr>
                <w:sz w:val="24"/>
                <w:szCs w:val="24"/>
              </w:rPr>
              <w:t>Паспорт транспортного средства</w:t>
            </w:r>
          </w:p>
        </w:tc>
        <w:tc>
          <w:tcPr>
            <w:tcW w:w="5210" w:type="dxa"/>
            <w:shd w:val="clear" w:color="auto" w:fill="auto"/>
          </w:tcPr>
          <w:p w:rsidR="00E20794" w:rsidRPr="00E20794" w:rsidRDefault="00E20794" w:rsidP="002D78F9">
            <w:pPr>
              <w:spacing w:line="276" w:lineRule="auto"/>
              <w:jc w:val="both"/>
              <w:rPr>
                <w:sz w:val="24"/>
                <w:szCs w:val="24"/>
              </w:rPr>
            </w:pPr>
            <w:r w:rsidRPr="00E20794">
              <w:rPr>
                <w:sz w:val="24"/>
                <w:szCs w:val="24"/>
              </w:rPr>
              <w:t>№ 77 УР 968521, выдан Центральной акцизной таможней 21 августа 2013 года</w:t>
            </w:r>
          </w:p>
        </w:tc>
      </w:tr>
    </w:tbl>
    <w:p w:rsidR="00E20794" w:rsidRDefault="00E20794" w:rsidP="002D78F9">
      <w:pPr>
        <w:spacing w:line="276" w:lineRule="auto"/>
        <w:ind w:firstLine="709"/>
        <w:jc w:val="both"/>
        <w:rPr>
          <w:bCs/>
          <w:sz w:val="24"/>
          <w:szCs w:val="24"/>
        </w:rPr>
      </w:pPr>
    </w:p>
    <w:p w:rsidR="00E20794" w:rsidRPr="00E20794" w:rsidRDefault="00E20794" w:rsidP="002D78F9">
      <w:pPr>
        <w:spacing w:line="276" w:lineRule="auto"/>
        <w:ind w:firstLine="709"/>
        <w:jc w:val="both"/>
        <w:rPr>
          <w:bCs/>
          <w:sz w:val="24"/>
          <w:szCs w:val="24"/>
        </w:rPr>
      </w:pPr>
      <w:r w:rsidRPr="00E20794">
        <w:rPr>
          <w:bCs/>
          <w:sz w:val="24"/>
          <w:szCs w:val="24"/>
        </w:rPr>
        <w:t>Паспорт транспортного средства</w:t>
      </w:r>
      <w:r w:rsidRPr="00E20794">
        <w:rPr>
          <w:bCs/>
          <w:sz w:val="24"/>
          <w:szCs w:val="24"/>
        </w:rPr>
        <w:tab/>
        <w:t>№ 77 УР 968521, выдан Центральной акцизной таможней 21 августа 2013 г</w:t>
      </w:r>
      <w:r>
        <w:rPr>
          <w:bCs/>
          <w:sz w:val="24"/>
          <w:szCs w:val="24"/>
        </w:rPr>
        <w:t>.</w:t>
      </w:r>
    </w:p>
    <w:p w:rsidR="00E20794" w:rsidRPr="00E20794" w:rsidRDefault="00E20794" w:rsidP="002D78F9">
      <w:pPr>
        <w:spacing w:line="276" w:lineRule="auto"/>
        <w:ind w:firstLine="709"/>
        <w:jc w:val="both"/>
        <w:rPr>
          <w:bCs/>
          <w:sz w:val="24"/>
          <w:szCs w:val="24"/>
        </w:rPr>
      </w:pPr>
      <w:r w:rsidRPr="00E20794">
        <w:rPr>
          <w:bCs/>
          <w:sz w:val="24"/>
          <w:szCs w:val="24"/>
        </w:rPr>
        <w:lastRenderedPageBreak/>
        <w:t xml:space="preserve">Автомобиль передается Покупателю вместе со всеми принадлежностями, а также дополнительным оборудованием, в том числе: TV-тюнером </w:t>
      </w:r>
      <w:proofErr w:type="spellStart"/>
      <w:r w:rsidRPr="00E20794">
        <w:rPr>
          <w:bCs/>
          <w:sz w:val="24"/>
          <w:szCs w:val="24"/>
        </w:rPr>
        <w:t>Intro</w:t>
      </w:r>
      <w:proofErr w:type="spellEnd"/>
      <w:r w:rsidRPr="00E20794">
        <w:rPr>
          <w:bCs/>
          <w:sz w:val="24"/>
          <w:szCs w:val="24"/>
        </w:rPr>
        <w:t xml:space="preserve"> DTV-10, дефлекторами на двери Н3 17801087, А/шинами NOKIAN 275/60R18 113R </w:t>
      </w:r>
      <w:proofErr w:type="spellStart"/>
      <w:r w:rsidRPr="00E20794">
        <w:rPr>
          <w:bCs/>
          <w:sz w:val="24"/>
          <w:szCs w:val="24"/>
        </w:rPr>
        <w:t>Hakkapeliitta</w:t>
      </w:r>
      <w:proofErr w:type="spellEnd"/>
      <w:r w:rsidRPr="00E20794">
        <w:rPr>
          <w:bCs/>
          <w:sz w:val="24"/>
          <w:szCs w:val="24"/>
        </w:rPr>
        <w:t xml:space="preserve"> R2 SUV зима в количестве 4</w:t>
      </w:r>
      <w:r>
        <w:rPr>
          <w:bCs/>
          <w:sz w:val="24"/>
          <w:szCs w:val="24"/>
        </w:rPr>
        <w:t xml:space="preserve"> </w:t>
      </w:r>
      <w:r w:rsidRPr="00E20794">
        <w:rPr>
          <w:bCs/>
          <w:sz w:val="24"/>
          <w:szCs w:val="24"/>
        </w:rPr>
        <w:t xml:space="preserve">шт., </w:t>
      </w:r>
      <w:proofErr w:type="spellStart"/>
      <w:r w:rsidRPr="00E20794">
        <w:rPr>
          <w:bCs/>
          <w:sz w:val="24"/>
          <w:szCs w:val="24"/>
        </w:rPr>
        <w:t>Автодисками</w:t>
      </w:r>
      <w:proofErr w:type="spellEnd"/>
      <w:r w:rsidRPr="00E20794">
        <w:rPr>
          <w:bCs/>
          <w:sz w:val="24"/>
          <w:szCs w:val="24"/>
        </w:rPr>
        <w:t xml:space="preserve"> МАК 8*18 6*139,7 ЕТ20 D78,1 </w:t>
      </w:r>
      <w:proofErr w:type="spellStart"/>
      <w:r w:rsidRPr="00E20794">
        <w:rPr>
          <w:bCs/>
          <w:sz w:val="24"/>
          <w:szCs w:val="24"/>
        </w:rPr>
        <w:t>Sierra</w:t>
      </w:r>
      <w:proofErr w:type="spellEnd"/>
      <w:r w:rsidRPr="00E20794">
        <w:rPr>
          <w:bCs/>
          <w:sz w:val="24"/>
          <w:szCs w:val="24"/>
        </w:rPr>
        <w:t xml:space="preserve"> </w:t>
      </w:r>
      <w:proofErr w:type="spellStart"/>
      <w:r w:rsidRPr="00E20794">
        <w:rPr>
          <w:bCs/>
          <w:sz w:val="24"/>
          <w:szCs w:val="24"/>
        </w:rPr>
        <w:t>Hyper</w:t>
      </w:r>
      <w:proofErr w:type="spellEnd"/>
      <w:r w:rsidRPr="00E20794">
        <w:rPr>
          <w:bCs/>
          <w:sz w:val="24"/>
          <w:szCs w:val="24"/>
        </w:rPr>
        <w:t xml:space="preserve"> </w:t>
      </w:r>
      <w:proofErr w:type="spellStart"/>
      <w:r w:rsidRPr="00E20794">
        <w:rPr>
          <w:bCs/>
          <w:sz w:val="24"/>
          <w:szCs w:val="24"/>
        </w:rPr>
        <w:t>Silver</w:t>
      </w:r>
      <w:proofErr w:type="spellEnd"/>
      <w:r w:rsidRPr="00E20794">
        <w:rPr>
          <w:bCs/>
          <w:sz w:val="24"/>
          <w:szCs w:val="24"/>
        </w:rPr>
        <w:t xml:space="preserve"> в количестве 4</w:t>
      </w:r>
      <w:r>
        <w:rPr>
          <w:bCs/>
          <w:sz w:val="24"/>
          <w:szCs w:val="24"/>
        </w:rPr>
        <w:t xml:space="preserve"> шт.</w:t>
      </w:r>
      <w:r w:rsidRPr="00E20794">
        <w:rPr>
          <w:bCs/>
          <w:sz w:val="24"/>
          <w:szCs w:val="24"/>
        </w:rPr>
        <w:t xml:space="preserve"> и относящимися к нему документами, необходимыми для его эксплуатации. </w:t>
      </w:r>
    </w:p>
    <w:p w:rsidR="00E20794" w:rsidRPr="00E20794" w:rsidRDefault="00E20794" w:rsidP="002D78F9">
      <w:pPr>
        <w:spacing w:line="276" w:lineRule="auto"/>
        <w:ind w:firstLine="709"/>
        <w:jc w:val="both"/>
        <w:rPr>
          <w:bCs/>
          <w:sz w:val="24"/>
          <w:szCs w:val="24"/>
        </w:rPr>
      </w:pPr>
      <w:r w:rsidRPr="00E20794">
        <w:rPr>
          <w:bCs/>
          <w:sz w:val="24"/>
          <w:szCs w:val="24"/>
        </w:rPr>
        <w:t>Право собственности на Автомобиль, а также риск случайной гибели или повреждения Автомобиля переходят от Продавца к Покупателю в момент передачи Автомобиля, определяемый датой подписания Акта приема-передачи в соответствии с условиями Договора.</w:t>
      </w:r>
    </w:p>
    <w:p w:rsidR="00E20794" w:rsidRPr="00E20794" w:rsidRDefault="00E20794" w:rsidP="002D78F9">
      <w:pPr>
        <w:spacing w:line="276" w:lineRule="auto"/>
        <w:ind w:firstLine="709"/>
        <w:jc w:val="both"/>
        <w:rPr>
          <w:bCs/>
          <w:sz w:val="24"/>
          <w:szCs w:val="24"/>
        </w:rPr>
      </w:pPr>
      <w:r w:rsidRPr="00E20794">
        <w:rPr>
          <w:bCs/>
          <w:sz w:val="24"/>
          <w:szCs w:val="24"/>
        </w:rPr>
        <w:t>Передача Автомобиля производится по месту нахождения Продавца по адресу: г. Москва, Орликов пер</w:t>
      </w:r>
      <w:r>
        <w:rPr>
          <w:bCs/>
          <w:sz w:val="24"/>
          <w:szCs w:val="24"/>
        </w:rPr>
        <w:t>.</w:t>
      </w:r>
      <w:r w:rsidRPr="00E20794">
        <w:rPr>
          <w:bCs/>
          <w:sz w:val="24"/>
          <w:szCs w:val="24"/>
        </w:rPr>
        <w:t>, д</w:t>
      </w:r>
      <w:r>
        <w:rPr>
          <w:bCs/>
          <w:sz w:val="24"/>
          <w:szCs w:val="24"/>
        </w:rPr>
        <w:t>.</w:t>
      </w:r>
      <w:r w:rsidRPr="00E20794">
        <w:rPr>
          <w:bCs/>
          <w:sz w:val="24"/>
          <w:szCs w:val="24"/>
        </w:rPr>
        <w:t xml:space="preserve"> 3, стр</w:t>
      </w:r>
      <w:r>
        <w:rPr>
          <w:bCs/>
          <w:sz w:val="24"/>
          <w:szCs w:val="24"/>
        </w:rPr>
        <w:t>. 1.</w:t>
      </w:r>
    </w:p>
    <w:p w:rsidR="00E20794" w:rsidRPr="00E20794" w:rsidRDefault="00E20794" w:rsidP="002D78F9">
      <w:pPr>
        <w:spacing w:line="276" w:lineRule="auto"/>
        <w:ind w:firstLine="709"/>
        <w:jc w:val="both"/>
        <w:rPr>
          <w:bCs/>
          <w:sz w:val="24"/>
          <w:szCs w:val="24"/>
          <w:u w:val="single"/>
        </w:rPr>
      </w:pPr>
      <w:r w:rsidRPr="00E20794">
        <w:rPr>
          <w:bCs/>
          <w:sz w:val="24"/>
          <w:szCs w:val="24"/>
          <w:u w:val="single"/>
        </w:rPr>
        <w:t>Цена сделки:</w:t>
      </w:r>
    </w:p>
    <w:p w:rsidR="00C5494D" w:rsidRDefault="00E20794" w:rsidP="002D78F9">
      <w:pPr>
        <w:spacing w:line="276" w:lineRule="auto"/>
        <w:ind w:firstLine="709"/>
        <w:jc w:val="both"/>
        <w:rPr>
          <w:bCs/>
          <w:sz w:val="24"/>
          <w:szCs w:val="24"/>
        </w:rPr>
      </w:pPr>
      <w:r w:rsidRPr="00E20794">
        <w:rPr>
          <w:bCs/>
          <w:sz w:val="24"/>
          <w:szCs w:val="24"/>
        </w:rPr>
        <w:t>Стоимость Автомобиля составляет 4 200 000 (четыре миллиона двести тысяч) рублей 00 копеек, в том числе НДС 18% в размере 640 677 (шестьсот сорок тысяч шестьсот семьдесят семь) рублей 97 копеек.</w:t>
      </w:r>
    </w:p>
    <w:p w:rsidR="00E20794" w:rsidRDefault="00E20794" w:rsidP="002D78F9">
      <w:pPr>
        <w:spacing w:line="276" w:lineRule="auto"/>
        <w:ind w:firstLine="709"/>
        <w:jc w:val="both"/>
        <w:rPr>
          <w:bCs/>
          <w:sz w:val="24"/>
          <w:szCs w:val="24"/>
        </w:rPr>
      </w:pPr>
    </w:p>
    <w:p w:rsidR="00C5494D" w:rsidRDefault="0058598D" w:rsidP="002D78F9">
      <w:pPr>
        <w:spacing w:line="276" w:lineRule="auto"/>
        <w:ind w:firstLine="709"/>
        <w:jc w:val="both"/>
        <w:rPr>
          <w:bCs/>
          <w:sz w:val="24"/>
          <w:szCs w:val="24"/>
        </w:rPr>
      </w:pPr>
      <w:r w:rsidRPr="00722A8D">
        <w:rPr>
          <w:b/>
          <w:bCs/>
          <w:sz w:val="24"/>
          <w:szCs w:val="24"/>
          <w:u w:val="single"/>
        </w:rPr>
        <w:t>4.</w:t>
      </w:r>
      <w:r>
        <w:rPr>
          <w:bCs/>
          <w:sz w:val="24"/>
          <w:szCs w:val="24"/>
        </w:rPr>
        <w:t xml:space="preserve"> </w:t>
      </w:r>
      <w:r w:rsidR="00C5494D" w:rsidRPr="00C5494D">
        <w:rPr>
          <w:bCs/>
          <w:sz w:val="24"/>
          <w:szCs w:val="24"/>
        </w:rPr>
        <w:t>13 октября 2015 г. Советом директоров Общества было принято решение об одобрении сделки по заключению договора об оказании услуг по составлению индивидуальной финансовой отчетности по МСФО между ПАО «НКХП» и АО «ОЗК» как сделки, в совершении которой имеется заинтересованность (Протокол № 68 от   13.10.2015 г.)</w:t>
      </w:r>
    </w:p>
    <w:p w:rsidR="00D045CE" w:rsidRPr="00D045CE" w:rsidRDefault="00D045CE" w:rsidP="002D78F9">
      <w:pPr>
        <w:spacing w:line="276" w:lineRule="auto"/>
        <w:ind w:firstLine="709"/>
        <w:jc w:val="both"/>
        <w:rPr>
          <w:bCs/>
          <w:sz w:val="24"/>
          <w:szCs w:val="24"/>
        </w:rPr>
      </w:pPr>
      <w:r w:rsidRPr="00D045CE">
        <w:rPr>
          <w:bCs/>
          <w:sz w:val="24"/>
          <w:szCs w:val="24"/>
        </w:rPr>
        <w:t>На основании п. 1 ст. 81 ФЗ «Об акционерных обществах» заинтересованным в совершении данной сделки лицом признается АО «ОЗК», являющееся акционером ПАО «НКХП» и владеющее более 20 процентов акций Общества.</w:t>
      </w:r>
    </w:p>
    <w:p w:rsidR="00D045CE" w:rsidRPr="00D045CE" w:rsidRDefault="00D045CE" w:rsidP="002D78F9">
      <w:pPr>
        <w:spacing w:line="276" w:lineRule="auto"/>
        <w:ind w:firstLine="709"/>
        <w:jc w:val="both"/>
        <w:rPr>
          <w:bCs/>
          <w:sz w:val="24"/>
          <w:szCs w:val="24"/>
        </w:rPr>
      </w:pPr>
      <w:r w:rsidRPr="00D045CE">
        <w:rPr>
          <w:bCs/>
          <w:sz w:val="24"/>
          <w:szCs w:val="24"/>
        </w:rPr>
        <w:t>Существенны</w:t>
      </w:r>
      <w:r w:rsidR="00CF78A3">
        <w:rPr>
          <w:bCs/>
          <w:sz w:val="24"/>
          <w:szCs w:val="24"/>
        </w:rPr>
        <w:t>ми</w:t>
      </w:r>
      <w:r w:rsidRPr="00D045CE">
        <w:rPr>
          <w:bCs/>
          <w:sz w:val="24"/>
          <w:szCs w:val="24"/>
        </w:rPr>
        <w:t xml:space="preserve"> условия</w:t>
      </w:r>
      <w:r w:rsidR="00CF78A3">
        <w:rPr>
          <w:bCs/>
          <w:sz w:val="24"/>
          <w:szCs w:val="24"/>
        </w:rPr>
        <w:t>ми</w:t>
      </w:r>
      <w:r w:rsidRPr="00D045CE">
        <w:rPr>
          <w:bCs/>
          <w:sz w:val="24"/>
          <w:szCs w:val="24"/>
        </w:rPr>
        <w:t xml:space="preserve"> договора об оказании услуг по составлению индивидуальной финансовой отчетности по МСФО между </w:t>
      </w:r>
      <w:r w:rsidR="00722A8D">
        <w:rPr>
          <w:bCs/>
          <w:sz w:val="24"/>
          <w:szCs w:val="24"/>
        </w:rPr>
        <w:t>П</w:t>
      </w:r>
      <w:r w:rsidRPr="00D045CE">
        <w:rPr>
          <w:bCs/>
          <w:sz w:val="24"/>
          <w:szCs w:val="24"/>
        </w:rPr>
        <w:t>АО «НКХП» и АО «ОЗК»</w:t>
      </w:r>
      <w:r w:rsidR="00CF78A3">
        <w:rPr>
          <w:bCs/>
          <w:sz w:val="24"/>
          <w:szCs w:val="24"/>
        </w:rPr>
        <w:t xml:space="preserve"> являются следующие условия</w:t>
      </w:r>
      <w:r w:rsidRPr="00D045CE">
        <w:rPr>
          <w:bCs/>
          <w:sz w:val="24"/>
          <w:szCs w:val="24"/>
        </w:rPr>
        <w:t>:</w:t>
      </w:r>
    </w:p>
    <w:p w:rsidR="00D045CE" w:rsidRPr="00D045CE" w:rsidRDefault="00D045CE" w:rsidP="002D78F9">
      <w:pPr>
        <w:spacing w:line="276" w:lineRule="auto"/>
        <w:ind w:firstLine="709"/>
        <w:jc w:val="both"/>
        <w:rPr>
          <w:bCs/>
          <w:sz w:val="24"/>
          <w:szCs w:val="24"/>
        </w:rPr>
      </w:pPr>
      <w:r w:rsidRPr="00D045CE">
        <w:rPr>
          <w:bCs/>
          <w:sz w:val="24"/>
          <w:szCs w:val="24"/>
          <w:u w:val="single"/>
        </w:rPr>
        <w:t>Стороны договора:</w:t>
      </w:r>
      <w:r w:rsidRPr="00D045CE">
        <w:rPr>
          <w:bCs/>
          <w:sz w:val="24"/>
          <w:szCs w:val="24"/>
        </w:rPr>
        <w:t xml:space="preserve"> </w:t>
      </w:r>
    </w:p>
    <w:p w:rsidR="00D045CE" w:rsidRDefault="00D045CE" w:rsidP="002D78F9">
      <w:pPr>
        <w:spacing w:line="276" w:lineRule="auto"/>
        <w:ind w:firstLine="709"/>
        <w:jc w:val="both"/>
        <w:rPr>
          <w:bCs/>
          <w:sz w:val="24"/>
          <w:szCs w:val="24"/>
        </w:rPr>
      </w:pPr>
      <w:r w:rsidRPr="00D045CE">
        <w:rPr>
          <w:bCs/>
          <w:sz w:val="24"/>
          <w:szCs w:val="24"/>
        </w:rPr>
        <w:t xml:space="preserve">«Заказчик» - </w:t>
      </w:r>
      <w:r>
        <w:rPr>
          <w:bCs/>
          <w:sz w:val="24"/>
          <w:szCs w:val="24"/>
        </w:rPr>
        <w:t>Публичное</w:t>
      </w:r>
      <w:r w:rsidRPr="00D045CE">
        <w:rPr>
          <w:bCs/>
          <w:sz w:val="24"/>
          <w:szCs w:val="24"/>
        </w:rPr>
        <w:t xml:space="preserve"> акционерное общество «Новороссийский комбинат хлебопродуктов»; </w:t>
      </w:r>
    </w:p>
    <w:p w:rsidR="00D045CE" w:rsidRPr="00D045CE" w:rsidRDefault="00D045CE" w:rsidP="002D78F9">
      <w:pPr>
        <w:spacing w:line="276" w:lineRule="auto"/>
        <w:ind w:firstLine="709"/>
        <w:jc w:val="both"/>
        <w:rPr>
          <w:bCs/>
          <w:sz w:val="24"/>
          <w:szCs w:val="24"/>
        </w:rPr>
      </w:pPr>
      <w:r w:rsidRPr="00D045CE">
        <w:rPr>
          <w:bCs/>
          <w:sz w:val="24"/>
          <w:szCs w:val="24"/>
        </w:rPr>
        <w:t xml:space="preserve">«Исполнитель» - </w:t>
      </w:r>
      <w:r>
        <w:rPr>
          <w:bCs/>
          <w:sz w:val="24"/>
          <w:szCs w:val="24"/>
        </w:rPr>
        <w:t>А</w:t>
      </w:r>
      <w:r w:rsidRPr="00D045CE">
        <w:rPr>
          <w:bCs/>
          <w:sz w:val="24"/>
          <w:szCs w:val="24"/>
        </w:rPr>
        <w:t>кционерное общество «Объединенная зерновая компания».</w:t>
      </w:r>
    </w:p>
    <w:p w:rsidR="00D045CE" w:rsidRPr="00D045CE" w:rsidRDefault="00D045CE" w:rsidP="002D78F9">
      <w:pPr>
        <w:spacing w:line="276" w:lineRule="auto"/>
        <w:ind w:firstLine="709"/>
        <w:jc w:val="both"/>
        <w:rPr>
          <w:bCs/>
          <w:sz w:val="24"/>
          <w:szCs w:val="24"/>
          <w:u w:val="single"/>
        </w:rPr>
      </w:pPr>
      <w:r w:rsidRPr="00D045CE">
        <w:rPr>
          <w:bCs/>
          <w:sz w:val="24"/>
          <w:szCs w:val="24"/>
          <w:u w:val="single"/>
        </w:rPr>
        <w:t>Предмет договора:</w:t>
      </w:r>
    </w:p>
    <w:p w:rsidR="00D045CE" w:rsidRPr="00D045CE" w:rsidRDefault="00D045CE" w:rsidP="002D78F9">
      <w:pPr>
        <w:spacing w:line="276" w:lineRule="auto"/>
        <w:ind w:firstLine="709"/>
        <w:jc w:val="both"/>
        <w:rPr>
          <w:bCs/>
          <w:sz w:val="24"/>
          <w:szCs w:val="24"/>
        </w:rPr>
      </w:pPr>
      <w:proofErr w:type="gramStart"/>
      <w:r w:rsidRPr="00D045CE">
        <w:rPr>
          <w:bCs/>
          <w:sz w:val="24"/>
          <w:szCs w:val="24"/>
        </w:rPr>
        <w:t>Заказчик поручает, а Исполнитель принимает на себя обязанность в объеме и на условиях, предусмотренных Договором, оказать Заказчику услуги по составлению индивидуальной финансовой отчетности по МСФО, объем, перечень, срок оказания и стоимость которых определяются Сторонами путем подписания Заданий на оказание услуг, составленных по форме Приложения №</w:t>
      </w:r>
      <w:r>
        <w:rPr>
          <w:bCs/>
          <w:sz w:val="24"/>
          <w:szCs w:val="24"/>
        </w:rPr>
        <w:t xml:space="preserve"> </w:t>
      </w:r>
      <w:r w:rsidRPr="00D045CE">
        <w:rPr>
          <w:bCs/>
          <w:sz w:val="24"/>
          <w:szCs w:val="24"/>
        </w:rPr>
        <w:t>1 к Договору, которые после подписания становятся его неотъемлемой частью.</w:t>
      </w:r>
      <w:proofErr w:type="gramEnd"/>
    </w:p>
    <w:p w:rsidR="00D045CE" w:rsidRPr="00D045CE" w:rsidRDefault="00D045CE" w:rsidP="002D78F9">
      <w:pPr>
        <w:spacing w:line="276" w:lineRule="auto"/>
        <w:ind w:firstLine="709"/>
        <w:jc w:val="both"/>
        <w:rPr>
          <w:bCs/>
          <w:sz w:val="24"/>
          <w:szCs w:val="24"/>
        </w:rPr>
      </w:pPr>
      <w:r w:rsidRPr="00D045CE">
        <w:rPr>
          <w:bCs/>
          <w:sz w:val="24"/>
          <w:szCs w:val="24"/>
        </w:rPr>
        <w:t>Исполнитель обязан оказать услуги лично.</w:t>
      </w:r>
      <w:r>
        <w:rPr>
          <w:bCs/>
          <w:sz w:val="24"/>
          <w:szCs w:val="24"/>
        </w:rPr>
        <w:t xml:space="preserve"> </w:t>
      </w:r>
      <w:r w:rsidRPr="00D045CE">
        <w:rPr>
          <w:bCs/>
          <w:sz w:val="24"/>
          <w:szCs w:val="24"/>
        </w:rPr>
        <w:t>Исполнитель настоящим гарантирует, что обладает необходимой компетенцией для качественного оказания услуг по Договору.</w:t>
      </w:r>
    </w:p>
    <w:p w:rsidR="00D045CE" w:rsidRPr="00D045CE" w:rsidRDefault="00D045CE" w:rsidP="002D78F9">
      <w:pPr>
        <w:spacing w:line="276" w:lineRule="auto"/>
        <w:ind w:firstLine="709"/>
        <w:jc w:val="both"/>
        <w:rPr>
          <w:bCs/>
          <w:sz w:val="24"/>
          <w:szCs w:val="24"/>
          <w:u w:val="single"/>
        </w:rPr>
      </w:pPr>
      <w:r w:rsidRPr="00D045CE">
        <w:rPr>
          <w:bCs/>
          <w:sz w:val="24"/>
          <w:szCs w:val="24"/>
          <w:u w:val="single"/>
        </w:rPr>
        <w:t xml:space="preserve">Цена договора: </w:t>
      </w:r>
    </w:p>
    <w:p w:rsidR="00D045CE" w:rsidRPr="00D045CE" w:rsidRDefault="00D045CE" w:rsidP="002D78F9">
      <w:pPr>
        <w:spacing w:line="276" w:lineRule="auto"/>
        <w:ind w:firstLine="709"/>
        <w:jc w:val="both"/>
        <w:rPr>
          <w:bCs/>
          <w:sz w:val="24"/>
          <w:szCs w:val="24"/>
        </w:rPr>
      </w:pPr>
      <w:r w:rsidRPr="00D045CE">
        <w:rPr>
          <w:bCs/>
          <w:sz w:val="24"/>
          <w:szCs w:val="24"/>
        </w:rPr>
        <w:t>Оплата оказанных Исполнителем услуг осуществляется Заказчиком в размере и порядке, согласованным Сторонами в Задании и составляет 1 200 000 (</w:t>
      </w:r>
      <w:r>
        <w:rPr>
          <w:bCs/>
          <w:sz w:val="24"/>
          <w:szCs w:val="24"/>
        </w:rPr>
        <w:t>о</w:t>
      </w:r>
      <w:r w:rsidRPr="00D045CE">
        <w:rPr>
          <w:bCs/>
          <w:sz w:val="24"/>
          <w:szCs w:val="24"/>
        </w:rPr>
        <w:t xml:space="preserve">дин миллион двести </w:t>
      </w:r>
      <w:r w:rsidRPr="00D045CE">
        <w:rPr>
          <w:bCs/>
          <w:sz w:val="24"/>
          <w:szCs w:val="24"/>
        </w:rPr>
        <w:lastRenderedPageBreak/>
        <w:t>тысяч) рублей 00 копеек, в т.</w:t>
      </w:r>
      <w:r>
        <w:rPr>
          <w:bCs/>
          <w:sz w:val="24"/>
          <w:szCs w:val="24"/>
        </w:rPr>
        <w:t xml:space="preserve"> </w:t>
      </w:r>
      <w:r w:rsidRPr="00D045CE">
        <w:rPr>
          <w:bCs/>
          <w:sz w:val="24"/>
          <w:szCs w:val="24"/>
        </w:rPr>
        <w:t>ч. НДС 18% - 183 050 (</w:t>
      </w:r>
      <w:r>
        <w:rPr>
          <w:bCs/>
          <w:sz w:val="24"/>
          <w:szCs w:val="24"/>
        </w:rPr>
        <w:t>с</w:t>
      </w:r>
      <w:r w:rsidRPr="00D045CE">
        <w:rPr>
          <w:bCs/>
          <w:sz w:val="24"/>
          <w:szCs w:val="24"/>
        </w:rPr>
        <w:t>то восемьдесят три тысячи пятьдесят) рублей 85 копеек.</w:t>
      </w:r>
    </w:p>
    <w:p w:rsidR="00D045CE" w:rsidRPr="00D045CE" w:rsidRDefault="00D045CE" w:rsidP="002D78F9">
      <w:pPr>
        <w:spacing w:line="276" w:lineRule="auto"/>
        <w:ind w:firstLine="709"/>
        <w:jc w:val="both"/>
        <w:rPr>
          <w:bCs/>
          <w:sz w:val="24"/>
          <w:szCs w:val="24"/>
        </w:rPr>
      </w:pPr>
      <w:r w:rsidRPr="00D045CE">
        <w:rPr>
          <w:bCs/>
          <w:sz w:val="24"/>
          <w:szCs w:val="24"/>
        </w:rPr>
        <w:t>Расчеты между Сторонами осуществляются в российских рублях.</w:t>
      </w:r>
    </w:p>
    <w:p w:rsidR="00D045CE" w:rsidRPr="00D045CE" w:rsidRDefault="00D045CE" w:rsidP="002D78F9">
      <w:pPr>
        <w:spacing w:line="276" w:lineRule="auto"/>
        <w:ind w:firstLine="709"/>
        <w:jc w:val="both"/>
        <w:rPr>
          <w:bCs/>
          <w:sz w:val="24"/>
          <w:szCs w:val="24"/>
        </w:rPr>
      </w:pPr>
      <w:r w:rsidRPr="00D045CE">
        <w:rPr>
          <w:bCs/>
          <w:sz w:val="24"/>
          <w:szCs w:val="24"/>
        </w:rPr>
        <w:t>Обязательства Стороны по перечислению денежных сре</w:t>
      </w:r>
      <w:proofErr w:type="gramStart"/>
      <w:r w:rsidRPr="00D045CE">
        <w:rPr>
          <w:bCs/>
          <w:sz w:val="24"/>
          <w:szCs w:val="24"/>
        </w:rPr>
        <w:t>дств сч</w:t>
      </w:r>
      <w:proofErr w:type="gramEnd"/>
      <w:r w:rsidRPr="00D045CE">
        <w:rPr>
          <w:bCs/>
          <w:sz w:val="24"/>
          <w:szCs w:val="24"/>
        </w:rPr>
        <w:t>итаются исполненными с момента поступления денежных средств на расчетный счет Исполнителя.</w:t>
      </w:r>
    </w:p>
    <w:p w:rsidR="00D045CE" w:rsidRPr="00A35AAC" w:rsidRDefault="00D045CE" w:rsidP="002D78F9">
      <w:pPr>
        <w:spacing w:line="276" w:lineRule="auto"/>
        <w:ind w:firstLine="709"/>
        <w:jc w:val="both"/>
        <w:rPr>
          <w:bCs/>
          <w:sz w:val="24"/>
          <w:szCs w:val="24"/>
          <w:u w:val="single"/>
        </w:rPr>
      </w:pPr>
      <w:r w:rsidRPr="00A35AAC">
        <w:rPr>
          <w:bCs/>
          <w:sz w:val="24"/>
          <w:szCs w:val="24"/>
          <w:u w:val="single"/>
        </w:rPr>
        <w:t>Срок действия договора:</w:t>
      </w:r>
    </w:p>
    <w:p w:rsidR="00D045CE" w:rsidRPr="00D045CE" w:rsidRDefault="00D045CE" w:rsidP="002D78F9">
      <w:pPr>
        <w:spacing w:line="276" w:lineRule="auto"/>
        <w:ind w:firstLine="709"/>
        <w:jc w:val="both"/>
        <w:rPr>
          <w:bCs/>
          <w:sz w:val="24"/>
          <w:szCs w:val="24"/>
        </w:rPr>
      </w:pPr>
      <w:r w:rsidRPr="00D045CE">
        <w:rPr>
          <w:bCs/>
          <w:sz w:val="24"/>
          <w:szCs w:val="24"/>
        </w:rPr>
        <w:t>Договор вступает в силу с момента его подписания уполномоченными представителями обеих Сторон, распространяет свое действие на отношения Сторон, возникшие с 09.09.2015 г</w:t>
      </w:r>
      <w:r w:rsidR="00A35AAC">
        <w:rPr>
          <w:bCs/>
          <w:sz w:val="24"/>
          <w:szCs w:val="24"/>
        </w:rPr>
        <w:t>.</w:t>
      </w:r>
      <w:r w:rsidRPr="00D045CE">
        <w:rPr>
          <w:bCs/>
          <w:sz w:val="24"/>
          <w:szCs w:val="24"/>
        </w:rPr>
        <w:t xml:space="preserve"> и действует до момента полного исполнения Сторонами своих обязательств по нему. </w:t>
      </w:r>
    </w:p>
    <w:p w:rsidR="00D045CE" w:rsidRDefault="00D045CE" w:rsidP="002D78F9">
      <w:pPr>
        <w:spacing w:line="276" w:lineRule="auto"/>
        <w:ind w:firstLine="709"/>
        <w:jc w:val="both"/>
        <w:rPr>
          <w:bCs/>
          <w:sz w:val="24"/>
          <w:szCs w:val="24"/>
        </w:rPr>
      </w:pPr>
      <w:r w:rsidRPr="00D045CE">
        <w:rPr>
          <w:bCs/>
          <w:sz w:val="24"/>
          <w:szCs w:val="24"/>
        </w:rPr>
        <w:t>Заказчик вправе в любое время отказаться от Договора при условии оплаты Исполнителю фактически понесенных последним расходов. Уведомление об одностороннем расторжении Договора должно быть направлено Заказчиком в срок не менее чем за 10 (десять) календарных дней до момента предполагаемого расторжения.</w:t>
      </w:r>
    </w:p>
    <w:p w:rsidR="00C5494D" w:rsidRDefault="00C5494D" w:rsidP="002D78F9">
      <w:pPr>
        <w:spacing w:line="276" w:lineRule="auto"/>
        <w:ind w:firstLine="709"/>
        <w:jc w:val="both"/>
        <w:rPr>
          <w:bCs/>
          <w:sz w:val="24"/>
          <w:szCs w:val="24"/>
        </w:rPr>
      </w:pPr>
    </w:p>
    <w:p w:rsidR="00A35AAC" w:rsidRDefault="0058598D" w:rsidP="002D78F9">
      <w:pPr>
        <w:spacing w:line="276" w:lineRule="auto"/>
        <w:ind w:firstLine="709"/>
        <w:jc w:val="both"/>
        <w:rPr>
          <w:bCs/>
          <w:sz w:val="24"/>
          <w:szCs w:val="24"/>
        </w:rPr>
      </w:pPr>
      <w:r w:rsidRPr="00722A8D">
        <w:rPr>
          <w:b/>
          <w:bCs/>
          <w:sz w:val="24"/>
          <w:szCs w:val="24"/>
          <w:u w:val="single"/>
        </w:rPr>
        <w:t>5.</w:t>
      </w:r>
      <w:r>
        <w:rPr>
          <w:bCs/>
          <w:sz w:val="24"/>
          <w:szCs w:val="24"/>
        </w:rPr>
        <w:t xml:space="preserve"> </w:t>
      </w:r>
      <w:r w:rsidR="009A42B7" w:rsidRPr="009A42B7">
        <w:rPr>
          <w:bCs/>
          <w:sz w:val="24"/>
          <w:szCs w:val="24"/>
        </w:rPr>
        <w:t>21</w:t>
      </w:r>
      <w:r w:rsidR="00C5494D">
        <w:rPr>
          <w:bCs/>
          <w:sz w:val="24"/>
          <w:szCs w:val="24"/>
        </w:rPr>
        <w:t xml:space="preserve"> декабря </w:t>
      </w:r>
      <w:r w:rsidR="009A42B7" w:rsidRPr="009A42B7">
        <w:rPr>
          <w:bCs/>
          <w:sz w:val="24"/>
          <w:szCs w:val="24"/>
        </w:rPr>
        <w:t>2015</w:t>
      </w:r>
      <w:r w:rsidR="00C5494D">
        <w:rPr>
          <w:bCs/>
          <w:sz w:val="24"/>
          <w:szCs w:val="24"/>
        </w:rPr>
        <w:t xml:space="preserve"> г.</w:t>
      </w:r>
      <w:r w:rsidR="009A42B7">
        <w:rPr>
          <w:bCs/>
          <w:sz w:val="24"/>
          <w:szCs w:val="24"/>
        </w:rPr>
        <w:t xml:space="preserve"> </w:t>
      </w:r>
      <w:r w:rsidR="00C5494D" w:rsidRPr="00C5494D">
        <w:rPr>
          <w:bCs/>
          <w:sz w:val="24"/>
          <w:szCs w:val="24"/>
        </w:rPr>
        <w:t xml:space="preserve">Советом директоров Общества было принято решение </w:t>
      </w:r>
      <w:r w:rsidR="00C5494D">
        <w:rPr>
          <w:bCs/>
          <w:sz w:val="24"/>
          <w:szCs w:val="24"/>
        </w:rPr>
        <w:t>о</w:t>
      </w:r>
      <w:r w:rsidR="009A42B7" w:rsidRPr="009A42B7">
        <w:rPr>
          <w:bCs/>
          <w:sz w:val="24"/>
          <w:szCs w:val="24"/>
        </w:rPr>
        <w:t>б одобрении заключения договора между Обществом и Председателем Совета директоров</w:t>
      </w:r>
      <w:r w:rsidR="00722A8D">
        <w:rPr>
          <w:bCs/>
          <w:sz w:val="24"/>
          <w:szCs w:val="24"/>
        </w:rPr>
        <w:t xml:space="preserve"> Общества</w:t>
      </w:r>
      <w:r w:rsidR="009A42B7" w:rsidRPr="009A42B7">
        <w:rPr>
          <w:bCs/>
          <w:sz w:val="24"/>
          <w:szCs w:val="24"/>
        </w:rPr>
        <w:t xml:space="preserve"> как сделки, в совершении которой имеется заинтересованность</w:t>
      </w:r>
      <w:r w:rsidR="00C5494D" w:rsidRPr="00C5494D">
        <w:rPr>
          <w:bCs/>
          <w:sz w:val="24"/>
          <w:szCs w:val="24"/>
        </w:rPr>
        <w:t xml:space="preserve"> </w:t>
      </w:r>
      <w:r w:rsidR="00C5494D">
        <w:rPr>
          <w:bCs/>
          <w:sz w:val="24"/>
          <w:szCs w:val="24"/>
        </w:rPr>
        <w:t>(</w:t>
      </w:r>
      <w:r w:rsidR="00C5494D" w:rsidRPr="00C5494D">
        <w:rPr>
          <w:bCs/>
          <w:sz w:val="24"/>
          <w:szCs w:val="24"/>
        </w:rPr>
        <w:t>Протокол № 76 от 22.12.2015</w:t>
      </w:r>
      <w:r w:rsidR="00C5494D">
        <w:rPr>
          <w:bCs/>
          <w:sz w:val="24"/>
          <w:szCs w:val="24"/>
        </w:rPr>
        <w:t xml:space="preserve"> г.): </w:t>
      </w:r>
    </w:p>
    <w:p w:rsidR="009A42B7" w:rsidRDefault="0068691D" w:rsidP="00923326">
      <w:pPr>
        <w:pStyle w:val="a9"/>
        <w:numPr>
          <w:ilvl w:val="0"/>
          <w:numId w:val="28"/>
        </w:numPr>
        <w:spacing w:after="0"/>
        <w:jc w:val="both"/>
        <w:rPr>
          <w:rFonts w:ascii="Times New Roman" w:hAnsi="Times New Roman" w:cs="Times New Roman"/>
          <w:bCs/>
          <w:sz w:val="24"/>
          <w:szCs w:val="24"/>
        </w:rPr>
      </w:pPr>
      <w:r w:rsidRPr="00AF4E8F">
        <w:rPr>
          <w:rFonts w:ascii="Times New Roman" w:hAnsi="Times New Roman" w:cs="Times New Roman"/>
          <w:bCs/>
          <w:sz w:val="24"/>
          <w:szCs w:val="24"/>
        </w:rPr>
        <w:t>http://www.e-disclosure.ru/LentaEvent.aspx?eventid=tGmKnTN0-AUiv2KboaZCYog-B-B&amp;print=true#event</w:t>
      </w:r>
    </w:p>
    <w:p w:rsidR="0068691D" w:rsidRDefault="0068691D" w:rsidP="0068691D">
      <w:pPr>
        <w:jc w:val="both"/>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B8550A" w:rsidRDefault="00B8550A" w:rsidP="0068691D">
      <w:pPr>
        <w:jc w:val="center"/>
        <w:rPr>
          <w:bCs/>
          <w:sz w:val="24"/>
          <w:szCs w:val="24"/>
        </w:rPr>
      </w:pPr>
    </w:p>
    <w:p w:rsidR="00AF4E8F" w:rsidRDefault="00AF4E8F" w:rsidP="0068691D">
      <w:pPr>
        <w:jc w:val="center"/>
        <w:rPr>
          <w:bCs/>
          <w:sz w:val="24"/>
          <w:szCs w:val="24"/>
        </w:rPr>
      </w:pPr>
    </w:p>
    <w:p w:rsidR="00AF4E8F" w:rsidRDefault="00AF4E8F" w:rsidP="0068691D">
      <w:pPr>
        <w:jc w:val="center"/>
        <w:rPr>
          <w:bCs/>
          <w:sz w:val="24"/>
          <w:szCs w:val="24"/>
        </w:rPr>
      </w:pPr>
    </w:p>
    <w:p w:rsidR="0068691D" w:rsidRPr="00AF4E8F" w:rsidRDefault="0068691D" w:rsidP="00A84CA4">
      <w:pPr>
        <w:spacing w:line="276" w:lineRule="auto"/>
        <w:jc w:val="center"/>
        <w:rPr>
          <w:b/>
          <w:bCs/>
          <w:color w:val="002060"/>
        </w:rPr>
      </w:pPr>
      <w:r w:rsidRPr="00AF4E8F">
        <w:rPr>
          <w:b/>
          <w:bCs/>
          <w:color w:val="002060"/>
        </w:rPr>
        <w:lastRenderedPageBreak/>
        <w:t>Приложение № 1</w:t>
      </w:r>
    </w:p>
    <w:p w:rsidR="00AF4E8F" w:rsidRPr="00AF4E8F" w:rsidRDefault="00AF4E8F" w:rsidP="00A84CA4">
      <w:pPr>
        <w:spacing w:line="276" w:lineRule="auto"/>
        <w:jc w:val="center"/>
        <w:rPr>
          <w:b/>
          <w:bCs/>
          <w:color w:val="002060"/>
        </w:rPr>
      </w:pPr>
    </w:p>
    <w:p w:rsidR="0068691D" w:rsidRDefault="0068691D" w:rsidP="00A84CA4">
      <w:pPr>
        <w:spacing w:line="276" w:lineRule="auto"/>
        <w:jc w:val="center"/>
        <w:rPr>
          <w:b/>
          <w:bCs/>
          <w:color w:val="002060"/>
        </w:rPr>
      </w:pPr>
      <w:r w:rsidRPr="00AF4E8F">
        <w:rPr>
          <w:b/>
          <w:bCs/>
          <w:color w:val="002060"/>
        </w:rPr>
        <w:t>Годовая финансовая отчетность, составленная по стандартам МСФО, вместе с аудиторским заключением</w:t>
      </w: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Default="00AF4E8F" w:rsidP="0068691D">
      <w:pPr>
        <w:jc w:val="center"/>
        <w:rPr>
          <w:b/>
          <w:bCs/>
          <w:color w:val="002060"/>
        </w:rPr>
      </w:pPr>
    </w:p>
    <w:p w:rsidR="00AF4E8F" w:rsidRPr="00AF4E8F" w:rsidRDefault="00AF4E8F" w:rsidP="00A84CA4">
      <w:pPr>
        <w:spacing w:line="276" w:lineRule="auto"/>
        <w:jc w:val="center"/>
        <w:rPr>
          <w:b/>
          <w:bCs/>
          <w:color w:val="002060"/>
        </w:rPr>
      </w:pPr>
      <w:r w:rsidRPr="00AF4E8F">
        <w:rPr>
          <w:b/>
          <w:bCs/>
          <w:color w:val="002060"/>
        </w:rPr>
        <w:lastRenderedPageBreak/>
        <w:t xml:space="preserve">Приложение № </w:t>
      </w:r>
      <w:r>
        <w:rPr>
          <w:b/>
          <w:bCs/>
          <w:color w:val="002060"/>
        </w:rPr>
        <w:t>2</w:t>
      </w:r>
    </w:p>
    <w:p w:rsidR="00AF4E8F" w:rsidRPr="00AF4E8F" w:rsidRDefault="00AF4E8F" w:rsidP="00A84CA4">
      <w:pPr>
        <w:spacing w:line="276" w:lineRule="auto"/>
        <w:jc w:val="center"/>
        <w:rPr>
          <w:b/>
          <w:bCs/>
          <w:color w:val="002060"/>
        </w:rPr>
      </w:pPr>
    </w:p>
    <w:p w:rsidR="00AF4E8F" w:rsidRPr="00AF4E8F" w:rsidRDefault="00A84CA4" w:rsidP="00A84CA4">
      <w:pPr>
        <w:spacing w:line="276" w:lineRule="auto"/>
        <w:jc w:val="center"/>
        <w:rPr>
          <w:b/>
          <w:bCs/>
          <w:color w:val="002060"/>
        </w:rPr>
      </w:pPr>
      <w:r>
        <w:rPr>
          <w:b/>
          <w:bCs/>
          <w:color w:val="002060"/>
        </w:rPr>
        <w:t>О</w:t>
      </w:r>
      <w:r w:rsidRPr="00AF4E8F">
        <w:rPr>
          <w:b/>
          <w:bCs/>
          <w:color w:val="002060"/>
        </w:rPr>
        <w:t>тчет</w:t>
      </w:r>
      <w:r>
        <w:rPr>
          <w:b/>
          <w:bCs/>
          <w:color w:val="002060"/>
        </w:rPr>
        <w:t xml:space="preserve"> </w:t>
      </w:r>
      <w:r w:rsidR="00AF4E8F" w:rsidRPr="00AF4E8F">
        <w:rPr>
          <w:b/>
          <w:bCs/>
          <w:color w:val="002060"/>
        </w:rPr>
        <w:t>о соблюдении принципов и рекомендаций Кодекса</w:t>
      </w:r>
      <w:r>
        <w:rPr>
          <w:b/>
          <w:bCs/>
          <w:color w:val="002060"/>
        </w:rPr>
        <w:t xml:space="preserve"> </w:t>
      </w:r>
      <w:r w:rsidR="00AF4E8F" w:rsidRPr="00AF4E8F">
        <w:rPr>
          <w:b/>
          <w:bCs/>
          <w:color w:val="002060"/>
        </w:rPr>
        <w:t>корпоративного управления</w:t>
      </w:r>
    </w:p>
    <w:p w:rsidR="00AF4E8F" w:rsidRDefault="00AF4E8F" w:rsidP="00AF4E8F">
      <w:pPr>
        <w:jc w:val="center"/>
        <w:rPr>
          <w:b/>
          <w:bCs/>
          <w:color w:val="002060"/>
        </w:rPr>
      </w:pPr>
    </w:p>
    <w:p w:rsidR="004F6D70" w:rsidRPr="004F6D70" w:rsidRDefault="004F6D70" w:rsidP="004F6D70">
      <w:pPr>
        <w:widowControl w:val="0"/>
        <w:autoSpaceDE w:val="0"/>
        <w:autoSpaceDN w:val="0"/>
        <w:adjustRightInd w:val="0"/>
        <w:spacing w:line="276" w:lineRule="auto"/>
        <w:ind w:firstLine="709"/>
        <w:jc w:val="both"/>
        <w:rPr>
          <w:rFonts w:eastAsiaTheme="minorEastAsia"/>
          <w:sz w:val="24"/>
          <w:szCs w:val="24"/>
        </w:rPr>
      </w:pPr>
      <w:r w:rsidRPr="004F6D70">
        <w:rPr>
          <w:rFonts w:eastAsiaTheme="minorEastAsia"/>
          <w:sz w:val="24"/>
          <w:szCs w:val="24"/>
        </w:rPr>
        <w:t>Настоящий отчет о соблюдении принципов и рекомендаций Кодекса корпоративного управления был рассмотрен Советом директоров Публичного акционерного общества «Новороссийский комбинат хлебопродуктов» на заседании 29 апреля 2016 г. (Протокол № 86 от    29 апреля 2016 г.).</w:t>
      </w:r>
    </w:p>
    <w:p w:rsidR="004F6D70" w:rsidRPr="004F6D70" w:rsidRDefault="004F6D70" w:rsidP="004F6D70">
      <w:pPr>
        <w:widowControl w:val="0"/>
        <w:autoSpaceDE w:val="0"/>
        <w:autoSpaceDN w:val="0"/>
        <w:adjustRightInd w:val="0"/>
        <w:spacing w:line="276" w:lineRule="auto"/>
        <w:ind w:firstLine="709"/>
        <w:jc w:val="both"/>
        <w:rPr>
          <w:rFonts w:eastAsiaTheme="minorEastAsia"/>
          <w:sz w:val="24"/>
          <w:szCs w:val="24"/>
        </w:rPr>
      </w:pPr>
      <w:r w:rsidRPr="004F6D70">
        <w:rPr>
          <w:rFonts w:eastAsiaTheme="minorEastAsia"/>
          <w:sz w:val="24"/>
          <w:szCs w:val="24"/>
        </w:rPr>
        <w:t xml:space="preserve">Совет директоров подтверждает, что приведенные в настоящем отчете данные содержат полную и достоверную информацию о соблюдении Обществом принципов и рекомендаций </w:t>
      </w:r>
      <w:hyperlink r:id="rId36" w:tooltip="&lt;Письмо&gt; Банка России от 10.04.2014 N 06-52/2463 &quot;О Кодексе корпоративного управления&quot;{КонсультантПлюс}" w:history="1">
        <w:r w:rsidRPr="004F6D70">
          <w:rPr>
            <w:rFonts w:eastAsiaTheme="minorEastAsia"/>
            <w:sz w:val="24"/>
            <w:szCs w:val="24"/>
          </w:rPr>
          <w:t>Кодекса</w:t>
        </w:r>
      </w:hyperlink>
      <w:r w:rsidRPr="004F6D70">
        <w:rPr>
          <w:rFonts w:eastAsiaTheme="minorEastAsia"/>
          <w:sz w:val="24"/>
          <w:szCs w:val="24"/>
        </w:rPr>
        <w:t xml:space="preserve"> корпоративного управления за 2015 г.</w:t>
      </w:r>
    </w:p>
    <w:p w:rsidR="004F6D70" w:rsidRPr="004F6D70" w:rsidRDefault="004F6D70" w:rsidP="004F6D70">
      <w:pPr>
        <w:widowControl w:val="0"/>
        <w:autoSpaceDE w:val="0"/>
        <w:autoSpaceDN w:val="0"/>
        <w:adjustRightInd w:val="0"/>
        <w:spacing w:line="276" w:lineRule="auto"/>
        <w:ind w:firstLine="709"/>
        <w:jc w:val="both"/>
        <w:rPr>
          <w:rFonts w:eastAsiaTheme="minorEastAsia"/>
          <w:sz w:val="24"/>
          <w:szCs w:val="24"/>
        </w:rPr>
      </w:pPr>
    </w:p>
    <w:p w:rsidR="004F6D70" w:rsidRPr="004F6D70" w:rsidRDefault="004F6D70" w:rsidP="004F6D70">
      <w:pPr>
        <w:widowControl w:val="0"/>
        <w:autoSpaceDE w:val="0"/>
        <w:autoSpaceDN w:val="0"/>
        <w:adjustRightInd w:val="0"/>
        <w:spacing w:line="276" w:lineRule="auto"/>
        <w:ind w:firstLine="709"/>
        <w:jc w:val="center"/>
        <w:rPr>
          <w:rFonts w:eastAsiaTheme="minorEastAsia"/>
          <w:b/>
          <w:bCs/>
          <w:sz w:val="24"/>
          <w:szCs w:val="24"/>
        </w:rPr>
      </w:pPr>
      <w:r w:rsidRPr="004F6D70">
        <w:rPr>
          <w:rFonts w:eastAsiaTheme="minorEastAsia"/>
          <w:b/>
          <w:bCs/>
          <w:sz w:val="24"/>
          <w:szCs w:val="24"/>
        </w:rPr>
        <w:t>Заявление Совета директоров Общества о соблюдении принципов корпоративного управления, закрепленных Кодексом корпоративного управления</w:t>
      </w:r>
    </w:p>
    <w:p w:rsidR="004F6D70" w:rsidRPr="004F6D70" w:rsidRDefault="004F6D70" w:rsidP="004F6D70">
      <w:pPr>
        <w:widowControl w:val="0"/>
        <w:autoSpaceDE w:val="0"/>
        <w:autoSpaceDN w:val="0"/>
        <w:adjustRightInd w:val="0"/>
        <w:spacing w:line="276" w:lineRule="auto"/>
        <w:ind w:firstLine="709"/>
        <w:jc w:val="center"/>
        <w:rPr>
          <w:rFonts w:eastAsiaTheme="minorEastAsia"/>
          <w:sz w:val="24"/>
          <w:szCs w:val="24"/>
        </w:rPr>
      </w:pP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Совет директоров ПАО «НКХП» заявляет о стремлении Общества соответствовать самым высоким стандартам в области корпоративного управления, а также о соблюдении Обществом ключевых и наиболее значимых принципов Кодекса корпоративного управления, рекомендованного к применению Банком России Письмом от 10 апреля 2014 г. № 06-52/2463.</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ПАО «НКХП» уделяет первостепенное внимание защите прав акционеров и равному отношению к ним независимо от размера пакета акций, которым они владеют. Акционерам должна быть предоставлена равная и справедливая возможность участвовать в прибыли общества посредством получения дивидендов. При этом Общество стремится к исключению использования акционерами иных способов получения дохода за счет общества, помимо дивидендов и ликвидационной стоимости.</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Акционеры имеют право участвовать в управлении Обществом путем принятия решений по наиболее важным вопросам деятельности Общества на Общем собрании акционеров. Акционерам обеспечивается право на участие в распределение прибыли путем принятия ими решения о распределении прибыли на годовом Общем собрании акционеров. Общество публикует решения Собраний акционеров о выплате дивидендов и их размере, а также порядке их получения.</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В Обществе функции Корпоративного секретаря выполняет уполномоченное лицо, в должностных обязанностях которого отражены рекомендации Кодекса корпоративного управления, а также внутренних документов по реализации основных принципов корпоративного поведения, утвержденных в Обществе (Положение о Корпоративном секретаре).</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Акционерам предоставлено право на регулярное и своевременное получение информации о деятельности Общества. ПАО «НКХП» зарегистрировано в ленте новостей агентства  «Интерфакс», где публикует сообщения о существенных фактах не позднее одного дня, с момента их наступления: www.e-disclosure.ru/</w:t>
      </w:r>
      <w:proofErr w:type="spellStart"/>
      <w:r w:rsidRPr="004F6D70">
        <w:rPr>
          <w:rFonts w:eastAsiaTheme="minorEastAsia" w:cs="Arial"/>
          <w:sz w:val="24"/>
          <w:szCs w:val="24"/>
        </w:rPr>
        <w:t>portal</w:t>
      </w:r>
      <w:proofErr w:type="spellEnd"/>
      <w:r w:rsidRPr="004F6D70">
        <w:rPr>
          <w:rFonts w:eastAsiaTheme="minorEastAsia" w:cs="Arial"/>
          <w:sz w:val="24"/>
          <w:szCs w:val="24"/>
        </w:rPr>
        <w:t>/</w:t>
      </w:r>
      <w:proofErr w:type="spellStart"/>
      <w:r w:rsidRPr="004F6D70">
        <w:rPr>
          <w:rFonts w:eastAsiaTheme="minorEastAsia" w:cs="Arial"/>
          <w:sz w:val="24"/>
          <w:szCs w:val="24"/>
        </w:rPr>
        <w:t>company.aspx?id</w:t>
      </w:r>
      <w:proofErr w:type="spellEnd"/>
      <w:r w:rsidRPr="004F6D70">
        <w:rPr>
          <w:rFonts w:eastAsiaTheme="minorEastAsia" w:cs="Arial"/>
          <w:sz w:val="24"/>
          <w:szCs w:val="24"/>
        </w:rPr>
        <w:t>=10198. Для всех заинтересованных лиц дополнительно регулярно публикуется информация на сайте Общества: www.novoroskhp.ru.</w:t>
      </w:r>
    </w:p>
    <w:p w:rsidR="004F6D70" w:rsidRPr="004F6D70" w:rsidRDefault="004F6D70" w:rsidP="004F6D70">
      <w:pPr>
        <w:widowControl w:val="0"/>
        <w:autoSpaceDE w:val="0"/>
        <w:autoSpaceDN w:val="0"/>
        <w:adjustRightInd w:val="0"/>
        <w:spacing w:line="276" w:lineRule="auto"/>
        <w:ind w:firstLine="709"/>
        <w:jc w:val="center"/>
        <w:rPr>
          <w:rFonts w:eastAsiaTheme="minorEastAsia" w:cs="Arial"/>
          <w:b/>
          <w:bCs/>
          <w:sz w:val="24"/>
          <w:szCs w:val="24"/>
        </w:rPr>
      </w:pPr>
      <w:r w:rsidRPr="004F6D70">
        <w:rPr>
          <w:rFonts w:eastAsiaTheme="minorEastAsia" w:cs="Arial"/>
          <w:b/>
          <w:bCs/>
          <w:sz w:val="24"/>
          <w:szCs w:val="24"/>
        </w:rPr>
        <w:lastRenderedPageBreak/>
        <w:t>Описание наиболее существенных аспектов модели и практики корпоративного управления в Обществе</w:t>
      </w:r>
    </w:p>
    <w:p w:rsidR="004F6D70" w:rsidRPr="004F6D70" w:rsidRDefault="004F6D70" w:rsidP="004F6D70">
      <w:pPr>
        <w:widowControl w:val="0"/>
        <w:autoSpaceDE w:val="0"/>
        <w:autoSpaceDN w:val="0"/>
        <w:adjustRightInd w:val="0"/>
        <w:spacing w:line="276" w:lineRule="auto"/>
        <w:ind w:firstLine="709"/>
        <w:jc w:val="center"/>
        <w:rPr>
          <w:rFonts w:eastAsiaTheme="minorEastAsia" w:cs="Arial"/>
          <w:sz w:val="24"/>
          <w:szCs w:val="24"/>
        </w:rPr>
      </w:pP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Принятая в Обществе модель корпоративного управления опирается на нормы действующего законодательства Российской Федерации, а также на принципы, сформулированные в Кодексе корпоративного управления.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Принятая за основу модель и фактически сложившаяся практика корпоративного управления Общества нацелены на гармонизацию взаимоотношений между акционерами, инвесторами, членами Совета директоров, исполнительными органами управления, работниками и иными заинтересованными лицами, участвующими в деятельности Общества.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Реализуемая в Обществе модель корпоративного управления обеспечивает соблюдение таких принципов корпоративного управления, как: </w:t>
      </w:r>
    </w:p>
    <w:p w:rsidR="004F6D70" w:rsidRPr="004F6D70" w:rsidRDefault="004F6D70" w:rsidP="00A2019B">
      <w:pPr>
        <w:widowControl w:val="0"/>
        <w:numPr>
          <w:ilvl w:val="0"/>
          <w:numId w:val="77"/>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Принцип гарантии прав и интересов акционеров; </w:t>
      </w:r>
    </w:p>
    <w:p w:rsidR="004F6D70" w:rsidRPr="004F6D70" w:rsidRDefault="004F6D70" w:rsidP="00A2019B">
      <w:pPr>
        <w:widowControl w:val="0"/>
        <w:numPr>
          <w:ilvl w:val="0"/>
          <w:numId w:val="77"/>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Принцип рыночных подходов к осуществлению сделок; </w:t>
      </w:r>
    </w:p>
    <w:p w:rsidR="004F6D70" w:rsidRPr="004F6D70" w:rsidRDefault="004F6D70" w:rsidP="00A2019B">
      <w:pPr>
        <w:widowControl w:val="0"/>
        <w:numPr>
          <w:ilvl w:val="0"/>
          <w:numId w:val="77"/>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Принцип разумного баланса между информационной открытостью и защитой коммерческих интересов Общества.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p>
    <w:p w:rsidR="004F6D70" w:rsidRPr="004F6D70" w:rsidRDefault="004F6D70" w:rsidP="004F6D70">
      <w:pPr>
        <w:widowControl w:val="0"/>
        <w:autoSpaceDE w:val="0"/>
        <w:autoSpaceDN w:val="0"/>
        <w:adjustRightInd w:val="0"/>
        <w:spacing w:line="276" w:lineRule="auto"/>
        <w:ind w:firstLine="709"/>
        <w:jc w:val="center"/>
        <w:rPr>
          <w:rFonts w:eastAsiaTheme="minorEastAsia" w:cs="Arial"/>
          <w:b/>
          <w:bCs/>
          <w:sz w:val="24"/>
          <w:szCs w:val="24"/>
        </w:rPr>
      </w:pPr>
      <w:r w:rsidRPr="004F6D70">
        <w:rPr>
          <w:rFonts w:eastAsiaTheme="minorEastAsia" w:cs="Arial"/>
          <w:b/>
          <w:bCs/>
          <w:sz w:val="24"/>
          <w:szCs w:val="24"/>
        </w:rPr>
        <w:t>Методология, по которой Обществом проводилась оценка соблюдения принципов корпоративного управления, закрепленных Кодексом корпоративного управления</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Для целей настоящего Отчета, применительно к конкретному положению Кодекса корпоративного управления, под «Соблюдается»/«Не соблюдается» понимается исполнение/неисполнение Обществом существенной части принципа/рекомендации в силу требований Устава и/или внутренних документов Общества, действующих на момент составления Годового отчета, и/или в силу фактически сложившейся практики корпоративного управления в Обществе.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p>
    <w:p w:rsidR="004F6D70" w:rsidRPr="004F6D70" w:rsidRDefault="004F6D70" w:rsidP="004F6D70">
      <w:pPr>
        <w:widowControl w:val="0"/>
        <w:autoSpaceDE w:val="0"/>
        <w:autoSpaceDN w:val="0"/>
        <w:adjustRightInd w:val="0"/>
        <w:spacing w:line="276" w:lineRule="auto"/>
        <w:ind w:firstLine="709"/>
        <w:jc w:val="center"/>
        <w:rPr>
          <w:rFonts w:eastAsiaTheme="minorEastAsia" w:cs="Arial"/>
          <w:b/>
          <w:bCs/>
          <w:sz w:val="24"/>
          <w:szCs w:val="24"/>
        </w:rPr>
      </w:pPr>
      <w:r w:rsidRPr="004F6D70">
        <w:rPr>
          <w:rFonts w:eastAsiaTheme="minorEastAsia" w:cs="Arial"/>
          <w:b/>
          <w:bCs/>
          <w:sz w:val="24"/>
          <w:szCs w:val="24"/>
        </w:rPr>
        <w:t>Планируемые (предполагаемые) действия и мероприятия по совершенствованию модели и практики корпоративного управления Общества</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В современных условиях совершенствование корпоративного управления является одним из основных факторов социально-экономического развития ПАО «НКХП». В целях совершенствования модели и практики корпоративного управления в 2015 г. в Обществе были утверждены следующие документы: </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Устав ПАО «НКХП» в новой редакции;</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Перечень инсайдерской информации ПАО «НКХП»;</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Положение об инсайдерской информации ПАО «НКХП»; </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Положение о службе внутреннего аудита ПАО «НКХП»; </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Положение о комитете Совета директоров ПАО «НКХП» по аудиту;</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Положение о комитете Совета директоров ПАО «НКХП» по вознаграждениям и номинациям;</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Положение о Корпоративном секретаре ПАО «НКХП»;</w:t>
      </w:r>
    </w:p>
    <w:p w:rsidR="004F6D70" w:rsidRPr="004F6D70" w:rsidRDefault="004F6D70" w:rsidP="00A2019B">
      <w:pPr>
        <w:widowControl w:val="0"/>
        <w:numPr>
          <w:ilvl w:val="0"/>
          <w:numId w:val="78"/>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Положение о дивидендной политике ПАО «НКХП».</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lastRenderedPageBreak/>
        <w:t xml:space="preserve">В течение 2016 г. планируется утвердить следующие документы: </w:t>
      </w:r>
    </w:p>
    <w:p w:rsidR="004F6D70" w:rsidRPr="004F6D70" w:rsidRDefault="004F6D70" w:rsidP="00A2019B">
      <w:pPr>
        <w:widowControl w:val="0"/>
        <w:numPr>
          <w:ilvl w:val="0"/>
          <w:numId w:val="79"/>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Положение о Совете директоров ПАО «НКХП»; </w:t>
      </w:r>
    </w:p>
    <w:p w:rsidR="004F6D70" w:rsidRPr="004F6D70" w:rsidRDefault="004F6D70" w:rsidP="00A2019B">
      <w:pPr>
        <w:widowControl w:val="0"/>
        <w:numPr>
          <w:ilvl w:val="0"/>
          <w:numId w:val="79"/>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Кодекс корпоративного управления ПАО «НКХП»;</w:t>
      </w:r>
    </w:p>
    <w:p w:rsidR="004F6D70" w:rsidRPr="004F6D70" w:rsidRDefault="004F6D70" w:rsidP="00A2019B">
      <w:pPr>
        <w:widowControl w:val="0"/>
        <w:numPr>
          <w:ilvl w:val="0"/>
          <w:numId w:val="79"/>
        </w:numPr>
        <w:autoSpaceDE w:val="0"/>
        <w:autoSpaceDN w:val="0"/>
        <w:adjustRightInd w:val="0"/>
        <w:spacing w:line="276" w:lineRule="auto"/>
        <w:jc w:val="both"/>
        <w:rPr>
          <w:rFonts w:eastAsiaTheme="minorEastAsia" w:cs="Arial"/>
          <w:sz w:val="24"/>
          <w:szCs w:val="24"/>
        </w:rPr>
      </w:pPr>
      <w:r w:rsidRPr="004F6D70">
        <w:rPr>
          <w:rFonts w:eastAsiaTheme="minorEastAsia" w:cs="Arial"/>
          <w:sz w:val="24"/>
          <w:szCs w:val="24"/>
        </w:rPr>
        <w:t xml:space="preserve">Положение об информационной политике ПАО «НКХП».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В течение 2016 г. закрепленные в принятых документах принципы и методики планируется широко внедрять в Обществе, осуществляя последовательный анализ их эффективности. </w:t>
      </w:r>
    </w:p>
    <w:p w:rsidR="004F6D70" w:rsidRPr="004F6D70" w:rsidRDefault="004F6D70" w:rsidP="004F6D70">
      <w:pPr>
        <w:widowControl w:val="0"/>
        <w:autoSpaceDE w:val="0"/>
        <w:autoSpaceDN w:val="0"/>
        <w:adjustRightInd w:val="0"/>
        <w:spacing w:line="276" w:lineRule="auto"/>
        <w:ind w:firstLine="709"/>
        <w:jc w:val="both"/>
        <w:rPr>
          <w:rFonts w:eastAsiaTheme="minorEastAsia" w:cs="Arial"/>
          <w:sz w:val="24"/>
          <w:szCs w:val="24"/>
        </w:rPr>
      </w:pPr>
      <w:r w:rsidRPr="004F6D70">
        <w:rPr>
          <w:rFonts w:eastAsiaTheme="minorEastAsia" w:cs="Arial"/>
          <w:sz w:val="24"/>
          <w:szCs w:val="24"/>
        </w:rPr>
        <w:t xml:space="preserve">Результаты проводимого анализа практики корпоративного управления планируется использовать для выработки рекомендаций по ее совершенствованию, а также для последующей оценки деятельности Совета директоров Общества и его членов. В целях </w:t>
      </w:r>
      <w:proofErr w:type="gramStart"/>
      <w:r w:rsidRPr="004F6D70">
        <w:rPr>
          <w:rFonts w:eastAsiaTheme="minorEastAsia" w:cs="Arial"/>
          <w:sz w:val="24"/>
          <w:szCs w:val="24"/>
        </w:rPr>
        <w:t>повышения результативности работы комитетов Совета</w:t>
      </w:r>
      <w:proofErr w:type="gramEnd"/>
      <w:r w:rsidRPr="004F6D70">
        <w:rPr>
          <w:rFonts w:eastAsiaTheme="minorEastAsia" w:cs="Arial"/>
          <w:sz w:val="24"/>
          <w:szCs w:val="24"/>
        </w:rPr>
        <w:t xml:space="preserve"> директоров, созданных для предварительного рассмотрения наиболее важных вопросов деятельности Общества, в 2015 г. была начата и будет продолжена в 2016 г. работа по подготовке проектов новых внутренних документов, направленных на оптимизацию деятельности комитетов. </w:t>
      </w:r>
    </w:p>
    <w:p w:rsidR="004F6D70" w:rsidRPr="004F6D70" w:rsidRDefault="004F6D70" w:rsidP="004F6D70">
      <w:pPr>
        <w:jc w:val="both"/>
        <w:rPr>
          <w:bCs/>
          <w:color w:val="002060"/>
        </w:rPr>
      </w:pPr>
      <w:r w:rsidRPr="004F6D70">
        <w:rPr>
          <w:rFonts w:eastAsiaTheme="minorEastAsia"/>
          <w:sz w:val="24"/>
          <w:szCs w:val="24"/>
        </w:rPr>
        <w:t>В рамках проекта по совершенствованию системы корпоративного управления в течение 2016 года</w:t>
      </w:r>
      <w:proofErr w:type="gramStart"/>
      <w:r w:rsidRPr="004F6D70">
        <w:rPr>
          <w:rFonts w:eastAsiaTheme="minorEastAsia"/>
          <w:sz w:val="24"/>
          <w:szCs w:val="24"/>
        </w:rPr>
        <w:t>.</w:t>
      </w:r>
      <w:proofErr w:type="gramEnd"/>
      <w:r w:rsidRPr="004F6D70">
        <w:rPr>
          <w:rFonts w:eastAsiaTheme="minorEastAsia"/>
          <w:sz w:val="24"/>
          <w:szCs w:val="24"/>
        </w:rPr>
        <w:t xml:space="preserve"> </w:t>
      </w:r>
      <w:proofErr w:type="gramStart"/>
      <w:r w:rsidRPr="004F6D70">
        <w:rPr>
          <w:rFonts w:eastAsiaTheme="minorEastAsia"/>
          <w:sz w:val="24"/>
          <w:szCs w:val="24"/>
        </w:rPr>
        <w:t>в</w:t>
      </w:r>
      <w:proofErr w:type="gramEnd"/>
      <w:r w:rsidRPr="004F6D70">
        <w:rPr>
          <w:rFonts w:eastAsiaTheme="minorEastAsia"/>
          <w:sz w:val="24"/>
          <w:szCs w:val="24"/>
        </w:rPr>
        <w:t xml:space="preserve"> Обществе будут продолжены мероприятия по разработке и внедрению собственного Кодекса корпоративного управления.</w:t>
      </w:r>
    </w:p>
    <w:p w:rsidR="00AF4E8F" w:rsidRPr="00AF4E8F" w:rsidRDefault="00AF4E8F" w:rsidP="0068691D">
      <w:pPr>
        <w:jc w:val="center"/>
        <w:rPr>
          <w:b/>
          <w:bCs/>
          <w:color w:val="002060"/>
        </w:rPr>
      </w:pPr>
    </w:p>
    <w:tbl>
      <w:tblPr>
        <w:tblW w:w="5000" w:type="pct"/>
        <w:tblCellMar>
          <w:top w:w="102" w:type="dxa"/>
          <w:left w:w="62" w:type="dxa"/>
          <w:bottom w:w="102" w:type="dxa"/>
          <w:right w:w="62" w:type="dxa"/>
        </w:tblCellMar>
        <w:tblLook w:val="0000" w:firstRow="0" w:lastRow="0" w:firstColumn="0" w:lastColumn="0" w:noHBand="0" w:noVBand="0"/>
      </w:tblPr>
      <w:tblGrid>
        <w:gridCol w:w="537"/>
        <w:gridCol w:w="2283"/>
        <w:gridCol w:w="2772"/>
        <w:gridCol w:w="129"/>
        <w:gridCol w:w="273"/>
        <w:gridCol w:w="129"/>
        <w:gridCol w:w="129"/>
        <w:gridCol w:w="1244"/>
        <w:gridCol w:w="2265"/>
      </w:tblGrid>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center"/>
              <w:rPr>
                <w:rFonts w:eastAsiaTheme="minorEastAsia"/>
                <w:sz w:val="24"/>
                <w:szCs w:val="24"/>
              </w:rPr>
            </w:pPr>
            <w:r w:rsidRPr="003B3172">
              <w:rPr>
                <w:rFonts w:eastAsiaTheme="minorEastAsia"/>
                <w:sz w:val="24"/>
                <w:szCs w:val="24"/>
              </w:rPr>
              <w:t>N</w:t>
            </w:r>
          </w:p>
        </w:tc>
        <w:tc>
          <w:tcPr>
            <w:tcW w:w="1169"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center"/>
              <w:rPr>
                <w:rFonts w:eastAsiaTheme="minorEastAsia"/>
                <w:sz w:val="24"/>
                <w:szCs w:val="24"/>
              </w:rPr>
            </w:pPr>
            <w:r w:rsidRPr="003B3172">
              <w:rPr>
                <w:rFonts w:eastAsiaTheme="minorEastAsia"/>
                <w:sz w:val="24"/>
                <w:szCs w:val="24"/>
              </w:rPr>
              <w:t>Принципы корпоративного управления</w:t>
            </w:r>
          </w:p>
        </w:tc>
        <w:tc>
          <w:tcPr>
            <w:tcW w:w="142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center"/>
              <w:rPr>
                <w:rFonts w:eastAsiaTheme="minorEastAsia"/>
                <w:sz w:val="24"/>
                <w:szCs w:val="24"/>
              </w:rPr>
            </w:pPr>
            <w:bookmarkStart w:id="12" w:name="Par763"/>
            <w:bookmarkEnd w:id="12"/>
            <w:r w:rsidRPr="003B3172">
              <w:rPr>
                <w:rFonts w:eastAsiaTheme="minorEastAsia"/>
                <w:sz w:val="24"/>
                <w:szCs w:val="24"/>
              </w:rPr>
              <w:t>Критерии оценки соблюдения принципа корпоративного управления</w:t>
            </w:r>
          </w:p>
        </w:tc>
        <w:tc>
          <w:tcPr>
            <w:tcW w:w="975" w:type="pct"/>
            <w:gridSpan w:val="5"/>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center"/>
              <w:rPr>
                <w:rFonts w:eastAsiaTheme="minorEastAsia"/>
                <w:sz w:val="24"/>
                <w:szCs w:val="24"/>
              </w:rPr>
            </w:pPr>
            <w:bookmarkStart w:id="13" w:name="Par764"/>
            <w:bookmarkEnd w:id="13"/>
            <w:r w:rsidRPr="003B3172">
              <w:rPr>
                <w:rFonts w:eastAsiaTheme="minorEastAsia"/>
                <w:sz w:val="24"/>
                <w:szCs w:val="24"/>
              </w:rPr>
              <w:t>Статус соответствия принципу корпоративного управления</w:t>
            </w:r>
          </w:p>
        </w:tc>
        <w:tc>
          <w:tcPr>
            <w:tcW w:w="116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center"/>
              <w:rPr>
                <w:rFonts w:eastAsiaTheme="minorEastAsia"/>
                <w:sz w:val="24"/>
                <w:szCs w:val="24"/>
              </w:rPr>
            </w:pPr>
            <w:bookmarkStart w:id="14" w:name="Par765"/>
            <w:bookmarkEnd w:id="14"/>
            <w:r w:rsidRPr="003B3172">
              <w:rPr>
                <w:rFonts w:eastAsiaTheme="minorEastAsia"/>
                <w:sz w:val="24"/>
                <w:szCs w:val="24"/>
              </w:rPr>
              <w:t>Объяснения отклонения от критериев оценки соблюдения принципа корпоративного управления</w:t>
            </w: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1.1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должно обеспечивать равное и справедливое отношение ко всем акционерам при реализации ими права на участие в управлении обществом.</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75648" behindDoc="0" locked="0" layoutInCell="1" allowOverlap="1" wp14:anchorId="6330C937" wp14:editId="61A4256F">
                      <wp:simplePos x="0" y="0"/>
                      <wp:positionH relativeFrom="column">
                        <wp:posOffset>-43180</wp:posOffset>
                      </wp:positionH>
                      <wp:positionV relativeFrom="paragraph">
                        <wp:posOffset>3517265</wp:posOffset>
                      </wp:positionV>
                      <wp:extent cx="6191885" cy="0"/>
                      <wp:effectExtent l="13970" t="12065" r="13970" b="6985"/>
                      <wp:wrapNone/>
                      <wp:docPr id="8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 o:spid="_x0000_s1026" type="#_x0000_t32" style="position:absolute;margin-left:-3.4pt;margin-top:276.95pt;width:487.5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"/>
                  </w:pict>
                </mc:Fallback>
              </mc:AlternateContent>
            </w:r>
            <w:r w:rsidR="003B3172" w:rsidRPr="003B3172">
              <w:rPr>
                <w:rFonts w:eastAsiaTheme="minorEastAsia"/>
                <w:sz w:val="24"/>
                <w:szCs w:val="24"/>
              </w:rPr>
              <w:t>1.1.1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Общество создает для акционеров максимально благоприятные условия для участия в общем собрании, условия для выработки обоснованной позиции по вопросам повестки дня общего собрания, координации своих действий, а также возможность высказать свое мнение по рассматриваемым </w:t>
            </w:r>
            <w:r w:rsidR="005C5C28">
              <w:rPr>
                <w:rFonts w:eastAsiaTheme="minorEastAsia"/>
                <w:noProof/>
                <w:sz w:val="24"/>
                <w:szCs w:val="24"/>
              </w:rPr>
              <w:lastRenderedPageBreak/>
              <mc:AlternateContent>
                <mc:Choice Requires="wps">
                  <w:drawing>
                    <wp:anchor distT="0" distB="0" distL="114300" distR="114300" simplePos="0" relativeHeight="251676672" behindDoc="0" locked="0" layoutInCell="1" allowOverlap="1" wp14:anchorId="713D0716" wp14:editId="4D45C92F">
                      <wp:simplePos x="0" y="0"/>
                      <wp:positionH relativeFrom="column">
                        <wp:posOffset>-384175</wp:posOffset>
                      </wp:positionH>
                      <wp:positionV relativeFrom="paragraph">
                        <wp:posOffset>-73660</wp:posOffset>
                      </wp:positionV>
                      <wp:extent cx="6191885" cy="0"/>
                      <wp:effectExtent l="6350" t="12065" r="12065" b="6985"/>
                      <wp:wrapNone/>
                      <wp:docPr id="80"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30.25pt;margin-top:-5.8pt;width:487.55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"/>
                  </w:pict>
                </mc:Fallback>
              </mc:AlternateContent>
            </w:r>
            <w:r w:rsidRPr="003B3172">
              <w:rPr>
                <w:rFonts w:eastAsiaTheme="minorEastAsia"/>
                <w:sz w:val="24"/>
                <w:szCs w:val="24"/>
              </w:rPr>
              <w:t>вопросам.</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открытом доступе находится внутренний документ общества, утвержденный общим собранием акционеров и регламентирующий процедуры проведения общего собрания.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Pr>
                <w:rFonts w:eastAsiaTheme="minorEastAsia"/>
                <w:sz w:val="24"/>
                <w:szCs w:val="24"/>
              </w:rPr>
              <w:t xml:space="preserve">2. </w:t>
            </w:r>
            <w:r w:rsidRPr="003B3172">
              <w:rPr>
                <w:rFonts w:eastAsiaTheme="minorEastAsia"/>
                <w:sz w:val="24"/>
                <w:szCs w:val="24"/>
              </w:rPr>
              <w:t xml:space="preserve">Общество предоставляет доступный способ коммуникации с обществом, такой как "горячая линия", электронная почта или форум в интернете, позволяющий акционерам высказать свое мнение и направить </w:t>
            </w:r>
            <w:r w:rsidRPr="003B3172">
              <w:rPr>
                <w:rFonts w:eastAsiaTheme="minorEastAsia"/>
                <w:sz w:val="24"/>
                <w:szCs w:val="24"/>
              </w:rPr>
              <w:lastRenderedPageBreak/>
              <w:t>вопросы в отношении повестки дня в процессе подготовки к проведению общего собрания. Указанные действия предпринимались обществом накануне каждого общего собрания, прошедшего в отчетный период.</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Порядок сообщения о проведении общего собрания и предоставления материалов к общему собранию дает акционерам возможность надлежащим образом подготовиться к участию в нем.</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Сообщение о проведении общего собрания акционеров размещено (опубликовано) на сайте в сети Интернет не менее</w:t>
            </w:r>
            <w:proofErr w:type="gramStart"/>
            <w:r w:rsidRPr="003B3172">
              <w:rPr>
                <w:rFonts w:eastAsiaTheme="minorEastAsia"/>
                <w:sz w:val="24"/>
                <w:szCs w:val="24"/>
              </w:rPr>
              <w:t>,</w:t>
            </w:r>
            <w:proofErr w:type="gramEnd"/>
            <w:r w:rsidRPr="003B3172">
              <w:rPr>
                <w:rFonts w:eastAsiaTheme="minorEastAsia"/>
                <w:sz w:val="24"/>
                <w:szCs w:val="24"/>
              </w:rPr>
              <w:t xml:space="preserve"> чем за 30 дней до даты проведения общего собрания.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tabs>
                <w:tab w:val="left" w:pos="270"/>
              </w:tabs>
              <w:autoSpaceDE w:val="0"/>
              <w:autoSpaceDN w:val="0"/>
              <w:adjustRightInd w:val="0"/>
              <w:jc w:val="both"/>
              <w:rPr>
                <w:rFonts w:eastAsiaTheme="minorEastAsia"/>
                <w:sz w:val="24"/>
                <w:szCs w:val="24"/>
              </w:rPr>
            </w:pPr>
            <w:r w:rsidRPr="003B3172">
              <w:rPr>
                <w:rFonts w:eastAsiaTheme="minorEastAsia"/>
                <w:sz w:val="24"/>
                <w:szCs w:val="24"/>
              </w:rPr>
              <w:t>Согласно сложившейся в обществе практике сообщение о проведении общего собрания акционеров размещается на сайте в сети Интернет</w:t>
            </w:r>
            <w:r w:rsidRPr="003B3172">
              <w:rPr>
                <w:rFonts w:eastAsiaTheme="minorEastAsia"/>
                <w:color w:val="000000"/>
                <w:sz w:val="24"/>
                <w:szCs w:val="24"/>
                <w:shd w:val="clear" w:color="auto" w:fill="FFFFFF"/>
              </w:rPr>
              <w:t xml:space="preserve"> </w:t>
            </w:r>
            <w:r w:rsidRPr="003B3172">
              <w:rPr>
                <w:rFonts w:eastAsiaTheme="minorEastAsia"/>
                <w:sz w:val="24"/>
                <w:szCs w:val="24"/>
              </w:rPr>
              <w:t>не менее чем за 20 дней до даты проведения собрания в соответствии с п. 1 ст. 52 ФЗ «Об акционерных обществах».</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tabs>
                <w:tab w:val="left" w:pos="270"/>
              </w:tabs>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tabs>
                <w:tab w:val="left" w:pos="270"/>
              </w:tabs>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сообщении о проведении собрания указано место проведения собрания и документы, необходимые для допуска в помещение.</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Акционерам был обеспечен доступ к информации о том, кем предложены вопросы повестки дня и кем выдвинуты кандидатуры в совет директоров и ревизионную комиссию общества.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13536" behindDoc="0" locked="0" layoutInCell="1" allowOverlap="1" wp14:anchorId="0943E306" wp14:editId="0C691395">
                      <wp:simplePos x="0" y="0"/>
                      <wp:positionH relativeFrom="column">
                        <wp:posOffset>-43180</wp:posOffset>
                      </wp:positionH>
                      <wp:positionV relativeFrom="paragraph">
                        <wp:posOffset>1999615</wp:posOffset>
                      </wp:positionV>
                      <wp:extent cx="6191885" cy="0"/>
                      <wp:effectExtent l="13970" t="8890" r="13970" b="10160"/>
                      <wp:wrapNone/>
                      <wp:docPr id="79"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1" o:spid="_x0000_s1026" type="#_x0000_t32" style="position:absolute;margin-left:-3.4pt;margin-top:157.45pt;width:487.55pt;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WKdIQIAAD0EAAAOAAAAZHJzL2Uyb0RvYy54bWysU82O2yAQvlfqOyDuie3UyS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"/>
                  </w:pict>
                </mc:Fallback>
              </mc:AlternateContent>
            </w:r>
            <w:r w:rsidR="003B3172" w:rsidRPr="003B3172">
              <w:rPr>
                <w:rFonts w:eastAsiaTheme="minorEastAsia"/>
                <w:sz w:val="24"/>
                <w:szCs w:val="24"/>
              </w:rPr>
              <w:t>1.1.3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ходе подготовки и проведения общего собрания акционеры имели возможность беспрепятственно и своевременно получать информацию о собрании и материалы к нему, задавать вопросы </w:t>
            </w:r>
            <w:r w:rsidR="005C5C28">
              <w:rPr>
                <w:rFonts w:eastAsiaTheme="minorEastAsia"/>
                <w:noProof/>
                <w:sz w:val="24"/>
                <w:szCs w:val="24"/>
              </w:rPr>
              <w:lastRenderedPageBreak/>
              <mc:AlternateContent>
                <mc:Choice Requires="wps">
                  <w:drawing>
                    <wp:anchor distT="0" distB="0" distL="114300" distR="114300" simplePos="0" relativeHeight="251677696" behindDoc="0" locked="0" layoutInCell="1" allowOverlap="1" wp14:anchorId="3620E9A9" wp14:editId="27B0CA85">
                      <wp:simplePos x="0" y="0"/>
                      <wp:positionH relativeFrom="column">
                        <wp:posOffset>-384175</wp:posOffset>
                      </wp:positionH>
                      <wp:positionV relativeFrom="paragraph">
                        <wp:posOffset>-73660</wp:posOffset>
                      </wp:positionV>
                      <wp:extent cx="6191885" cy="0"/>
                      <wp:effectExtent l="6350" t="12065" r="12065" b="6985"/>
                      <wp:wrapNone/>
                      <wp:docPr id="78"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 o:spid="_x0000_s1026" type="#_x0000_t32" style="position:absolute;margin-left:-30.25pt;margin-top:-5.8pt;width:487.5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JzIHwIAADw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"/>
                  </w:pict>
                </mc:Fallback>
              </mc:AlternateContent>
            </w:r>
            <w:r w:rsidRPr="003B3172">
              <w:rPr>
                <w:rFonts w:eastAsiaTheme="minorEastAsia"/>
                <w:sz w:val="24"/>
                <w:szCs w:val="24"/>
              </w:rPr>
              <w:t>исполнительным органам и членам совета директоров общества, общаться друг с другом.</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отчетном периоде, акционерам была предоставлена возможность задать вопросы членам исполнительных органов и членам совета директоров общества накануне и в ходе проведения годового общего собрания.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Позиция совета директоров (включая внесенные в протокол особые мнения), по каждому вопросу повестки общих собраний, проведенных в отчетных период, была включена в состав материалов к общему собранию акционеров.</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3. Общество предоставляло акционерам, имеющим на это право, доступ к списку лиц, имеющих право на участие в общем собрании, начиная </w:t>
            </w:r>
            <w:proofErr w:type="gramStart"/>
            <w:r w:rsidRPr="003B3172">
              <w:rPr>
                <w:rFonts w:eastAsiaTheme="minorEastAsia"/>
                <w:sz w:val="24"/>
                <w:szCs w:val="24"/>
              </w:rPr>
              <w:t>с даты получения</w:t>
            </w:r>
            <w:proofErr w:type="gramEnd"/>
            <w:r w:rsidRPr="003B3172">
              <w:rPr>
                <w:rFonts w:eastAsiaTheme="minorEastAsia"/>
                <w:sz w:val="24"/>
                <w:szCs w:val="24"/>
              </w:rPr>
              <w:t xml:space="preserve"> его обществом, во всех случаях проведения общих собраний в отчетном периоде.</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1.1.4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Реализация права акционера требовать созыва общего собрания, выдвигать кандидатов в органы управления и вносить предложения для включения в повестку дня общего собрания не была сопряжена с неоправданными сложностями.</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отчетном периоде, акционеры имели возможность в течение не менее 60 дней после окончания соответствующего календарного года, вносить предложения для включения в повестку дня годового общего собрания.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отчетном периоде общество не отказывало в принятии предложений в повестку дня или кандидатур в органы общества по причине опечаток и иных несущественных недостатков в предложении акционера.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1.1.</w:t>
            </w:r>
            <w:r w:rsidR="005C5C28">
              <w:rPr>
                <w:rFonts w:eastAsiaTheme="minorEastAsia"/>
                <w:noProof/>
                <w:sz w:val="24"/>
                <w:szCs w:val="24"/>
              </w:rPr>
              <w:lastRenderedPageBreak/>
              <mc:AlternateContent>
                <mc:Choice Requires="wps">
                  <w:drawing>
                    <wp:anchor distT="0" distB="0" distL="114300" distR="114300" simplePos="0" relativeHeight="251678720" behindDoc="0" locked="0" layoutInCell="1" allowOverlap="1" wp14:anchorId="445606CA" wp14:editId="334F4F3F">
                      <wp:simplePos x="0" y="0"/>
                      <wp:positionH relativeFrom="column">
                        <wp:posOffset>-24130</wp:posOffset>
                      </wp:positionH>
                      <wp:positionV relativeFrom="paragraph">
                        <wp:posOffset>-73660</wp:posOffset>
                      </wp:positionV>
                      <wp:extent cx="6181725" cy="0"/>
                      <wp:effectExtent l="0" t="0" r="9525" b="19050"/>
                      <wp:wrapNone/>
                      <wp:docPr id="76"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 o:spid="_x0000_s1026" type="#_x0000_t32" style="position:absolute;margin-left:-1.9pt;margin-top:-5.8pt;width:486.7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"/>
                  </w:pict>
                </mc:Fallback>
              </mc:AlternateContent>
            </w:r>
            <w:r w:rsidRPr="003B3172">
              <w:rPr>
                <w:rFonts w:eastAsiaTheme="minorEastAsia"/>
                <w:sz w:val="24"/>
                <w:szCs w:val="24"/>
              </w:rPr>
              <w:t>5</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Каждый акционер </w:t>
            </w:r>
            <w:r w:rsidRPr="003B3172">
              <w:rPr>
                <w:rFonts w:eastAsiaTheme="minorEastAsia"/>
                <w:sz w:val="24"/>
                <w:szCs w:val="24"/>
              </w:rPr>
              <w:lastRenderedPageBreak/>
              <w:t>имел возможность беспрепятственно реализовать право голоса самым простым и удобным для него способом.</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Внутренний документ </w:t>
            </w:r>
            <w:r w:rsidRPr="003B3172">
              <w:rPr>
                <w:rFonts w:eastAsiaTheme="minorEastAsia"/>
                <w:sz w:val="24"/>
                <w:szCs w:val="24"/>
              </w:rPr>
              <w:lastRenderedPageBreak/>
              <w:t>(внутренняя политика) общества содержит положения, в соответствии с которыми каждый участник общего собрания может до завершения соответствующего собрания потребовать копию заполненного им бюллетеня, заверенного счетной комиссией.</w:t>
            </w:r>
          </w:p>
        </w:tc>
        <w:tc>
          <w:tcPr>
            <w:tcW w:w="975" w:type="pct"/>
            <w:gridSpan w:val="5"/>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Внутренним </w:t>
            </w:r>
            <w:r w:rsidRPr="003B3172">
              <w:rPr>
                <w:rFonts w:eastAsiaTheme="minorEastAsia"/>
                <w:sz w:val="24"/>
                <w:szCs w:val="24"/>
              </w:rPr>
              <w:lastRenderedPageBreak/>
              <w:t>документом общества формально не закреплены указанные положения, однако фактически в случае обращения участника общего собрания акционеров до завершения соответствующего собрания с требованием получить копию заполненного им бюллетеня, заверенного счетной комиссией, такая копия будет ему предоставлена.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1.1.6</w:t>
            </w:r>
          </w:p>
        </w:tc>
        <w:tc>
          <w:tcPr>
            <w:tcW w:w="1169"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Установленный обществом порядок ведения общего собрания обеспечивает равную возможность всем лицам, присутствующим на собрании, высказать свое мнение и задать интересующие их вопросы.</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При проведении в отчетном периоде общих собраний акционеров в форме собрания (совместного присутствия акционеров) предусматривалось достаточное время для докладов по вопросам повестки дня и время для обсуждения этих вопросов.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Советом директоров при принятии решений, связанных с подготовкой и проведением общих собраний акционеров, не рассматривался вопрос об использовании телекоммуникационных сре</w:t>
            </w:r>
            <w:proofErr w:type="gramStart"/>
            <w:r w:rsidRPr="003B3172">
              <w:rPr>
                <w:rFonts w:eastAsiaTheme="minorEastAsia"/>
                <w:sz w:val="24"/>
                <w:szCs w:val="24"/>
              </w:rPr>
              <w:t>дств дл</w:t>
            </w:r>
            <w:proofErr w:type="gramEnd"/>
            <w:r w:rsidRPr="003B3172">
              <w:rPr>
                <w:rFonts w:eastAsiaTheme="minorEastAsia"/>
                <w:sz w:val="24"/>
                <w:szCs w:val="24"/>
              </w:rPr>
              <w:t xml:space="preserve">я предоставления акционерам удаленного доступа для участия в общих собраниях в отчетном периоде, так как учредительными документами общества не предусмотрена данная мера, в том числе из-за отсутствия подобной </w:t>
            </w:r>
            <w:r w:rsidRPr="003B3172">
              <w:rPr>
                <w:rFonts w:eastAsiaTheme="minorEastAsia"/>
                <w:sz w:val="24"/>
                <w:szCs w:val="24"/>
              </w:rPr>
              <w:lastRenderedPageBreak/>
              <w:t>необходимости.</w:t>
            </w: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Кандидаты в органы управления и контроля общества были доступны для ответов на вопросы акционеров на собрании, на котором их кандидатуры были поставлены на голосование.</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3. Советом директоров при принятии решений, связанных с подготовкой и проведением общих собраний акционеров, </w:t>
            </w:r>
            <w:r w:rsidR="005C5C28">
              <w:rPr>
                <w:rFonts w:eastAsiaTheme="minorEastAsia"/>
                <w:noProof/>
                <w:sz w:val="24"/>
                <w:szCs w:val="24"/>
              </w:rPr>
              <w:lastRenderedPageBreak/>
              <mc:AlternateContent>
                <mc:Choice Requires="wps">
                  <w:drawing>
                    <wp:anchor distT="0" distB="0" distL="114300" distR="114300" simplePos="0" relativeHeight="251679744" behindDoc="0" locked="0" layoutInCell="1" allowOverlap="1" wp14:anchorId="049FF1E4" wp14:editId="070F6EAE">
                      <wp:simplePos x="0" y="0"/>
                      <wp:positionH relativeFrom="column">
                        <wp:posOffset>-1833880</wp:posOffset>
                      </wp:positionH>
                      <wp:positionV relativeFrom="paragraph">
                        <wp:posOffset>-76835</wp:posOffset>
                      </wp:positionV>
                      <wp:extent cx="6201410" cy="0"/>
                      <wp:effectExtent l="0" t="0" r="27940" b="19050"/>
                      <wp:wrapNone/>
                      <wp:docPr id="75"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01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 o:spid="_x0000_s1026" type="#_x0000_t32" style="position:absolute;margin-left:-144.4pt;margin-top:-6.05pt;width:488.3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"/>
                  </w:pict>
                </mc:Fallback>
              </mc:AlternateContent>
            </w:r>
            <w:r w:rsidRPr="003B3172">
              <w:rPr>
                <w:rFonts w:eastAsiaTheme="minorEastAsia"/>
                <w:sz w:val="24"/>
                <w:szCs w:val="24"/>
              </w:rPr>
              <w:t>рассматривался вопрос об использовании телекоммуникационных сре</w:t>
            </w:r>
            <w:proofErr w:type="gramStart"/>
            <w:r w:rsidRPr="003B3172">
              <w:rPr>
                <w:rFonts w:eastAsiaTheme="minorEastAsia"/>
                <w:sz w:val="24"/>
                <w:szCs w:val="24"/>
              </w:rPr>
              <w:t>дств дл</w:t>
            </w:r>
            <w:proofErr w:type="gramEnd"/>
            <w:r w:rsidRPr="003B3172">
              <w:rPr>
                <w:rFonts w:eastAsiaTheme="minorEastAsia"/>
                <w:sz w:val="24"/>
                <w:szCs w:val="24"/>
              </w:rPr>
              <w:t>я предоставления акционерам удаленного доступа для участия в общих собраниях в отчетном периоде.</w:t>
            </w: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lastRenderedPageBreak/>
              <w:t>1.2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Акционерам предоставлена равная и справедливая возможность участвовать в прибыли общества посредством получения дивидендов.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разработало и внедрило прозрачный и понятный механизм определения размера дивидендов и их выплаты.</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разработана, утверждена советом директоров и раскрыта дивидендная политика.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Если дивидендная политика общества использует показатели отчетности общества для определения размера дивидендов, то соответствующие положения дивидендной политики учитывают консолидированные показатели финансовой отчетности.</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не принимает решение о выплате дивидендов, если такое решение, формально не нарушая ограничений, установленных законодательством, является экономически необоснованным и может привести к формированию ложных представлений о деятельности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Дивидендная политика общества содержит четкие указания на финансовые/экономические обстоятельства, при которых обществу не следует выплачивать дивиденды.</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соответствии с п. 2.4. утвержденного обществом положения о дивидендной политике общество не вправе объявлять дивиденды или выплачивать объявленные дивиденды в тех случаях, которые непосредственно регламентированы законодательством Российской Федерации.</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1.2.3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не допускает ухудшения дивидендных прав существующих акционеров.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отчетном периоде общество не предпринимало действий, ведущих к ухудшению дивидендных прав существующих акционеров.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1.2.4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стремится к исключению использования акционерами иных способов получения прибыли (дохода) за счет общества, помимо дивидендов и ликвидационной стоимости.</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w:t>
            </w:r>
            <w:proofErr w:type="gramStart"/>
            <w:r w:rsidRPr="003B3172">
              <w:rPr>
                <w:rFonts w:eastAsiaTheme="minorEastAsia"/>
                <w:sz w:val="24"/>
                <w:szCs w:val="24"/>
              </w:rPr>
              <w:t>В целях исключения акционерами иных способов получения прибыли (дохода) за счет общества, помимо дивидендов и ликвидационной стоимости, во внутренних документах общества установлены механизмы контроля, которые обеспечивают своевременное выявление и процедуру одобрения сделок с лицами, аффилированными (связанными) с существенными акционерами (лицами, имеющими право распоряжаться голосами, приходящимися на голосующие акции), в тех случаях, когда закон формально не признает такие сделки в качестве</w:t>
            </w:r>
            <w:proofErr w:type="gramEnd"/>
            <w:r w:rsidRPr="003B3172">
              <w:rPr>
                <w:rFonts w:eastAsiaTheme="minorEastAsia"/>
                <w:sz w:val="24"/>
                <w:szCs w:val="24"/>
              </w:rPr>
              <w:t xml:space="preserve"> сделок с заинтересованностью.</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процедура одобрения сделок с лицами, аффилированными с существенными акционерами, осуществляется исключительно в соответствии с законодательством Российской Федерации, то есть только в тех случаях, когда закон признает такие сделки в качестве сделок с заинтересованностью.</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1.3</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Система и практика корпоративного управления обеспечивают равенство условий для всех акционеров - владельцев акций одной категории (типа), включая миноритарных (мелких) акционеров и иностранных акционеров, и равное отношение к ним со стороны общества.</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15584" behindDoc="0" locked="0" layoutInCell="1" allowOverlap="1" wp14:anchorId="7615BB2F" wp14:editId="3ABB0032">
                      <wp:simplePos x="0" y="0"/>
                      <wp:positionH relativeFrom="column">
                        <wp:posOffset>-33655</wp:posOffset>
                      </wp:positionH>
                      <wp:positionV relativeFrom="paragraph">
                        <wp:posOffset>542925</wp:posOffset>
                      </wp:positionV>
                      <wp:extent cx="6191250" cy="635"/>
                      <wp:effectExtent l="13970" t="9525" r="5080" b="8890"/>
                      <wp:wrapNone/>
                      <wp:docPr id="74"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2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65pt;margin-top:42.75pt;width:487.5pt;height:.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"/>
                  </w:pict>
                </mc:Fallback>
              </mc:AlternateContent>
            </w:r>
            <w:r w:rsidR="003B3172" w:rsidRPr="003B3172">
              <w:rPr>
                <w:rFonts w:eastAsiaTheme="minorEastAsia"/>
                <w:sz w:val="24"/>
                <w:szCs w:val="24"/>
              </w:rPr>
              <w:t>1.3.1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Общество создало условия для </w:t>
            </w:r>
            <w:r w:rsidR="005C5C28">
              <w:rPr>
                <w:rFonts w:eastAsiaTheme="minorEastAsia"/>
                <w:noProof/>
                <w:sz w:val="24"/>
                <w:szCs w:val="24"/>
              </w:rPr>
              <w:lastRenderedPageBreak/>
              <mc:AlternateContent>
                <mc:Choice Requires="wps">
                  <w:drawing>
                    <wp:anchor distT="0" distB="0" distL="114300" distR="114300" simplePos="0" relativeHeight="251680768" behindDoc="0" locked="0" layoutInCell="1" allowOverlap="1" wp14:anchorId="33035D40" wp14:editId="231D26FC">
                      <wp:simplePos x="0" y="0"/>
                      <wp:positionH relativeFrom="column">
                        <wp:posOffset>-374650</wp:posOffset>
                      </wp:positionH>
                      <wp:positionV relativeFrom="paragraph">
                        <wp:posOffset>-73660</wp:posOffset>
                      </wp:positionV>
                      <wp:extent cx="6191885" cy="0"/>
                      <wp:effectExtent l="6350" t="12065" r="12065" b="6985"/>
                      <wp:wrapNone/>
                      <wp:docPr id="73"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margin-left:-29.5pt;margin-top:-5.8pt;width:487.5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Y3AIQ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"/>
                  </w:pict>
                </mc:Fallback>
              </mc:AlternateContent>
            </w:r>
            <w:r w:rsidRPr="003B3172">
              <w:rPr>
                <w:rFonts w:eastAsiaTheme="minorEastAsia"/>
                <w:sz w:val="24"/>
                <w:szCs w:val="24"/>
              </w:rPr>
              <w:t>справедливого отношения к каждому акционеру со стороны органов управления и контролирующих лиц общества, в том числе условия, обеспечивающие недопустимость злоупотреблений со стороны крупных акционеров по отношению к миноритарным акционерам.</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 течение отчетного периода процедуры </w:t>
            </w:r>
            <w:r w:rsidRPr="003B3172">
              <w:rPr>
                <w:rFonts w:eastAsiaTheme="minorEastAsia"/>
                <w:sz w:val="24"/>
                <w:szCs w:val="24"/>
              </w:rPr>
              <w:lastRenderedPageBreak/>
              <w:t>управления потенциальными конфликтами интересов у существенных акционеров являются эффективными, а конфликтам между акционерами, если таковые были, совет директоров уделил надлежащее внимание.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1.3.2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не предпринимает действий, которые приводят или могут привести к искусственному перераспределению корпоративного контроля.</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w:t>
            </w:r>
            <w:proofErr w:type="spellStart"/>
            <w:r w:rsidRPr="003B3172">
              <w:rPr>
                <w:rFonts w:eastAsiaTheme="minorEastAsia"/>
                <w:sz w:val="24"/>
                <w:szCs w:val="24"/>
              </w:rPr>
              <w:t>Квазиказначейские</w:t>
            </w:r>
            <w:proofErr w:type="spellEnd"/>
            <w:r w:rsidRPr="003B3172">
              <w:rPr>
                <w:rFonts w:eastAsiaTheme="minorEastAsia"/>
                <w:sz w:val="24"/>
                <w:szCs w:val="24"/>
              </w:rPr>
              <w:t xml:space="preserve"> акции отсутствуют или не участвовали в голосовании в течение отчетного периода.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1.4</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Акционерам обеспечены надежные и эффективные способы учета прав на акции, а также возможность свободного и необременительного отчуждения принадлежащих им акций.</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Акционерам обеспечены надежные и эффективные способы учета прав на акции, а также возможность свободного и необременительного отчуждения принадлежащих им акций.</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Качество и надежность осуществляемой регистратором общества деятельности по ведению реестра владельцев ценных бумаг соответствуют потребностям общества и его акционеров.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Совет директоров осуществляет стратегическое управление обществом, определяет </w:t>
            </w:r>
            <w:r w:rsidRPr="003B3172">
              <w:rPr>
                <w:rFonts w:eastAsiaTheme="minorEastAsia"/>
                <w:sz w:val="24"/>
                <w:szCs w:val="24"/>
              </w:rPr>
              <w:lastRenderedPageBreak/>
              <w:t>основные принципы и подходы к организации в обществе системы управления рисками и внутреннего контроля, контролирует деятельность исполнительных органов общества, а также реализует иные ключевые функции.</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Совет директоров отвечает за принятие решений, связанных с назначением и освобождением от занимаемых должностей исполнительных органов, в том числе в связи с ненадлежащим исполнением ими своих обязанностей. Совет директоров также осуществляет </w:t>
            </w:r>
            <w:proofErr w:type="gramStart"/>
            <w:r w:rsidRPr="003B3172">
              <w:rPr>
                <w:rFonts w:eastAsiaTheme="minorEastAsia"/>
                <w:sz w:val="24"/>
                <w:szCs w:val="24"/>
              </w:rPr>
              <w:t>контроль за</w:t>
            </w:r>
            <w:proofErr w:type="gramEnd"/>
            <w:r w:rsidRPr="003B3172">
              <w:rPr>
                <w:rFonts w:eastAsiaTheme="minorEastAsia"/>
                <w:sz w:val="24"/>
                <w:szCs w:val="24"/>
              </w:rPr>
              <w:t xml:space="preserve"> тем, чтобы исполнительные органы общества действовали в соответствии с утвержденными стратегией развития и основными направлениями деятельности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имеет закрепленные в уставе полномочия по назначению, освобождению от занимаемой должности и определению условий договоров в отношении членов исполнительных органов.</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color w:val="FF0000"/>
                <w:sz w:val="24"/>
                <w:szCs w:val="24"/>
              </w:rPr>
            </w:pPr>
            <w:r w:rsidRPr="003B3172">
              <w:rPr>
                <w:rFonts w:eastAsiaTheme="minorEastAsia"/>
                <w:sz w:val="24"/>
                <w:szCs w:val="24"/>
              </w:rPr>
              <w:t>2. Советом директоров рассмотрен отчет (отчеты) единоличного исполнительного органа и членов коллегиального исполнительного органа о выполнении стратегии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81792" behindDoc="0" locked="0" layoutInCell="1" allowOverlap="1" wp14:anchorId="306D5702" wp14:editId="6DAFA9D0">
                      <wp:simplePos x="0" y="0"/>
                      <wp:positionH relativeFrom="column">
                        <wp:posOffset>-34925</wp:posOffset>
                      </wp:positionH>
                      <wp:positionV relativeFrom="paragraph">
                        <wp:posOffset>3213735</wp:posOffset>
                      </wp:positionV>
                      <wp:extent cx="6191885" cy="0"/>
                      <wp:effectExtent l="12700" t="13335" r="5715" b="5715"/>
                      <wp:wrapNone/>
                      <wp:docPr id="72"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2.75pt;margin-top:253.05pt;width:487.5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T/OIQ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"/>
                  </w:pict>
                </mc:Fallback>
              </mc:AlternateContent>
            </w:r>
            <w:r w:rsidR="003B3172" w:rsidRPr="003B3172">
              <w:rPr>
                <w:rFonts w:eastAsiaTheme="minorEastAsia"/>
                <w:sz w:val="24"/>
                <w:szCs w:val="24"/>
              </w:rPr>
              <w:t>2.1.2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Совет директоров устанавливает основные ориентиры деятельности общества на долгосрочную перспективу, оценивает и утверждает ключевые показатели деятельности и основные </w:t>
            </w:r>
            <w:proofErr w:type="gramStart"/>
            <w:r w:rsidRPr="003B3172">
              <w:rPr>
                <w:rFonts w:eastAsiaTheme="minorEastAsia"/>
                <w:sz w:val="24"/>
                <w:szCs w:val="24"/>
              </w:rPr>
              <w:t>бизнес-цели</w:t>
            </w:r>
            <w:proofErr w:type="gramEnd"/>
            <w:r w:rsidRPr="003B3172">
              <w:rPr>
                <w:rFonts w:eastAsiaTheme="minorEastAsia"/>
                <w:sz w:val="24"/>
                <w:szCs w:val="24"/>
              </w:rPr>
              <w:t xml:space="preserve"> общества, оценивает и одобряет стратегию и бизнес-планы по </w:t>
            </w:r>
            <w:r w:rsidR="005C5C28">
              <w:rPr>
                <w:rFonts w:eastAsiaTheme="minorEastAsia"/>
                <w:noProof/>
                <w:sz w:val="24"/>
                <w:szCs w:val="24"/>
              </w:rPr>
              <w:lastRenderedPageBreak/>
              <mc:AlternateContent>
                <mc:Choice Requires="wps">
                  <w:drawing>
                    <wp:anchor distT="0" distB="0" distL="114300" distR="114300" simplePos="0" relativeHeight="251682816" behindDoc="0" locked="0" layoutInCell="1" allowOverlap="1" wp14:anchorId="07127259" wp14:editId="69B97574">
                      <wp:simplePos x="0" y="0"/>
                      <wp:positionH relativeFrom="column">
                        <wp:posOffset>-365125</wp:posOffset>
                      </wp:positionH>
                      <wp:positionV relativeFrom="paragraph">
                        <wp:posOffset>-73660</wp:posOffset>
                      </wp:positionV>
                      <wp:extent cx="6181725" cy="0"/>
                      <wp:effectExtent l="0" t="0" r="9525" b="19050"/>
                      <wp:wrapNone/>
                      <wp:docPr id="71"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6" type="#_x0000_t32" style="position:absolute;margin-left:-28.75pt;margin-top:-5.8pt;width:486.75pt;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k2dHgIAAD0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"/>
                  </w:pict>
                </mc:Fallback>
              </mc:AlternateContent>
            </w:r>
            <w:r w:rsidRPr="003B3172">
              <w:rPr>
                <w:rFonts w:eastAsiaTheme="minorEastAsia"/>
                <w:sz w:val="24"/>
                <w:szCs w:val="24"/>
              </w:rPr>
              <w:t>основным видам деятельности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течение отчетного периода на заседаниях совета директоров были рассмотрены вопросы, связанные с ходом исполнения и актуализации стратегии, утверждением финансово-хозяйственного плана (бюджета) общества, а также рассмотрению критериев и показателей (в том числе промежуточных) реализации стратегии и бизнес-планов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2.1.3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определяет принципы и подходы к организации системы управления рисками и внутреннего контроля в обществе.</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определил принципы и подходы к организации системы управления рисками и внутреннего контроля в обществе.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t>В связи с тем, что в отчетном периоде общество стало публичным, а также были реализованы мероприятия по включению ценных бумаг общества в котировальный список биржи, на данный момент совет директоров общества только находится в процессе проведения оценки системы управления рисками и внутреннего контроля общества – соответственно завершение данной процедуры запланировано на будущий отчетный период.</w:t>
            </w:r>
            <w:proofErr w:type="gramEnd"/>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Совет директоров провел оценку системы управления рисками и внутреннего контроля общества в течение отчетного периода.</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2.1.4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определяет политику общества по вознаграждению и (или) возмещению расходов (компенсаций) членам совета директоров, исполнительным органов и иных ключевым руководящим работникам 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разработана и внедрена одобренная советом директоров политика (политики) по вознаграждению и возмещению расходов (компенсаций) членов совета директоров, исполнительных органов общества и иных ключевых руководящих работников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течение отчетного периода на заседаниях совета директоров были рассмотрены вопросы, связанные с указанной политикой (политиками).</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2.1.5</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играет ключевую роль в предупреждении, выявлении и урегулировании внутренних конфликтов между органами общества, акционерами общества и работниками 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играет ключевую роль в предупреждении, выявлении и урегулировании внутренних конфликтов.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Учредительными документами общества и утвержденными положениями не предусмотрено создание системы идентификации сделок, связанных с конфликтом интересов, и системы мер, направленных на разрешение таких конфликтов. Однако общество стремится выявлять и разрешать подобные конфликты в случае возможности их возникновения.</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Общество создало систему идентификации сделок, связанных с конфликтом интересов, и систему мер, направленных на разрешение таких конфликтов.</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2.1.6</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играет ключевую роль в обеспечении прозрачности общества, своевременности и полноты раскрытия обществом информации, необременительного доступа акционеров к документам 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утвердил положение об информационной политике.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не утвержден внутренний документ, формально определяющий информационную политику, однако обществом соблюдаются основные принципы той модели информационной политики, которая соответствует рекомендациям Кодекса корпоративного управления, за что ответственна служба корпоративного управления, созданная в обществе в отчетном периоде.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обществе определены лица, ответственные за реализацию информационной политики.</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t>с</w:t>
            </w:r>
            <w:proofErr w:type="gramEnd"/>
            <w:r w:rsidRPr="003B3172">
              <w:rPr>
                <w:rFonts w:eastAsiaTheme="minorEastAsia"/>
                <w:sz w:val="24"/>
                <w:szCs w:val="24"/>
              </w:rPr>
              <w:t>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2.1.</w:t>
            </w:r>
            <w:r w:rsidRPr="003B3172">
              <w:rPr>
                <w:rFonts w:eastAsiaTheme="minorEastAsia"/>
                <w:sz w:val="24"/>
                <w:szCs w:val="24"/>
              </w:rPr>
              <w:lastRenderedPageBreak/>
              <w:t>7</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Совет директоров </w:t>
            </w:r>
            <w:r w:rsidRPr="003B3172">
              <w:rPr>
                <w:rFonts w:eastAsiaTheme="minorEastAsia"/>
                <w:sz w:val="24"/>
                <w:szCs w:val="24"/>
              </w:rPr>
              <w:lastRenderedPageBreak/>
              <w:t xml:space="preserve">осуществляет </w:t>
            </w:r>
            <w:proofErr w:type="gramStart"/>
            <w:r w:rsidRPr="003B3172">
              <w:rPr>
                <w:rFonts w:eastAsiaTheme="minorEastAsia"/>
                <w:sz w:val="24"/>
                <w:szCs w:val="24"/>
              </w:rPr>
              <w:t>контроль за</w:t>
            </w:r>
            <w:proofErr w:type="gramEnd"/>
            <w:r w:rsidRPr="003B3172">
              <w:rPr>
                <w:rFonts w:eastAsiaTheme="minorEastAsia"/>
                <w:sz w:val="24"/>
                <w:szCs w:val="24"/>
              </w:rPr>
              <w:t xml:space="preserve"> практикой корпоративного управления в обществе и играет ключевую роль в существенных корпоративных событиях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 течение отчетного </w:t>
            </w:r>
            <w:r w:rsidRPr="003B3172">
              <w:rPr>
                <w:rFonts w:eastAsiaTheme="minorEastAsia"/>
                <w:sz w:val="24"/>
                <w:szCs w:val="24"/>
              </w:rPr>
              <w:lastRenderedPageBreak/>
              <w:t>периода совет директоров рассмотрел вопрос о практике корпоративного управления в обществе.</w:t>
            </w:r>
          </w:p>
        </w:tc>
        <w:tc>
          <w:tcPr>
            <w:tcW w:w="975" w:type="pct"/>
            <w:gridSpan w:val="5"/>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течение отчетного </w:t>
            </w:r>
            <w:r w:rsidRPr="003B3172">
              <w:rPr>
                <w:rFonts w:eastAsiaTheme="minorEastAsia"/>
                <w:sz w:val="24"/>
                <w:szCs w:val="24"/>
              </w:rPr>
              <w:lastRenderedPageBreak/>
              <w:t>периода советом директоров не был рассмотрен вопрос о практике корпоративного управления в обществе, однако его рассмотрение запланировано на будущий отчетный период. В связи с тем, что в отчетном периоде общество стало публичным, были осуществлены определенные мероприятия, направленные на улучшение корпоративного управления в обществе, например: создана служба корпоративного управления, разработано и утверждено положение о корпоративном секретаре, созданы комитеты при совете директоров общества и др.</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подотчетен акционерам общества.</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Информация о работе совета директоров раскрывается и предоставляется акционерам.</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Годовой отчет общества за отчетный период включает в себя информацию о посещаемости заседаний совета директоров и комитетов отдельными директорами.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Годовой отчет частично содержит информацию об основных результатах оценки работы совета директоров. В силу того, что некоторые документы, регламентирующие порядок оценки, на данный момент находятся в стадии </w:t>
            </w:r>
            <w:r w:rsidRPr="003B3172">
              <w:rPr>
                <w:rFonts w:eastAsiaTheme="minorEastAsia"/>
                <w:sz w:val="24"/>
                <w:szCs w:val="24"/>
              </w:rPr>
              <w:lastRenderedPageBreak/>
              <w:t>разработки, хотя проведению оценки совета директоров и положено начало, процедура еще не доведена до конца.</w:t>
            </w:r>
          </w:p>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Годовой отчет содержит информацию об основных результатах оценки работы совета </w:t>
            </w:r>
            <w:r w:rsidR="005C5C28">
              <w:rPr>
                <w:rFonts w:eastAsiaTheme="minorEastAsia"/>
                <w:noProof/>
                <w:sz w:val="24"/>
                <w:szCs w:val="24"/>
              </w:rPr>
              <w:lastRenderedPageBreak/>
              <mc:AlternateContent>
                <mc:Choice Requires="wps">
                  <w:drawing>
                    <wp:anchor distT="0" distB="0" distL="114300" distR="114300" simplePos="0" relativeHeight="251718656" behindDoc="0" locked="0" layoutInCell="1" allowOverlap="1" wp14:anchorId="0ADBDB08" wp14:editId="2F6E66FF">
                      <wp:simplePos x="0" y="0"/>
                      <wp:positionH relativeFrom="column">
                        <wp:posOffset>-1833880</wp:posOffset>
                      </wp:positionH>
                      <wp:positionV relativeFrom="paragraph">
                        <wp:posOffset>-73660</wp:posOffset>
                      </wp:positionV>
                      <wp:extent cx="6191885" cy="0"/>
                      <wp:effectExtent l="13970" t="12065" r="13970" b="6985"/>
                      <wp:wrapNone/>
                      <wp:docPr id="67"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6" o:spid="_x0000_s1026" type="#_x0000_t32" style="position:absolute;margin-left:-144.4pt;margin-top:-5.8pt;width:487.55pt;height: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"/>
                  </w:pict>
                </mc:Fallback>
              </mc:AlternateContent>
            </w:r>
            <w:r w:rsidRPr="003B3172">
              <w:rPr>
                <w:rFonts w:eastAsiaTheme="minorEastAsia"/>
                <w:sz w:val="24"/>
                <w:szCs w:val="24"/>
              </w:rPr>
              <w:t>директоров, проведенной в отчетном периоде.</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lastRenderedPageBreak/>
              <w:t>с</w:t>
            </w:r>
            <w:proofErr w:type="gramEnd"/>
            <w:r w:rsidRPr="003B3172">
              <w:rPr>
                <w:rFonts w:eastAsiaTheme="minorEastAsia"/>
                <w:sz w:val="24"/>
                <w:szCs w:val="24"/>
              </w:rPr>
              <w:t>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Председатель совета директоров доступен для общения с акционерами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существует прозрачная процедура, обеспечивающая акционерам возможность направлять председателю совета директоров вопросы и свою позицию по ним.</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t>Процедура, обеспечивающая акционерам возможность направлять лично председателю совета директоров вопросы и свою позицию по ним не закреплена</w:t>
            </w:r>
            <w:proofErr w:type="gramEnd"/>
            <w:r w:rsidRPr="003B3172">
              <w:rPr>
                <w:rFonts w:eastAsiaTheme="minorEastAsia"/>
                <w:sz w:val="24"/>
                <w:szCs w:val="24"/>
              </w:rPr>
              <w:t xml:space="preserve"> внутренними документами общества. Однако обеспечение взаимодействия общества с его акционерами предусмотрено как уставом  общества, так и положением о корпоративном секретаре. Соответственно в случае желания акционера обратиться с вопросом к председателю совета директоров – данная возможность будет ему предоставлена. </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2.3</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является эффективным и профессиональным органом управления общества, способным выносить объективные независимые суждения и принимать решения, отвечающие интересам общества и его акционеров.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2.3.1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Только лица, имеющие безупречную деловую и личную репутацию и обладающие </w:t>
            </w:r>
            <w:r w:rsidR="005C5C28">
              <w:rPr>
                <w:rFonts w:eastAsiaTheme="minorEastAsia"/>
                <w:noProof/>
                <w:sz w:val="24"/>
                <w:szCs w:val="24"/>
              </w:rPr>
              <w:lastRenderedPageBreak/>
              <mc:AlternateContent>
                <mc:Choice Requires="wps">
                  <w:drawing>
                    <wp:anchor distT="0" distB="0" distL="114300" distR="114300" simplePos="0" relativeHeight="251684864" behindDoc="0" locked="0" layoutInCell="1" allowOverlap="1" wp14:anchorId="39721B1B" wp14:editId="6986A5CF">
                      <wp:simplePos x="0" y="0"/>
                      <wp:positionH relativeFrom="column">
                        <wp:posOffset>-375920</wp:posOffset>
                      </wp:positionH>
                      <wp:positionV relativeFrom="paragraph">
                        <wp:posOffset>-73660</wp:posOffset>
                      </wp:positionV>
                      <wp:extent cx="6191885" cy="0"/>
                      <wp:effectExtent l="5080" t="12065" r="13335" b="6985"/>
                      <wp:wrapNone/>
                      <wp:docPr id="6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 o:spid="_x0000_s1026" type="#_x0000_t32" style="position:absolute;margin-left:-29.6pt;margin-top:-5.8pt;width:487.55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"/>
                  </w:pict>
                </mc:Fallback>
              </mc:AlternateContent>
            </w:r>
            <w:r w:rsidRPr="003B3172">
              <w:rPr>
                <w:rFonts w:eastAsiaTheme="minorEastAsia"/>
                <w:sz w:val="24"/>
                <w:szCs w:val="24"/>
              </w:rPr>
              <w:t>знаниями, навыками и опытом, необходимыми для принятия решений, относящихся к компетенции совета директоров, и требующимися для эффективного осуществления его функций, избираются членами совета директоров.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Принятая в обществе процедура оценки эффективности работы совета директоров </w:t>
            </w:r>
            <w:proofErr w:type="gramStart"/>
            <w:r w:rsidRPr="003B3172">
              <w:rPr>
                <w:rFonts w:eastAsiaTheme="minorEastAsia"/>
                <w:sz w:val="24"/>
                <w:szCs w:val="24"/>
              </w:rPr>
              <w:t>включает</w:t>
            </w:r>
            <w:proofErr w:type="gramEnd"/>
            <w:r w:rsidRPr="003B3172">
              <w:rPr>
                <w:rFonts w:eastAsiaTheme="minorEastAsia"/>
                <w:sz w:val="24"/>
                <w:szCs w:val="24"/>
              </w:rPr>
              <w:t xml:space="preserve"> в том числе оценку </w:t>
            </w:r>
            <w:r w:rsidRPr="003B3172">
              <w:rPr>
                <w:rFonts w:eastAsiaTheme="minorEastAsia"/>
                <w:sz w:val="24"/>
                <w:szCs w:val="24"/>
              </w:rPr>
              <w:lastRenderedPageBreak/>
              <w:t>профессиональной квалификации членов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отчетном периоде советом директоров (или его комитетом по номинациям) была проведена оценка кандидатов в совет директоров с точки зрения наличия у них необходимого опыта, знаний, деловой репутации, отсутствия конфликта интересов и т.д.</w:t>
            </w: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2.3.2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Члены совета директоров общества избираются посредством прозрачной процедуры, позволяющей акционерам получить информацию о кандидатах, достаточную для формирования представления об их личных и профессиональных качествах.</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w:t>
            </w:r>
            <w:proofErr w:type="gramStart"/>
            <w:r w:rsidRPr="003B3172">
              <w:rPr>
                <w:rFonts w:eastAsiaTheme="minorEastAsia"/>
                <w:sz w:val="24"/>
                <w:szCs w:val="24"/>
              </w:rPr>
              <w:t xml:space="preserve">Во всех случаях проведения общего собрания акционеров в отчетном периоде, повестка дня которого включала вопросы об избрании совета директоров, общество представило акционерам биографические данные всех кандидатов в члены совета директоров, результаты оценки таких кандидатов, проведенной советом директоров (или его комитетом по номинациям), а также информацию о соответствии кандидата критериям независимости, в соответствии с рекомендациями </w:t>
            </w:r>
            <w:hyperlink r:id="rId37"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102</w:t>
              </w:r>
            </w:hyperlink>
            <w:r w:rsidRPr="003B3172">
              <w:rPr>
                <w:rFonts w:eastAsiaTheme="minorEastAsia"/>
                <w:sz w:val="24"/>
                <w:szCs w:val="24"/>
              </w:rPr>
              <w:t xml:space="preserve"> - </w:t>
            </w:r>
            <w:hyperlink r:id="rId38"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107</w:t>
              </w:r>
            </w:hyperlink>
            <w:r w:rsidRPr="003B3172">
              <w:rPr>
                <w:rFonts w:eastAsiaTheme="minorEastAsia"/>
                <w:sz w:val="24"/>
                <w:szCs w:val="24"/>
              </w:rPr>
              <w:t xml:space="preserve"> Кодекса и письменное согласие</w:t>
            </w:r>
            <w:proofErr w:type="gramEnd"/>
            <w:r w:rsidRPr="003B3172">
              <w:rPr>
                <w:rFonts w:eastAsiaTheme="minorEastAsia"/>
                <w:sz w:val="24"/>
                <w:szCs w:val="24"/>
              </w:rPr>
              <w:t xml:space="preserve"> кандидатов на избрание в состав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2.3.3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Состав совета директоров </w:t>
            </w:r>
            <w:r w:rsidR="005C5C28">
              <w:rPr>
                <w:rFonts w:eastAsiaTheme="minorEastAsia"/>
                <w:noProof/>
                <w:sz w:val="24"/>
                <w:szCs w:val="24"/>
              </w:rPr>
              <w:lastRenderedPageBreak/>
              <mc:AlternateContent>
                <mc:Choice Requires="wps">
                  <w:drawing>
                    <wp:anchor distT="0" distB="0" distL="114300" distR="114300" simplePos="0" relativeHeight="251685888" behindDoc="0" locked="0" layoutInCell="1" allowOverlap="1" wp14:anchorId="6D93EF95" wp14:editId="5F5B0ADB">
                      <wp:simplePos x="0" y="0"/>
                      <wp:positionH relativeFrom="column">
                        <wp:posOffset>-375920</wp:posOffset>
                      </wp:positionH>
                      <wp:positionV relativeFrom="paragraph">
                        <wp:posOffset>-73660</wp:posOffset>
                      </wp:positionV>
                      <wp:extent cx="6191885" cy="0"/>
                      <wp:effectExtent l="5080" t="12065" r="13335" b="6985"/>
                      <wp:wrapNone/>
                      <wp:docPr id="6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 o:spid="_x0000_s1026" type="#_x0000_t32" style="position:absolute;margin-left:-29.6pt;margin-top:-5.8pt;width:487.5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nGIAIAAD0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"/>
                  </w:pict>
                </mc:Fallback>
              </mc:AlternateContent>
            </w:r>
            <w:r w:rsidRPr="003B3172">
              <w:rPr>
                <w:rFonts w:eastAsiaTheme="minorEastAsia"/>
                <w:sz w:val="24"/>
                <w:szCs w:val="24"/>
              </w:rPr>
              <w:t>сбалансирован, в том числе по квалификации его членов, их опыту, знаниям и деловым качествам, и пользуется доверием акционеров.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 рамках процедуры оценки работы совета </w:t>
            </w:r>
            <w:r w:rsidRPr="003B3172">
              <w:rPr>
                <w:rFonts w:eastAsiaTheme="minorEastAsia"/>
                <w:sz w:val="24"/>
                <w:szCs w:val="24"/>
              </w:rPr>
              <w:lastRenderedPageBreak/>
              <w:t>директоров, проведенной в отчетном периоде, совет директоров проанализировал собственные потребности в области профессиональной квалификации, опыта и деловых навыков.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2.3.4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Количественный состав совета директоров общества дает возможность организовать деятельность совета директоров наиболее эффективным образом, включая возможность формирования комитетов совета директоров, а также обеспечивает существенным миноритарным акционерам общества возможность избрания в состав совета директоров кандидата, за которого они голосуют.</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рамках процедуры оценки совета директоров, проведенной в отчетном периоде, совет директоров рассмотрел вопрос о соответствии количественного состава совета директоров потребностям общества и интересам акционеров.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2.4</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состав совета директоров входит достаточное количество независимых директоров.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2.4.1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Независимым директором признается лицо, которое обладает достаточными профессионализмом, опытом и самостоятельностью для формирования </w:t>
            </w:r>
            <w:r w:rsidR="005C5C28">
              <w:rPr>
                <w:rFonts w:eastAsiaTheme="minorEastAsia"/>
                <w:noProof/>
                <w:sz w:val="24"/>
                <w:szCs w:val="24"/>
              </w:rPr>
              <w:lastRenderedPageBreak/>
              <mc:AlternateContent>
                <mc:Choice Requires="wps">
                  <w:drawing>
                    <wp:anchor distT="0" distB="0" distL="114300" distR="114300" simplePos="0" relativeHeight="251686912" behindDoc="0" locked="0" layoutInCell="1" allowOverlap="1" wp14:anchorId="42BC6AC5" wp14:editId="5158E108">
                      <wp:simplePos x="0" y="0"/>
                      <wp:positionH relativeFrom="column">
                        <wp:posOffset>-375920</wp:posOffset>
                      </wp:positionH>
                      <wp:positionV relativeFrom="paragraph">
                        <wp:posOffset>-73660</wp:posOffset>
                      </wp:positionV>
                      <wp:extent cx="6191885" cy="0"/>
                      <wp:effectExtent l="5080" t="12065" r="13335" b="6985"/>
                      <wp:wrapNone/>
                      <wp:docPr id="6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 o:spid="_x0000_s1026" type="#_x0000_t32" style="position:absolute;margin-left:-29.6pt;margin-top:-5.8pt;width:487.55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"/>
                  </w:pict>
                </mc:Fallback>
              </mc:AlternateContent>
            </w:r>
            <w:r w:rsidRPr="003B3172">
              <w:rPr>
                <w:rFonts w:eastAsiaTheme="minorEastAsia"/>
                <w:sz w:val="24"/>
                <w:szCs w:val="24"/>
              </w:rPr>
              <w:t>собственной позиции, способно выносить объективные и добросовестные суждения, независимые от влияния исполнительных органов общества, отдельных групп акционеров или иных заинтересованных сторон. При этом следует учитывать, что в обычных условиях не может считаться независимым кандидат (избранный член совета директоров), который связан с обществом, его существенным акционером, существенным контрагентом или конкурентом общества или связан с государством.</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 течение отчетного периода все независимые члены совета директоров отвечали всем критериям независимости, указанным в рекомендациях </w:t>
            </w:r>
            <w:hyperlink r:id="rId39"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102</w:t>
              </w:r>
            </w:hyperlink>
            <w:r w:rsidRPr="003B3172">
              <w:rPr>
                <w:rFonts w:eastAsiaTheme="minorEastAsia"/>
                <w:sz w:val="24"/>
                <w:szCs w:val="24"/>
              </w:rPr>
              <w:t xml:space="preserve"> - </w:t>
            </w:r>
            <w:hyperlink r:id="rId40"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107</w:t>
              </w:r>
            </w:hyperlink>
            <w:r w:rsidRPr="003B3172">
              <w:rPr>
                <w:rFonts w:eastAsiaTheme="minorEastAsia"/>
                <w:sz w:val="24"/>
                <w:szCs w:val="24"/>
              </w:rPr>
              <w:t xml:space="preserve"> Кодекса, или были признаны независимыми </w:t>
            </w:r>
            <w:r w:rsidRPr="003B3172">
              <w:rPr>
                <w:rFonts w:eastAsiaTheme="minorEastAsia"/>
                <w:sz w:val="24"/>
                <w:szCs w:val="24"/>
              </w:rPr>
              <w:lastRenderedPageBreak/>
              <w:t>по решению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22752" behindDoc="0" locked="0" layoutInCell="1" allowOverlap="1" wp14:anchorId="59BDC519" wp14:editId="603F3E13">
                      <wp:simplePos x="0" y="0"/>
                      <wp:positionH relativeFrom="column">
                        <wp:posOffset>204470</wp:posOffset>
                      </wp:positionH>
                      <wp:positionV relativeFrom="paragraph">
                        <wp:posOffset>3164840</wp:posOffset>
                      </wp:positionV>
                      <wp:extent cx="5952490" cy="0"/>
                      <wp:effectExtent l="13970" t="12065" r="5715" b="6985"/>
                      <wp:wrapNone/>
                      <wp:docPr id="60"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 o:spid="_x0000_s1026" type="#_x0000_t32" style="position:absolute;margin-left:16.1pt;margin-top:249.2pt;width:468.7pt;height: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"/>
                  </w:pict>
                </mc:Fallback>
              </mc:AlternateContent>
            </w:r>
            <w:r w:rsidR="003B3172" w:rsidRPr="003B3172">
              <w:rPr>
                <w:rFonts w:eastAsiaTheme="minorEastAsia"/>
                <w:sz w:val="24"/>
                <w:szCs w:val="24"/>
              </w:rPr>
              <w:t>2.4.2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Проводится оценка соответствия кандидатов в члены совета директоров критериям независимости, а также осуществляется регулярный анализ соответствия независимых членов совета директоров критериям независимости. При проведении такой оценки содержание должно преобладать </w:t>
            </w:r>
            <w:r w:rsidR="005C5C28">
              <w:rPr>
                <w:rFonts w:eastAsiaTheme="minorEastAsia"/>
                <w:noProof/>
                <w:sz w:val="24"/>
                <w:szCs w:val="24"/>
              </w:rPr>
              <w:lastRenderedPageBreak/>
              <mc:AlternateContent>
                <mc:Choice Requires="wps">
                  <w:drawing>
                    <wp:anchor distT="0" distB="0" distL="114300" distR="114300" simplePos="0" relativeHeight="251723776" behindDoc="0" locked="0" layoutInCell="1" allowOverlap="1" wp14:anchorId="753D519D" wp14:editId="4C70F7C2">
                      <wp:simplePos x="0" y="0"/>
                      <wp:positionH relativeFrom="column">
                        <wp:posOffset>-136525</wp:posOffset>
                      </wp:positionH>
                      <wp:positionV relativeFrom="paragraph">
                        <wp:posOffset>-73660</wp:posOffset>
                      </wp:positionV>
                      <wp:extent cx="5952490" cy="0"/>
                      <wp:effectExtent l="6350" t="12065" r="13335" b="6985"/>
                      <wp:wrapNone/>
                      <wp:docPr id="59"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 o:spid="_x0000_s1026" type="#_x0000_t32" style="position:absolute;margin-left:-10.75pt;margin-top:-5.8pt;width:468.7pt;height: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"/>
                  </w:pict>
                </mc:Fallback>
              </mc:AlternateContent>
            </w:r>
            <w:r w:rsidRPr="003B3172">
              <w:rPr>
                <w:rFonts w:eastAsiaTheme="minorEastAsia"/>
                <w:sz w:val="24"/>
                <w:szCs w:val="24"/>
              </w:rPr>
              <w:t>над формой.</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отчетном периоде, совет директоров (или комитет по номинациям совета директоров) составил мнение о независимости каждого кандидата в совет директоров и представил акционерам соответствующее заключение.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отчетном периоде совет директоров составил мнение о независимости каждого кандидата в совет директоров и представил акционерам соответствующую информацию, но не в форме полноценного заключения.</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отчетном периоде совет директоров (или комитет по </w:t>
            </w:r>
            <w:r w:rsidRPr="003B3172">
              <w:rPr>
                <w:rFonts w:eastAsiaTheme="minorEastAsia"/>
                <w:sz w:val="24"/>
                <w:szCs w:val="24"/>
              </w:rPr>
              <w:lastRenderedPageBreak/>
              <w:t>номинациям совета директоров) не рассматривал независимость действующих членов совета директоров,  однако ежеквартально корпоративным секретарем общества запрашивались соответствующие данные директоров для проверки их на предмет соответствия критериям определения независимости членов совета директоров.</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определены необходимые действия члена совета директоров в том случае, если он перестает быть независимым, включая обязательства по своевременному информированию об этом совета директоров.</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За отчетный период совет директоров (или комитет по номинациям совета директоров) по крайней </w:t>
            </w:r>
            <w:proofErr w:type="gramStart"/>
            <w:r w:rsidRPr="003B3172">
              <w:rPr>
                <w:rFonts w:eastAsiaTheme="minorEastAsia"/>
                <w:sz w:val="24"/>
                <w:szCs w:val="24"/>
              </w:rPr>
              <w:t>мере</w:t>
            </w:r>
            <w:proofErr w:type="gramEnd"/>
            <w:r w:rsidRPr="003B3172">
              <w:rPr>
                <w:rFonts w:eastAsiaTheme="minorEastAsia"/>
                <w:sz w:val="24"/>
                <w:szCs w:val="24"/>
              </w:rPr>
              <w:t xml:space="preserve"> один раз рассмотрел </w:t>
            </w:r>
            <w:r w:rsidRPr="003B3172">
              <w:rPr>
                <w:rFonts w:eastAsiaTheme="minorEastAsia"/>
                <w:sz w:val="24"/>
                <w:szCs w:val="24"/>
              </w:rPr>
              <w:lastRenderedPageBreak/>
              <w:t>независимость действующих членов совета директоров, которых общество указывает в годовом отчете в качестве независимых директоров.</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В обществе разработаны процедуры, определяющие необходимые действия члена совета директоров в том случае, если он перестает быть независимым, включая обязательства по своевременному информированию об этом совета директоров.</w:t>
            </w: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24800" behindDoc="0" locked="0" layoutInCell="1" allowOverlap="1" wp14:anchorId="24DDB3C1" wp14:editId="6845CAA1">
                      <wp:simplePos x="0" y="0"/>
                      <wp:positionH relativeFrom="column">
                        <wp:posOffset>-43180</wp:posOffset>
                      </wp:positionH>
                      <wp:positionV relativeFrom="paragraph">
                        <wp:posOffset>2098040</wp:posOffset>
                      </wp:positionV>
                      <wp:extent cx="6200140" cy="0"/>
                      <wp:effectExtent l="13970" t="12065" r="5715" b="6985"/>
                      <wp:wrapNone/>
                      <wp:docPr id="58" name="Auto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001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2" o:spid="_x0000_s1026" type="#_x0000_t32" style="position:absolute;margin-left:-3.4pt;margin-top:165.2pt;width:488.2pt;height:0;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"/>
                  </w:pict>
                </mc:Fallback>
              </mc:AlternateContent>
            </w:r>
            <w:r w:rsidR="003B3172" w:rsidRPr="003B3172">
              <w:rPr>
                <w:rFonts w:eastAsiaTheme="minorEastAsia"/>
                <w:sz w:val="24"/>
                <w:szCs w:val="24"/>
              </w:rPr>
              <w:t>2.4.3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Независимые директора составляют не менее одной трети избранного состава совета директоров.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Независимые директора составляют не менее одной трети состава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Совет директоров общества в отчетном периоде был сформирован из 7 (семи) человек, из которых количество независимых директоров составило 2 (два). В связи с этим планируется </w:t>
            </w:r>
            <w:r w:rsidRPr="003B3172">
              <w:rPr>
                <w:rFonts w:eastAsiaTheme="minorEastAsia"/>
                <w:sz w:val="24"/>
                <w:szCs w:val="24"/>
              </w:rPr>
              <w:lastRenderedPageBreak/>
              <w:t xml:space="preserve">избрание на годовом общем собрании акционеров общества совета директоров в новом составе, включающем не менее 3 (трех) независимых директоров, соответствующих критериям </w:t>
            </w:r>
            <w:proofErr w:type="gramStart"/>
            <w:r w:rsidRPr="003B3172">
              <w:rPr>
                <w:rFonts w:eastAsiaTheme="minorEastAsia"/>
                <w:sz w:val="24"/>
                <w:szCs w:val="24"/>
              </w:rPr>
              <w:t>определения независимости членов совета директоров</w:t>
            </w:r>
            <w:proofErr w:type="gramEnd"/>
            <w:r w:rsidRPr="003B3172">
              <w:rPr>
                <w:rFonts w:eastAsiaTheme="minorEastAsia"/>
                <w:sz w:val="24"/>
                <w:szCs w:val="24"/>
              </w:rPr>
              <w:t>.</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87936" behindDoc="0" locked="0" layoutInCell="1" allowOverlap="1" wp14:anchorId="587B6252" wp14:editId="1077C9D8">
                      <wp:simplePos x="0" y="0"/>
                      <wp:positionH relativeFrom="column">
                        <wp:posOffset>-3585845</wp:posOffset>
                      </wp:positionH>
                      <wp:positionV relativeFrom="paragraph">
                        <wp:posOffset>-73660</wp:posOffset>
                      </wp:positionV>
                      <wp:extent cx="6191885" cy="0"/>
                      <wp:effectExtent l="5080" t="12065" r="13335" b="6985"/>
                      <wp:wrapNone/>
                      <wp:docPr id="5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 o:spid="_x0000_s1026" type="#_x0000_t32" style="position:absolute;margin-left:-282.35pt;margin-top:-5.8pt;width:487.5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5aKIAIAAD0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"/>
                  </w:pict>
                </mc:Fallback>
              </mc:AlternateContent>
            </w:r>
            <w:r w:rsidR="003B3172"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2.4.4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t>Независимые</w:t>
            </w:r>
            <w:proofErr w:type="gramEnd"/>
            <w:r w:rsidRPr="003B3172">
              <w:rPr>
                <w:rFonts w:eastAsiaTheme="minorEastAsia"/>
                <w:sz w:val="24"/>
                <w:szCs w:val="24"/>
              </w:rPr>
              <w:t xml:space="preserve"> директора играют ключевую роль в предотвращении внутренних конфликтов в обществе и совершении обществом существенных корпоративных действий.</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Независимые директора (у которых отсутствует конфликт интересов) предварительно оценивают существенные корпоративные действия, связанные с возможным конфликтом интересов, а результаты такой оценки предоставляются совету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2.5</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Председатель совета директоров способствует наиболее эффективному осуществлению функций, возложенных на совет директоров.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2.5.1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Председателем совета директоров избран независимый директор, либо из числа избранных независимых директоров определен старший независимый директор, координирующий работу независимых директоров и осуществляющий взаимодействие с председателем </w:t>
            </w:r>
            <w:r w:rsidR="005C5C28">
              <w:rPr>
                <w:rFonts w:eastAsiaTheme="minorEastAsia"/>
                <w:noProof/>
                <w:sz w:val="24"/>
                <w:szCs w:val="24"/>
              </w:rPr>
              <w:lastRenderedPageBreak/>
              <mc:AlternateContent>
                <mc:Choice Requires="wps">
                  <w:drawing>
                    <wp:anchor distT="0" distB="0" distL="114300" distR="114300" simplePos="0" relativeHeight="251688960" behindDoc="0" locked="0" layoutInCell="1" allowOverlap="1" wp14:anchorId="5E872614" wp14:editId="01CCB977">
                      <wp:simplePos x="0" y="0"/>
                      <wp:positionH relativeFrom="column">
                        <wp:posOffset>-375920</wp:posOffset>
                      </wp:positionH>
                      <wp:positionV relativeFrom="paragraph">
                        <wp:posOffset>-73660</wp:posOffset>
                      </wp:positionV>
                      <wp:extent cx="6191885" cy="0"/>
                      <wp:effectExtent l="5080" t="12065" r="13335" b="6985"/>
                      <wp:wrapNone/>
                      <wp:docPr id="5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 o:spid="_x0000_s1026" type="#_x0000_t32" style="position:absolute;margin-left:-29.6pt;margin-top:-5.8pt;width:487.5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ySEIQIAAD0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"/>
                  </w:pict>
                </mc:Fallback>
              </mc:AlternateContent>
            </w:r>
            <w:r w:rsidRPr="003B3172">
              <w:rPr>
                <w:rFonts w:eastAsiaTheme="minorEastAsia"/>
                <w:sz w:val="24"/>
                <w:szCs w:val="24"/>
              </w:rPr>
              <w:t>совета директоров.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Председатель совета директоров является независимым директором, или же среди независимых директоров определен старший независимый директор.</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Председатель совета директоров общества является независимым директором.</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Роль, права и обязанности председателя совета директоров (и, если применимо, старшего независимого директора) должным образом определены во </w:t>
            </w:r>
            <w:r w:rsidRPr="003B3172">
              <w:rPr>
                <w:rFonts w:eastAsiaTheme="minorEastAsia"/>
                <w:sz w:val="24"/>
                <w:szCs w:val="24"/>
              </w:rPr>
              <w:lastRenderedPageBreak/>
              <w:t>внутренних документах общества.</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2.5.2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Председатель совета директоров обеспечивает конструктивную атмосферу проведения заседаний, свободное обсуждение вопросов, включенных в повестку дня заседания, </w:t>
            </w:r>
            <w:proofErr w:type="gramStart"/>
            <w:r w:rsidRPr="003B3172">
              <w:rPr>
                <w:rFonts w:eastAsiaTheme="minorEastAsia"/>
                <w:sz w:val="24"/>
                <w:szCs w:val="24"/>
              </w:rPr>
              <w:t>контроль за</w:t>
            </w:r>
            <w:proofErr w:type="gramEnd"/>
            <w:r w:rsidRPr="003B3172">
              <w:rPr>
                <w:rFonts w:eastAsiaTheme="minorEastAsia"/>
                <w:sz w:val="24"/>
                <w:szCs w:val="24"/>
              </w:rPr>
              <w:t xml:space="preserve"> исполнением решений, принятых советом директоров.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Эффективность работы председателя совета директоров оценивалась в рамках </w:t>
            </w:r>
            <w:proofErr w:type="gramStart"/>
            <w:r w:rsidRPr="003B3172">
              <w:rPr>
                <w:rFonts w:eastAsiaTheme="minorEastAsia"/>
                <w:sz w:val="24"/>
                <w:szCs w:val="24"/>
              </w:rPr>
              <w:t>процедуры оценки эффективности совета директоров</w:t>
            </w:r>
            <w:proofErr w:type="gramEnd"/>
            <w:r w:rsidRPr="003B3172">
              <w:rPr>
                <w:rFonts w:eastAsiaTheme="minorEastAsia"/>
                <w:sz w:val="24"/>
                <w:szCs w:val="24"/>
              </w:rPr>
              <w:t xml:space="preserve"> в отчетном периоде.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2.5.3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Председатель совета директоров принимает необходимые меры для своевременного предоставления членам совета директоров информации, необходимой для принятия решений по вопросам повестки дня.</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Обязанность председателя совета директоров принимать меры по обеспечению своевременного предоставления материалов членам совета директоров по вопросам повестки заседания совета директоров закреплена во внутренних документах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Согласно уставу общества и положению о корпоративном секретаре указанная обязанность возложена на корпоративного секретаря общества.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2.6</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Члены совета директоров действуют добросовестно и разумно в интересах общества и его акционеров на основе достаточной информированности, с должной степенью заботливости и осмотрительности.</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89984" behindDoc="0" locked="0" layoutInCell="1" allowOverlap="1" wp14:anchorId="25F3C8CC" wp14:editId="146B074A">
                      <wp:simplePos x="0" y="0"/>
                      <wp:positionH relativeFrom="column">
                        <wp:posOffset>-34925</wp:posOffset>
                      </wp:positionH>
                      <wp:positionV relativeFrom="paragraph">
                        <wp:posOffset>2341245</wp:posOffset>
                      </wp:positionV>
                      <wp:extent cx="6191885" cy="0"/>
                      <wp:effectExtent l="12700" t="7620" r="5715" b="11430"/>
                      <wp:wrapNone/>
                      <wp:docPr id="55"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 o:spid="_x0000_s1026" type="#_x0000_t32" style="position:absolute;margin-left:-2.75pt;margin-top:184.35pt;width:487.5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"/>
                  </w:pict>
                </mc:Fallback>
              </mc:AlternateContent>
            </w:r>
            <w:r w:rsidR="003B3172" w:rsidRPr="003B3172">
              <w:rPr>
                <w:rFonts w:eastAsiaTheme="minorEastAsia"/>
                <w:sz w:val="24"/>
                <w:szCs w:val="24"/>
              </w:rPr>
              <w:t>2.6.1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Члены совета директоров принимают решения с учетом всей имеющейся информации, в отсутствие конфликта интересов, с учетом равного отношения к акционерам общества, в рамках обычного </w:t>
            </w:r>
            <w:r w:rsidR="005C5C28">
              <w:rPr>
                <w:rFonts w:eastAsiaTheme="minorEastAsia"/>
                <w:noProof/>
                <w:sz w:val="24"/>
                <w:szCs w:val="24"/>
              </w:rPr>
              <w:lastRenderedPageBreak/>
              <mc:AlternateContent>
                <mc:Choice Requires="wps">
                  <w:drawing>
                    <wp:anchor distT="0" distB="0" distL="114300" distR="114300" simplePos="0" relativeHeight="251725824" behindDoc="0" locked="0" layoutInCell="1" allowOverlap="1" wp14:anchorId="69036FCE" wp14:editId="43E52E71">
                      <wp:simplePos x="0" y="0"/>
                      <wp:positionH relativeFrom="column">
                        <wp:posOffset>-136525</wp:posOffset>
                      </wp:positionH>
                      <wp:positionV relativeFrom="paragraph">
                        <wp:posOffset>-73660</wp:posOffset>
                      </wp:positionV>
                      <wp:extent cx="5952490" cy="0"/>
                      <wp:effectExtent l="6350" t="12065" r="13335" b="6985"/>
                      <wp:wrapNone/>
                      <wp:docPr id="54" name="Auto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3" o:spid="_x0000_s1026" type="#_x0000_t32" style="position:absolute;margin-left:-10.75pt;margin-top:-5.8pt;width:468.7pt;height: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kHwIAAD0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"/>
                  </w:pict>
                </mc:Fallback>
              </mc:AlternateContent>
            </w:r>
            <w:r w:rsidRPr="003B3172">
              <w:rPr>
                <w:rFonts w:eastAsiaTheme="minorEastAsia"/>
                <w:sz w:val="24"/>
                <w:szCs w:val="24"/>
              </w:rPr>
              <w:t>предпринимательского риска.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Внутренними документами общества установлено, что член совета директоров обязан уведомить совет директоров, если у него возникает конфликт интересов в отношении любого </w:t>
            </w:r>
            <w:proofErr w:type="gramStart"/>
            <w:r w:rsidRPr="003B3172">
              <w:rPr>
                <w:rFonts w:eastAsiaTheme="minorEastAsia"/>
                <w:sz w:val="24"/>
                <w:szCs w:val="24"/>
              </w:rPr>
              <w:t>вопроса повестки дня заседания совета директоров</w:t>
            </w:r>
            <w:proofErr w:type="gramEnd"/>
            <w:r w:rsidRPr="003B3172">
              <w:rPr>
                <w:rFonts w:eastAsiaTheme="minorEastAsia"/>
                <w:sz w:val="24"/>
                <w:szCs w:val="24"/>
              </w:rPr>
              <w:t xml:space="preserve"> или комитета совета директоров, до начала обсуждения </w:t>
            </w:r>
            <w:r w:rsidRPr="003B3172">
              <w:rPr>
                <w:rFonts w:eastAsiaTheme="minorEastAsia"/>
                <w:sz w:val="24"/>
                <w:szCs w:val="24"/>
              </w:rPr>
              <w:lastRenderedPageBreak/>
              <w:t>соответствующего вопроса повестки.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Внутренними документами общества не закреплены конкретные действия члена совета директоров или комитета совета директоров в случае возникновения у него конфликта интересов в отношении любого </w:t>
            </w:r>
            <w:r w:rsidRPr="003B3172">
              <w:rPr>
                <w:rFonts w:eastAsiaTheme="minorEastAsia"/>
                <w:sz w:val="24"/>
                <w:szCs w:val="24"/>
              </w:rPr>
              <w:lastRenderedPageBreak/>
              <w:t>вопроса повестки дня заседания, так как из практики подобные конфликты могут возникнуть только у акционеров общества, но не у членов совета директоров или комитета совета директоров.</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Внутренние документы общества не предусматривают императивно, что член совета директоров должен воздержаться от голосования по любому вопросу в случае возникновения у него конфликта интересов. Член совета директоров имеет право воздержаться от голосования по любому вопросу.</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Внутренние документы общества предусматривают, что член совета директоров должен воздержаться от голосования по любому вопросу, в котором у него есть конфликт интересов.</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В обществе установлена процедура, которая позволяет совету директоров получать профессиональные консультации по вопросам, относящимся к его компетенции, за счет общества.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2.6.2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Права и обязанности членов совета директоров четко сформулированы и закреплены во внутренних документах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принят и опубликован внутренний документ, четко определяющий права и обязанности членов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26848" behindDoc="0" locked="0" layoutInCell="1" allowOverlap="1" wp14:anchorId="4A338183" wp14:editId="34FC5DF9">
                      <wp:simplePos x="0" y="0"/>
                      <wp:positionH relativeFrom="column">
                        <wp:posOffset>-33655</wp:posOffset>
                      </wp:positionH>
                      <wp:positionV relativeFrom="paragraph">
                        <wp:posOffset>542290</wp:posOffset>
                      </wp:positionV>
                      <wp:extent cx="6190615" cy="0"/>
                      <wp:effectExtent l="13970" t="8890" r="5715" b="10160"/>
                      <wp:wrapNone/>
                      <wp:docPr id="53"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06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4" o:spid="_x0000_s1026" type="#_x0000_t32" style="position:absolute;margin-left:-2.65pt;margin-top:42.7pt;width:487.45pt;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"/>
                  </w:pict>
                </mc:Fallback>
              </mc:AlternateContent>
            </w:r>
            <w:r w:rsidR="003B3172" w:rsidRPr="003B3172">
              <w:rPr>
                <w:rFonts w:eastAsiaTheme="minorEastAsia"/>
                <w:sz w:val="24"/>
                <w:szCs w:val="24"/>
              </w:rPr>
              <w:t>2.6.3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Члены совета директоров имеют </w:t>
            </w:r>
            <w:r w:rsidR="005C5C28">
              <w:rPr>
                <w:rFonts w:eastAsiaTheme="minorEastAsia"/>
                <w:noProof/>
                <w:sz w:val="24"/>
                <w:szCs w:val="24"/>
              </w:rPr>
              <w:lastRenderedPageBreak/>
              <mc:AlternateContent>
                <mc:Choice Requires="wps">
                  <w:drawing>
                    <wp:anchor distT="0" distB="0" distL="114300" distR="114300" simplePos="0" relativeHeight="251691008" behindDoc="0" locked="0" layoutInCell="1" allowOverlap="1" wp14:anchorId="50ADFC10" wp14:editId="3DABCD27">
                      <wp:simplePos x="0" y="0"/>
                      <wp:positionH relativeFrom="column">
                        <wp:posOffset>-385445</wp:posOffset>
                      </wp:positionH>
                      <wp:positionV relativeFrom="paragraph">
                        <wp:posOffset>-73660</wp:posOffset>
                      </wp:positionV>
                      <wp:extent cx="6191885" cy="0"/>
                      <wp:effectExtent l="5080" t="12065" r="13335" b="6985"/>
                      <wp:wrapNone/>
                      <wp:docPr id="52"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 o:spid="_x0000_s1026" type="#_x0000_t32" style="position:absolute;margin-left:-30.35pt;margin-top:-5.8pt;width:487.5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"/>
                  </w:pict>
                </mc:Fallback>
              </mc:AlternateContent>
            </w:r>
            <w:r w:rsidRPr="003B3172">
              <w:rPr>
                <w:rFonts w:eastAsiaTheme="minorEastAsia"/>
                <w:sz w:val="24"/>
                <w:szCs w:val="24"/>
              </w:rPr>
              <w:t>достаточно времени для выполнения своих обязанностей.</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Индивидуальная посещаемость заседаний </w:t>
            </w:r>
            <w:r w:rsidRPr="003B3172">
              <w:rPr>
                <w:rFonts w:eastAsiaTheme="minorEastAsia"/>
                <w:sz w:val="24"/>
                <w:szCs w:val="24"/>
              </w:rPr>
              <w:lastRenderedPageBreak/>
              <w:t>совета и комитетов, а также время, уделяемое для подготовки к участию в заседаниях, учитывалась в рамках процедуры оценки совета директоров, в отчетном периоде.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Внутренними документами </w:t>
            </w:r>
            <w:r w:rsidRPr="003B3172">
              <w:rPr>
                <w:rFonts w:eastAsiaTheme="minorEastAsia"/>
                <w:sz w:val="24"/>
                <w:szCs w:val="24"/>
              </w:rPr>
              <w:lastRenderedPageBreak/>
              <w:t xml:space="preserve">общества не закреплена обязанность членов совета директоров </w:t>
            </w:r>
            <w:proofErr w:type="gramStart"/>
            <w:r w:rsidRPr="003B3172">
              <w:rPr>
                <w:rFonts w:eastAsiaTheme="minorEastAsia"/>
                <w:sz w:val="24"/>
                <w:szCs w:val="24"/>
              </w:rPr>
              <w:t>уведомлять</w:t>
            </w:r>
            <w:proofErr w:type="gramEnd"/>
            <w:r w:rsidRPr="003B3172">
              <w:rPr>
                <w:rFonts w:eastAsiaTheme="minorEastAsia"/>
                <w:sz w:val="24"/>
                <w:szCs w:val="24"/>
              </w:rPr>
              <w:t xml:space="preserve"> совет директоров о своем намерении войти в состав органов управления других организаций (помимо подконтрольных и зависимых организаций общества), а также о факте такого назначения. Однако ежеквартально корпоративным секретарем общества запрашиваются соответствующие данные у директоров для проверки на предмет наличия факта их назначения в органы управления других организаций.</w:t>
            </w:r>
          </w:p>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соответствии с внутренними документами общества члены совета директоров обязаны уведомлять совет директоров о своем намерении войти в состав органов управления других организаций (помимо подконтрольных и зависимых организаций общества), а также о факте такого назначения.</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27872" behindDoc="0" locked="0" layoutInCell="1" allowOverlap="1" wp14:anchorId="02EA14C2" wp14:editId="692B03CE">
                      <wp:simplePos x="0" y="0"/>
                      <wp:positionH relativeFrom="column">
                        <wp:posOffset>-44450</wp:posOffset>
                      </wp:positionH>
                      <wp:positionV relativeFrom="paragraph">
                        <wp:posOffset>3174365</wp:posOffset>
                      </wp:positionV>
                      <wp:extent cx="6191885" cy="0"/>
                      <wp:effectExtent l="12700" t="12065" r="5715" b="6985"/>
                      <wp:wrapNone/>
                      <wp:docPr id="51"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5" o:spid="_x0000_s1026" type="#_x0000_t32" style="position:absolute;margin-left:-3.5pt;margin-top:249.95pt;width:487.55pt;height:0;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"/>
                  </w:pict>
                </mc:Fallback>
              </mc:AlternateContent>
            </w:r>
            <w:r w:rsidR="003B3172" w:rsidRPr="003B3172">
              <w:rPr>
                <w:rFonts w:eastAsiaTheme="minorEastAsia"/>
                <w:sz w:val="24"/>
                <w:szCs w:val="24"/>
              </w:rPr>
              <w:t>2.6.4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Все члены совета директоров в равной степени имеют возможность доступа к документам и информации общества. Вновь избранным членам совета директоров в максимально возможный короткий срок предоставляется достаточная информация об обществе и о работе </w:t>
            </w:r>
            <w:r w:rsidR="005C5C28">
              <w:rPr>
                <w:rFonts w:eastAsiaTheme="minorEastAsia"/>
                <w:noProof/>
                <w:sz w:val="24"/>
                <w:szCs w:val="24"/>
              </w:rPr>
              <w:lastRenderedPageBreak/>
              <mc:AlternateContent>
                <mc:Choice Requires="wps">
                  <w:drawing>
                    <wp:anchor distT="0" distB="0" distL="114300" distR="114300" simplePos="0" relativeHeight="251692032" behindDoc="0" locked="0" layoutInCell="1" allowOverlap="1" wp14:anchorId="323DF1EC" wp14:editId="0D76AD6D">
                      <wp:simplePos x="0" y="0"/>
                      <wp:positionH relativeFrom="column">
                        <wp:posOffset>-365125</wp:posOffset>
                      </wp:positionH>
                      <wp:positionV relativeFrom="paragraph">
                        <wp:posOffset>-73660</wp:posOffset>
                      </wp:positionV>
                      <wp:extent cx="6181725" cy="0"/>
                      <wp:effectExtent l="0" t="0" r="9525" b="19050"/>
                      <wp:wrapNone/>
                      <wp:docPr id="46"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 o:spid="_x0000_s1026" type="#_x0000_t32" style="position:absolute;margin-left:-28.75pt;margin-top:-5.8pt;width:486.7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U97HgIAAD0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"/>
                  </w:pict>
                </mc:Fallback>
              </mc:AlternateContent>
            </w:r>
            <w:r w:rsidRPr="003B3172">
              <w:rPr>
                <w:rFonts w:eastAsiaTheme="minorEastAsia"/>
                <w:sz w:val="24"/>
                <w:szCs w:val="24"/>
              </w:rPr>
              <w:t>совета директоров.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соответствии с внутренними документами общества члены совета директоров имеют право получать доступ к документам и делать запросы, касающиеся общества и подконтрольных ему организаций, а исполнительные органы общества обязаны предоставлять соответствующую информацию и документы.</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существует программа ознакомительных мероприятий для вновь избранных членов совета директоров, за что отвечает Комитет по вознаграждениям и номинациям, однако на данный момент эта программа не формализована.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В обществе </w:t>
            </w:r>
            <w:r w:rsidRPr="003B3172">
              <w:rPr>
                <w:rFonts w:eastAsiaTheme="minorEastAsia"/>
                <w:sz w:val="24"/>
                <w:szCs w:val="24"/>
              </w:rPr>
              <w:lastRenderedPageBreak/>
              <w:t>существует формализованная программа ознакомительных мероприятий для вновь избранных членов совета директоров.</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lastRenderedPageBreak/>
              <w:t>2.7</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Заседания совета директоров, подготовка к ним и участие в них членов совета директоров обеспечивают эффективную деятельность совета директоров.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2.7.1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Заседания совета директоров проводятся по мере необходимости, с учетом масштабов деятельности и стоящих перед обществом в определенный период времени задач.</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провел не менее шести заседаний за отчетный год.</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2.7.2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Во внутренних документах общества закреплен порядок подготовки и проведения заседаний совета директоров, обеспечивающий членам совета директоров возможность надлежащим образом подготовиться к его проведению.</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утвержден внутренний документ, определяющий процедуру подготовки и проведения заседаний совета директоров, в котором в том числе установлено, что уведомление о проведении заседания должно быть сделано, как правило, не менее чем за 5 дней до даты его проведения.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Устав общества частично определяет процедуру подготовки и проведения заседаний совета директоров, соблюдаемую в определенном порядке, обеспечивающем членам совета директоров возможность надлежащим образом подготовиться к их проведению:</w:t>
            </w:r>
            <w:r w:rsidRPr="003B3172">
              <w:rPr>
                <w:rFonts w:eastAsiaTheme="minorEastAsia"/>
                <w:color w:val="FF0000"/>
                <w:sz w:val="24"/>
                <w:szCs w:val="24"/>
              </w:rPr>
              <w:t xml:space="preserve"> </w:t>
            </w:r>
            <w:r w:rsidRPr="003B3172">
              <w:rPr>
                <w:rFonts w:eastAsiaTheme="minorEastAsia"/>
                <w:sz w:val="24"/>
                <w:szCs w:val="24"/>
              </w:rPr>
              <w:t xml:space="preserve">уведомление о проведении заседания направляется не менее чем за 5-10 дней до даты его </w:t>
            </w:r>
            <w:r w:rsidR="005C5C28">
              <w:rPr>
                <w:rFonts w:eastAsiaTheme="minorEastAsia"/>
                <w:noProof/>
                <w:sz w:val="24"/>
                <w:szCs w:val="24"/>
              </w:rPr>
              <w:lastRenderedPageBreak/>
              <mc:AlternateContent>
                <mc:Choice Requires="wps">
                  <w:drawing>
                    <wp:anchor distT="0" distB="0" distL="114300" distR="114300" simplePos="0" relativeHeight="251693056" behindDoc="0" locked="0" layoutInCell="1" allowOverlap="1" wp14:anchorId="1CE7D50A" wp14:editId="04E49B15">
                      <wp:simplePos x="0" y="0"/>
                      <wp:positionH relativeFrom="column">
                        <wp:posOffset>-4794885</wp:posOffset>
                      </wp:positionH>
                      <wp:positionV relativeFrom="paragraph">
                        <wp:posOffset>-73660</wp:posOffset>
                      </wp:positionV>
                      <wp:extent cx="6191885" cy="0"/>
                      <wp:effectExtent l="5715" t="12065" r="12700" b="6985"/>
                      <wp:wrapNone/>
                      <wp:docPr id="45"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 o:spid="_x0000_s1026" type="#_x0000_t32" style="position:absolute;margin-left:-377.55pt;margin-top:-5.8pt;width:487.5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"/>
                  </w:pict>
                </mc:Fallback>
              </mc:AlternateContent>
            </w:r>
            <w:r w:rsidRPr="003B3172">
              <w:rPr>
                <w:rFonts w:eastAsiaTheme="minorEastAsia"/>
                <w:sz w:val="24"/>
                <w:szCs w:val="24"/>
              </w:rPr>
              <w:t>проведения.</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color w:val="FF0000"/>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2.7.3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Форма проведения заседания совета директоров определяется с учетом важности вопросов повестки дня. Наиболее важные вопросы решаются на заседаниях, проводимых в очной форме.</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Уставом или внутренним документом общества предусмотрено, что наиболее важные вопросы (согласно перечню, приведенному в рекомендации </w:t>
            </w:r>
            <w:hyperlink r:id="rId41"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168</w:t>
              </w:r>
            </w:hyperlink>
            <w:r w:rsidRPr="003B3172">
              <w:rPr>
                <w:rFonts w:eastAsiaTheme="minorEastAsia"/>
                <w:sz w:val="24"/>
                <w:szCs w:val="24"/>
              </w:rPr>
              <w:t xml:space="preserve"> Кодекса) должны рассматриваться на очных заседаниях совета.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roofErr w:type="gramStart"/>
            <w:r w:rsidRPr="003B3172">
              <w:rPr>
                <w:rFonts w:eastAsiaTheme="minorEastAsia"/>
                <w:sz w:val="24"/>
                <w:szCs w:val="24"/>
              </w:rPr>
              <w:t>На данный момент уставом или внутренним документом общества не предусмотрено указанное положение, так как вопросы, отнесенные Кодексом корпоративного управления к наиболее важным и рекомендованные к рассмотрению на очном заседании совета директоров, в связи с необходимостью срочного принятия решения по таким вопросам не всегда могут быть приняты в рамках очного заседания.</w:t>
            </w:r>
            <w:proofErr w:type="gramEnd"/>
            <w:r w:rsidRPr="003B3172">
              <w:rPr>
                <w:rFonts w:eastAsiaTheme="minorEastAsia"/>
                <w:sz w:val="24"/>
                <w:szCs w:val="24"/>
              </w:rPr>
              <w:t xml:space="preserve"> Однако общество стремится к соблюдению данной нормы Кодекса корпоративного управления и рассматривает возможность </w:t>
            </w:r>
            <w:proofErr w:type="gramStart"/>
            <w:r w:rsidRPr="003B3172">
              <w:rPr>
                <w:rFonts w:eastAsiaTheme="minorEastAsia"/>
                <w:sz w:val="24"/>
                <w:szCs w:val="24"/>
              </w:rPr>
              <w:t>увеличения числа проводимых очных заседаний совета директоров</w:t>
            </w:r>
            <w:proofErr w:type="gramEnd"/>
            <w:r w:rsidRPr="003B3172">
              <w:rPr>
                <w:rFonts w:eastAsiaTheme="minorEastAsia"/>
                <w:sz w:val="24"/>
                <w:szCs w:val="24"/>
              </w:rPr>
              <w:t>.</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2.7.4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Решения по наиболее важным вопросам деятельности общества принимаются на заседании совета директоров квалифицированным </w:t>
            </w:r>
            <w:r w:rsidR="005C5C28">
              <w:rPr>
                <w:rFonts w:eastAsiaTheme="minorEastAsia"/>
                <w:noProof/>
                <w:sz w:val="24"/>
                <w:szCs w:val="24"/>
              </w:rPr>
              <w:lastRenderedPageBreak/>
              <mc:AlternateContent>
                <mc:Choice Requires="wps">
                  <w:drawing>
                    <wp:anchor distT="0" distB="0" distL="114300" distR="114300" simplePos="0" relativeHeight="251694080" behindDoc="0" locked="0" layoutInCell="1" allowOverlap="1" wp14:anchorId="511E1BD1" wp14:editId="0B1DFAB2">
                      <wp:simplePos x="0" y="0"/>
                      <wp:positionH relativeFrom="column">
                        <wp:posOffset>-365125</wp:posOffset>
                      </wp:positionH>
                      <wp:positionV relativeFrom="paragraph">
                        <wp:posOffset>-73660</wp:posOffset>
                      </wp:positionV>
                      <wp:extent cx="6181725" cy="0"/>
                      <wp:effectExtent l="0" t="0" r="9525" b="19050"/>
                      <wp:wrapNone/>
                      <wp:docPr id="43"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 o:spid="_x0000_s1026" type="#_x0000_t32" style="position:absolute;margin-left:-28.75pt;margin-top:-5.8pt;width:486.75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"/>
                  </w:pict>
                </mc:Fallback>
              </mc:AlternateContent>
            </w:r>
            <w:r w:rsidRPr="003B3172">
              <w:rPr>
                <w:rFonts w:eastAsiaTheme="minorEastAsia"/>
                <w:sz w:val="24"/>
                <w:szCs w:val="24"/>
              </w:rPr>
              <w:t>большинством или большинством голосов всех избранных членов совета директоров.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Уставом общества предусмотрено, что решения по наиболее важным вопросам, изложенным в рекомендации </w:t>
            </w:r>
            <w:hyperlink r:id="rId42"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170</w:t>
              </w:r>
            </w:hyperlink>
            <w:r w:rsidRPr="003B3172">
              <w:rPr>
                <w:rFonts w:eastAsiaTheme="minorEastAsia"/>
                <w:sz w:val="24"/>
                <w:szCs w:val="24"/>
              </w:rPr>
              <w:t xml:space="preserve"> Кодекса, должны приниматься на заседании совета </w:t>
            </w:r>
            <w:r w:rsidRPr="003B3172">
              <w:rPr>
                <w:rFonts w:eastAsiaTheme="minorEastAsia"/>
                <w:sz w:val="24"/>
                <w:szCs w:val="24"/>
              </w:rPr>
              <w:lastRenderedPageBreak/>
              <w:t>директоров квалифицированным большинством, не менее чем в три четверти голосов, или же большинством голосов всех избранных членов совета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2.8</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создает комитеты для предварительного рассмотрения наиболее важных вопросов деятельности общества.</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2.8.1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Для предварительного рассмотрения вопросов, связанных с </w:t>
            </w:r>
            <w:proofErr w:type="gramStart"/>
            <w:r w:rsidRPr="003B3172">
              <w:rPr>
                <w:rFonts w:eastAsiaTheme="minorEastAsia"/>
                <w:sz w:val="24"/>
                <w:szCs w:val="24"/>
              </w:rPr>
              <w:t>контролем за</w:t>
            </w:r>
            <w:proofErr w:type="gramEnd"/>
            <w:r w:rsidRPr="003B3172">
              <w:rPr>
                <w:rFonts w:eastAsiaTheme="minorEastAsia"/>
                <w:sz w:val="24"/>
                <w:szCs w:val="24"/>
              </w:rPr>
              <w:t xml:space="preserve"> финансово-хозяйственной деятельностью общества, создан комитет по аудиту, состоящий из независимых директоров.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сформировал комитет по аудиту, состоящий исключительно из независимых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связи с наличием в отчетном периоде в совете директоров общества только 2 (двух) независимых директоров комитет по аудиту не мог состоять исключительно из независимых директоров. Комитет по аудиту состоял из 3 (трех) членов совета директоров, 2 (два) из которых являются независимыми директорами. После избрания на годовом общем собрании акционеров общества совета директоров в новом составе, включающем не менее 3 (трех) независимых директоров, комитет по аудиту станет включать исключительно независимых директоров. </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 момента создания комитета по аудиту 28 октября 2015 г. первое заседания </w:t>
            </w:r>
            <w:r w:rsidR="005C5C28">
              <w:rPr>
                <w:rFonts w:eastAsiaTheme="minorEastAsia"/>
                <w:noProof/>
                <w:sz w:val="24"/>
                <w:szCs w:val="24"/>
              </w:rPr>
              <w:lastRenderedPageBreak/>
              <mc:AlternateContent>
                <mc:Choice Requires="wps">
                  <w:drawing>
                    <wp:anchor distT="0" distB="0" distL="114300" distR="114300" simplePos="0" relativeHeight="251695104" behindDoc="0" locked="0" layoutInCell="1" allowOverlap="1" wp14:anchorId="18272302" wp14:editId="3076BAE0">
                      <wp:simplePos x="0" y="0"/>
                      <wp:positionH relativeFrom="column">
                        <wp:posOffset>-4784090</wp:posOffset>
                      </wp:positionH>
                      <wp:positionV relativeFrom="paragraph">
                        <wp:posOffset>-73660</wp:posOffset>
                      </wp:positionV>
                      <wp:extent cx="6191885" cy="0"/>
                      <wp:effectExtent l="0" t="0" r="18415" b="19050"/>
                      <wp:wrapNone/>
                      <wp:docPr id="42"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 o:spid="_x0000_s1026" type="#_x0000_t32" style="position:absolute;margin-left:-376.7pt;margin-top:-5.8pt;width:487.55pt;height: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ruxIAIAAD0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"/>
                  </w:pict>
                </mc:Fallback>
              </mc:AlternateContent>
            </w:r>
            <w:r w:rsidRPr="003B3172">
              <w:rPr>
                <w:rFonts w:eastAsiaTheme="minorEastAsia"/>
                <w:sz w:val="24"/>
                <w:szCs w:val="24"/>
              </w:rPr>
              <w:t xml:space="preserve">комитета было проведено 1 марта 2016 г. – начиная с указанной даты </w:t>
            </w:r>
            <w:proofErr w:type="gramStart"/>
            <w:r w:rsidRPr="003B3172">
              <w:rPr>
                <w:rFonts w:eastAsiaTheme="minorEastAsia"/>
                <w:sz w:val="24"/>
                <w:szCs w:val="24"/>
              </w:rPr>
              <w:t>общество</w:t>
            </w:r>
            <w:proofErr w:type="gramEnd"/>
            <w:r w:rsidRPr="003B3172">
              <w:rPr>
                <w:rFonts w:eastAsiaTheme="minorEastAsia"/>
                <w:sz w:val="24"/>
                <w:szCs w:val="24"/>
              </w:rPr>
              <w:t xml:space="preserve"> планирует проводить заседания комитета по аудиту не реже одного раза в квартал.</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Во внутренних документах общества определены задачи комитета по аудиту, </w:t>
            </w:r>
            <w:proofErr w:type="gramStart"/>
            <w:r w:rsidRPr="003B3172">
              <w:rPr>
                <w:rFonts w:eastAsiaTheme="minorEastAsia"/>
                <w:sz w:val="24"/>
                <w:szCs w:val="24"/>
              </w:rPr>
              <w:t>включая</w:t>
            </w:r>
            <w:proofErr w:type="gramEnd"/>
            <w:r w:rsidRPr="003B3172">
              <w:rPr>
                <w:rFonts w:eastAsiaTheme="minorEastAsia"/>
                <w:sz w:val="24"/>
                <w:szCs w:val="24"/>
              </w:rPr>
              <w:t xml:space="preserve"> в том числе задачи, содержащиеся в рекомендации </w:t>
            </w:r>
            <w:hyperlink r:id="rId43"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172</w:t>
              </w:r>
            </w:hyperlink>
            <w:r w:rsidRPr="003B3172">
              <w:rPr>
                <w:rFonts w:eastAsiaTheme="minorEastAsia"/>
                <w:sz w:val="24"/>
                <w:szCs w:val="24"/>
              </w:rPr>
              <w:t xml:space="preserve"> Кодекса.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3. По крайней </w:t>
            </w:r>
            <w:proofErr w:type="gramStart"/>
            <w:r w:rsidRPr="003B3172">
              <w:rPr>
                <w:rFonts w:eastAsiaTheme="minorEastAsia"/>
                <w:sz w:val="24"/>
                <w:szCs w:val="24"/>
              </w:rPr>
              <w:t>мере</w:t>
            </w:r>
            <w:proofErr w:type="gramEnd"/>
            <w:r w:rsidRPr="003B3172">
              <w:rPr>
                <w:rFonts w:eastAsiaTheme="minorEastAsia"/>
                <w:sz w:val="24"/>
                <w:szCs w:val="24"/>
              </w:rPr>
              <w:t xml:space="preserve"> один член комитета по аудиту, являющийся независимым директором, обладает опытом и знаниями в области подготовки, анализа, оценки и аудита бухгалтерской (финансовой) отчетности.</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 Заседания комитета по аудиту проводились не реже одного раза в квартал в течение отчетного периода.</w:t>
            </w:r>
          </w:p>
        </w:tc>
        <w:tc>
          <w:tcPr>
            <w:tcW w:w="975" w:type="pct"/>
            <w:gridSpan w:val="5"/>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w:lastRenderedPageBreak/>
              <mc:AlternateContent>
                <mc:Choice Requires="wps">
                  <w:drawing>
                    <wp:anchor distT="0" distB="0" distL="114300" distR="114300" simplePos="0" relativeHeight="251730944" behindDoc="0" locked="0" layoutInCell="1" allowOverlap="1" wp14:anchorId="55EBF139" wp14:editId="57920D58">
                      <wp:simplePos x="0" y="0"/>
                      <wp:positionH relativeFrom="column">
                        <wp:posOffset>-24130</wp:posOffset>
                      </wp:positionH>
                      <wp:positionV relativeFrom="paragraph">
                        <wp:posOffset>7071360</wp:posOffset>
                      </wp:positionV>
                      <wp:extent cx="6191885" cy="0"/>
                      <wp:effectExtent l="0" t="0" r="18415" b="19050"/>
                      <wp:wrapNone/>
                      <wp:docPr id="41"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9" o:spid="_x0000_s1026" type="#_x0000_t32" style="position:absolute;margin-left:-1.9pt;margin-top:556.8pt;width:487.55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"/>
                  </w:pict>
                </mc:Fallback>
              </mc:AlternateContent>
            </w:r>
            <w:r w:rsidR="003B3172" w:rsidRPr="003B3172">
              <w:rPr>
                <w:rFonts w:eastAsiaTheme="minorEastAsia"/>
                <w:sz w:val="24"/>
                <w:szCs w:val="24"/>
              </w:rPr>
              <w:t>2.8.2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Для предварительного рассмотрения вопросов, связанных с формированием эффективной и прозрачной практики вознаграждения, создан комитет по вознаграждениям, состоящий из независимых директоров и возглавляемый независимым директором, не являющимся председателем совета директоров.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Советом директоров создан комитет по вознаграждениям, который состоит только из независимых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Комитет по вознаграждениям объединен с комитетом по номинациям. </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связи с наличием в отчетном периоде в совете директоров общества только 2 (двух) независимых директоров комитет по вознаграждениям и номинациям не мог состоять исключительно из независимых директоров. Комитет по вознаграждениям и номинациям состоял из 3 (трех) членов совета директоров, 2 (два) из которых являются независимыми директорами. После избрания на годовом общем собрании акционеров общества совета директоров в новом составе, включающем не менее 3 (трех) независимых директоров, комитет по вознаграждениям и номинациям станет включать </w:t>
            </w:r>
            <w:r w:rsidR="005C5C28">
              <w:rPr>
                <w:rFonts w:eastAsiaTheme="minorEastAsia"/>
                <w:noProof/>
                <w:sz w:val="24"/>
                <w:szCs w:val="24"/>
              </w:rPr>
              <w:lastRenderedPageBreak/>
              <mc:AlternateContent>
                <mc:Choice Requires="wps">
                  <w:drawing>
                    <wp:anchor distT="0" distB="0" distL="114300" distR="114300" simplePos="0" relativeHeight="251696128" behindDoc="0" locked="0" layoutInCell="1" allowOverlap="1" wp14:anchorId="1916C98E" wp14:editId="1A3F053C">
                      <wp:simplePos x="0" y="0"/>
                      <wp:positionH relativeFrom="column">
                        <wp:posOffset>-4794885</wp:posOffset>
                      </wp:positionH>
                      <wp:positionV relativeFrom="paragraph">
                        <wp:posOffset>-73660</wp:posOffset>
                      </wp:positionV>
                      <wp:extent cx="6191885" cy="0"/>
                      <wp:effectExtent l="5715" t="12065" r="12700" b="6985"/>
                      <wp:wrapNone/>
                      <wp:docPr id="40"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 o:spid="_x0000_s1026" type="#_x0000_t32" style="position:absolute;margin-left:-377.55pt;margin-top:-5.8pt;width:487.55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"/>
                  </w:pict>
                </mc:Fallback>
              </mc:AlternateContent>
            </w:r>
            <w:r w:rsidRPr="003B3172">
              <w:rPr>
                <w:rFonts w:eastAsiaTheme="minorEastAsia"/>
                <w:sz w:val="24"/>
                <w:szCs w:val="24"/>
              </w:rPr>
              <w:t xml:space="preserve">исключительно независимых директоров. </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Председателем комитета по вознаграждениям является независимый директор, который не является председателем совета директоров.</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3. Во внутренних документах общества определены задачи комитета по вознаграждениям, </w:t>
            </w:r>
            <w:proofErr w:type="gramStart"/>
            <w:r w:rsidRPr="003B3172">
              <w:rPr>
                <w:rFonts w:eastAsiaTheme="minorEastAsia"/>
                <w:sz w:val="24"/>
                <w:szCs w:val="24"/>
              </w:rPr>
              <w:t>включая</w:t>
            </w:r>
            <w:proofErr w:type="gramEnd"/>
            <w:r w:rsidRPr="003B3172">
              <w:rPr>
                <w:rFonts w:eastAsiaTheme="minorEastAsia"/>
                <w:sz w:val="24"/>
                <w:szCs w:val="24"/>
              </w:rPr>
              <w:t xml:space="preserve"> в том числе задачи, содержащиеся в рекомендации </w:t>
            </w:r>
            <w:hyperlink r:id="rId44"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180</w:t>
              </w:r>
            </w:hyperlink>
            <w:r w:rsidRPr="003B3172">
              <w:rPr>
                <w:rFonts w:eastAsiaTheme="minorEastAsia"/>
                <w:sz w:val="24"/>
                <w:szCs w:val="24"/>
              </w:rPr>
              <w:t xml:space="preserve"> Кодекса.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2.8.3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Для предварительного рассмотрения вопросов, связанных с осуществлением кадрового планирования (планирования преемственности), профессиональным составом и эффективностью работы совета директоров, создан комитет по номинациям (назначениям, кадрам), </w:t>
            </w:r>
            <w:proofErr w:type="gramStart"/>
            <w:r w:rsidRPr="003B3172">
              <w:rPr>
                <w:rFonts w:eastAsiaTheme="minorEastAsia"/>
                <w:sz w:val="24"/>
                <w:szCs w:val="24"/>
              </w:rPr>
              <w:t>большинство</w:t>
            </w:r>
            <w:proofErr w:type="gramEnd"/>
            <w:r w:rsidRPr="003B3172">
              <w:rPr>
                <w:rFonts w:eastAsiaTheme="minorEastAsia"/>
                <w:sz w:val="24"/>
                <w:szCs w:val="24"/>
              </w:rPr>
              <w:t xml:space="preserve"> членов </w:t>
            </w:r>
            <w:proofErr w:type="gramStart"/>
            <w:r w:rsidRPr="003B3172">
              <w:rPr>
                <w:rFonts w:eastAsiaTheme="minorEastAsia"/>
                <w:sz w:val="24"/>
                <w:szCs w:val="24"/>
              </w:rPr>
              <w:t>которого</w:t>
            </w:r>
            <w:proofErr w:type="gramEnd"/>
            <w:r w:rsidRPr="003B3172">
              <w:rPr>
                <w:rFonts w:eastAsiaTheme="minorEastAsia"/>
                <w:sz w:val="24"/>
                <w:szCs w:val="24"/>
              </w:rPr>
              <w:t xml:space="preserve"> являются независимыми директорами.</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Советом директоров создан комитет по номинациям (или его задачи, указанные в рекомендации </w:t>
            </w:r>
            <w:hyperlink r:id="rId45"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186</w:t>
              </w:r>
            </w:hyperlink>
            <w:r w:rsidRPr="003B3172">
              <w:rPr>
                <w:rFonts w:eastAsiaTheme="minorEastAsia"/>
                <w:sz w:val="24"/>
                <w:szCs w:val="24"/>
              </w:rPr>
              <w:t xml:space="preserve"> Кодекса, реализуются в рамках иного комитета), большинство членов которого являются независимыми директорами.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Комитет по номинациям объединен с комитетом по вознаграждениям. </w:t>
            </w:r>
          </w:p>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Во внутренних документах общества, определены задачи комитета по номинациям (или соответствующего комитета с совмещенным функционалом), </w:t>
            </w:r>
            <w:proofErr w:type="gramStart"/>
            <w:r w:rsidRPr="003B3172">
              <w:rPr>
                <w:rFonts w:eastAsiaTheme="minorEastAsia"/>
                <w:sz w:val="24"/>
                <w:szCs w:val="24"/>
              </w:rPr>
              <w:t>включая</w:t>
            </w:r>
            <w:proofErr w:type="gramEnd"/>
            <w:r w:rsidRPr="003B3172">
              <w:rPr>
                <w:rFonts w:eastAsiaTheme="minorEastAsia"/>
                <w:sz w:val="24"/>
                <w:szCs w:val="24"/>
              </w:rPr>
              <w:t xml:space="preserve"> в том числе задачи, содержащиеся в рекомендации </w:t>
            </w:r>
            <w:hyperlink r:id="rId46"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186</w:t>
              </w:r>
            </w:hyperlink>
            <w:r w:rsidRPr="003B3172">
              <w:rPr>
                <w:rFonts w:eastAsiaTheme="minorEastAsia"/>
                <w:sz w:val="24"/>
                <w:szCs w:val="24"/>
              </w:rPr>
              <w:t xml:space="preserve"> Кодекса.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2.8.4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 учетом масштабов деятельности и уровня риска совет директоров общества удостоверился в том, что состав его комитетов полностью отвечает целям деятельности общества. Дополнительные комитеты либо были сформированы, либо не были признаны необходимыми (комитет по стратегии, комитет по корпоративному управлению, комитет по этике, комитет по управлению </w:t>
            </w:r>
            <w:r w:rsidR="005C5C28">
              <w:rPr>
                <w:rFonts w:eastAsiaTheme="minorEastAsia"/>
                <w:noProof/>
                <w:sz w:val="24"/>
                <w:szCs w:val="24"/>
              </w:rPr>
              <w:lastRenderedPageBreak/>
              <mc:AlternateContent>
                <mc:Choice Requires="wps">
                  <w:drawing>
                    <wp:anchor distT="0" distB="0" distL="114300" distR="114300" simplePos="0" relativeHeight="251697152" behindDoc="0" locked="0" layoutInCell="1" allowOverlap="1" wp14:anchorId="7EB88E8F" wp14:editId="0941F3E5">
                      <wp:simplePos x="0" y="0"/>
                      <wp:positionH relativeFrom="column">
                        <wp:posOffset>-365125</wp:posOffset>
                      </wp:positionH>
                      <wp:positionV relativeFrom="paragraph">
                        <wp:posOffset>-73660</wp:posOffset>
                      </wp:positionV>
                      <wp:extent cx="6190615" cy="0"/>
                      <wp:effectExtent l="0" t="0" r="19685" b="19050"/>
                      <wp:wrapNone/>
                      <wp:docPr id="39"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06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 o:spid="_x0000_s1026" type="#_x0000_t32" style="position:absolute;margin-left:-28.75pt;margin-top:-5.8pt;width:487.4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vxXIQ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"/>
                  </w:pict>
                </mc:Fallback>
              </mc:AlternateContent>
            </w:r>
            <w:r w:rsidRPr="003B3172">
              <w:rPr>
                <w:rFonts w:eastAsiaTheme="minorEastAsia"/>
                <w:sz w:val="24"/>
                <w:szCs w:val="24"/>
              </w:rPr>
              <w:t>рисками, комитет по бюджету, комитет по здоровью, безопасности и окружающей среде и др.).</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отчетном периоде совет директоров общества рассмотрел вопрос о соответствии состава его комитетов задачам совета директоров и целям деятельности общества. Дополнительные комитеты либо были сформированы, либо не были признаны необходимыми.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Дополнительные комитеты не были признаны обществом необходимыми.</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2.8.5</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Состав комитетов определен таким образом, чтобы он позволял проводить всестороннее обсуждение предварительно рассматриваемых вопросов с учетом различных мнений.</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Комитеты совета директоров возглавляются независимыми директорами.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Во внутренних документах общества предусмотрены положения, в соответствии с которыми лица, не входящие в состав комитета по аудиту, комитета по вознаграждениям и номинациям, могут посещать заседания комитетов по приглашению комитета в целом, а не исключительно по приглашению его председателя.</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Во внутренних документах (политиках) общества предусмотрены положения, в соответствии с которыми лица, не входящие в состав комитета по аудиту, комитета по номинациям и комитета по вознаграждениям, могут посещать заседания комитетов только по приглашению председателя соответствующего комитета.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2.8.6</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Председатели комитетов регулярно информируют совет директоров и его председателя о работе своих комитетов.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В течение отчетного периода председатели комитетов регулярно </w:t>
            </w:r>
            <w:proofErr w:type="gramStart"/>
            <w:r w:rsidRPr="003B3172">
              <w:rPr>
                <w:rFonts w:eastAsiaTheme="minorEastAsia"/>
                <w:sz w:val="24"/>
                <w:szCs w:val="24"/>
              </w:rPr>
              <w:t>отчитывались о работе</w:t>
            </w:r>
            <w:proofErr w:type="gramEnd"/>
            <w:r w:rsidRPr="003B3172">
              <w:rPr>
                <w:rFonts w:eastAsiaTheme="minorEastAsia"/>
                <w:sz w:val="24"/>
                <w:szCs w:val="24"/>
              </w:rPr>
              <w:t xml:space="preserve"> комитетов перед советом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2.9</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обеспечивает проведение оценки качества работы совета директоров, его комитетов и членов совета директоров.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29920" behindDoc="0" locked="0" layoutInCell="1" allowOverlap="1" wp14:anchorId="423659E7" wp14:editId="3A23D839">
                      <wp:simplePos x="0" y="0"/>
                      <wp:positionH relativeFrom="column">
                        <wp:posOffset>61595</wp:posOffset>
                      </wp:positionH>
                      <wp:positionV relativeFrom="paragraph">
                        <wp:posOffset>546100</wp:posOffset>
                      </wp:positionV>
                      <wp:extent cx="6104890" cy="0"/>
                      <wp:effectExtent l="13970" t="12700" r="5715" b="6350"/>
                      <wp:wrapNone/>
                      <wp:docPr id="38"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048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7" o:spid="_x0000_s1026" type="#_x0000_t32" style="position:absolute;margin-left:4.85pt;margin-top:43pt;width:480.7pt;height:0;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"/>
                  </w:pict>
                </mc:Fallback>
              </mc:AlternateContent>
            </w:r>
            <w:r w:rsidR="003B3172" w:rsidRPr="003B3172">
              <w:rPr>
                <w:rFonts w:eastAsiaTheme="minorEastAsia"/>
                <w:sz w:val="24"/>
                <w:szCs w:val="24"/>
              </w:rPr>
              <w:t>2.9.1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Проведение </w:t>
            </w:r>
            <w:proofErr w:type="gramStart"/>
            <w:r w:rsidRPr="003B3172">
              <w:rPr>
                <w:rFonts w:eastAsiaTheme="minorEastAsia"/>
                <w:sz w:val="24"/>
                <w:szCs w:val="24"/>
              </w:rPr>
              <w:t xml:space="preserve">оценки качества работы </w:t>
            </w:r>
            <w:r w:rsidR="005C5C28">
              <w:rPr>
                <w:rFonts w:eastAsiaTheme="minorEastAsia"/>
                <w:noProof/>
                <w:sz w:val="24"/>
                <w:szCs w:val="24"/>
              </w:rPr>
              <w:lastRenderedPageBreak/>
              <mc:AlternateContent>
                <mc:Choice Requires="wps">
                  <w:drawing>
                    <wp:anchor distT="0" distB="0" distL="114300" distR="114300" simplePos="0" relativeHeight="251698176" behindDoc="0" locked="0" layoutInCell="1" allowOverlap="1" wp14:anchorId="0C2ACC5D" wp14:editId="60EED477">
                      <wp:simplePos x="0" y="0"/>
                      <wp:positionH relativeFrom="column">
                        <wp:posOffset>-365125</wp:posOffset>
                      </wp:positionH>
                      <wp:positionV relativeFrom="paragraph">
                        <wp:posOffset>-73660</wp:posOffset>
                      </wp:positionV>
                      <wp:extent cx="6172200" cy="0"/>
                      <wp:effectExtent l="0" t="0" r="19050" b="19050"/>
                      <wp:wrapNone/>
                      <wp:docPr id="37"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 o:spid="_x0000_s1026" type="#_x0000_t32" style="position:absolute;margin-left:-28.75pt;margin-top:-5.8pt;width:486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cFjIAIAAD0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"/>
                  </w:pict>
                </mc:Fallback>
              </mc:AlternateContent>
            </w:r>
            <w:r w:rsidRPr="003B3172">
              <w:rPr>
                <w:rFonts w:eastAsiaTheme="minorEastAsia"/>
                <w:sz w:val="24"/>
                <w:szCs w:val="24"/>
              </w:rPr>
              <w:t>совета директоров</w:t>
            </w:r>
            <w:proofErr w:type="gramEnd"/>
            <w:r w:rsidRPr="003B3172">
              <w:rPr>
                <w:rFonts w:eastAsiaTheme="minorEastAsia"/>
                <w:sz w:val="24"/>
                <w:szCs w:val="24"/>
              </w:rPr>
              <w:t xml:space="preserve"> направлено на определение степени эффективности работы совета директоров, комитетов и членов совета директоров, соответствия их работы потребностям развития общества, активизацию работы совета директоров и выявление областей, в которых их деятельность может быть улучшена.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Самооценка или внешняя оценка работы </w:t>
            </w:r>
            <w:r w:rsidRPr="003B3172">
              <w:rPr>
                <w:rFonts w:eastAsiaTheme="minorEastAsia"/>
                <w:sz w:val="24"/>
                <w:szCs w:val="24"/>
              </w:rPr>
              <w:lastRenderedPageBreak/>
              <w:t>совета директоров, проведенная в отчетном периоде, включала оценку работы комитетов, отдельных членов совета директоров и совета директоров в целом.</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силу того, что в отчетном периоде </w:t>
            </w:r>
            <w:r w:rsidRPr="003B3172">
              <w:rPr>
                <w:rFonts w:eastAsiaTheme="minorEastAsia"/>
                <w:sz w:val="24"/>
                <w:szCs w:val="24"/>
              </w:rPr>
              <w:lastRenderedPageBreak/>
              <w:t>общество стало публичным, были реализованы мероприятия по включению ценных бумаг общества в котировальный список биржи, а также некоторые документы, регламентирующие порядок оценки, находятся только в стадии разработки, проведению оценки совета директоров положено начало, однако на данный момент процедура не доведена до конца.</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Результаты оценки совета директоров планируется рассмотреть на очном заседании совета директоров в будущем отчетном периоде.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Результаты самооценки или внешней оценки совета директоров, проведенной в течение отчетного периода, были рассмотрены на очном заседании совета директоров.</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2.9.2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Оценка работы совета директоров, комитетов и членов совета директоров осуществляется на регулярной основе не реже одного раза в год. Для проведения независимой </w:t>
            </w:r>
            <w:proofErr w:type="gramStart"/>
            <w:r w:rsidRPr="003B3172">
              <w:rPr>
                <w:rFonts w:eastAsiaTheme="minorEastAsia"/>
                <w:sz w:val="24"/>
                <w:szCs w:val="24"/>
              </w:rPr>
              <w:t>оценки качества работы совета директоров</w:t>
            </w:r>
            <w:proofErr w:type="gramEnd"/>
            <w:r w:rsidRPr="003B3172">
              <w:rPr>
                <w:rFonts w:eastAsiaTheme="minorEastAsia"/>
                <w:sz w:val="24"/>
                <w:szCs w:val="24"/>
              </w:rPr>
              <w:t xml:space="preserve"> не реже одного раза в три года привлекается внешняя организация (консультант).</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1. Для проведения независимой оценки качества работы совета директоров в течение трех последних отчетных </w:t>
            </w:r>
            <w:proofErr w:type="gramStart"/>
            <w:r w:rsidRPr="003B3172">
              <w:rPr>
                <w:rFonts w:eastAsiaTheme="minorEastAsia"/>
                <w:sz w:val="24"/>
                <w:szCs w:val="24"/>
              </w:rPr>
              <w:t>периодов</w:t>
            </w:r>
            <w:proofErr w:type="gramEnd"/>
            <w:r w:rsidRPr="003B3172">
              <w:rPr>
                <w:rFonts w:eastAsiaTheme="minorEastAsia"/>
                <w:sz w:val="24"/>
                <w:szCs w:val="24"/>
              </w:rPr>
              <w:t xml:space="preserve"> по меньшей мере один раз обществом привлекалась внешняя организация (консультант).</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связи с тем, что общество стало публичным в отчетном периоде, планируется в будущем проводить оценку качества работы совета директоров с привлечением внешней организации (консультанта) не реже одного раза в три года.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3.1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Корпоративный секретарь общества осуществляет эффективное текущее </w:t>
            </w:r>
            <w:r w:rsidRPr="003B3172">
              <w:rPr>
                <w:rFonts w:eastAsiaTheme="minorEastAsia"/>
                <w:sz w:val="24"/>
                <w:szCs w:val="24"/>
              </w:rPr>
              <w:lastRenderedPageBreak/>
              <w:t>взаимодействие с акционерами, координацию действий общества по защите прав и интересов акционеров, поддержку эффективной работы совета директоров.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3.1.1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Корпоративный секретарь обладает знаниями, опытом и квалификацией, достаточными для исполнения возложенных на него обязанностей, безупречной репутацией и пользуется доверием акционеров.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принят и раскрыт внутренний документ - положение о корпоративном секретаре.</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будущем отчетном периоде планируется на сайте общества в сети Интернет представить биографическую информацию о корпоративном секретаре с таким же уровнем детализации, как для членов совета директоров и исполнительного руководства общества.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На сайте общества в сети Интернет и в годовом отчете представлена биографическая информация о корпоративном секретаре, с таким же уровнем детализации, как для членов совета директоров и исполнительного руководства общества.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Корпоративный секретарь обладает достаточной независимостью от исполнительных органов общества и имеет необходимые полномочия и ресурсы для выполнения поставленных перед ним задач.</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 директоров одобряет назначение, отстранение от должности и дополнительное вознаграждение корпоративного секретаря.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4.1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Уровень выплачиваемого обществом вознаграждения достаточен для привлечения, мотивации и удержания лиц, обладающих необходимой для общества компетенцией и квалификацией. Выплата вознаграждения членам совета директоров, исполнительным органам и иным ключевым руководящим работникам общества осуществляется в соответствии с принятой в обществе политикой по вознаграждению.</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Уровень вознаграждения, предоставляемого обществом членам совета директоров, исполнительным органам и иным ключевым </w:t>
            </w:r>
            <w:r w:rsidR="005C5C28">
              <w:rPr>
                <w:rFonts w:eastAsiaTheme="minorEastAsia"/>
                <w:noProof/>
                <w:sz w:val="24"/>
                <w:szCs w:val="24"/>
              </w:rPr>
              <w:lastRenderedPageBreak/>
              <mc:AlternateContent>
                <mc:Choice Requires="wps">
                  <w:drawing>
                    <wp:anchor distT="0" distB="0" distL="114300" distR="114300" simplePos="0" relativeHeight="251700224" behindDoc="0" locked="0" layoutInCell="1" allowOverlap="1" wp14:anchorId="4559BA6A" wp14:editId="1E513E8A">
                      <wp:simplePos x="0" y="0"/>
                      <wp:positionH relativeFrom="column">
                        <wp:posOffset>-375920</wp:posOffset>
                      </wp:positionH>
                      <wp:positionV relativeFrom="paragraph">
                        <wp:posOffset>-73660</wp:posOffset>
                      </wp:positionV>
                      <wp:extent cx="6191885" cy="0"/>
                      <wp:effectExtent l="5080" t="12065" r="13335" b="6985"/>
                      <wp:wrapNone/>
                      <wp:docPr id="35"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8" o:spid="_x0000_s1026" type="#_x0000_t32" style="position:absolute;margin-left:-29.6pt;margin-top:-5.8pt;width:487.5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"/>
                  </w:pict>
                </mc:Fallback>
              </mc:AlternateContent>
            </w:r>
            <w:r w:rsidRPr="003B3172">
              <w:rPr>
                <w:rFonts w:eastAsiaTheme="minorEastAsia"/>
                <w:sz w:val="24"/>
                <w:szCs w:val="24"/>
              </w:rPr>
              <w:t>руководящим работникам, создает достаточную мотивацию для их эффективной работы, позволяя обществу привлекать и удерживать компетентных и квалифицированных специалистов. При этом общество избегает большего, чем это необходимо, уровня вознаграждения, а также неоправданно большого разрыва между уровнями вознаграждения указанных лиц и работников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w:t>
            </w:r>
            <w:proofErr w:type="gramStart"/>
            <w:r w:rsidRPr="003B3172">
              <w:rPr>
                <w:rFonts w:eastAsiaTheme="minorEastAsia"/>
                <w:sz w:val="24"/>
                <w:szCs w:val="24"/>
              </w:rPr>
              <w:t xml:space="preserve">В обществе принят внутренний документ (документы) - политика (политики) по вознаграждению членов совета директоров, исполнительных органов и иных ключевых </w:t>
            </w:r>
            <w:r w:rsidRPr="003B3172">
              <w:rPr>
                <w:rFonts w:eastAsiaTheme="minorEastAsia"/>
                <w:sz w:val="24"/>
                <w:szCs w:val="24"/>
              </w:rPr>
              <w:lastRenderedPageBreak/>
              <w:t>руководящих работников, в котором четко определены подходы к вознаграждению указанных лиц.</w:t>
            </w:r>
            <w:proofErr w:type="gramEnd"/>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Политика общества по вознаграждению разработана комитетом по вознаграждениям и утверждена советом директоров общества. Совет директоров при поддержке комитета по вознаграждениям обеспечивает </w:t>
            </w:r>
            <w:proofErr w:type="gramStart"/>
            <w:r w:rsidRPr="003B3172">
              <w:rPr>
                <w:rFonts w:eastAsiaTheme="minorEastAsia"/>
                <w:sz w:val="24"/>
                <w:szCs w:val="24"/>
              </w:rPr>
              <w:t>контроль за</w:t>
            </w:r>
            <w:proofErr w:type="gramEnd"/>
            <w:r w:rsidRPr="003B3172">
              <w:rPr>
                <w:rFonts w:eastAsiaTheme="minorEastAsia"/>
                <w:sz w:val="24"/>
                <w:szCs w:val="24"/>
              </w:rPr>
              <w:t xml:space="preserve"> внедрением и реализацией в обществе политики по вознаграждению, а при необходимости - пересматривает и вносит в нее коррективы.</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комитет по вознаграждениям рассмотрел политику (политики) по вознаграждениям и практику ее (их) внедрения и при необходимости представил соответствующие рекомендации совету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32992" behindDoc="0" locked="0" layoutInCell="1" allowOverlap="1" wp14:anchorId="2DD8F94B" wp14:editId="77E07ED2">
                      <wp:simplePos x="0" y="0"/>
                      <wp:positionH relativeFrom="column">
                        <wp:posOffset>-34925</wp:posOffset>
                      </wp:positionH>
                      <wp:positionV relativeFrom="paragraph">
                        <wp:posOffset>546735</wp:posOffset>
                      </wp:positionV>
                      <wp:extent cx="6191885" cy="0"/>
                      <wp:effectExtent l="8255" t="9525" r="10160" b="9525"/>
                      <wp:wrapNone/>
                      <wp:docPr id="34"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1" o:spid="_x0000_s1026" type="#_x0000_t32" style="position:absolute;margin-left:-2.75pt;margin-top:43.05pt;width:487.55pt;height:0;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"/>
                  </w:pict>
                </mc:Fallback>
              </mc:AlternateContent>
            </w:r>
            <w:r w:rsidR="003B3172" w:rsidRPr="003B3172">
              <w:rPr>
                <w:rFonts w:eastAsiaTheme="minorEastAsia"/>
                <w:sz w:val="24"/>
                <w:szCs w:val="24"/>
              </w:rPr>
              <w:t>4.1.3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Политика общества по вознаграждению </w:t>
            </w:r>
            <w:r w:rsidR="005C5C28">
              <w:rPr>
                <w:rFonts w:eastAsiaTheme="minorEastAsia"/>
                <w:noProof/>
                <w:sz w:val="24"/>
                <w:szCs w:val="24"/>
              </w:rPr>
              <w:lastRenderedPageBreak/>
              <mc:AlternateContent>
                <mc:Choice Requires="wps">
                  <w:drawing>
                    <wp:anchor distT="0" distB="0" distL="114300" distR="114300" simplePos="0" relativeHeight="251699200" behindDoc="0" locked="0" layoutInCell="1" allowOverlap="1" wp14:anchorId="7A6E308D" wp14:editId="70499192">
                      <wp:simplePos x="0" y="0"/>
                      <wp:positionH relativeFrom="column">
                        <wp:posOffset>-375920</wp:posOffset>
                      </wp:positionH>
                      <wp:positionV relativeFrom="paragraph">
                        <wp:posOffset>-73660</wp:posOffset>
                      </wp:positionV>
                      <wp:extent cx="6191885" cy="0"/>
                      <wp:effectExtent l="5080" t="12065" r="13335" b="6985"/>
                      <wp:wrapNone/>
                      <wp:docPr id="33"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6" o:spid="_x0000_s1026" type="#_x0000_t32" style="position:absolute;margin-left:-29.6pt;margin-top:-5.8pt;width:487.55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QBAIQ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"/>
                  </w:pict>
                </mc:Fallback>
              </mc:AlternateContent>
            </w:r>
            <w:r w:rsidRPr="003B3172">
              <w:rPr>
                <w:rFonts w:eastAsiaTheme="minorEastAsia"/>
                <w:sz w:val="24"/>
                <w:szCs w:val="24"/>
              </w:rPr>
              <w:t xml:space="preserve">содержит прозрачные механизмы </w:t>
            </w:r>
            <w:proofErr w:type="gramStart"/>
            <w:r w:rsidRPr="003B3172">
              <w:rPr>
                <w:rFonts w:eastAsiaTheme="minorEastAsia"/>
                <w:sz w:val="24"/>
                <w:szCs w:val="24"/>
              </w:rPr>
              <w:t>определения размера вознаграждения членов совета</w:t>
            </w:r>
            <w:proofErr w:type="gramEnd"/>
            <w:r w:rsidRPr="003B3172">
              <w:rPr>
                <w:rFonts w:eastAsiaTheme="minorEastAsia"/>
                <w:sz w:val="24"/>
                <w:szCs w:val="24"/>
              </w:rPr>
              <w:t xml:space="preserve"> директоров, исполнительных органов и иных ключевых руководящих работников общества, а также регламентирует все виды выплат, льгот и привилегий, предоставляемых указанным лицам.</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Политика (политики) общества по </w:t>
            </w:r>
            <w:r w:rsidRPr="003B3172">
              <w:rPr>
                <w:rFonts w:eastAsiaTheme="minorEastAsia"/>
                <w:sz w:val="24"/>
                <w:szCs w:val="24"/>
              </w:rPr>
              <w:lastRenderedPageBreak/>
              <w:t xml:space="preserve">вознаграждению содержит (содержат) прозрачные механизмы </w:t>
            </w:r>
            <w:proofErr w:type="gramStart"/>
            <w:r w:rsidRPr="003B3172">
              <w:rPr>
                <w:rFonts w:eastAsiaTheme="minorEastAsia"/>
                <w:sz w:val="24"/>
                <w:szCs w:val="24"/>
              </w:rPr>
              <w:t>определения размера вознаграждения членов совета</w:t>
            </w:r>
            <w:proofErr w:type="gramEnd"/>
            <w:r w:rsidRPr="003B3172">
              <w:rPr>
                <w:rFonts w:eastAsiaTheme="minorEastAsia"/>
                <w:sz w:val="24"/>
                <w:szCs w:val="24"/>
              </w:rPr>
              <w:t xml:space="preserve"> директоров, исполнительных органов и иных ключевых руководящих работников общества, а также регламентирует (регламентируют) все виды выплат, льгот и привилегий, предоставляемых указанным лицам.</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4.1.4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определяет политику возмещения расходов (компенсаций), конкретизирующую перечень расходов, подлежащих возмещению, и уровень обслуживания, на который могут претендовать члены совета директоров, исполнительные органы и иные ключевые руководящие работники общества. Такая политика может быть составной частью политики общества по вознаграждению.</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политике (политиках) по вознаграждению или в иных внутренних документах общества установлены правила возмещения расходов членов совета директоров, исполнительных органов и иных ключевых руководящих работников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4.2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Система вознаграждения членов совета директоров обеспечивает сближение финансовых интересов директоров с долгосрочными финансовыми интересами акционеров.</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4.2.1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выплачивает фиксированное годовое вознаграждение членам совета директоров. Общество не выплачивает вознаграждение за участие в отдельных заседаниях совета или комитетов совета директоров.</w:t>
            </w: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не применяет формы краткосрочной мотивации и дополнительного материального стимулирования в отношении членов совета директоров.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Фиксированное годовое вознаграждение являлось единственной денежной формой вознаграждения членов совета директоров за работу в совете директоров в течение отчетного периода.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Вопрос о вознаграждении членов совета директоров за работу в совете директоров в течение отчетного периода не выносился на рассмотрение Общим собранием акционеров общества, соответственно решения по нему принято не было. </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Долгосрочное владение акциями общества в наибольшей степени способствует сближению финансовых интересов членов совета директоров с долгосрочными интересами акционеров. При этом общество не обуславливает права реализации акций достижением определенных показателей деятельности, а члены совета директоров не участвуют в опционных программах.</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Если внутренний документ (документы) - политика (политики) по вознаграждению общества предусматривают предоставление акций общества членам совета директоров, должны быть предусмотрены и раскрыты четкие правила владения акциями членами совета директоров, нацеленные на стимулирование долгосрочного владения такими акциями.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Внутренний документ общества по вознаграждению не предусматривает предоставление акций общества членам совета директоров.</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37"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4.2.</w:t>
            </w:r>
            <w:r w:rsidRPr="003B3172">
              <w:rPr>
                <w:rFonts w:eastAsiaTheme="minorEastAsia"/>
                <w:sz w:val="24"/>
                <w:szCs w:val="24"/>
              </w:rPr>
              <w:lastRenderedPageBreak/>
              <w:t>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В обществе не </w:t>
            </w:r>
            <w:r w:rsidRPr="003B3172">
              <w:rPr>
                <w:rFonts w:eastAsiaTheme="minorEastAsia"/>
                <w:sz w:val="24"/>
                <w:szCs w:val="24"/>
              </w:rPr>
              <w:lastRenderedPageBreak/>
              <w:t xml:space="preserve">предусмотрены какие-либо дополнительные выплаты или компенсации в случае досрочного </w:t>
            </w:r>
            <w:proofErr w:type="gramStart"/>
            <w:r w:rsidRPr="003B3172">
              <w:rPr>
                <w:rFonts w:eastAsiaTheme="minorEastAsia"/>
                <w:sz w:val="24"/>
                <w:szCs w:val="24"/>
              </w:rPr>
              <w:t>прекращения полномочий членов совета директоров</w:t>
            </w:r>
            <w:proofErr w:type="gramEnd"/>
            <w:r w:rsidRPr="003B3172">
              <w:rPr>
                <w:rFonts w:eastAsiaTheme="minorEastAsia"/>
                <w:sz w:val="24"/>
                <w:szCs w:val="24"/>
              </w:rPr>
              <w:t xml:space="preserve"> в связи с переходом контроля над обществом или иными обстоятельствами.</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 обществе не </w:t>
            </w:r>
            <w:r w:rsidRPr="003B3172">
              <w:rPr>
                <w:rFonts w:eastAsiaTheme="minorEastAsia"/>
                <w:sz w:val="24"/>
                <w:szCs w:val="24"/>
              </w:rPr>
              <w:lastRenderedPageBreak/>
              <w:t xml:space="preserve">предусмотрены какие-либо дополнительные выплаты или компенсации в случае досрочного </w:t>
            </w:r>
            <w:proofErr w:type="gramStart"/>
            <w:r w:rsidRPr="003B3172">
              <w:rPr>
                <w:rFonts w:eastAsiaTheme="minorEastAsia"/>
                <w:sz w:val="24"/>
                <w:szCs w:val="24"/>
              </w:rPr>
              <w:t>прекращения полномочий членов совета директоров</w:t>
            </w:r>
            <w:proofErr w:type="gramEnd"/>
            <w:r w:rsidRPr="003B3172">
              <w:rPr>
                <w:rFonts w:eastAsiaTheme="minorEastAsia"/>
                <w:sz w:val="24"/>
                <w:szCs w:val="24"/>
              </w:rPr>
              <w:t xml:space="preserve"> в связи с переходом контроля над обществом или иными обстоятельствами.</w:t>
            </w:r>
          </w:p>
        </w:tc>
        <w:tc>
          <w:tcPr>
            <w:tcW w:w="975" w:type="pct"/>
            <w:gridSpan w:val="5"/>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4.3</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Система вознаграждения членов исполнительных органов и иных ключевых руководящих работников общества предусматривает зависимость вознаграждения от результата работы общества и их личного вклада в достижение этого результата.</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4.3.1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Вознаграждение членов исполнительных органов и иных ключевых руководящих работников общества определяется таким образом, чтобы обеспечивать разумное и обоснованное соотношение фиксированной части вознаграждения и переменной части вознаграждения, зависящей от результатов работы общества и личного (индивидуального) вклада работника в конечный результат.</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одобренные советом директоров годовые показатели эффективности использовались при определении размера переменного вознаграждения членов исполнительных органов и иных ключевых руководящих работников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В ходе последней проведенной </w:t>
            </w:r>
            <w:proofErr w:type="gramStart"/>
            <w:r w:rsidRPr="003B3172">
              <w:rPr>
                <w:rFonts w:eastAsiaTheme="minorEastAsia"/>
                <w:sz w:val="24"/>
                <w:szCs w:val="24"/>
              </w:rPr>
              <w:t>оценки системы вознаграждения членов исполнительных органов</w:t>
            </w:r>
            <w:proofErr w:type="gramEnd"/>
            <w:r w:rsidRPr="003B3172">
              <w:rPr>
                <w:rFonts w:eastAsiaTheme="minorEastAsia"/>
                <w:sz w:val="24"/>
                <w:szCs w:val="24"/>
              </w:rPr>
              <w:t xml:space="preserve"> и иных ключевых руководящих работников общества, совет директоров (комитет по вознаграждениям) удостоверился в том, что в обществе применяется эффективное соотношение фиксированной части вознаграждения и переменной части вознаграждения.</w:t>
            </w:r>
          </w:p>
        </w:tc>
        <w:tc>
          <w:tcPr>
            <w:tcW w:w="975" w:type="pct"/>
            <w:gridSpan w:val="5"/>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В обществе предусмотрена процедура, обеспечивающая возвращение обществу премиальных выплат, неправомерно полученных членами исполнительных органов и иных ключевых руководящих работников общества.</w:t>
            </w:r>
          </w:p>
        </w:tc>
        <w:tc>
          <w:tcPr>
            <w:tcW w:w="975" w:type="pct"/>
            <w:gridSpan w:val="5"/>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4.3.2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внедрило программу долгосрочной мотивации членов исполнительных органов и иных ключевых руководящих работников общества с использованием акций общества (опционов или других производных финансовых инструментов, базисным активом по которым являются акции 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Общество внедрило программу долгосрочной мотивации для членов исполнительных органов и иных ключевых руководящих работников общества с использованием акций общества (финансовых инструментов, основанных на акциях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Общество не считает полезным и оправданным внедрение программы долгосрочной мотивации для членов исполнительных органов и иных ключевых руководящих работников общества посредством использования акций общества (финансовых инструментов, основанных на акциях общества). Применение системы ключевых показателей эффективности предоставляется обществу наиболее целесообразным методом долгосрочной мотивации для членов исполнительных органов и иных ключевых руководящих работников </w:t>
            </w:r>
            <w:r w:rsidR="005C5C28">
              <w:rPr>
                <w:rFonts w:eastAsiaTheme="minorEastAsia"/>
                <w:noProof/>
                <w:sz w:val="24"/>
                <w:szCs w:val="24"/>
              </w:rPr>
              <w:lastRenderedPageBreak/>
              <mc:AlternateContent>
                <mc:Choice Requires="wps">
                  <w:drawing>
                    <wp:anchor distT="0" distB="0" distL="114300" distR="114300" simplePos="0" relativeHeight="251703296" behindDoc="0" locked="0" layoutInCell="1" allowOverlap="1" wp14:anchorId="51629416" wp14:editId="4DD7E82F">
                      <wp:simplePos x="0" y="0"/>
                      <wp:positionH relativeFrom="column">
                        <wp:posOffset>-4794885</wp:posOffset>
                      </wp:positionH>
                      <wp:positionV relativeFrom="paragraph">
                        <wp:posOffset>-73660</wp:posOffset>
                      </wp:positionV>
                      <wp:extent cx="6191885" cy="0"/>
                      <wp:effectExtent l="5715" t="12065" r="12700" b="6985"/>
                      <wp:wrapNone/>
                      <wp:docPr id="23"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377.55pt;margin-top:-5.8pt;width:487.55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Im2IQIAAD0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"/>
                  </w:pict>
                </mc:Fallback>
              </mc:AlternateContent>
            </w:r>
            <w:r w:rsidRPr="003B3172">
              <w:rPr>
                <w:rFonts w:eastAsiaTheme="minorEastAsia"/>
                <w:sz w:val="24"/>
                <w:szCs w:val="24"/>
              </w:rPr>
              <w:t>общества.</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Программа долгосрочной мотивации членов исполнительных органов и иных ключевых руководящих работников общества предусматривает, что право реализации используемых в такой программе акций и иных финансовых инструментов наступает не ранее, чем через три года с момента их предоставления. При этом право их реализации обусловлено достижением определенных показателей деятельности общества.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4.3.3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Сумма компенсации (золотой парашют), выплачиваемая обществом в случае досрочного прекращения полномочий членам исполнительных органов или ключевых руководящих работников по инициативе общества и при отсутствии с их стороны недобросовестных действий, не превышает двукратного размера фиксированной части годового вознаграждения.</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Сумма компенсации (золотой парашют), выплачиваемая обществом в случае досрочного прекращения полномочий членам исполнительных органов или ключевых руководящих работников по инициативе общества и при отсутствии с их стороны недобросовестных действий, в отчетном периоде не превышала двукратного размера фиксированной части годового вознаграждения.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5.1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создана эффективно функционирующая система управления рисками и внутреннего контроля, направленная на обеспечение разумной уверенности в достижении поставленных перед обществом целей.</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Советом директоров общества определены принципы и подходы к организации системы управления рисками и внутреннего контроля в обществе.</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Функции различных органов управления и подразделений общества в системе управления рисками и внутреннем контроле четко определены во внутренних документах/соответствующей политике общества, одобренной советом директоров.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Исполнительные органы общества обеспечивают создание и поддержание функционирования </w:t>
            </w:r>
            <w:r w:rsidR="005C5C28">
              <w:rPr>
                <w:rFonts w:eastAsiaTheme="minorEastAsia"/>
                <w:noProof/>
                <w:sz w:val="24"/>
                <w:szCs w:val="24"/>
              </w:rPr>
              <w:lastRenderedPageBreak/>
              <mc:AlternateContent>
                <mc:Choice Requires="wps">
                  <w:drawing>
                    <wp:anchor distT="0" distB="0" distL="114300" distR="114300" simplePos="0" relativeHeight="251704320" behindDoc="0" locked="0" layoutInCell="1" allowOverlap="1" wp14:anchorId="6EF324E5" wp14:editId="00DB4C86">
                      <wp:simplePos x="0" y="0"/>
                      <wp:positionH relativeFrom="column">
                        <wp:posOffset>-365125</wp:posOffset>
                      </wp:positionH>
                      <wp:positionV relativeFrom="paragraph">
                        <wp:posOffset>-73660</wp:posOffset>
                      </wp:positionV>
                      <wp:extent cx="6172200" cy="0"/>
                      <wp:effectExtent l="0" t="0" r="19050" b="19050"/>
                      <wp:wrapNone/>
                      <wp:docPr id="21"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28.75pt;margin-top:-5.8pt;width:486pt;height: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2HEHwIAAD0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"/>
                  </w:pict>
                </mc:Fallback>
              </mc:AlternateContent>
            </w:r>
            <w:r w:rsidRPr="003B3172">
              <w:rPr>
                <w:rFonts w:eastAsiaTheme="minorEastAsia"/>
                <w:sz w:val="24"/>
                <w:szCs w:val="24"/>
              </w:rPr>
              <w:t>эффективной системы управления рисками и внутреннего контроля в обществе.</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Исполнительные органы общества обеспечили распределение функций и полномочий в отношении управления </w:t>
            </w:r>
            <w:r w:rsidRPr="003B3172">
              <w:rPr>
                <w:rFonts w:eastAsiaTheme="minorEastAsia"/>
                <w:sz w:val="24"/>
                <w:szCs w:val="24"/>
              </w:rPr>
              <w:lastRenderedPageBreak/>
              <w:t>рисками и внутреннего контроля между подотчетными ими руководителями (начальниками) подразделений и отделов.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5.1.3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Система управления рисками и внутреннего контроля в обществе обеспечивает объективное, справедливое и ясное представление о текущем состоянии и перспективах общества, целостность и прозрачность отчетности общества, разумность и приемлемость принимаемых обществом рисков.</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обществе утверждена политика по противодействию коррупции.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Антикоррупционная политика общества находится в стадии разработки.</w:t>
            </w: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обществе организован доступный способ информирования совета директоров или комитета совета директоров по аудиту о фактах нарушения законодательства, внутренних процедур, кодекса этики общества.</w:t>
            </w:r>
          </w:p>
        </w:tc>
        <w:tc>
          <w:tcPr>
            <w:tcW w:w="66"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5.1.4</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общества предпринимает необходимые меры для того, чтобы убедиться, что действующая в обществе система управления рисками и внутреннего контроля соответствует определенным советом директоров принципам и подходам к ее организации и эффективно функционирует.</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совет директоров или комитет по аудиту совета директоров провел оценку эффективности системы управления рисками и внутреннего контроля общества. Сведения об основных результатах такой оценки включены в состав годового отчета общества.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Так как комитет по аудиту совета директоров был создан в конце отчетного периода, советом директоров общества хоть и было инициировано проведение оценки эффективности системы управления рисками и внутреннего контроля общества, но завершение данной процедуры запланировано на будущий отчетный период, когда будет возможным сделать выводы об основных </w:t>
            </w:r>
            <w:r w:rsidR="005C5C28">
              <w:rPr>
                <w:rFonts w:eastAsiaTheme="minorEastAsia"/>
                <w:noProof/>
                <w:sz w:val="24"/>
                <w:szCs w:val="24"/>
              </w:rPr>
              <w:lastRenderedPageBreak/>
              <mc:AlternateContent>
                <mc:Choice Requires="wps">
                  <w:drawing>
                    <wp:anchor distT="0" distB="0" distL="114300" distR="114300" simplePos="0" relativeHeight="251705344" behindDoc="0" locked="0" layoutInCell="1" allowOverlap="1" wp14:anchorId="7813505F" wp14:editId="17FF4659">
                      <wp:simplePos x="0" y="0"/>
                      <wp:positionH relativeFrom="column">
                        <wp:posOffset>-4784090</wp:posOffset>
                      </wp:positionH>
                      <wp:positionV relativeFrom="paragraph">
                        <wp:posOffset>-73660</wp:posOffset>
                      </wp:positionV>
                      <wp:extent cx="6181725" cy="0"/>
                      <wp:effectExtent l="0" t="0" r="9525" b="19050"/>
                      <wp:wrapNone/>
                      <wp:docPr id="20"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 o:spid="_x0000_s1026" type="#_x0000_t32" style="position:absolute;margin-left:-376.7pt;margin-top:-5.8pt;width:486.75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"/>
                  </w:pict>
                </mc:Fallback>
              </mc:AlternateContent>
            </w:r>
            <w:r w:rsidRPr="003B3172">
              <w:rPr>
                <w:rFonts w:eastAsiaTheme="minorEastAsia"/>
                <w:sz w:val="24"/>
                <w:szCs w:val="24"/>
              </w:rPr>
              <w:t>результатах такой оценки.</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lastRenderedPageBreak/>
              <w:t>5.2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Для систематической независимой оценки надежности и эффективности системы управления рисками и внутреннего контроля, и практики корпоративного управления общество организовывает проведение внутреннего аудита.</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Для проведения внутреннего аудита в обществе создано отдельное структурное подразделение или привлечена независимая внешняя организация. Функциональная и административная подотчетность подразделения внутреннего аудита разграничены. Функционально подразделение внутреннего аудита подчиняется совету директоров.</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Для проведения внутреннего аудита в обществе создано отдельное структурное подразделение внутреннего аудита, функционально подотчетное совету директоров или комитету по аудиту, или привлечена независимая внешняя организация с тем же принципом подотчетности.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5.2.2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Подразделение внутреннего аудита проводит оценку эффективности системы внутреннего контроля, оценку эффективности системы управления рисками, а также системы корпоративного управления. Общество применяет общепринятые стандарты деятельности в области внутреннего аудита.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в рамках проведения внутреннего аудита дана оценка эффективности системы внутреннего контроля и управления рисками.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обществе используются общепринятые подходы к внутреннему контролю и управлению рисками.</w:t>
            </w:r>
          </w:p>
        </w:tc>
        <w:tc>
          <w:tcPr>
            <w:tcW w:w="66"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6.1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Общество и его деятельность являются прозрачными для акционеров, инвесторов и </w:t>
            </w:r>
            <w:r w:rsidRPr="003B3172">
              <w:rPr>
                <w:rFonts w:eastAsiaTheme="minorEastAsia"/>
                <w:sz w:val="24"/>
                <w:szCs w:val="24"/>
              </w:rPr>
              <w:lastRenderedPageBreak/>
              <w:t>иных заинтересованных лиц.</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6.1.1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В обществе разработана и внедрена информационная политика, обеспечивающая эффективное информационное взаимодействие общества, акционеров, инвесторов и иных заинтересованных лиц.</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Советом директоров общества утверждена информационная политика общества, разработанная с учетом рекомендаций Кодекса.</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Советом директоров общества не утверждена информационная политика, однако обществом соблюдаются основные принципы той модели информационной политики, которая соответствует рекомендациям Кодекса корпоративного управления, за что ответственна служба корпоративного управления, созданная в обществе в отчетном периоде.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Совет директоров (или один из его комитетов) рассмотрел вопросы, связанные с соблюдением обществом его информационной политики как минимум один раз за отчетный период.</w:t>
            </w:r>
          </w:p>
        </w:tc>
        <w:tc>
          <w:tcPr>
            <w:tcW w:w="975" w:type="pct"/>
            <w:gridSpan w:val="5"/>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6.1.2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раскрывает информацию о системе и практике корпоративного управления, включая подробную информацию о соблюдении принципов и рекомендаций Кодекс</w:t>
            </w:r>
            <w:r w:rsidR="00151039" w:rsidRPr="00151039">
              <w:rPr>
                <w:rFonts w:eastAsia="SimSun"/>
                <w:noProof/>
                <w:sz w:val="24"/>
                <w:szCs w:val="24"/>
              </w:rPr>
              <w:t xml:space="preserve"> </w:t>
            </w:r>
            <w:r w:rsidRPr="003B3172">
              <w:rPr>
                <w:rFonts w:eastAsiaTheme="minorEastAsia"/>
                <w:sz w:val="24"/>
                <w:szCs w:val="24"/>
              </w:rPr>
              <w:t>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Общество раскрывает информацию о системе корпоративного управления в обществе и общих принципах корпоративного управления, применяемых в обществе, в том числе на сайте общества в сети Интернет.</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находится в стадии обсуждения вопроса о разработке и публикации меморандума контролирующего лица относительно планов такого лица в отношении корпоративного управления в обществе.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Общество раскрывает информацию о составе </w:t>
            </w:r>
            <w:r w:rsidR="005C5C28">
              <w:rPr>
                <w:rFonts w:eastAsiaTheme="minorEastAsia"/>
                <w:noProof/>
                <w:sz w:val="24"/>
                <w:szCs w:val="24"/>
              </w:rPr>
              <w:lastRenderedPageBreak/>
              <mc:AlternateContent>
                <mc:Choice Requires="wps">
                  <w:drawing>
                    <wp:anchor distT="0" distB="0" distL="114300" distR="114300" simplePos="0" relativeHeight="251706368" behindDoc="0" locked="0" layoutInCell="1" allowOverlap="1" wp14:anchorId="373A90AF" wp14:editId="5CCD66EF">
                      <wp:simplePos x="0" y="0"/>
                      <wp:positionH relativeFrom="column">
                        <wp:posOffset>-1814830</wp:posOffset>
                      </wp:positionH>
                      <wp:positionV relativeFrom="paragraph">
                        <wp:posOffset>-73660</wp:posOffset>
                      </wp:positionV>
                      <wp:extent cx="6181725" cy="0"/>
                      <wp:effectExtent l="0" t="0" r="9525" b="19050"/>
                      <wp:wrapNone/>
                      <wp:docPr id="19" name="Auto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4" o:spid="_x0000_s1026" type="#_x0000_t32" style="position:absolute;margin-left:-142.9pt;margin-top:-5.8pt;width:486.75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"/>
                  </w:pict>
                </mc:Fallback>
              </mc:AlternateContent>
            </w:r>
            <w:r w:rsidRPr="003B3172">
              <w:rPr>
                <w:rFonts w:eastAsiaTheme="minorEastAsia"/>
                <w:sz w:val="24"/>
                <w:szCs w:val="24"/>
              </w:rPr>
              <w:t xml:space="preserve">исполнительных органов и совета директоров, независимости членов совета и их членстве в комитетах совета директоров (в соответствии с определением </w:t>
            </w:r>
            <w:hyperlink r:id="rId47"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Кодекса</w:t>
              </w:r>
            </w:hyperlink>
            <w:r w:rsidRPr="003B3172">
              <w:rPr>
                <w:rFonts w:eastAsiaTheme="minorEastAsia"/>
                <w:sz w:val="24"/>
                <w:szCs w:val="24"/>
              </w:rPr>
              <w:t>).</w:t>
            </w: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В случае наличия лица, контролирующего общество, общество публикует меморандум контролирующего лица относительно планов такого лица в отношении корпоративного управления в обществе.</w:t>
            </w:r>
          </w:p>
        </w:tc>
        <w:tc>
          <w:tcPr>
            <w:tcW w:w="975" w:type="pct"/>
            <w:gridSpan w:val="5"/>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6.2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своевременно раскрывает полную, актуальную и достоверную информацию об обществе для обеспечения возможности принятия обоснованных решений акционерами общества и инвесторами.</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6.2.1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раскрывает информацию в соответствии с принципами регулярности, последовательности и оперативности, а также доступности, достоверности, полноты и сравнимости раскрываемых данных.</w:t>
            </w:r>
            <w:r w:rsidR="00151039" w:rsidRPr="00151039">
              <w:rPr>
                <w:rFonts w:eastAsia="SimSun"/>
                <w:noProof/>
                <w:sz w:val="24"/>
                <w:szCs w:val="24"/>
              </w:rPr>
              <w:t xml:space="preserve"> </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информационной политике общества определены подходы и критерии определения информации, способной оказать существенное влияние на оценку общества и стоимость его ценных бумаг и процедуры, обеспечивающие своевременное раскрытие такой информации.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Иностранные акционеры взаимодействуют с обществом посредством своих представительств в Российской Федерации, соответственно у общества нет необходимости раскрывать для них информацию на иностранном языке.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случае если ценные бумаги общества обращаются на иностранных организованных рынках, раскрытие существенной информации в Российской Федерации и на таких рынках осуществляется синхронно и эквивалентно в течение отчетного года.</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top w:val="single" w:sz="4" w:space="0" w:color="auto"/>
              <w:left w:val="single" w:sz="4" w:space="0" w:color="auto"/>
              <w:bottom w:val="single" w:sz="4" w:space="0" w:color="auto"/>
              <w:right w:val="single" w:sz="4" w:space="0" w:color="auto"/>
            </w:tcBorders>
          </w:tcPr>
          <w:p w:rsidR="003B3172" w:rsidRPr="003B3172" w:rsidRDefault="005C5C28" w:rsidP="003B3172">
            <w:pPr>
              <w:widowControl w:val="0"/>
              <w:autoSpaceDE w:val="0"/>
              <w:autoSpaceDN w:val="0"/>
              <w:adjustRightInd w:val="0"/>
              <w:jc w:val="both"/>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707392" behindDoc="0" locked="0" layoutInCell="1" allowOverlap="1" wp14:anchorId="4EF2C51A" wp14:editId="52804DF6">
                      <wp:simplePos x="0" y="0"/>
                      <wp:positionH relativeFrom="column">
                        <wp:posOffset>-1814830</wp:posOffset>
                      </wp:positionH>
                      <wp:positionV relativeFrom="paragraph">
                        <wp:posOffset>-73660</wp:posOffset>
                      </wp:positionV>
                      <wp:extent cx="6181725" cy="0"/>
                      <wp:effectExtent l="0" t="0" r="9525" b="19050"/>
                      <wp:wrapNone/>
                      <wp:docPr id="16"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5" o:spid="_x0000_s1026" type="#_x0000_t32" style="position:absolute;margin-left:-142.9pt;margin-top:-5.8pt;width:486.7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"/>
                  </w:pict>
                </mc:Fallback>
              </mc:AlternateContent>
            </w:r>
            <w:r w:rsidR="003B3172" w:rsidRPr="003B3172">
              <w:rPr>
                <w:rFonts w:eastAsiaTheme="minorEastAsia"/>
                <w:sz w:val="24"/>
                <w:szCs w:val="24"/>
              </w:rPr>
              <w:t>3. Если иностранные акционеры владеют существенным количеством акций общества, то в течение отчетного года раскрытие информации осуществлялось не только на русском, но также и на одном из наиболее распространенных иностранных языков.</w:t>
            </w:r>
          </w:p>
        </w:tc>
        <w:tc>
          <w:tcPr>
            <w:tcW w:w="975" w:type="pct"/>
            <w:gridSpan w:val="5"/>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6.2.2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избегает формального подхода при раскрытии информации и раскрывает существенную информацию о своей деятельности, даже если раскрытие такой информации не предусмотрено законодательством.</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общество раскрывало годовую и полугодовую финансовую отчетность, составленную по стандартам МСФО. В годовой отчет общества за отчетный период включена годовая финансовая отчетность, составленная по стандартам МСФО, вместе с аудиторским заключением.</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3B3172" w:rsidRPr="003B3172" w:rsidRDefault="00450202" w:rsidP="003B3172">
            <w:pPr>
              <w:widowControl w:val="0"/>
              <w:autoSpaceDE w:val="0"/>
              <w:autoSpaceDN w:val="0"/>
              <w:adjustRightInd w:val="0"/>
              <w:jc w:val="both"/>
              <w:rPr>
                <w:rFonts w:eastAsiaTheme="minorEastAsia"/>
                <w:sz w:val="24"/>
                <w:szCs w:val="24"/>
              </w:rPr>
            </w:pPr>
            <w:r w:rsidRPr="00450202">
              <w:rPr>
                <w:rFonts w:eastAsiaTheme="minorEastAsia"/>
                <w:sz w:val="24"/>
                <w:szCs w:val="24"/>
              </w:rPr>
              <w:t xml:space="preserve">В течение отчетного периода </w:t>
            </w:r>
            <w:r>
              <w:rPr>
                <w:rFonts w:eastAsiaTheme="minorEastAsia"/>
                <w:sz w:val="24"/>
                <w:szCs w:val="24"/>
              </w:rPr>
              <w:t>о</w:t>
            </w:r>
            <w:r w:rsidR="003B3172" w:rsidRPr="003B3172">
              <w:rPr>
                <w:rFonts w:eastAsiaTheme="minorEastAsia"/>
                <w:sz w:val="24"/>
                <w:szCs w:val="24"/>
              </w:rPr>
              <w:t>бщество не раскрыва</w:t>
            </w:r>
            <w:r>
              <w:rPr>
                <w:rFonts w:eastAsiaTheme="minorEastAsia"/>
                <w:sz w:val="24"/>
                <w:szCs w:val="24"/>
              </w:rPr>
              <w:t xml:space="preserve">ло </w:t>
            </w:r>
            <w:r w:rsidR="003B3172" w:rsidRPr="003B3172">
              <w:rPr>
                <w:rFonts w:eastAsiaTheme="minorEastAsia"/>
                <w:sz w:val="24"/>
                <w:szCs w:val="24"/>
              </w:rPr>
              <w:t>полугодовую финансовую отчетность, составленную в соответствии с Международными стандартами финансовой отчетности (МСФО).</w:t>
            </w:r>
          </w:p>
          <w:p w:rsidR="003B3172" w:rsidRPr="003B3172" w:rsidRDefault="003B3172" w:rsidP="003B3172">
            <w:pPr>
              <w:widowControl w:val="0"/>
              <w:autoSpaceDE w:val="0"/>
              <w:autoSpaceDN w:val="0"/>
              <w:adjustRightInd w:val="0"/>
              <w:jc w:val="both"/>
              <w:rPr>
                <w:rFonts w:eastAsiaTheme="minorEastAsia"/>
                <w:sz w:val="24"/>
                <w:szCs w:val="24"/>
              </w:rPr>
            </w:pPr>
          </w:p>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 связи с тем, что в отчетном периоде общество стало публичным и только в 4-ом квартале 2015 г. были реализованы мероприятия по включению ценных бумаг общества в котировальный список биржи, общество планирует в будущем отчетном периоде раскрывать полную информацию о структуре капитала общества в соответствии с Рекомендацией ст. 290 </w:t>
            </w:r>
            <w:proofErr w:type="gramStart"/>
            <w:r w:rsidRPr="003B3172">
              <w:rPr>
                <w:rFonts w:eastAsiaTheme="minorEastAsia"/>
                <w:sz w:val="24"/>
                <w:szCs w:val="24"/>
              </w:rPr>
              <w:t>Кодекса</w:t>
            </w:r>
            <w:proofErr w:type="gramEnd"/>
            <w:r w:rsidRPr="003B3172">
              <w:rPr>
                <w:rFonts w:eastAsiaTheme="minorEastAsia"/>
                <w:sz w:val="24"/>
                <w:szCs w:val="24"/>
              </w:rPr>
              <w:t xml:space="preserve"> в том числе и на сайте </w:t>
            </w:r>
            <w:r w:rsidR="005C5C28">
              <w:rPr>
                <w:rFonts w:eastAsiaTheme="minorEastAsia"/>
                <w:noProof/>
                <w:sz w:val="24"/>
                <w:szCs w:val="24"/>
              </w:rPr>
              <w:lastRenderedPageBreak/>
              <mc:AlternateContent>
                <mc:Choice Requires="wps">
                  <w:drawing>
                    <wp:anchor distT="0" distB="0" distL="114300" distR="114300" simplePos="0" relativeHeight="251708416" behindDoc="0" locked="0" layoutInCell="1" allowOverlap="1" wp14:anchorId="1F3BB634" wp14:editId="50C9A894">
                      <wp:simplePos x="0" y="0"/>
                      <wp:positionH relativeFrom="column">
                        <wp:posOffset>-4784090</wp:posOffset>
                      </wp:positionH>
                      <wp:positionV relativeFrom="paragraph">
                        <wp:posOffset>-73660</wp:posOffset>
                      </wp:positionV>
                      <wp:extent cx="6172200" cy="0"/>
                      <wp:effectExtent l="0" t="0" r="19050" b="19050"/>
                      <wp:wrapNone/>
                      <wp:docPr id="15"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376.7pt;margin-top:-5.8pt;width:486pt;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"/>
                  </w:pict>
                </mc:Fallback>
              </mc:AlternateContent>
            </w:r>
            <w:r w:rsidRPr="003B3172">
              <w:rPr>
                <w:rFonts w:eastAsiaTheme="minorEastAsia"/>
                <w:sz w:val="24"/>
                <w:szCs w:val="24"/>
              </w:rPr>
              <w:t xml:space="preserve">общества в сети Интернет, </w:t>
            </w:r>
            <w:proofErr w:type="gramStart"/>
            <w:r w:rsidRPr="003B3172">
              <w:rPr>
                <w:rFonts w:eastAsiaTheme="minorEastAsia"/>
                <w:sz w:val="24"/>
                <w:szCs w:val="24"/>
              </w:rPr>
              <w:t>который</w:t>
            </w:r>
            <w:proofErr w:type="gramEnd"/>
            <w:r w:rsidRPr="003B3172">
              <w:rPr>
                <w:rFonts w:eastAsiaTheme="minorEastAsia"/>
                <w:sz w:val="24"/>
                <w:szCs w:val="24"/>
              </w:rPr>
              <w:t xml:space="preserve"> постоянно находится в процессе совершенствования.</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Общество раскрывает полную информацию о структуре капитала общества в соответствии с Рекомендацией ст. </w:t>
            </w:r>
            <w:hyperlink r:id="rId48"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290</w:t>
              </w:r>
            </w:hyperlink>
            <w:r w:rsidRPr="003B3172">
              <w:rPr>
                <w:rFonts w:eastAsiaTheme="minorEastAsia"/>
                <w:sz w:val="24"/>
                <w:szCs w:val="24"/>
              </w:rPr>
              <w:t xml:space="preserve"> Кодекса в годовом отчете и на сайте общества в сети Интернет.</w:t>
            </w: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6.2.3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Годовой отчет, являясь одним из наиболее важных инструментов информационного взаимодействия с акционерами и другими заинтересованными сторонами, содержит информацию, позволяющую оценить итоги деятельности общества за год.</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Годовой отчет общества содержит информацию о ключевых аспектах операционной деятельности общества и его финансовых результатах</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Годовой отчет общества содержит информацию об экологических и социальных аспектах деятельности общества.</w:t>
            </w:r>
          </w:p>
        </w:tc>
        <w:tc>
          <w:tcPr>
            <w:tcW w:w="66"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6.3</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предоставляет информацию и документы по запросам акционеров в соответствии с принципами равнодоступности и необременительности.</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6.3.1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Предоставление обществом информации и документов по запросам акционеров осуществляется в соответствии с принципами равнодоступности и необременительности.</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Информационная политика общества определяет необременительный порядок предоставления акционерам доступа к информации, в том числе информации о подконтрольных обществу юридических лицах, по запросу акционеров.</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950CD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bookmarkStart w:id="15" w:name="_GoBack"/>
            <w:bookmarkEnd w:id="15"/>
            <w:r w:rsidRPr="003B3172">
              <w:rPr>
                <w:rFonts w:eastAsiaTheme="minorEastAsia"/>
                <w:sz w:val="24"/>
                <w:szCs w:val="24"/>
              </w:rPr>
              <w:t>6.3.2</w:t>
            </w:r>
          </w:p>
        </w:tc>
        <w:tc>
          <w:tcPr>
            <w:tcW w:w="1169" w:type="pct"/>
            <w:vMerge w:val="restart"/>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При предоставлении обществом информации акционерам обеспечивается разумный баланс между интересами конкретных акционеров и </w:t>
            </w:r>
            <w:r>
              <w:rPr>
                <w:rFonts w:eastAsiaTheme="minorEastAsia"/>
                <w:noProof/>
                <w:sz w:val="24"/>
                <w:szCs w:val="24"/>
              </w:rPr>
              <w:lastRenderedPageBreak/>
              <mc:AlternateContent>
                <mc:Choice Requires="wps">
                  <w:drawing>
                    <wp:anchor distT="0" distB="0" distL="114300" distR="114300" simplePos="0" relativeHeight="251744256" behindDoc="0" locked="0" layoutInCell="1" allowOverlap="1" wp14:anchorId="4E061E70" wp14:editId="5BCA9EEE">
                      <wp:simplePos x="0" y="0"/>
                      <wp:positionH relativeFrom="column">
                        <wp:posOffset>-375920</wp:posOffset>
                      </wp:positionH>
                      <wp:positionV relativeFrom="paragraph">
                        <wp:posOffset>-73660</wp:posOffset>
                      </wp:positionV>
                      <wp:extent cx="6191885" cy="0"/>
                      <wp:effectExtent l="5080" t="12065" r="13335" b="6985"/>
                      <wp:wrapNone/>
                      <wp:docPr id="14"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29.6pt;margin-top:-5.8pt;width:487.55pt;height:0;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eyV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"/>
                  </w:pict>
                </mc:Fallback>
              </mc:AlternateContent>
            </w:r>
            <w:r w:rsidRPr="003B3172">
              <w:rPr>
                <w:rFonts w:eastAsiaTheme="minorEastAsia"/>
                <w:sz w:val="24"/>
                <w:szCs w:val="24"/>
              </w:rPr>
              <w:t>интересами самого общества, заинтересованного в сохранении конфиденциальности важной коммерческой информации, которая может оказать существенное влияние на его конкурентоспособность.</w:t>
            </w:r>
          </w:p>
        </w:tc>
        <w:tc>
          <w:tcPr>
            <w:tcW w:w="1420" w:type="pct"/>
            <w:vMerge w:val="restart"/>
            <w:tcBorders>
              <w:top w:val="single" w:sz="4" w:space="0" w:color="auto"/>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В течение отчетного периода, общество не отказывало в удовлетворении запросов акционеров о предоставлении информации, либо такие отказы были обоснованными.</w:t>
            </w:r>
          </w:p>
        </w:tc>
        <w:tc>
          <w:tcPr>
            <w:tcW w:w="975" w:type="pct"/>
            <w:gridSpan w:val="5"/>
            <w:tcBorders>
              <w:top w:val="single" w:sz="4" w:space="0" w:color="auto"/>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r>
      <w:tr w:rsidR="00950CD2" w:rsidRPr="003B3172" w:rsidTr="00950CD2">
        <w:tc>
          <w:tcPr>
            <w:tcW w:w="275" w:type="pct"/>
            <w:vMerge/>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r>
      <w:tr w:rsidR="00950CD2" w:rsidRPr="003B3172" w:rsidTr="00950CD2">
        <w:tc>
          <w:tcPr>
            <w:tcW w:w="275" w:type="pct"/>
            <w:vMerge/>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950CD2" w:rsidRPr="003B3172" w:rsidRDefault="00950CD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 случаях, определенных информационной политикой общества, акционеры предупреждаются о конфиденциальном характере информации и принимают на себя обязанность по сохранению ее конфиденциальности.</w:t>
            </w:r>
          </w:p>
        </w:tc>
        <w:tc>
          <w:tcPr>
            <w:tcW w:w="66"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соответствует</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t>7.1</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Действия, которые в значительной степени влияют или могут повлиять на структуру акционерного капитала и финансовое состояние общества и, соответственно, на положение акционеров (существенные корпоративные действия), осуществляются на справедливых условиях, обеспечивающих соблюдение прав и интересов акционеров, а также иных заинтересованных сторон.</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7.1.1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Существенными корпоративными действиями признаются реорганизация общества, приобретение 30 и более процентов голосующих акций общества (поглощение), совершение обществом существенных сделок, увеличение или уменьшение уставного капитала общества, осуществление листинга и </w:t>
            </w:r>
            <w:proofErr w:type="spellStart"/>
            <w:r w:rsidRPr="003B3172">
              <w:rPr>
                <w:rFonts w:eastAsiaTheme="minorEastAsia"/>
                <w:sz w:val="24"/>
                <w:szCs w:val="24"/>
              </w:rPr>
              <w:t>делистинга</w:t>
            </w:r>
            <w:proofErr w:type="spellEnd"/>
            <w:r w:rsidRPr="003B3172">
              <w:rPr>
                <w:rFonts w:eastAsiaTheme="minorEastAsia"/>
                <w:sz w:val="24"/>
                <w:szCs w:val="24"/>
              </w:rPr>
              <w:t xml:space="preserve"> акций общества, а также иные действия, которые могут привести к существенному изменению прав акционеров или нарушению их интересов. Уставом </w:t>
            </w:r>
            <w:r w:rsidR="005C5C28">
              <w:rPr>
                <w:rFonts w:eastAsiaTheme="minorEastAsia"/>
                <w:noProof/>
                <w:sz w:val="24"/>
                <w:szCs w:val="24"/>
              </w:rPr>
              <w:lastRenderedPageBreak/>
              <mc:AlternateContent>
                <mc:Choice Requires="wps">
                  <w:drawing>
                    <wp:anchor distT="0" distB="0" distL="114300" distR="114300" simplePos="0" relativeHeight="251710464" behindDoc="0" locked="0" layoutInCell="1" allowOverlap="1" wp14:anchorId="5671F050" wp14:editId="6C1D0241">
                      <wp:simplePos x="0" y="0"/>
                      <wp:positionH relativeFrom="column">
                        <wp:posOffset>-365125</wp:posOffset>
                      </wp:positionH>
                      <wp:positionV relativeFrom="paragraph">
                        <wp:posOffset>-73660</wp:posOffset>
                      </wp:positionV>
                      <wp:extent cx="6181725" cy="0"/>
                      <wp:effectExtent l="0" t="0" r="9525" b="19050"/>
                      <wp:wrapNone/>
                      <wp:docPr id="13"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8" o:spid="_x0000_s1026" type="#_x0000_t32" style="position:absolute;margin-left:-28.75pt;margin-top:-5.8pt;width:486.7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"/>
                  </w:pict>
                </mc:Fallback>
              </mc:AlternateContent>
            </w:r>
            <w:r w:rsidRPr="003B3172">
              <w:rPr>
                <w:rFonts w:eastAsiaTheme="minorEastAsia"/>
                <w:sz w:val="24"/>
                <w:szCs w:val="24"/>
              </w:rPr>
              <w:t>общества определен перечень (критерии) сделок или иных действий, являющихся существенными корпоративными действиями, и такие действия отнесены к компетенции совета директоров 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Уставом общества определен перечень сделок или иных действий, являющихся существенными корпоративными действиями и критерии для их определения. Принятие решений в отношении существенных корпоративных действий отнесено к компетенции совета директоров. В тех случаях, когда осуществление данных корпоративных действий прямо отнесено законодательством к компетенции общего собрания акционеров, совет директоров предоставляет акционерам соответствующие рекомендации.</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Уставом общества к существенным корпоративным </w:t>
            </w:r>
            <w:r w:rsidRPr="003B3172">
              <w:rPr>
                <w:rFonts w:eastAsiaTheme="minorEastAsia"/>
                <w:sz w:val="24"/>
                <w:szCs w:val="24"/>
              </w:rPr>
              <w:lastRenderedPageBreak/>
              <w:t xml:space="preserve">действиям отнесены, как минимум: реорганизация общества, приобретение 30 и более процентов голосующих акций общества (поглощение), совершение обществом существенных сделок, увеличение или уменьшение уставного капитала общества, осуществление листинга и </w:t>
            </w:r>
            <w:proofErr w:type="spellStart"/>
            <w:r w:rsidRPr="003B3172">
              <w:rPr>
                <w:rFonts w:eastAsiaTheme="minorEastAsia"/>
                <w:sz w:val="24"/>
                <w:szCs w:val="24"/>
              </w:rPr>
              <w:t>делистинга</w:t>
            </w:r>
            <w:proofErr w:type="spellEnd"/>
            <w:r w:rsidRPr="003B3172">
              <w:rPr>
                <w:rFonts w:eastAsiaTheme="minorEastAsia"/>
                <w:sz w:val="24"/>
                <w:szCs w:val="24"/>
              </w:rPr>
              <w:t xml:space="preserve"> акций общества.</w:t>
            </w:r>
          </w:p>
        </w:tc>
        <w:tc>
          <w:tcPr>
            <w:tcW w:w="975" w:type="pct"/>
            <w:gridSpan w:val="5"/>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7.1.2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Совет директоров играет ключевую роль в принятии решений или выработке рекомендаций в отношении существенных корпоративных действий, совет директоров опирается на позицию независимых директоров общества.</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общества предусмотрена процедура, в соответствии с которой независимые директора заявляют о своей позиции по существенным корпоративным действиям до их одобрения.</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7.1.3</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При совершении существенных корпоративных действий, затрагивающих права и законные интересы акционеров, обеспечиваются равные условия для всех акционеров общества, а при недостаточности предусмотренных законодательством механизмов, направленных на защиту прав </w:t>
            </w:r>
            <w:r w:rsidR="005C5C28">
              <w:rPr>
                <w:rFonts w:eastAsiaTheme="minorEastAsia"/>
                <w:noProof/>
                <w:sz w:val="24"/>
                <w:szCs w:val="24"/>
              </w:rPr>
              <w:lastRenderedPageBreak/>
              <mc:AlternateContent>
                <mc:Choice Requires="wps">
                  <w:drawing>
                    <wp:anchor distT="0" distB="0" distL="114300" distR="114300" simplePos="0" relativeHeight="251711488" behindDoc="0" locked="0" layoutInCell="1" allowOverlap="1" wp14:anchorId="750D2BF7" wp14:editId="155C9D77">
                      <wp:simplePos x="0" y="0"/>
                      <wp:positionH relativeFrom="column">
                        <wp:posOffset>-375920</wp:posOffset>
                      </wp:positionH>
                      <wp:positionV relativeFrom="paragraph">
                        <wp:posOffset>-73660</wp:posOffset>
                      </wp:positionV>
                      <wp:extent cx="6191885" cy="0"/>
                      <wp:effectExtent l="5080" t="12065" r="13335" b="6985"/>
                      <wp:wrapNone/>
                      <wp:docPr id="2"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29.6pt;margin-top:-5.8pt;width:487.55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"/>
                  </w:pict>
                </mc:Fallback>
              </mc:AlternateContent>
            </w:r>
            <w:r w:rsidRPr="003B3172">
              <w:rPr>
                <w:rFonts w:eastAsiaTheme="minorEastAsia"/>
                <w:sz w:val="24"/>
                <w:szCs w:val="24"/>
              </w:rPr>
              <w:t xml:space="preserve">акционеров, - дополнительные меры, защищающие права и законные интересы акционеров общества. При этом общество руководствуется не только соблюдением формальных требований законодательства, но и принципами корпоративного управления, изложенными в </w:t>
            </w:r>
            <w:hyperlink r:id="rId49" w:tooltip="&lt;Письмо&gt; Банка России от 10.04.2014 N 06-52/2463 &quot;О Кодексе корпоративного управления&quot;{КонсультантПлюс}" w:history="1">
              <w:r w:rsidRPr="003B3172">
                <w:rPr>
                  <w:rFonts w:eastAsiaTheme="minorEastAsia"/>
                  <w:sz w:val="24"/>
                  <w:szCs w:val="24"/>
                </w:rPr>
                <w:t>Кодексе</w:t>
              </w:r>
            </w:hyperlink>
            <w:r w:rsidRPr="003B3172">
              <w:rPr>
                <w:rFonts w:eastAsiaTheme="minorEastAsia"/>
                <w:sz w:val="24"/>
                <w:szCs w:val="24"/>
              </w:rPr>
              <w:t>.</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1. Уставом общества с учетом особенностей его деятельности установлены более низкие, чем предусмотренные законодательством минимальные критерии отнесения сделок общества к существенным корпоративным действиям.</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Уставом общества не установлены более низкие, чем предусмотренные законодательством Российской Федерации минимальные критерии отнесения сделок общества к существенным корпоративным действиям, так как общество не считает, что на процедуру отнесения  влияют особенности его </w:t>
            </w:r>
            <w:r w:rsidRPr="003B3172">
              <w:rPr>
                <w:rFonts w:eastAsiaTheme="minorEastAsia"/>
                <w:sz w:val="24"/>
                <w:szCs w:val="24"/>
              </w:rPr>
              <w:lastRenderedPageBreak/>
              <w:t>деятельности.</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2. В течение отчетного периода, все существенные корпоративные действия </w:t>
            </w:r>
            <w:r w:rsidRPr="003B3172">
              <w:rPr>
                <w:rFonts w:eastAsiaTheme="minorEastAsia"/>
                <w:sz w:val="24"/>
                <w:szCs w:val="24"/>
              </w:rPr>
              <w:lastRenderedPageBreak/>
              <w:t>проходили процедуру одобрения до их осуществления.</w:t>
            </w:r>
          </w:p>
        </w:tc>
        <w:tc>
          <w:tcPr>
            <w:tcW w:w="975" w:type="pct"/>
            <w:gridSpan w:val="5"/>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outlineLvl w:val="2"/>
              <w:rPr>
                <w:rFonts w:eastAsiaTheme="minorEastAsia"/>
                <w:sz w:val="24"/>
                <w:szCs w:val="24"/>
              </w:rPr>
            </w:pPr>
            <w:r w:rsidRPr="003B3172">
              <w:rPr>
                <w:rFonts w:eastAsiaTheme="minorEastAsia"/>
                <w:sz w:val="24"/>
                <w:szCs w:val="24"/>
              </w:rPr>
              <w:lastRenderedPageBreak/>
              <w:t>7.2</w:t>
            </w:r>
          </w:p>
        </w:tc>
        <w:tc>
          <w:tcPr>
            <w:tcW w:w="4725" w:type="pct"/>
            <w:gridSpan w:val="8"/>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Общество обеспечивает такой порядок совершения существенных корпоративных действий, который позволяет акционерам своевременно получать полную информацию о таких действиях, обеспечивает им возможность влиять на совершение таких действий и гарантирует соблюдение и адекватный уровень защиты их прав при совершении таких действий.</w:t>
            </w: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7.2.1</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Информация о совершении существенных корпоративных действий раскрывается с объяснением причин, условий и последствий совершения таких действий.</w:t>
            </w:r>
          </w:p>
        </w:tc>
        <w:tc>
          <w:tcPr>
            <w:tcW w:w="142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1. В течение отчетного периода общество своевременно и детально раскрывало информацию о существенных корпоративных действиях общества, включая основания и сроки совершения таких действий.</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7.2.2</w:t>
            </w:r>
          </w:p>
        </w:tc>
        <w:tc>
          <w:tcPr>
            <w:tcW w:w="1169"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Правила и процедуры, связанные с осуществлением обществом существенных корпоративных действий, закреплены во внутренних документах </w:t>
            </w:r>
            <w:r w:rsidR="005C5C28">
              <w:rPr>
                <w:rFonts w:eastAsiaTheme="minorEastAsia"/>
                <w:noProof/>
                <w:sz w:val="24"/>
                <w:szCs w:val="24"/>
              </w:rPr>
              <w:lastRenderedPageBreak/>
              <mc:AlternateContent>
                <mc:Choice Requires="wps">
                  <w:drawing>
                    <wp:anchor distT="0" distB="0" distL="114300" distR="114300" simplePos="0" relativeHeight="251712512" behindDoc="0" locked="0" layoutInCell="1" allowOverlap="1" wp14:anchorId="14ECD437" wp14:editId="5C95ED96">
                      <wp:simplePos x="0" y="0"/>
                      <wp:positionH relativeFrom="column">
                        <wp:posOffset>-375920</wp:posOffset>
                      </wp:positionH>
                      <wp:positionV relativeFrom="paragraph">
                        <wp:posOffset>-73660</wp:posOffset>
                      </wp:positionV>
                      <wp:extent cx="6191885" cy="0"/>
                      <wp:effectExtent l="5080" t="12065" r="13335" b="6985"/>
                      <wp:wrapNone/>
                      <wp:docPr id="1"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29.6pt;margin-top:-5.8pt;width:487.55pt;height: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"/>
                  </w:pict>
                </mc:Fallback>
              </mc:AlternateContent>
            </w:r>
            <w:r w:rsidRPr="003B3172">
              <w:rPr>
                <w:rFonts w:eastAsiaTheme="minorEastAsia"/>
                <w:sz w:val="24"/>
                <w:szCs w:val="24"/>
              </w:rPr>
              <w:t>общества.</w:t>
            </w: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lastRenderedPageBreak/>
              <w:t xml:space="preserve">1. Внутренние документы общества предусматривают процедуру привлечения независимого оценщика для определения стоимости имущества, отчуждаемого или приобретаемого по крупной сделке или сделке с </w:t>
            </w:r>
            <w:r w:rsidRPr="003B3172">
              <w:rPr>
                <w:rFonts w:eastAsiaTheme="minorEastAsia"/>
                <w:sz w:val="24"/>
                <w:szCs w:val="24"/>
              </w:rPr>
              <w:lastRenderedPageBreak/>
              <w:t>заинтересованностью.</w:t>
            </w:r>
          </w:p>
        </w:tc>
        <w:tc>
          <w:tcPr>
            <w:tcW w:w="975" w:type="pct"/>
            <w:gridSpan w:val="5"/>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val="restar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 xml:space="preserve">Внутренние документы общества не предусматривают расширенный перечень оснований, по которым члены совета директоров общества и иные предусмотренные законодательством </w:t>
            </w:r>
            <w:r w:rsidRPr="003B3172">
              <w:rPr>
                <w:rFonts w:eastAsiaTheme="minorEastAsia"/>
                <w:sz w:val="24"/>
                <w:szCs w:val="24"/>
              </w:rPr>
              <w:lastRenderedPageBreak/>
              <w:t>Российской Федерации лица признаются заинтересованными в сделках общества, так как в процессе своей деятельности общество не находило иных оснований для признания их заинтересованными кроме тех, что прямо указаны в законе.</w:t>
            </w: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Х</w:t>
            </w: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частично</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val="restart"/>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2. Внутренние документы общества предусматривают процедуру привлечения независимого оценщика для оценки стоимости приобретения и выкупа акций общества.</w:t>
            </w:r>
          </w:p>
        </w:tc>
        <w:tc>
          <w:tcPr>
            <w:tcW w:w="975" w:type="pct"/>
            <w:gridSpan w:val="5"/>
            <w:vMerge/>
            <w:tcBorders>
              <w:top w:val="single" w:sz="4" w:space="0" w:color="auto"/>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66" w:type="pct"/>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0" w:type="pct"/>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769" w:type="pct"/>
            <w:gridSpan w:val="3"/>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не</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rPr>
          <w:trHeight w:val="276"/>
        </w:trPr>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vMerge/>
            <w:tcBorders>
              <w:left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975" w:type="pct"/>
            <w:gridSpan w:val="5"/>
            <w:vMerge w:val="restar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соблюдается</w:t>
            </w: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r w:rsidR="003B3172" w:rsidRPr="003B3172" w:rsidTr="00950CD2">
        <w:tc>
          <w:tcPr>
            <w:tcW w:w="275"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9" w:type="pct"/>
            <w:vMerge/>
            <w:tcBorders>
              <w:top w:val="single" w:sz="4" w:space="0" w:color="auto"/>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420" w:type="pct"/>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r w:rsidRPr="003B3172">
              <w:rPr>
                <w:rFonts w:eastAsiaTheme="minorEastAsia"/>
                <w:sz w:val="24"/>
                <w:szCs w:val="24"/>
              </w:rPr>
              <w:t>3. Внутренние документы общества предусматривают расширенный перечень оснований, по которым члены совета директоров общества и иные предусмотренные законодательством лица признаются заинтересованными в сделках общества.</w:t>
            </w:r>
          </w:p>
        </w:tc>
        <w:tc>
          <w:tcPr>
            <w:tcW w:w="975" w:type="pct"/>
            <w:gridSpan w:val="5"/>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c>
          <w:tcPr>
            <w:tcW w:w="1160" w:type="pct"/>
            <w:vMerge/>
            <w:tcBorders>
              <w:left w:val="single" w:sz="4" w:space="0" w:color="auto"/>
              <w:bottom w:val="single" w:sz="4" w:space="0" w:color="auto"/>
              <w:right w:val="single" w:sz="4" w:space="0" w:color="auto"/>
            </w:tcBorders>
          </w:tcPr>
          <w:p w:rsidR="003B3172" w:rsidRPr="003B3172" w:rsidRDefault="003B3172" w:rsidP="003B3172">
            <w:pPr>
              <w:widowControl w:val="0"/>
              <w:autoSpaceDE w:val="0"/>
              <w:autoSpaceDN w:val="0"/>
              <w:adjustRightInd w:val="0"/>
              <w:jc w:val="both"/>
              <w:rPr>
                <w:rFonts w:eastAsiaTheme="minorEastAsia"/>
                <w:sz w:val="24"/>
                <w:szCs w:val="24"/>
              </w:rPr>
            </w:pPr>
          </w:p>
        </w:tc>
      </w:tr>
    </w:tbl>
    <w:p w:rsidR="003B3172" w:rsidRDefault="003B3172" w:rsidP="009A42B7">
      <w:pPr>
        <w:ind w:firstLine="709"/>
        <w:jc w:val="both"/>
        <w:rPr>
          <w:bCs/>
          <w:sz w:val="24"/>
          <w:szCs w:val="24"/>
        </w:rPr>
      </w:pPr>
    </w:p>
    <w:sectPr w:rsidR="003B3172" w:rsidSect="00B4291A">
      <w:headerReference w:type="default" r:id="rId50"/>
      <w:footerReference w:type="default" r:id="rId51"/>
      <w:headerReference w:type="first" r:id="rId52"/>
      <w:pgSz w:w="11906" w:h="16838"/>
      <w:pgMar w:top="1474" w:right="851" w:bottom="1134" w:left="1418" w:header="57" w:footer="0" w:gutter="0"/>
      <w:pgNumType w:start="2"/>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0CD2" w:rsidRDefault="00950CD2" w:rsidP="008613F9">
      <w:r>
        <w:separator/>
      </w:r>
    </w:p>
  </w:endnote>
  <w:endnote w:type="continuationSeparator" w:id="0">
    <w:p w:rsidR="00950CD2" w:rsidRDefault="00950CD2" w:rsidP="00861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altName w:val="Courier New"/>
    <w:panose1 w:val="02070309020205020404"/>
    <w:charset w:val="CC"/>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Arial"/>
    <w:panose1 w:val="020B0604020202020204"/>
    <w:charset w:val="CC"/>
    <w:family w:val="swiss"/>
    <w:pitch w:val="variable"/>
    <w:sig w:usb0="E0002AFF" w:usb1="C0007843" w:usb2="00000009" w:usb3="00000000" w:csb0="000001FF" w:csb1="00000000"/>
  </w:font>
  <w:font w:name="Calibri">
    <w:altName w:val="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RATFMO+HelveticaCyr-Upright">
    <w:altName w:val="Arial"/>
    <w:panose1 w:val="00000000000000000000"/>
    <w:charset w:val="CC"/>
    <w:family w:val="swiss"/>
    <w:notTrueType/>
    <w:pitch w:val="default"/>
    <w:sig w:usb0="00000203" w:usb1="00000000" w:usb2="00000000" w:usb3="00000000" w:csb0="00000005" w:csb1="00000000"/>
  </w:font>
  <w:font w:name="Verdana">
    <w:altName w:val="Tahoma"/>
    <w:panose1 w:val="020B0604030504040204"/>
    <w:charset w:val="CC"/>
    <w:family w:val="swiss"/>
    <w:pitch w:val="variable"/>
    <w:sig w:usb0="A1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0CD2" w:rsidRPr="0098644C" w:rsidRDefault="00950CD2">
    <w:pPr>
      <w:pStyle w:val="a5"/>
      <w:jc w:val="center"/>
      <w:rPr>
        <w:sz w:val="24"/>
      </w:rPr>
    </w:pPr>
    <w:r w:rsidRPr="0098644C">
      <w:rPr>
        <w:sz w:val="24"/>
      </w:rPr>
      <w:fldChar w:fldCharType="begin"/>
    </w:r>
    <w:r w:rsidRPr="0098644C">
      <w:rPr>
        <w:sz w:val="24"/>
      </w:rPr>
      <w:instrText xml:space="preserve"> PAGE   \* MERGEFORMAT </w:instrText>
    </w:r>
    <w:r w:rsidRPr="0098644C">
      <w:rPr>
        <w:sz w:val="24"/>
      </w:rPr>
      <w:fldChar w:fldCharType="separate"/>
    </w:r>
    <w:r w:rsidR="00CB1726">
      <w:rPr>
        <w:noProof/>
        <w:sz w:val="24"/>
      </w:rPr>
      <w:t>100</w:t>
    </w:r>
    <w:r w:rsidRPr="0098644C">
      <w:rPr>
        <w:noProof/>
        <w:sz w:val="24"/>
      </w:rPr>
      <w:fldChar w:fldCharType="end"/>
    </w:r>
  </w:p>
  <w:p w:rsidR="00950CD2" w:rsidRDefault="00950CD2"/>
  <w:p w:rsidR="00950CD2" w:rsidRDefault="00950CD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0CD2" w:rsidRDefault="00950CD2" w:rsidP="008613F9">
      <w:r>
        <w:separator/>
      </w:r>
    </w:p>
  </w:footnote>
  <w:footnote w:type="continuationSeparator" w:id="0">
    <w:p w:rsidR="00950CD2" w:rsidRDefault="00950CD2" w:rsidP="008613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0CD2" w:rsidRDefault="00950CD2" w:rsidP="008613F9">
    <w:pPr>
      <w:pStyle w:val="a3"/>
      <w:ind w:firstLine="708"/>
      <w:rPr>
        <w:sz w:val="24"/>
        <w:szCs w:val="24"/>
      </w:rPr>
    </w:pPr>
    <w:r>
      <w:rPr>
        <w:noProof/>
      </w:rPr>
      <w:drawing>
        <wp:anchor distT="0" distB="0" distL="114300" distR="114300" simplePos="0" relativeHeight="251658240" behindDoc="1" locked="0" layoutInCell="1" allowOverlap="1" wp14:anchorId="4063ACB2" wp14:editId="4AE4EF8C">
          <wp:simplePos x="0" y="0"/>
          <wp:positionH relativeFrom="column">
            <wp:posOffset>-346075</wp:posOffset>
          </wp:positionH>
          <wp:positionV relativeFrom="paragraph">
            <wp:posOffset>69215</wp:posOffset>
          </wp:positionV>
          <wp:extent cx="603250" cy="749935"/>
          <wp:effectExtent l="0" t="0" r="6350" b="0"/>
          <wp:wrapNone/>
          <wp:docPr id="17" name="Рисунок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250" cy="749935"/>
                  </a:xfrm>
                  <a:prstGeom prst="rect">
                    <a:avLst/>
                  </a:prstGeom>
                  <a:noFill/>
                  <a:ln>
                    <a:noFill/>
                  </a:ln>
                </pic:spPr>
              </pic:pic>
            </a:graphicData>
          </a:graphic>
        </wp:anchor>
      </w:drawing>
    </w:r>
  </w:p>
  <w:p w:rsidR="00950CD2" w:rsidRPr="00DA679A" w:rsidRDefault="00950CD2" w:rsidP="008613F9">
    <w:pPr>
      <w:pStyle w:val="a3"/>
      <w:ind w:firstLine="708"/>
      <w:rPr>
        <w:color w:val="95B3D7"/>
        <w:sz w:val="24"/>
        <w:szCs w:val="24"/>
      </w:rPr>
    </w:pPr>
    <w:r>
      <w:rPr>
        <w:color w:val="95B3D7"/>
        <w:sz w:val="24"/>
        <w:szCs w:val="24"/>
      </w:rPr>
      <w:t xml:space="preserve">Публичное </w:t>
    </w:r>
    <w:r w:rsidRPr="00DA679A">
      <w:rPr>
        <w:color w:val="95B3D7"/>
        <w:sz w:val="24"/>
        <w:szCs w:val="24"/>
      </w:rPr>
      <w:t>акционерное общество</w:t>
    </w:r>
  </w:p>
  <w:p w:rsidR="00950CD2" w:rsidRPr="00DA679A" w:rsidRDefault="00950CD2" w:rsidP="008613F9">
    <w:pPr>
      <w:pStyle w:val="a3"/>
      <w:tabs>
        <w:tab w:val="clear" w:pos="4677"/>
        <w:tab w:val="center" w:pos="709"/>
      </w:tabs>
      <w:ind w:firstLine="709"/>
      <w:rPr>
        <w:color w:val="95B3D7"/>
        <w:sz w:val="24"/>
        <w:szCs w:val="24"/>
      </w:rPr>
    </w:pPr>
    <w:r w:rsidRPr="00DA679A">
      <w:rPr>
        <w:color w:val="95B3D7"/>
        <w:sz w:val="24"/>
        <w:szCs w:val="24"/>
      </w:rPr>
      <w:t xml:space="preserve">«Новороссийский комбинат </w:t>
    </w:r>
    <w:r w:rsidRPr="00DA679A">
      <w:rPr>
        <w:color w:val="95B3D7"/>
        <w:sz w:val="24"/>
        <w:szCs w:val="24"/>
      </w:rPr>
      <w:tab/>
      <w:t>Годовой отчет за 201</w:t>
    </w:r>
    <w:r>
      <w:rPr>
        <w:color w:val="95B3D7"/>
        <w:sz w:val="24"/>
        <w:szCs w:val="24"/>
      </w:rPr>
      <w:t>5</w:t>
    </w:r>
    <w:r w:rsidRPr="00DA679A">
      <w:rPr>
        <w:color w:val="95B3D7"/>
        <w:sz w:val="24"/>
        <w:szCs w:val="24"/>
      </w:rPr>
      <w:t xml:space="preserve"> год</w:t>
    </w:r>
  </w:p>
  <w:p w:rsidR="00950CD2" w:rsidRPr="00145580" w:rsidRDefault="00950CD2" w:rsidP="00145580">
    <w:pPr>
      <w:pStyle w:val="a3"/>
      <w:tabs>
        <w:tab w:val="clear" w:pos="4677"/>
        <w:tab w:val="center" w:pos="709"/>
      </w:tabs>
      <w:ind w:firstLine="709"/>
      <w:rPr>
        <w:color w:val="365F91"/>
        <w:sz w:val="24"/>
        <w:szCs w:val="24"/>
      </w:rPr>
    </w:pPr>
    <w:r w:rsidRPr="00DA679A">
      <w:rPr>
        <w:color w:val="95B3D7"/>
        <w:sz w:val="24"/>
        <w:szCs w:val="24"/>
      </w:rPr>
      <w:t>хлебопродуктов»</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0CD2" w:rsidRDefault="00950CD2" w:rsidP="00EA5C55">
    <w:pPr>
      <w:pStyle w:val="a3"/>
      <w:ind w:firstLine="708"/>
      <w:rPr>
        <w:color w:val="95B3D7"/>
        <w:sz w:val="24"/>
        <w:szCs w:val="24"/>
      </w:rPr>
    </w:pPr>
  </w:p>
  <w:p w:rsidR="00950CD2" w:rsidRPr="00DA679A" w:rsidRDefault="00950CD2" w:rsidP="00EA5C55">
    <w:pPr>
      <w:pStyle w:val="a3"/>
      <w:ind w:firstLine="708"/>
      <w:rPr>
        <w:color w:val="95B3D7"/>
        <w:sz w:val="24"/>
        <w:szCs w:val="24"/>
      </w:rPr>
    </w:pPr>
    <w:r>
      <w:rPr>
        <w:noProof/>
      </w:rPr>
      <w:drawing>
        <wp:anchor distT="0" distB="0" distL="114300" distR="114300" simplePos="0" relativeHeight="251657728" behindDoc="1" locked="0" layoutInCell="1" allowOverlap="1" wp14:anchorId="4BC6A141" wp14:editId="1E251AD3">
          <wp:simplePos x="0" y="0"/>
          <wp:positionH relativeFrom="column">
            <wp:posOffset>-307975</wp:posOffset>
          </wp:positionH>
          <wp:positionV relativeFrom="paragraph">
            <wp:posOffset>-35560</wp:posOffset>
          </wp:positionV>
          <wp:extent cx="603250" cy="749935"/>
          <wp:effectExtent l="0" t="0" r="6350" b="0"/>
          <wp:wrapNone/>
          <wp:docPr id="18"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250" cy="749935"/>
                  </a:xfrm>
                  <a:prstGeom prst="rect">
                    <a:avLst/>
                  </a:prstGeom>
                  <a:noFill/>
                  <a:ln>
                    <a:noFill/>
                  </a:ln>
                </pic:spPr>
              </pic:pic>
            </a:graphicData>
          </a:graphic>
        </wp:anchor>
      </w:drawing>
    </w:r>
    <w:r>
      <w:rPr>
        <w:color w:val="95B3D7"/>
        <w:sz w:val="24"/>
        <w:szCs w:val="24"/>
      </w:rPr>
      <w:t xml:space="preserve">Публичное </w:t>
    </w:r>
    <w:r w:rsidRPr="00DA679A">
      <w:rPr>
        <w:color w:val="95B3D7"/>
        <w:sz w:val="24"/>
        <w:szCs w:val="24"/>
      </w:rPr>
      <w:t>акционерное общество</w:t>
    </w:r>
  </w:p>
  <w:p w:rsidR="00950CD2" w:rsidRPr="00DA679A" w:rsidRDefault="00950CD2" w:rsidP="00EA5C55">
    <w:pPr>
      <w:pStyle w:val="a3"/>
      <w:tabs>
        <w:tab w:val="clear" w:pos="4677"/>
        <w:tab w:val="center" w:pos="709"/>
      </w:tabs>
      <w:ind w:firstLine="709"/>
      <w:rPr>
        <w:color w:val="95B3D7"/>
        <w:sz w:val="24"/>
        <w:szCs w:val="24"/>
      </w:rPr>
    </w:pPr>
    <w:r w:rsidRPr="00DA679A">
      <w:rPr>
        <w:color w:val="95B3D7"/>
        <w:sz w:val="24"/>
        <w:szCs w:val="24"/>
      </w:rPr>
      <w:t xml:space="preserve">«Новороссийский комбинат </w:t>
    </w:r>
    <w:r w:rsidRPr="00DA679A">
      <w:rPr>
        <w:color w:val="95B3D7"/>
        <w:sz w:val="24"/>
        <w:szCs w:val="24"/>
      </w:rPr>
      <w:tab/>
      <w:t>Годовой отчет за 201</w:t>
    </w:r>
    <w:r>
      <w:rPr>
        <w:color w:val="95B3D7"/>
        <w:sz w:val="24"/>
        <w:szCs w:val="24"/>
      </w:rPr>
      <w:t>5</w:t>
    </w:r>
    <w:r w:rsidRPr="00DA679A">
      <w:rPr>
        <w:color w:val="95B3D7"/>
        <w:sz w:val="24"/>
        <w:szCs w:val="24"/>
      </w:rPr>
      <w:t xml:space="preserve"> год</w:t>
    </w:r>
  </w:p>
  <w:p w:rsidR="00950CD2" w:rsidRPr="00B34F61" w:rsidRDefault="00950CD2" w:rsidP="00EA5C55">
    <w:pPr>
      <w:pStyle w:val="a3"/>
      <w:tabs>
        <w:tab w:val="clear" w:pos="4677"/>
        <w:tab w:val="center" w:pos="709"/>
      </w:tabs>
      <w:ind w:firstLine="709"/>
      <w:rPr>
        <w:color w:val="365F91"/>
        <w:sz w:val="24"/>
        <w:szCs w:val="24"/>
      </w:rPr>
    </w:pPr>
    <w:r w:rsidRPr="00DA679A">
      <w:rPr>
        <w:color w:val="95B3D7"/>
        <w:sz w:val="24"/>
        <w:szCs w:val="24"/>
      </w:rPr>
      <w:t>хлебопродуктов»</w:t>
    </w:r>
    <w:r w:rsidRPr="00B34F61">
      <w:rPr>
        <w:color w:val="365F91"/>
        <w:sz w:val="24"/>
        <w:szCs w:val="24"/>
      </w:rPr>
      <w:tab/>
    </w:r>
  </w:p>
  <w:p w:rsidR="00950CD2" w:rsidRDefault="00950CD2">
    <w:pPr>
      <w:pStyle w:val="a3"/>
    </w:pPr>
  </w:p>
  <w:p w:rsidR="00950CD2" w:rsidRDefault="00950CD2"/>
  <w:p w:rsidR="00950CD2" w:rsidRDefault="00950CD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C36A7"/>
    <w:multiLevelType w:val="hybridMultilevel"/>
    <w:tmpl w:val="CEE608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2F77D65"/>
    <w:multiLevelType w:val="hybridMultilevel"/>
    <w:tmpl w:val="CF4408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4A6596"/>
    <w:multiLevelType w:val="hybridMultilevel"/>
    <w:tmpl w:val="D14E2244"/>
    <w:lvl w:ilvl="0" w:tplc="FD460C84">
      <w:start w:val="1"/>
      <w:numFmt w:val="bullet"/>
      <w:lvlText w:val=""/>
      <w:lvlJc w:val="left"/>
      <w:pPr>
        <w:tabs>
          <w:tab w:val="num" w:pos="720"/>
        </w:tabs>
        <w:ind w:left="720" w:hanging="360"/>
      </w:pPr>
      <w:rPr>
        <w:rFonts w:ascii="Wingdings" w:hAnsi="Wingdings" w:hint="default"/>
      </w:rPr>
    </w:lvl>
    <w:lvl w:ilvl="1" w:tplc="A7EA2768" w:tentative="1">
      <w:start w:val="1"/>
      <w:numFmt w:val="bullet"/>
      <w:lvlText w:val=""/>
      <w:lvlJc w:val="left"/>
      <w:pPr>
        <w:tabs>
          <w:tab w:val="num" w:pos="1440"/>
        </w:tabs>
        <w:ind w:left="1440" w:hanging="360"/>
      </w:pPr>
      <w:rPr>
        <w:rFonts w:ascii="Wingdings" w:hAnsi="Wingdings" w:hint="default"/>
      </w:rPr>
    </w:lvl>
    <w:lvl w:ilvl="2" w:tplc="3B825656" w:tentative="1">
      <w:start w:val="1"/>
      <w:numFmt w:val="bullet"/>
      <w:lvlText w:val=""/>
      <w:lvlJc w:val="left"/>
      <w:pPr>
        <w:tabs>
          <w:tab w:val="num" w:pos="2160"/>
        </w:tabs>
        <w:ind w:left="2160" w:hanging="360"/>
      </w:pPr>
      <w:rPr>
        <w:rFonts w:ascii="Wingdings" w:hAnsi="Wingdings" w:hint="default"/>
      </w:rPr>
    </w:lvl>
    <w:lvl w:ilvl="3" w:tplc="91444412" w:tentative="1">
      <w:start w:val="1"/>
      <w:numFmt w:val="bullet"/>
      <w:lvlText w:val=""/>
      <w:lvlJc w:val="left"/>
      <w:pPr>
        <w:tabs>
          <w:tab w:val="num" w:pos="2880"/>
        </w:tabs>
        <w:ind w:left="2880" w:hanging="360"/>
      </w:pPr>
      <w:rPr>
        <w:rFonts w:ascii="Wingdings" w:hAnsi="Wingdings" w:hint="default"/>
      </w:rPr>
    </w:lvl>
    <w:lvl w:ilvl="4" w:tplc="FC5CE2A0" w:tentative="1">
      <w:start w:val="1"/>
      <w:numFmt w:val="bullet"/>
      <w:lvlText w:val=""/>
      <w:lvlJc w:val="left"/>
      <w:pPr>
        <w:tabs>
          <w:tab w:val="num" w:pos="3600"/>
        </w:tabs>
        <w:ind w:left="3600" w:hanging="360"/>
      </w:pPr>
      <w:rPr>
        <w:rFonts w:ascii="Wingdings" w:hAnsi="Wingdings" w:hint="default"/>
      </w:rPr>
    </w:lvl>
    <w:lvl w:ilvl="5" w:tplc="D12627D4" w:tentative="1">
      <w:start w:val="1"/>
      <w:numFmt w:val="bullet"/>
      <w:lvlText w:val=""/>
      <w:lvlJc w:val="left"/>
      <w:pPr>
        <w:tabs>
          <w:tab w:val="num" w:pos="4320"/>
        </w:tabs>
        <w:ind w:left="4320" w:hanging="360"/>
      </w:pPr>
      <w:rPr>
        <w:rFonts w:ascii="Wingdings" w:hAnsi="Wingdings" w:hint="default"/>
      </w:rPr>
    </w:lvl>
    <w:lvl w:ilvl="6" w:tplc="50F8CB10" w:tentative="1">
      <w:start w:val="1"/>
      <w:numFmt w:val="bullet"/>
      <w:lvlText w:val=""/>
      <w:lvlJc w:val="left"/>
      <w:pPr>
        <w:tabs>
          <w:tab w:val="num" w:pos="5040"/>
        </w:tabs>
        <w:ind w:left="5040" w:hanging="360"/>
      </w:pPr>
      <w:rPr>
        <w:rFonts w:ascii="Wingdings" w:hAnsi="Wingdings" w:hint="default"/>
      </w:rPr>
    </w:lvl>
    <w:lvl w:ilvl="7" w:tplc="C332E880" w:tentative="1">
      <w:start w:val="1"/>
      <w:numFmt w:val="bullet"/>
      <w:lvlText w:val=""/>
      <w:lvlJc w:val="left"/>
      <w:pPr>
        <w:tabs>
          <w:tab w:val="num" w:pos="5760"/>
        </w:tabs>
        <w:ind w:left="5760" w:hanging="360"/>
      </w:pPr>
      <w:rPr>
        <w:rFonts w:ascii="Wingdings" w:hAnsi="Wingdings" w:hint="default"/>
      </w:rPr>
    </w:lvl>
    <w:lvl w:ilvl="8" w:tplc="23E449E4" w:tentative="1">
      <w:start w:val="1"/>
      <w:numFmt w:val="bullet"/>
      <w:lvlText w:val=""/>
      <w:lvlJc w:val="left"/>
      <w:pPr>
        <w:tabs>
          <w:tab w:val="num" w:pos="6480"/>
        </w:tabs>
        <w:ind w:left="6480" w:hanging="360"/>
      </w:pPr>
      <w:rPr>
        <w:rFonts w:ascii="Wingdings" w:hAnsi="Wingdings" w:hint="default"/>
      </w:rPr>
    </w:lvl>
  </w:abstractNum>
  <w:abstractNum w:abstractNumId="3">
    <w:nsid w:val="037833C4"/>
    <w:multiLevelType w:val="hybridMultilevel"/>
    <w:tmpl w:val="507E68FE"/>
    <w:lvl w:ilvl="0" w:tplc="F2D8F4C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4DF076E"/>
    <w:multiLevelType w:val="hybridMultilevel"/>
    <w:tmpl w:val="9032544E"/>
    <w:lvl w:ilvl="0" w:tplc="04190005">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
    <w:nsid w:val="065F2049"/>
    <w:multiLevelType w:val="hybridMultilevel"/>
    <w:tmpl w:val="924C0D0C"/>
    <w:lvl w:ilvl="0" w:tplc="04190001">
      <w:start w:val="1"/>
      <w:numFmt w:val="bullet"/>
      <w:lvlText w:val=""/>
      <w:lvlJc w:val="left"/>
      <w:pPr>
        <w:ind w:left="1429" w:hanging="360"/>
      </w:pPr>
      <w:rPr>
        <w:rFonts w:ascii="Symbol" w:hAnsi="Symbol" w:hint="default"/>
      </w:rPr>
    </w:lvl>
    <w:lvl w:ilvl="1" w:tplc="0122D79E">
      <w:start w:val="2"/>
      <w:numFmt w:val="bullet"/>
      <w:lvlText w:val="•"/>
      <w:lvlJc w:val="left"/>
      <w:pPr>
        <w:ind w:left="2719" w:hanging="93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6C84AFD"/>
    <w:multiLevelType w:val="hybridMultilevel"/>
    <w:tmpl w:val="3162EEF6"/>
    <w:lvl w:ilvl="0" w:tplc="905A447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9B22851"/>
    <w:multiLevelType w:val="hybridMultilevel"/>
    <w:tmpl w:val="40C4F816"/>
    <w:lvl w:ilvl="0" w:tplc="9A48337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B5D25EC"/>
    <w:multiLevelType w:val="hybridMultilevel"/>
    <w:tmpl w:val="FBBC254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F4F05EA"/>
    <w:multiLevelType w:val="hybridMultilevel"/>
    <w:tmpl w:val="36C24098"/>
    <w:lvl w:ilvl="0" w:tplc="F2D8F4C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25617F4"/>
    <w:multiLevelType w:val="hybridMultilevel"/>
    <w:tmpl w:val="286AC628"/>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1">
    <w:nsid w:val="149953F0"/>
    <w:multiLevelType w:val="hybridMultilevel"/>
    <w:tmpl w:val="EAEC1F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5E659B1"/>
    <w:multiLevelType w:val="hybridMultilevel"/>
    <w:tmpl w:val="513855E0"/>
    <w:lvl w:ilvl="0" w:tplc="905A44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E264A22"/>
    <w:multiLevelType w:val="hybridMultilevel"/>
    <w:tmpl w:val="196C8A80"/>
    <w:lvl w:ilvl="0" w:tplc="04190013">
      <w:start w:val="1"/>
      <w:numFmt w:val="upperRoman"/>
      <w:lvlText w:val="%1."/>
      <w:lvlJc w:val="right"/>
      <w:pPr>
        <w:ind w:left="720" w:hanging="360"/>
      </w:pPr>
    </w:lvl>
    <w:lvl w:ilvl="1" w:tplc="B98A5CF2">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E6D6A17"/>
    <w:multiLevelType w:val="hybridMultilevel"/>
    <w:tmpl w:val="683C3E28"/>
    <w:lvl w:ilvl="0" w:tplc="F2D8F4CC">
      <w:start w:val="1"/>
      <w:numFmt w:val="bullet"/>
      <w:lvlText w:val=""/>
      <w:lvlJc w:val="left"/>
      <w:pPr>
        <w:ind w:left="1429" w:hanging="360"/>
      </w:pPr>
      <w:rPr>
        <w:rFonts w:ascii="Wingdings" w:hAnsi="Wingdings" w:hint="default"/>
        <w:color w:val="auto"/>
      </w:rPr>
    </w:lvl>
    <w:lvl w:ilvl="1" w:tplc="F2D8F4CC">
      <w:start w:val="1"/>
      <w:numFmt w:val="bullet"/>
      <w:lvlText w:val=""/>
      <w:lvlJc w:val="left"/>
      <w:pPr>
        <w:ind w:left="2149" w:hanging="360"/>
      </w:pPr>
      <w:rPr>
        <w:rFonts w:ascii="Wingdings" w:hAnsi="Wingdings" w:hint="default"/>
        <w:color w:val="auto"/>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EF263BB"/>
    <w:multiLevelType w:val="hybridMultilevel"/>
    <w:tmpl w:val="B136D2D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1FF419C9"/>
    <w:multiLevelType w:val="hybridMultilevel"/>
    <w:tmpl w:val="E640E63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nsid w:val="22512B25"/>
    <w:multiLevelType w:val="hybridMultilevel"/>
    <w:tmpl w:val="CADACB0A"/>
    <w:lvl w:ilvl="0" w:tplc="B1EADC70">
      <w:start w:val="1"/>
      <w:numFmt w:val="bullet"/>
      <w:lvlText w:val="−"/>
      <w:lvlJc w:val="left"/>
      <w:pPr>
        <w:tabs>
          <w:tab w:val="num" w:pos="720"/>
        </w:tabs>
        <w:ind w:left="720" w:hanging="360"/>
      </w:pPr>
      <w:rPr>
        <w:rFonts w:ascii="Arial" w:hAnsi="Arial" w:hint="default"/>
      </w:rPr>
    </w:lvl>
    <w:lvl w:ilvl="1" w:tplc="6E76288A" w:tentative="1">
      <w:start w:val="1"/>
      <w:numFmt w:val="bullet"/>
      <w:lvlText w:val="−"/>
      <w:lvlJc w:val="left"/>
      <w:pPr>
        <w:tabs>
          <w:tab w:val="num" w:pos="1440"/>
        </w:tabs>
        <w:ind w:left="1440" w:hanging="360"/>
      </w:pPr>
      <w:rPr>
        <w:rFonts w:ascii="Arial" w:hAnsi="Arial" w:hint="default"/>
      </w:rPr>
    </w:lvl>
    <w:lvl w:ilvl="2" w:tplc="A1665CC4" w:tentative="1">
      <w:start w:val="1"/>
      <w:numFmt w:val="bullet"/>
      <w:lvlText w:val="−"/>
      <w:lvlJc w:val="left"/>
      <w:pPr>
        <w:tabs>
          <w:tab w:val="num" w:pos="2160"/>
        </w:tabs>
        <w:ind w:left="2160" w:hanging="360"/>
      </w:pPr>
      <w:rPr>
        <w:rFonts w:ascii="Arial" w:hAnsi="Arial" w:hint="default"/>
      </w:rPr>
    </w:lvl>
    <w:lvl w:ilvl="3" w:tplc="479C7E66" w:tentative="1">
      <w:start w:val="1"/>
      <w:numFmt w:val="bullet"/>
      <w:lvlText w:val="−"/>
      <w:lvlJc w:val="left"/>
      <w:pPr>
        <w:tabs>
          <w:tab w:val="num" w:pos="2880"/>
        </w:tabs>
        <w:ind w:left="2880" w:hanging="360"/>
      </w:pPr>
      <w:rPr>
        <w:rFonts w:ascii="Arial" w:hAnsi="Arial" w:hint="default"/>
      </w:rPr>
    </w:lvl>
    <w:lvl w:ilvl="4" w:tplc="ADA4ECBE" w:tentative="1">
      <w:start w:val="1"/>
      <w:numFmt w:val="bullet"/>
      <w:lvlText w:val="−"/>
      <w:lvlJc w:val="left"/>
      <w:pPr>
        <w:tabs>
          <w:tab w:val="num" w:pos="3600"/>
        </w:tabs>
        <w:ind w:left="3600" w:hanging="360"/>
      </w:pPr>
      <w:rPr>
        <w:rFonts w:ascii="Arial" w:hAnsi="Arial" w:hint="default"/>
      </w:rPr>
    </w:lvl>
    <w:lvl w:ilvl="5" w:tplc="F9D62D60" w:tentative="1">
      <w:start w:val="1"/>
      <w:numFmt w:val="bullet"/>
      <w:lvlText w:val="−"/>
      <w:lvlJc w:val="left"/>
      <w:pPr>
        <w:tabs>
          <w:tab w:val="num" w:pos="4320"/>
        </w:tabs>
        <w:ind w:left="4320" w:hanging="360"/>
      </w:pPr>
      <w:rPr>
        <w:rFonts w:ascii="Arial" w:hAnsi="Arial" w:hint="default"/>
      </w:rPr>
    </w:lvl>
    <w:lvl w:ilvl="6" w:tplc="147E9D16" w:tentative="1">
      <w:start w:val="1"/>
      <w:numFmt w:val="bullet"/>
      <w:lvlText w:val="−"/>
      <w:lvlJc w:val="left"/>
      <w:pPr>
        <w:tabs>
          <w:tab w:val="num" w:pos="5040"/>
        </w:tabs>
        <w:ind w:left="5040" w:hanging="360"/>
      </w:pPr>
      <w:rPr>
        <w:rFonts w:ascii="Arial" w:hAnsi="Arial" w:hint="default"/>
      </w:rPr>
    </w:lvl>
    <w:lvl w:ilvl="7" w:tplc="FA369ADC" w:tentative="1">
      <w:start w:val="1"/>
      <w:numFmt w:val="bullet"/>
      <w:lvlText w:val="−"/>
      <w:lvlJc w:val="left"/>
      <w:pPr>
        <w:tabs>
          <w:tab w:val="num" w:pos="5760"/>
        </w:tabs>
        <w:ind w:left="5760" w:hanging="360"/>
      </w:pPr>
      <w:rPr>
        <w:rFonts w:ascii="Arial" w:hAnsi="Arial" w:hint="default"/>
      </w:rPr>
    </w:lvl>
    <w:lvl w:ilvl="8" w:tplc="93F6C688" w:tentative="1">
      <w:start w:val="1"/>
      <w:numFmt w:val="bullet"/>
      <w:lvlText w:val="−"/>
      <w:lvlJc w:val="left"/>
      <w:pPr>
        <w:tabs>
          <w:tab w:val="num" w:pos="6480"/>
        </w:tabs>
        <w:ind w:left="6480" w:hanging="360"/>
      </w:pPr>
      <w:rPr>
        <w:rFonts w:ascii="Arial" w:hAnsi="Arial" w:hint="default"/>
      </w:rPr>
    </w:lvl>
  </w:abstractNum>
  <w:abstractNum w:abstractNumId="18">
    <w:nsid w:val="23411ACB"/>
    <w:multiLevelType w:val="hybridMultilevel"/>
    <w:tmpl w:val="415609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39B386E"/>
    <w:multiLevelType w:val="hybridMultilevel"/>
    <w:tmpl w:val="082863E4"/>
    <w:lvl w:ilvl="0" w:tplc="9A48337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3E83EAB"/>
    <w:multiLevelType w:val="hybridMultilevel"/>
    <w:tmpl w:val="EBC8E32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537633F"/>
    <w:multiLevelType w:val="multilevel"/>
    <w:tmpl w:val="B4D87656"/>
    <w:lvl w:ilvl="0">
      <w:start w:val="1"/>
      <w:numFmt w:val="upperRoman"/>
      <w:pStyle w:val="20"/>
      <w:lvlText w:val="%1."/>
      <w:lvlJc w:val="left"/>
      <w:pPr>
        <w:ind w:left="862" w:hanging="720"/>
      </w:pPr>
      <w:rPr>
        <w:rFonts w:ascii="Times New Roman" w:hAnsi="Times New Roman" w:cs="Times New Roman" w:hint="default"/>
        <w:b/>
        <w:bCs/>
        <w:color w:val="0F243E"/>
        <w:sz w:val="28"/>
        <w:szCs w:val="28"/>
      </w:rPr>
    </w:lvl>
    <w:lvl w:ilvl="1">
      <w:start w:val="1"/>
      <w:numFmt w:val="decimal"/>
      <w:pStyle w:val="18"/>
      <w:isLgl/>
      <w:lvlText w:val="%1.%2."/>
      <w:lvlJc w:val="left"/>
      <w:pPr>
        <w:ind w:left="1146" w:hanging="720"/>
      </w:pPr>
      <w:rPr>
        <w:rFonts w:ascii="Times New Roman" w:hAnsi="Times New Roman" w:cs="Times New Roman" w:hint="default"/>
        <w:b/>
        <w:bCs/>
        <w:color w:val="0F243E"/>
        <w:sz w:val="28"/>
        <w:szCs w:val="28"/>
      </w:rPr>
    </w:lvl>
    <w:lvl w:ilvl="2">
      <w:start w:val="1"/>
      <w:numFmt w:val="decimal"/>
      <w:isLgl/>
      <w:lvlText w:val="%1.%2.%3."/>
      <w:lvlJc w:val="left"/>
      <w:pPr>
        <w:ind w:left="1778" w:hanging="720"/>
      </w:pPr>
      <w:rPr>
        <w:rFonts w:hint="default"/>
        <w:b/>
        <w:bCs/>
        <w:color w:val="1F497D"/>
      </w:rPr>
    </w:lvl>
    <w:lvl w:ilvl="3">
      <w:start w:val="1"/>
      <w:numFmt w:val="decimal"/>
      <w:isLgl/>
      <w:lvlText w:val="%1.%2.%3.%4."/>
      <w:lvlJc w:val="left"/>
      <w:pPr>
        <w:ind w:left="2487" w:hanging="1080"/>
      </w:pPr>
      <w:rPr>
        <w:rFonts w:hint="default"/>
        <w:b/>
        <w:bCs/>
        <w:color w:val="1F497D"/>
      </w:rPr>
    </w:lvl>
    <w:lvl w:ilvl="4">
      <w:start w:val="1"/>
      <w:numFmt w:val="decimal"/>
      <w:isLgl/>
      <w:lvlText w:val="%1.%2.%3.%4.%5."/>
      <w:lvlJc w:val="left"/>
      <w:pPr>
        <w:ind w:left="2836" w:hanging="1080"/>
      </w:pPr>
      <w:rPr>
        <w:rFonts w:hint="default"/>
        <w:b/>
        <w:bCs/>
        <w:color w:val="1F497D"/>
      </w:rPr>
    </w:lvl>
    <w:lvl w:ilvl="5">
      <w:start w:val="1"/>
      <w:numFmt w:val="decimal"/>
      <w:isLgl/>
      <w:lvlText w:val="%1.%2.%3.%4.%5.%6."/>
      <w:lvlJc w:val="left"/>
      <w:pPr>
        <w:ind w:left="3545" w:hanging="1440"/>
      </w:pPr>
      <w:rPr>
        <w:rFonts w:hint="default"/>
        <w:b/>
        <w:bCs/>
        <w:color w:val="1F497D"/>
      </w:rPr>
    </w:lvl>
    <w:lvl w:ilvl="6">
      <w:start w:val="1"/>
      <w:numFmt w:val="decimal"/>
      <w:isLgl/>
      <w:lvlText w:val="%1.%2.%3.%4.%5.%6.%7."/>
      <w:lvlJc w:val="left"/>
      <w:pPr>
        <w:ind w:left="4254" w:hanging="1800"/>
      </w:pPr>
      <w:rPr>
        <w:rFonts w:hint="default"/>
        <w:b/>
        <w:bCs/>
        <w:color w:val="1F497D"/>
      </w:rPr>
    </w:lvl>
    <w:lvl w:ilvl="7">
      <w:start w:val="1"/>
      <w:numFmt w:val="decimal"/>
      <w:isLgl/>
      <w:lvlText w:val="%1.%2.%3.%4.%5.%6.%7.%8."/>
      <w:lvlJc w:val="left"/>
      <w:pPr>
        <w:ind w:left="4603" w:hanging="1800"/>
      </w:pPr>
      <w:rPr>
        <w:rFonts w:hint="default"/>
        <w:b/>
        <w:bCs/>
        <w:color w:val="1F497D"/>
      </w:rPr>
    </w:lvl>
    <w:lvl w:ilvl="8">
      <w:start w:val="1"/>
      <w:numFmt w:val="decimal"/>
      <w:isLgl/>
      <w:lvlText w:val="%1.%2.%3.%4.%5.%6.%7.%8.%9."/>
      <w:lvlJc w:val="left"/>
      <w:pPr>
        <w:ind w:left="5312" w:hanging="2160"/>
      </w:pPr>
      <w:rPr>
        <w:rFonts w:hint="default"/>
        <w:b/>
        <w:bCs/>
        <w:color w:val="1F497D"/>
      </w:rPr>
    </w:lvl>
  </w:abstractNum>
  <w:abstractNum w:abstractNumId="22">
    <w:nsid w:val="25B82F8D"/>
    <w:multiLevelType w:val="hybridMultilevel"/>
    <w:tmpl w:val="C254A97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nsid w:val="26D15DB9"/>
    <w:multiLevelType w:val="hybridMultilevel"/>
    <w:tmpl w:val="9DCE5976"/>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4">
    <w:nsid w:val="28737883"/>
    <w:multiLevelType w:val="hybridMultilevel"/>
    <w:tmpl w:val="34F864E6"/>
    <w:lvl w:ilvl="0" w:tplc="905A4470">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87C65E5"/>
    <w:multiLevelType w:val="hybridMultilevel"/>
    <w:tmpl w:val="95BA65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BA355B7"/>
    <w:multiLevelType w:val="hybridMultilevel"/>
    <w:tmpl w:val="255220C4"/>
    <w:lvl w:ilvl="0" w:tplc="533477D8">
      <w:start w:val="1"/>
      <w:numFmt w:val="bullet"/>
      <w:pStyle w:val="41"/>
      <w:lvlText w:val=""/>
      <w:lvlJc w:val="left"/>
      <w:pPr>
        <w:tabs>
          <w:tab w:val="num" w:pos="360"/>
        </w:tabs>
        <w:ind w:left="360" w:hanging="360"/>
      </w:pPr>
      <w:rPr>
        <w:rFonts w:ascii="Wingdings" w:hAnsi="Wingdings" w:hint="default"/>
      </w:rPr>
    </w:lvl>
    <w:lvl w:ilvl="1" w:tplc="04190003">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cs="Wingdings" w:hint="default"/>
      </w:rPr>
    </w:lvl>
    <w:lvl w:ilvl="3" w:tplc="04190001">
      <w:start w:val="1"/>
      <w:numFmt w:val="bullet"/>
      <w:lvlText w:val=""/>
      <w:lvlJc w:val="left"/>
      <w:pPr>
        <w:ind w:left="2738" w:hanging="360"/>
      </w:pPr>
      <w:rPr>
        <w:rFonts w:ascii="Symbol" w:hAnsi="Symbol" w:cs="Symbol" w:hint="default"/>
      </w:rPr>
    </w:lvl>
    <w:lvl w:ilvl="4" w:tplc="04190003">
      <w:start w:val="1"/>
      <w:numFmt w:val="bullet"/>
      <w:lvlText w:val="o"/>
      <w:lvlJc w:val="left"/>
      <w:pPr>
        <w:ind w:left="3458" w:hanging="360"/>
      </w:pPr>
      <w:rPr>
        <w:rFonts w:ascii="Courier New" w:hAnsi="Courier New" w:cs="Courier New" w:hint="default"/>
      </w:rPr>
    </w:lvl>
    <w:lvl w:ilvl="5" w:tplc="04190005">
      <w:start w:val="1"/>
      <w:numFmt w:val="bullet"/>
      <w:lvlText w:val=""/>
      <w:lvlJc w:val="left"/>
      <w:pPr>
        <w:ind w:left="4178" w:hanging="360"/>
      </w:pPr>
      <w:rPr>
        <w:rFonts w:ascii="Wingdings" w:hAnsi="Wingdings" w:cs="Wingdings" w:hint="default"/>
      </w:rPr>
    </w:lvl>
    <w:lvl w:ilvl="6" w:tplc="04190001">
      <w:start w:val="1"/>
      <w:numFmt w:val="bullet"/>
      <w:lvlText w:val=""/>
      <w:lvlJc w:val="left"/>
      <w:pPr>
        <w:ind w:left="4898" w:hanging="360"/>
      </w:pPr>
      <w:rPr>
        <w:rFonts w:ascii="Symbol" w:hAnsi="Symbol" w:cs="Symbol" w:hint="default"/>
      </w:rPr>
    </w:lvl>
    <w:lvl w:ilvl="7" w:tplc="04190003">
      <w:start w:val="1"/>
      <w:numFmt w:val="bullet"/>
      <w:lvlText w:val="o"/>
      <w:lvlJc w:val="left"/>
      <w:pPr>
        <w:ind w:left="5618" w:hanging="360"/>
      </w:pPr>
      <w:rPr>
        <w:rFonts w:ascii="Courier New" w:hAnsi="Courier New" w:cs="Courier New" w:hint="default"/>
      </w:rPr>
    </w:lvl>
    <w:lvl w:ilvl="8" w:tplc="04190005">
      <w:start w:val="1"/>
      <w:numFmt w:val="bullet"/>
      <w:lvlText w:val=""/>
      <w:lvlJc w:val="left"/>
      <w:pPr>
        <w:ind w:left="6338" w:hanging="360"/>
      </w:pPr>
      <w:rPr>
        <w:rFonts w:ascii="Wingdings" w:hAnsi="Wingdings" w:cs="Wingdings" w:hint="default"/>
      </w:rPr>
    </w:lvl>
  </w:abstractNum>
  <w:abstractNum w:abstractNumId="27">
    <w:nsid w:val="2C417BBB"/>
    <w:multiLevelType w:val="hybridMultilevel"/>
    <w:tmpl w:val="1FBCD9E8"/>
    <w:lvl w:ilvl="0" w:tplc="8A9ABB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CF31437"/>
    <w:multiLevelType w:val="hybridMultilevel"/>
    <w:tmpl w:val="560A1DA2"/>
    <w:lvl w:ilvl="0" w:tplc="905A447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2D5C5435"/>
    <w:multiLevelType w:val="hybridMultilevel"/>
    <w:tmpl w:val="6E96F8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2D6954E6"/>
    <w:multiLevelType w:val="hybridMultilevel"/>
    <w:tmpl w:val="A65488CC"/>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0FC7DDE"/>
    <w:multiLevelType w:val="hybridMultilevel"/>
    <w:tmpl w:val="350C8C12"/>
    <w:lvl w:ilvl="0" w:tplc="0B94922A">
      <w:start w:val="1"/>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33336F4D"/>
    <w:multiLevelType w:val="hybridMultilevel"/>
    <w:tmpl w:val="3252DFF2"/>
    <w:lvl w:ilvl="0" w:tplc="D2186866">
      <w:start w:val="1"/>
      <w:numFmt w:val="bullet"/>
      <w:pStyle w:val="40"/>
      <w:lvlText w:val=""/>
      <w:lvlJc w:val="left"/>
      <w:pPr>
        <w:tabs>
          <w:tab w:val="num" w:pos="360"/>
        </w:tabs>
        <w:ind w:left="360" w:hanging="360"/>
      </w:pPr>
      <w:rPr>
        <w:rFonts w:ascii="Symbol" w:hAnsi="Symbol" w:cs="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33">
    <w:nsid w:val="3C856CF9"/>
    <w:multiLevelType w:val="multilevel"/>
    <w:tmpl w:val="26445012"/>
    <w:lvl w:ilvl="0">
      <w:start w:val="1"/>
      <w:numFmt w:val="upperRoman"/>
      <w:lvlText w:val="%1."/>
      <w:lvlJc w:val="left"/>
      <w:pPr>
        <w:ind w:left="1080" w:hanging="720"/>
      </w:pPr>
      <w:rPr>
        <w:rFonts w:hint="default"/>
        <w:b/>
      </w:rPr>
    </w:lvl>
    <w:lvl w:ilvl="1">
      <w:start w:val="1"/>
      <w:numFmt w:val="decimal"/>
      <w:lvlText w:val="%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nsid w:val="3DE653DB"/>
    <w:multiLevelType w:val="hybridMultilevel"/>
    <w:tmpl w:val="91B2DB9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E797B1E"/>
    <w:multiLevelType w:val="hybridMultilevel"/>
    <w:tmpl w:val="EB282604"/>
    <w:lvl w:ilvl="0" w:tplc="E64ED480">
      <w:start w:val="1"/>
      <w:numFmt w:val="bullet"/>
      <w:lvlText w:val=""/>
      <w:lvlJc w:val="left"/>
      <w:pPr>
        <w:tabs>
          <w:tab w:val="num" w:pos="720"/>
        </w:tabs>
        <w:ind w:left="720" w:hanging="360"/>
      </w:pPr>
      <w:rPr>
        <w:rFonts w:ascii="Wingdings" w:hAnsi="Wingdings" w:hint="default"/>
      </w:rPr>
    </w:lvl>
    <w:lvl w:ilvl="1" w:tplc="ED94D5B4" w:tentative="1">
      <w:start w:val="1"/>
      <w:numFmt w:val="bullet"/>
      <w:lvlText w:val=""/>
      <w:lvlJc w:val="left"/>
      <w:pPr>
        <w:tabs>
          <w:tab w:val="num" w:pos="1440"/>
        </w:tabs>
        <w:ind w:left="1440" w:hanging="360"/>
      </w:pPr>
      <w:rPr>
        <w:rFonts w:ascii="Wingdings" w:hAnsi="Wingdings" w:hint="default"/>
      </w:rPr>
    </w:lvl>
    <w:lvl w:ilvl="2" w:tplc="D938FA38" w:tentative="1">
      <w:start w:val="1"/>
      <w:numFmt w:val="bullet"/>
      <w:lvlText w:val=""/>
      <w:lvlJc w:val="left"/>
      <w:pPr>
        <w:tabs>
          <w:tab w:val="num" w:pos="2160"/>
        </w:tabs>
        <w:ind w:left="2160" w:hanging="360"/>
      </w:pPr>
      <w:rPr>
        <w:rFonts w:ascii="Wingdings" w:hAnsi="Wingdings" w:hint="default"/>
      </w:rPr>
    </w:lvl>
    <w:lvl w:ilvl="3" w:tplc="DBC0D7E8" w:tentative="1">
      <w:start w:val="1"/>
      <w:numFmt w:val="bullet"/>
      <w:lvlText w:val=""/>
      <w:lvlJc w:val="left"/>
      <w:pPr>
        <w:tabs>
          <w:tab w:val="num" w:pos="2880"/>
        </w:tabs>
        <w:ind w:left="2880" w:hanging="360"/>
      </w:pPr>
      <w:rPr>
        <w:rFonts w:ascii="Wingdings" w:hAnsi="Wingdings" w:hint="default"/>
      </w:rPr>
    </w:lvl>
    <w:lvl w:ilvl="4" w:tplc="5878457A" w:tentative="1">
      <w:start w:val="1"/>
      <w:numFmt w:val="bullet"/>
      <w:lvlText w:val=""/>
      <w:lvlJc w:val="left"/>
      <w:pPr>
        <w:tabs>
          <w:tab w:val="num" w:pos="3600"/>
        </w:tabs>
        <w:ind w:left="3600" w:hanging="360"/>
      </w:pPr>
      <w:rPr>
        <w:rFonts w:ascii="Wingdings" w:hAnsi="Wingdings" w:hint="default"/>
      </w:rPr>
    </w:lvl>
    <w:lvl w:ilvl="5" w:tplc="E50E0A0E" w:tentative="1">
      <w:start w:val="1"/>
      <w:numFmt w:val="bullet"/>
      <w:lvlText w:val=""/>
      <w:lvlJc w:val="left"/>
      <w:pPr>
        <w:tabs>
          <w:tab w:val="num" w:pos="4320"/>
        </w:tabs>
        <w:ind w:left="4320" w:hanging="360"/>
      </w:pPr>
      <w:rPr>
        <w:rFonts w:ascii="Wingdings" w:hAnsi="Wingdings" w:hint="default"/>
      </w:rPr>
    </w:lvl>
    <w:lvl w:ilvl="6" w:tplc="04822856" w:tentative="1">
      <w:start w:val="1"/>
      <w:numFmt w:val="bullet"/>
      <w:lvlText w:val=""/>
      <w:lvlJc w:val="left"/>
      <w:pPr>
        <w:tabs>
          <w:tab w:val="num" w:pos="5040"/>
        </w:tabs>
        <w:ind w:left="5040" w:hanging="360"/>
      </w:pPr>
      <w:rPr>
        <w:rFonts w:ascii="Wingdings" w:hAnsi="Wingdings" w:hint="default"/>
      </w:rPr>
    </w:lvl>
    <w:lvl w:ilvl="7" w:tplc="AD8446BC" w:tentative="1">
      <w:start w:val="1"/>
      <w:numFmt w:val="bullet"/>
      <w:lvlText w:val=""/>
      <w:lvlJc w:val="left"/>
      <w:pPr>
        <w:tabs>
          <w:tab w:val="num" w:pos="5760"/>
        </w:tabs>
        <w:ind w:left="5760" w:hanging="360"/>
      </w:pPr>
      <w:rPr>
        <w:rFonts w:ascii="Wingdings" w:hAnsi="Wingdings" w:hint="default"/>
      </w:rPr>
    </w:lvl>
    <w:lvl w:ilvl="8" w:tplc="10D0830A" w:tentative="1">
      <w:start w:val="1"/>
      <w:numFmt w:val="bullet"/>
      <w:lvlText w:val=""/>
      <w:lvlJc w:val="left"/>
      <w:pPr>
        <w:tabs>
          <w:tab w:val="num" w:pos="6480"/>
        </w:tabs>
        <w:ind w:left="6480" w:hanging="360"/>
      </w:pPr>
      <w:rPr>
        <w:rFonts w:ascii="Wingdings" w:hAnsi="Wingdings" w:hint="default"/>
      </w:rPr>
    </w:lvl>
  </w:abstractNum>
  <w:abstractNum w:abstractNumId="36">
    <w:nsid w:val="3E7D77D8"/>
    <w:multiLevelType w:val="hybridMultilevel"/>
    <w:tmpl w:val="AAC2514A"/>
    <w:lvl w:ilvl="0" w:tplc="033C663E">
      <w:start w:val="1"/>
      <w:numFmt w:val="bullet"/>
      <w:lvlText w:val=""/>
      <w:lvlJc w:val="left"/>
      <w:pPr>
        <w:ind w:left="1713" w:hanging="360"/>
      </w:pPr>
      <w:rPr>
        <w:rFonts w:ascii="Wingdings" w:hAnsi="Wingdings" w:hint="default"/>
        <w:color w:val="auto"/>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7">
    <w:nsid w:val="403F71E4"/>
    <w:multiLevelType w:val="hybridMultilevel"/>
    <w:tmpl w:val="A806942E"/>
    <w:lvl w:ilvl="0" w:tplc="0CAA2A94">
      <w:start w:val="1"/>
      <w:numFmt w:val="bullet"/>
      <w:pStyle w:val="46"/>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42934B37"/>
    <w:multiLevelType w:val="hybridMultilevel"/>
    <w:tmpl w:val="667E4C1E"/>
    <w:lvl w:ilvl="0" w:tplc="905A44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42E86F3D"/>
    <w:multiLevelType w:val="hybridMultilevel"/>
    <w:tmpl w:val="9CFCEA3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6E334A4"/>
    <w:multiLevelType w:val="hybridMultilevel"/>
    <w:tmpl w:val="65A02BB2"/>
    <w:lvl w:ilvl="0" w:tplc="D27C5C5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7932014"/>
    <w:multiLevelType w:val="hybridMultilevel"/>
    <w:tmpl w:val="A52AB07C"/>
    <w:lvl w:ilvl="0" w:tplc="3234604C">
      <w:start w:val="1"/>
      <w:numFmt w:val="decimal"/>
      <w:pStyle w:val="49"/>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8791F50"/>
    <w:multiLevelType w:val="multilevel"/>
    <w:tmpl w:val="A4E4592A"/>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nsid w:val="4AA27D92"/>
    <w:multiLevelType w:val="hybridMultilevel"/>
    <w:tmpl w:val="34C6EA2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4B2A3CB0"/>
    <w:multiLevelType w:val="hybridMultilevel"/>
    <w:tmpl w:val="C292154C"/>
    <w:lvl w:ilvl="0" w:tplc="7370EE0E">
      <w:start w:val="1"/>
      <w:numFmt w:val="bullet"/>
      <w:lvlText w:val="−"/>
      <w:lvlJc w:val="left"/>
      <w:pPr>
        <w:tabs>
          <w:tab w:val="num" w:pos="720"/>
        </w:tabs>
        <w:ind w:left="720" w:hanging="360"/>
      </w:pPr>
      <w:rPr>
        <w:rFonts w:ascii="Arial" w:hAnsi="Arial" w:hint="default"/>
      </w:rPr>
    </w:lvl>
    <w:lvl w:ilvl="1" w:tplc="38A476E4" w:tentative="1">
      <w:start w:val="1"/>
      <w:numFmt w:val="bullet"/>
      <w:lvlText w:val="−"/>
      <w:lvlJc w:val="left"/>
      <w:pPr>
        <w:tabs>
          <w:tab w:val="num" w:pos="1440"/>
        </w:tabs>
        <w:ind w:left="1440" w:hanging="360"/>
      </w:pPr>
      <w:rPr>
        <w:rFonts w:ascii="Arial" w:hAnsi="Arial" w:hint="default"/>
      </w:rPr>
    </w:lvl>
    <w:lvl w:ilvl="2" w:tplc="86D89434" w:tentative="1">
      <w:start w:val="1"/>
      <w:numFmt w:val="bullet"/>
      <w:lvlText w:val="−"/>
      <w:lvlJc w:val="left"/>
      <w:pPr>
        <w:tabs>
          <w:tab w:val="num" w:pos="2160"/>
        </w:tabs>
        <w:ind w:left="2160" w:hanging="360"/>
      </w:pPr>
      <w:rPr>
        <w:rFonts w:ascii="Arial" w:hAnsi="Arial" w:hint="default"/>
      </w:rPr>
    </w:lvl>
    <w:lvl w:ilvl="3" w:tplc="1A7ED7B0" w:tentative="1">
      <w:start w:val="1"/>
      <w:numFmt w:val="bullet"/>
      <w:lvlText w:val="−"/>
      <w:lvlJc w:val="left"/>
      <w:pPr>
        <w:tabs>
          <w:tab w:val="num" w:pos="2880"/>
        </w:tabs>
        <w:ind w:left="2880" w:hanging="360"/>
      </w:pPr>
      <w:rPr>
        <w:rFonts w:ascii="Arial" w:hAnsi="Arial" w:hint="default"/>
      </w:rPr>
    </w:lvl>
    <w:lvl w:ilvl="4" w:tplc="1FDECD94" w:tentative="1">
      <w:start w:val="1"/>
      <w:numFmt w:val="bullet"/>
      <w:lvlText w:val="−"/>
      <w:lvlJc w:val="left"/>
      <w:pPr>
        <w:tabs>
          <w:tab w:val="num" w:pos="3600"/>
        </w:tabs>
        <w:ind w:left="3600" w:hanging="360"/>
      </w:pPr>
      <w:rPr>
        <w:rFonts w:ascii="Arial" w:hAnsi="Arial" w:hint="default"/>
      </w:rPr>
    </w:lvl>
    <w:lvl w:ilvl="5" w:tplc="22D83550" w:tentative="1">
      <w:start w:val="1"/>
      <w:numFmt w:val="bullet"/>
      <w:lvlText w:val="−"/>
      <w:lvlJc w:val="left"/>
      <w:pPr>
        <w:tabs>
          <w:tab w:val="num" w:pos="4320"/>
        </w:tabs>
        <w:ind w:left="4320" w:hanging="360"/>
      </w:pPr>
      <w:rPr>
        <w:rFonts w:ascii="Arial" w:hAnsi="Arial" w:hint="default"/>
      </w:rPr>
    </w:lvl>
    <w:lvl w:ilvl="6" w:tplc="A6849FDE" w:tentative="1">
      <w:start w:val="1"/>
      <w:numFmt w:val="bullet"/>
      <w:lvlText w:val="−"/>
      <w:lvlJc w:val="left"/>
      <w:pPr>
        <w:tabs>
          <w:tab w:val="num" w:pos="5040"/>
        </w:tabs>
        <w:ind w:left="5040" w:hanging="360"/>
      </w:pPr>
      <w:rPr>
        <w:rFonts w:ascii="Arial" w:hAnsi="Arial" w:hint="default"/>
      </w:rPr>
    </w:lvl>
    <w:lvl w:ilvl="7" w:tplc="7C16D97C" w:tentative="1">
      <w:start w:val="1"/>
      <w:numFmt w:val="bullet"/>
      <w:lvlText w:val="−"/>
      <w:lvlJc w:val="left"/>
      <w:pPr>
        <w:tabs>
          <w:tab w:val="num" w:pos="5760"/>
        </w:tabs>
        <w:ind w:left="5760" w:hanging="360"/>
      </w:pPr>
      <w:rPr>
        <w:rFonts w:ascii="Arial" w:hAnsi="Arial" w:hint="default"/>
      </w:rPr>
    </w:lvl>
    <w:lvl w:ilvl="8" w:tplc="F2A0AC2E" w:tentative="1">
      <w:start w:val="1"/>
      <w:numFmt w:val="bullet"/>
      <w:lvlText w:val="−"/>
      <w:lvlJc w:val="left"/>
      <w:pPr>
        <w:tabs>
          <w:tab w:val="num" w:pos="6480"/>
        </w:tabs>
        <w:ind w:left="6480" w:hanging="360"/>
      </w:pPr>
      <w:rPr>
        <w:rFonts w:ascii="Arial" w:hAnsi="Arial" w:hint="default"/>
      </w:rPr>
    </w:lvl>
  </w:abstractNum>
  <w:abstractNum w:abstractNumId="45">
    <w:nsid w:val="4B5B2217"/>
    <w:multiLevelType w:val="hybridMultilevel"/>
    <w:tmpl w:val="1FAA47F0"/>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C6A3265"/>
    <w:multiLevelType w:val="hybridMultilevel"/>
    <w:tmpl w:val="144865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4D823F88"/>
    <w:multiLevelType w:val="hybridMultilevel"/>
    <w:tmpl w:val="91F61012"/>
    <w:lvl w:ilvl="0" w:tplc="F0463F36">
      <w:start w:val="1"/>
      <w:numFmt w:val="bullet"/>
      <w:pStyle w:val="39"/>
      <w:lvlText w:val=""/>
      <w:lvlJc w:val="left"/>
      <w:pPr>
        <w:ind w:left="720" w:hanging="360"/>
      </w:pPr>
      <w:rPr>
        <w:rFonts w:ascii="Wingdings" w:hAnsi="Wingdings" w:cs="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8">
    <w:nsid w:val="4DCE2A38"/>
    <w:multiLevelType w:val="hybridMultilevel"/>
    <w:tmpl w:val="C608C09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9">
    <w:nsid w:val="4E36316A"/>
    <w:multiLevelType w:val="hybridMultilevel"/>
    <w:tmpl w:val="07F24C3A"/>
    <w:lvl w:ilvl="0" w:tplc="CB983BC4">
      <w:start w:val="1"/>
      <w:numFmt w:val="bullet"/>
      <w:lvlText w:val=""/>
      <w:lvlJc w:val="left"/>
      <w:pPr>
        <w:tabs>
          <w:tab w:val="num" w:pos="360"/>
        </w:tabs>
        <w:ind w:left="360" w:hanging="360"/>
      </w:pPr>
      <w:rPr>
        <w:rFonts w:ascii="Wingdings" w:hAnsi="Wingdings" w:hint="default"/>
        <w:sz w:val="24"/>
        <w:szCs w:val="24"/>
      </w:rPr>
    </w:lvl>
    <w:lvl w:ilvl="1" w:tplc="04190003">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cs="Wingdings" w:hint="default"/>
      </w:rPr>
    </w:lvl>
    <w:lvl w:ilvl="3" w:tplc="04190001">
      <w:start w:val="1"/>
      <w:numFmt w:val="bullet"/>
      <w:lvlText w:val=""/>
      <w:lvlJc w:val="left"/>
      <w:pPr>
        <w:ind w:left="2738" w:hanging="360"/>
      </w:pPr>
      <w:rPr>
        <w:rFonts w:ascii="Symbol" w:hAnsi="Symbol" w:cs="Symbol" w:hint="default"/>
      </w:rPr>
    </w:lvl>
    <w:lvl w:ilvl="4" w:tplc="04190003">
      <w:start w:val="1"/>
      <w:numFmt w:val="bullet"/>
      <w:lvlText w:val="o"/>
      <w:lvlJc w:val="left"/>
      <w:pPr>
        <w:ind w:left="3458" w:hanging="360"/>
      </w:pPr>
      <w:rPr>
        <w:rFonts w:ascii="Courier New" w:hAnsi="Courier New" w:cs="Courier New" w:hint="default"/>
      </w:rPr>
    </w:lvl>
    <w:lvl w:ilvl="5" w:tplc="04190005">
      <w:start w:val="1"/>
      <w:numFmt w:val="bullet"/>
      <w:lvlText w:val=""/>
      <w:lvlJc w:val="left"/>
      <w:pPr>
        <w:ind w:left="4178" w:hanging="360"/>
      </w:pPr>
      <w:rPr>
        <w:rFonts w:ascii="Wingdings" w:hAnsi="Wingdings" w:cs="Wingdings" w:hint="default"/>
      </w:rPr>
    </w:lvl>
    <w:lvl w:ilvl="6" w:tplc="04190001">
      <w:start w:val="1"/>
      <w:numFmt w:val="bullet"/>
      <w:lvlText w:val=""/>
      <w:lvlJc w:val="left"/>
      <w:pPr>
        <w:ind w:left="4898" w:hanging="360"/>
      </w:pPr>
      <w:rPr>
        <w:rFonts w:ascii="Symbol" w:hAnsi="Symbol" w:cs="Symbol" w:hint="default"/>
      </w:rPr>
    </w:lvl>
    <w:lvl w:ilvl="7" w:tplc="04190003">
      <w:start w:val="1"/>
      <w:numFmt w:val="bullet"/>
      <w:lvlText w:val="o"/>
      <w:lvlJc w:val="left"/>
      <w:pPr>
        <w:ind w:left="5618" w:hanging="360"/>
      </w:pPr>
      <w:rPr>
        <w:rFonts w:ascii="Courier New" w:hAnsi="Courier New" w:cs="Courier New" w:hint="default"/>
      </w:rPr>
    </w:lvl>
    <w:lvl w:ilvl="8" w:tplc="04190005">
      <w:start w:val="1"/>
      <w:numFmt w:val="bullet"/>
      <w:lvlText w:val=""/>
      <w:lvlJc w:val="left"/>
      <w:pPr>
        <w:ind w:left="6338" w:hanging="360"/>
      </w:pPr>
      <w:rPr>
        <w:rFonts w:ascii="Wingdings" w:hAnsi="Wingdings" w:cs="Wingdings" w:hint="default"/>
      </w:rPr>
    </w:lvl>
  </w:abstractNum>
  <w:abstractNum w:abstractNumId="50">
    <w:nsid w:val="52B1083D"/>
    <w:multiLevelType w:val="hybridMultilevel"/>
    <w:tmpl w:val="71ECE06A"/>
    <w:lvl w:ilvl="0" w:tplc="905A447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1">
    <w:nsid w:val="5415614A"/>
    <w:multiLevelType w:val="hybridMultilevel"/>
    <w:tmpl w:val="ADAAEFDA"/>
    <w:lvl w:ilvl="0" w:tplc="1AB4C8D6">
      <w:start w:val="1"/>
      <w:numFmt w:val="decimal"/>
      <w:lvlText w:val="%1)"/>
      <w:lvlJc w:val="left"/>
      <w:pPr>
        <w:ind w:left="720" w:hanging="360"/>
      </w:pPr>
      <w:rPr>
        <w:rFonts w:hint="default"/>
        <w:color w:val="auto"/>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54284009"/>
    <w:multiLevelType w:val="hybridMultilevel"/>
    <w:tmpl w:val="F3D26D2C"/>
    <w:lvl w:ilvl="0" w:tplc="04190009">
      <w:start w:val="1"/>
      <w:numFmt w:val="bullet"/>
      <w:lvlText w:val=""/>
      <w:lvlJc w:val="left"/>
      <w:pPr>
        <w:tabs>
          <w:tab w:val="num" w:pos="360"/>
        </w:tabs>
        <w:ind w:left="360" w:hanging="360"/>
      </w:pPr>
      <w:rPr>
        <w:rFonts w:ascii="Wingdings" w:hAnsi="Wingdings" w:cs="Wingdings"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53">
    <w:nsid w:val="54D23146"/>
    <w:multiLevelType w:val="hybridMultilevel"/>
    <w:tmpl w:val="1CB83946"/>
    <w:lvl w:ilvl="0" w:tplc="905A447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4">
    <w:nsid w:val="54DC53F5"/>
    <w:multiLevelType w:val="hybridMultilevel"/>
    <w:tmpl w:val="6DF4A99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55F13442"/>
    <w:multiLevelType w:val="hybridMultilevel"/>
    <w:tmpl w:val="AEA45526"/>
    <w:lvl w:ilvl="0" w:tplc="256044F6">
      <w:start w:val="1"/>
      <w:numFmt w:val="bullet"/>
      <w:pStyle w:val="3"/>
      <w:lvlText w:val=""/>
      <w:lvlJc w:val="left"/>
      <w:pPr>
        <w:ind w:left="1920" w:hanging="360"/>
      </w:pPr>
      <w:rPr>
        <w:rFonts w:ascii="Wingdings" w:hAnsi="Wingdings" w:cs="Wingdings" w:hint="default"/>
        <w:color w:val="auto"/>
      </w:rPr>
    </w:lvl>
    <w:lvl w:ilvl="1" w:tplc="04190003">
      <w:start w:val="1"/>
      <w:numFmt w:val="bullet"/>
      <w:lvlText w:val="o"/>
      <w:lvlJc w:val="left"/>
      <w:pPr>
        <w:ind w:left="2640" w:hanging="360"/>
      </w:pPr>
      <w:rPr>
        <w:rFonts w:ascii="Courier New" w:hAnsi="Courier New" w:cs="Courier New" w:hint="default"/>
      </w:rPr>
    </w:lvl>
    <w:lvl w:ilvl="2" w:tplc="04190005">
      <w:start w:val="1"/>
      <w:numFmt w:val="bullet"/>
      <w:lvlText w:val=""/>
      <w:lvlJc w:val="left"/>
      <w:pPr>
        <w:ind w:left="3360" w:hanging="360"/>
      </w:pPr>
      <w:rPr>
        <w:rFonts w:ascii="Wingdings" w:hAnsi="Wingdings" w:cs="Wingdings" w:hint="default"/>
      </w:rPr>
    </w:lvl>
    <w:lvl w:ilvl="3" w:tplc="04190001">
      <w:start w:val="1"/>
      <w:numFmt w:val="bullet"/>
      <w:lvlText w:val=""/>
      <w:lvlJc w:val="left"/>
      <w:pPr>
        <w:ind w:left="4080" w:hanging="360"/>
      </w:pPr>
      <w:rPr>
        <w:rFonts w:ascii="Symbol" w:hAnsi="Symbol" w:cs="Symbol" w:hint="default"/>
      </w:rPr>
    </w:lvl>
    <w:lvl w:ilvl="4" w:tplc="04190003">
      <w:start w:val="1"/>
      <w:numFmt w:val="bullet"/>
      <w:lvlText w:val="o"/>
      <w:lvlJc w:val="left"/>
      <w:pPr>
        <w:ind w:left="4800" w:hanging="360"/>
      </w:pPr>
      <w:rPr>
        <w:rFonts w:ascii="Courier New" w:hAnsi="Courier New" w:cs="Courier New" w:hint="default"/>
      </w:rPr>
    </w:lvl>
    <w:lvl w:ilvl="5" w:tplc="04190005">
      <w:start w:val="1"/>
      <w:numFmt w:val="bullet"/>
      <w:lvlText w:val=""/>
      <w:lvlJc w:val="left"/>
      <w:pPr>
        <w:ind w:left="5520" w:hanging="360"/>
      </w:pPr>
      <w:rPr>
        <w:rFonts w:ascii="Wingdings" w:hAnsi="Wingdings" w:cs="Wingdings" w:hint="default"/>
      </w:rPr>
    </w:lvl>
    <w:lvl w:ilvl="6" w:tplc="04190001">
      <w:start w:val="1"/>
      <w:numFmt w:val="bullet"/>
      <w:lvlText w:val=""/>
      <w:lvlJc w:val="left"/>
      <w:pPr>
        <w:ind w:left="6240" w:hanging="360"/>
      </w:pPr>
      <w:rPr>
        <w:rFonts w:ascii="Symbol" w:hAnsi="Symbol" w:cs="Symbol" w:hint="default"/>
      </w:rPr>
    </w:lvl>
    <w:lvl w:ilvl="7" w:tplc="04190003">
      <w:start w:val="1"/>
      <w:numFmt w:val="bullet"/>
      <w:lvlText w:val="o"/>
      <w:lvlJc w:val="left"/>
      <w:pPr>
        <w:ind w:left="6960" w:hanging="360"/>
      </w:pPr>
      <w:rPr>
        <w:rFonts w:ascii="Courier New" w:hAnsi="Courier New" w:cs="Courier New" w:hint="default"/>
      </w:rPr>
    </w:lvl>
    <w:lvl w:ilvl="8" w:tplc="04190005">
      <w:start w:val="1"/>
      <w:numFmt w:val="bullet"/>
      <w:lvlText w:val=""/>
      <w:lvlJc w:val="left"/>
      <w:pPr>
        <w:ind w:left="7680" w:hanging="360"/>
      </w:pPr>
      <w:rPr>
        <w:rFonts w:ascii="Wingdings" w:hAnsi="Wingdings" w:cs="Wingdings" w:hint="default"/>
      </w:rPr>
    </w:lvl>
  </w:abstractNum>
  <w:abstractNum w:abstractNumId="56">
    <w:nsid w:val="57272F87"/>
    <w:multiLevelType w:val="multilevel"/>
    <w:tmpl w:val="210C5578"/>
    <w:lvl w:ilvl="0">
      <w:start w:val="6"/>
      <w:numFmt w:val="upperRoman"/>
      <w:pStyle w:val="31"/>
      <w:lvlText w:val="%1."/>
      <w:lvlJc w:val="left"/>
      <w:pPr>
        <w:ind w:left="720" w:hanging="720"/>
      </w:pPr>
      <w:rPr>
        <w:rFonts w:ascii="Times New Roman" w:hAnsi="Times New Roman" w:cs="Times New Roman" w:hint="default"/>
        <w:color w:val="0F243E"/>
        <w:sz w:val="28"/>
        <w:szCs w:val="28"/>
      </w:rPr>
    </w:lvl>
    <w:lvl w:ilvl="1">
      <w:start w:val="1"/>
      <w:numFmt w:val="decimal"/>
      <w:pStyle w:val="23"/>
      <w:isLgl/>
      <w:lvlText w:val="%1.%2."/>
      <w:lvlJc w:val="left"/>
      <w:pPr>
        <w:ind w:left="1789" w:hanging="360"/>
      </w:pPr>
      <w:rPr>
        <w:rFonts w:hint="default"/>
        <w:color w:val="0F243E"/>
      </w:rPr>
    </w:lvl>
    <w:lvl w:ilvl="2">
      <w:start w:val="1"/>
      <w:numFmt w:val="decimal"/>
      <w:isLgl/>
      <w:lvlText w:val="%1.%2.%3."/>
      <w:lvlJc w:val="left"/>
      <w:pPr>
        <w:ind w:left="2498" w:hanging="720"/>
      </w:pPr>
      <w:rPr>
        <w:rFonts w:hint="default"/>
      </w:rPr>
    </w:lvl>
    <w:lvl w:ilvl="3">
      <w:start w:val="1"/>
      <w:numFmt w:val="decimal"/>
      <w:isLgl/>
      <w:lvlText w:val="%1.%2.%3.%4."/>
      <w:lvlJc w:val="left"/>
      <w:pPr>
        <w:ind w:left="2847" w:hanging="720"/>
      </w:pPr>
      <w:rPr>
        <w:rFonts w:hint="default"/>
      </w:rPr>
    </w:lvl>
    <w:lvl w:ilvl="4">
      <w:start w:val="1"/>
      <w:numFmt w:val="decimal"/>
      <w:isLgl/>
      <w:lvlText w:val="%1.%2.%3.%4.%5."/>
      <w:lvlJc w:val="left"/>
      <w:pPr>
        <w:ind w:left="3556" w:hanging="1080"/>
      </w:pPr>
      <w:rPr>
        <w:rFonts w:hint="default"/>
      </w:rPr>
    </w:lvl>
    <w:lvl w:ilvl="5">
      <w:start w:val="1"/>
      <w:numFmt w:val="decimal"/>
      <w:isLgl/>
      <w:lvlText w:val="%1.%2.%3.%4.%5.%6."/>
      <w:lvlJc w:val="left"/>
      <w:pPr>
        <w:ind w:left="3905" w:hanging="1080"/>
      </w:pPr>
      <w:rPr>
        <w:rFonts w:hint="default"/>
      </w:rPr>
    </w:lvl>
    <w:lvl w:ilvl="6">
      <w:start w:val="1"/>
      <w:numFmt w:val="decimal"/>
      <w:isLgl/>
      <w:lvlText w:val="%1.%2.%3.%4.%5.%6.%7."/>
      <w:lvlJc w:val="left"/>
      <w:pPr>
        <w:ind w:left="4614" w:hanging="1440"/>
      </w:pPr>
      <w:rPr>
        <w:rFonts w:hint="default"/>
      </w:rPr>
    </w:lvl>
    <w:lvl w:ilvl="7">
      <w:start w:val="1"/>
      <w:numFmt w:val="decimal"/>
      <w:isLgl/>
      <w:lvlText w:val="%1.%2.%3.%4.%5.%6.%7.%8."/>
      <w:lvlJc w:val="left"/>
      <w:pPr>
        <w:ind w:left="4963" w:hanging="1440"/>
      </w:pPr>
      <w:rPr>
        <w:rFonts w:hint="default"/>
      </w:rPr>
    </w:lvl>
    <w:lvl w:ilvl="8">
      <w:start w:val="1"/>
      <w:numFmt w:val="decimal"/>
      <w:isLgl/>
      <w:lvlText w:val="%1.%2.%3.%4.%5.%6.%7.%8.%9."/>
      <w:lvlJc w:val="left"/>
      <w:pPr>
        <w:ind w:left="5672" w:hanging="1800"/>
      </w:pPr>
      <w:rPr>
        <w:rFonts w:hint="default"/>
      </w:rPr>
    </w:lvl>
  </w:abstractNum>
  <w:abstractNum w:abstractNumId="57">
    <w:nsid w:val="58C24EC5"/>
    <w:multiLevelType w:val="hybridMultilevel"/>
    <w:tmpl w:val="F2EE1F84"/>
    <w:lvl w:ilvl="0" w:tplc="FB6280F0">
      <w:start w:val="6"/>
      <w:numFmt w:val="decimal"/>
      <w:pStyle w:val="27"/>
      <w:lvlText w:val="6.%1."/>
      <w:lvlJc w:val="left"/>
      <w:pPr>
        <w:ind w:left="1425"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8">
    <w:nsid w:val="5BB450B8"/>
    <w:multiLevelType w:val="hybridMultilevel"/>
    <w:tmpl w:val="BFA6B8A8"/>
    <w:lvl w:ilvl="0" w:tplc="04190009">
      <w:start w:val="1"/>
      <w:numFmt w:val="bullet"/>
      <w:lvlText w:val=""/>
      <w:lvlJc w:val="left"/>
      <w:pPr>
        <w:tabs>
          <w:tab w:val="num" w:pos="360"/>
        </w:tabs>
        <w:ind w:left="360" w:hanging="360"/>
      </w:pPr>
      <w:rPr>
        <w:rFonts w:ascii="Wingdings" w:hAnsi="Wingdings" w:cs="Wingdings"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59">
    <w:nsid w:val="5C2661C6"/>
    <w:multiLevelType w:val="hybridMultilevel"/>
    <w:tmpl w:val="4D6A54B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5CED3843"/>
    <w:multiLevelType w:val="hybridMultilevel"/>
    <w:tmpl w:val="3234757E"/>
    <w:lvl w:ilvl="0" w:tplc="C714BC1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5D9C7CB5"/>
    <w:multiLevelType w:val="hybridMultilevel"/>
    <w:tmpl w:val="8508F5EE"/>
    <w:lvl w:ilvl="0" w:tplc="5E8A556A">
      <w:start w:val="1"/>
      <w:numFmt w:val="decimal"/>
      <w:lvlText w:val="%1."/>
      <w:lvlJc w:val="left"/>
      <w:pPr>
        <w:ind w:left="1069" w:hanging="360"/>
      </w:pPr>
      <w:rPr>
        <w:rFonts w:hint="default"/>
        <w:color w:val="0F243E" w:themeColor="text2" w:themeShade="8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D9E4F44"/>
    <w:multiLevelType w:val="hybridMultilevel"/>
    <w:tmpl w:val="1F682B54"/>
    <w:lvl w:ilvl="0" w:tplc="92183A80">
      <w:start w:val="1"/>
      <w:numFmt w:val="decimal"/>
      <w:pStyle w:val="43"/>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3">
    <w:nsid w:val="5E8157F5"/>
    <w:multiLevelType w:val="hybridMultilevel"/>
    <w:tmpl w:val="393E87B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1ED1121"/>
    <w:multiLevelType w:val="hybridMultilevel"/>
    <w:tmpl w:val="8AB008F4"/>
    <w:lvl w:ilvl="0" w:tplc="F2D8F4CC">
      <w:start w:val="1"/>
      <w:numFmt w:val="bullet"/>
      <w:lvlText w:val=""/>
      <w:lvlJc w:val="left"/>
      <w:pPr>
        <w:ind w:left="1428" w:hanging="360"/>
      </w:pPr>
      <w:rPr>
        <w:rFonts w:ascii="Wingdings" w:hAnsi="Wingdings"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5">
    <w:nsid w:val="62EA0380"/>
    <w:multiLevelType w:val="hybridMultilevel"/>
    <w:tmpl w:val="ED822520"/>
    <w:lvl w:ilvl="0" w:tplc="F2D8F4CC">
      <w:start w:val="1"/>
      <w:numFmt w:val="bullet"/>
      <w:lvlText w:val=""/>
      <w:lvlJc w:val="left"/>
      <w:pPr>
        <w:ind w:left="1428" w:hanging="360"/>
      </w:pPr>
      <w:rPr>
        <w:rFonts w:ascii="Wingdings" w:hAnsi="Wingdings"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6">
    <w:nsid w:val="641431FF"/>
    <w:multiLevelType w:val="hybridMultilevel"/>
    <w:tmpl w:val="8C2CE344"/>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7">
    <w:nsid w:val="66A47679"/>
    <w:multiLevelType w:val="hybridMultilevel"/>
    <w:tmpl w:val="AC9EC1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69AB05F6"/>
    <w:multiLevelType w:val="hybridMultilevel"/>
    <w:tmpl w:val="DB0CE4AA"/>
    <w:lvl w:ilvl="0" w:tplc="905A44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6A0C1422"/>
    <w:multiLevelType w:val="hybridMultilevel"/>
    <w:tmpl w:val="2EE20A4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nsid w:val="6CBF2AD5"/>
    <w:multiLevelType w:val="hybridMultilevel"/>
    <w:tmpl w:val="577EF29A"/>
    <w:lvl w:ilvl="0" w:tplc="0419000D">
      <w:start w:val="1"/>
      <w:numFmt w:val="bullet"/>
      <w:pStyle w:val="56"/>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6D4374DA"/>
    <w:multiLevelType w:val="hybridMultilevel"/>
    <w:tmpl w:val="24ECC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6E057715"/>
    <w:multiLevelType w:val="hybridMultilevel"/>
    <w:tmpl w:val="23B668C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3">
    <w:nsid w:val="6E9171A7"/>
    <w:multiLevelType w:val="hybridMultilevel"/>
    <w:tmpl w:val="D102F232"/>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74">
    <w:nsid w:val="6E994157"/>
    <w:multiLevelType w:val="hybridMultilevel"/>
    <w:tmpl w:val="2A36D6A2"/>
    <w:lvl w:ilvl="0" w:tplc="8A9ABB2C">
      <w:start w:val="1"/>
      <w:numFmt w:val="bullet"/>
      <w:lvlText w:val=""/>
      <w:lvlJc w:val="left"/>
      <w:pPr>
        <w:ind w:left="1427" w:hanging="360"/>
      </w:pPr>
      <w:rPr>
        <w:rFonts w:ascii="Symbol" w:hAnsi="Symbol" w:hint="default"/>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75">
    <w:nsid w:val="6EC00B70"/>
    <w:multiLevelType w:val="hybridMultilevel"/>
    <w:tmpl w:val="607265C0"/>
    <w:lvl w:ilvl="0" w:tplc="0F12621A">
      <w:start w:val="1"/>
      <w:numFmt w:val="bullet"/>
      <w:pStyle w:val="52"/>
      <w:lvlText w:val=""/>
      <w:lvlJc w:val="left"/>
      <w:pPr>
        <w:tabs>
          <w:tab w:val="num" w:pos="1353"/>
        </w:tabs>
        <w:ind w:left="1353" w:hanging="360"/>
      </w:pPr>
      <w:rPr>
        <w:rFonts w:ascii="Wingdings" w:hAnsi="Wingdings" w:cs="Wingdings" w:hint="default"/>
        <w:color w:val="auto"/>
      </w:rPr>
    </w:lvl>
    <w:lvl w:ilvl="1" w:tplc="2962EE4E">
      <w:start w:val="1"/>
      <w:numFmt w:val="bullet"/>
      <w:lvlText w:val=""/>
      <w:lvlJc w:val="left"/>
      <w:pPr>
        <w:ind w:left="1440" w:hanging="360"/>
      </w:pPr>
      <w:rPr>
        <w:rFonts w:ascii="Symbol" w:hAnsi="Symbol" w:cs="Symbol"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6">
    <w:nsid w:val="6F0B37EF"/>
    <w:multiLevelType w:val="hybridMultilevel"/>
    <w:tmpl w:val="F2764748"/>
    <w:lvl w:ilvl="0" w:tplc="EE1C34A6">
      <w:start w:val="1"/>
      <w:numFmt w:val="bullet"/>
      <w:lvlText w:val=""/>
      <w:lvlJc w:val="left"/>
      <w:pPr>
        <w:tabs>
          <w:tab w:val="num" w:pos="720"/>
        </w:tabs>
        <w:ind w:left="720" w:hanging="360"/>
      </w:pPr>
      <w:rPr>
        <w:rFonts w:ascii="Wingdings" w:hAnsi="Wingdings" w:hint="default"/>
      </w:rPr>
    </w:lvl>
    <w:lvl w:ilvl="1" w:tplc="344CD0A8" w:tentative="1">
      <w:start w:val="1"/>
      <w:numFmt w:val="bullet"/>
      <w:lvlText w:val=""/>
      <w:lvlJc w:val="left"/>
      <w:pPr>
        <w:tabs>
          <w:tab w:val="num" w:pos="1440"/>
        </w:tabs>
        <w:ind w:left="1440" w:hanging="360"/>
      </w:pPr>
      <w:rPr>
        <w:rFonts w:ascii="Wingdings" w:hAnsi="Wingdings" w:hint="default"/>
      </w:rPr>
    </w:lvl>
    <w:lvl w:ilvl="2" w:tplc="6F883AD6" w:tentative="1">
      <w:start w:val="1"/>
      <w:numFmt w:val="bullet"/>
      <w:lvlText w:val=""/>
      <w:lvlJc w:val="left"/>
      <w:pPr>
        <w:tabs>
          <w:tab w:val="num" w:pos="2160"/>
        </w:tabs>
        <w:ind w:left="2160" w:hanging="360"/>
      </w:pPr>
      <w:rPr>
        <w:rFonts w:ascii="Wingdings" w:hAnsi="Wingdings" w:hint="default"/>
      </w:rPr>
    </w:lvl>
    <w:lvl w:ilvl="3" w:tplc="A90A692C" w:tentative="1">
      <w:start w:val="1"/>
      <w:numFmt w:val="bullet"/>
      <w:lvlText w:val=""/>
      <w:lvlJc w:val="left"/>
      <w:pPr>
        <w:tabs>
          <w:tab w:val="num" w:pos="2880"/>
        </w:tabs>
        <w:ind w:left="2880" w:hanging="360"/>
      </w:pPr>
      <w:rPr>
        <w:rFonts w:ascii="Wingdings" w:hAnsi="Wingdings" w:hint="default"/>
      </w:rPr>
    </w:lvl>
    <w:lvl w:ilvl="4" w:tplc="145EB650" w:tentative="1">
      <w:start w:val="1"/>
      <w:numFmt w:val="bullet"/>
      <w:lvlText w:val=""/>
      <w:lvlJc w:val="left"/>
      <w:pPr>
        <w:tabs>
          <w:tab w:val="num" w:pos="3600"/>
        </w:tabs>
        <w:ind w:left="3600" w:hanging="360"/>
      </w:pPr>
      <w:rPr>
        <w:rFonts w:ascii="Wingdings" w:hAnsi="Wingdings" w:hint="default"/>
      </w:rPr>
    </w:lvl>
    <w:lvl w:ilvl="5" w:tplc="8BF80E70" w:tentative="1">
      <w:start w:val="1"/>
      <w:numFmt w:val="bullet"/>
      <w:lvlText w:val=""/>
      <w:lvlJc w:val="left"/>
      <w:pPr>
        <w:tabs>
          <w:tab w:val="num" w:pos="4320"/>
        </w:tabs>
        <w:ind w:left="4320" w:hanging="360"/>
      </w:pPr>
      <w:rPr>
        <w:rFonts w:ascii="Wingdings" w:hAnsi="Wingdings" w:hint="default"/>
      </w:rPr>
    </w:lvl>
    <w:lvl w:ilvl="6" w:tplc="39DE6DE4" w:tentative="1">
      <w:start w:val="1"/>
      <w:numFmt w:val="bullet"/>
      <w:lvlText w:val=""/>
      <w:lvlJc w:val="left"/>
      <w:pPr>
        <w:tabs>
          <w:tab w:val="num" w:pos="5040"/>
        </w:tabs>
        <w:ind w:left="5040" w:hanging="360"/>
      </w:pPr>
      <w:rPr>
        <w:rFonts w:ascii="Wingdings" w:hAnsi="Wingdings" w:hint="default"/>
      </w:rPr>
    </w:lvl>
    <w:lvl w:ilvl="7" w:tplc="3E4C3D1A" w:tentative="1">
      <w:start w:val="1"/>
      <w:numFmt w:val="bullet"/>
      <w:lvlText w:val=""/>
      <w:lvlJc w:val="left"/>
      <w:pPr>
        <w:tabs>
          <w:tab w:val="num" w:pos="5760"/>
        </w:tabs>
        <w:ind w:left="5760" w:hanging="360"/>
      </w:pPr>
      <w:rPr>
        <w:rFonts w:ascii="Wingdings" w:hAnsi="Wingdings" w:hint="default"/>
      </w:rPr>
    </w:lvl>
    <w:lvl w:ilvl="8" w:tplc="7F5C59CA" w:tentative="1">
      <w:start w:val="1"/>
      <w:numFmt w:val="bullet"/>
      <w:lvlText w:val=""/>
      <w:lvlJc w:val="left"/>
      <w:pPr>
        <w:tabs>
          <w:tab w:val="num" w:pos="6480"/>
        </w:tabs>
        <w:ind w:left="6480" w:hanging="360"/>
      </w:pPr>
      <w:rPr>
        <w:rFonts w:ascii="Wingdings" w:hAnsi="Wingdings" w:hint="default"/>
      </w:rPr>
    </w:lvl>
  </w:abstractNum>
  <w:abstractNum w:abstractNumId="77">
    <w:nsid w:val="6F6D09E3"/>
    <w:multiLevelType w:val="hybridMultilevel"/>
    <w:tmpl w:val="E1DA1F68"/>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8">
    <w:nsid w:val="71A06519"/>
    <w:multiLevelType w:val="hybridMultilevel"/>
    <w:tmpl w:val="99F0F41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725C7444"/>
    <w:multiLevelType w:val="hybridMultilevel"/>
    <w:tmpl w:val="450AE930"/>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80">
    <w:nsid w:val="72B97A11"/>
    <w:multiLevelType w:val="hybridMultilevel"/>
    <w:tmpl w:val="5EF42CA0"/>
    <w:lvl w:ilvl="0" w:tplc="04190001">
      <w:start w:val="1"/>
      <w:numFmt w:val="bullet"/>
      <w:lvlText w:val=""/>
      <w:lvlJc w:val="left"/>
      <w:pPr>
        <w:ind w:left="1440" w:hanging="360"/>
      </w:pPr>
      <w:rPr>
        <w:rFonts w:ascii="Symbol" w:hAnsi="Symbol" w:hint="default"/>
      </w:rPr>
    </w:lvl>
    <w:lvl w:ilvl="1" w:tplc="04190001">
      <w:start w:val="1"/>
      <w:numFmt w:val="bullet"/>
      <w:lvlText w:val=""/>
      <w:lvlJc w:val="left"/>
      <w:pPr>
        <w:ind w:left="2160" w:hanging="360"/>
      </w:pPr>
      <w:rPr>
        <w:rFonts w:ascii="Symbol" w:hAnsi="Symbol"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1">
    <w:nsid w:val="734C6C7B"/>
    <w:multiLevelType w:val="hybridMultilevel"/>
    <w:tmpl w:val="4C84C344"/>
    <w:lvl w:ilvl="0" w:tplc="8B1C5788">
      <w:start w:val="1"/>
      <w:numFmt w:val="decimal"/>
      <w:pStyle w:val="47"/>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75702437"/>
    <w:multiLevelType w:val="hybridMultilevel"/>
    <w:tmpl w:val="38E409F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nsid w:val="76043DC5"/>
    <w:multiLevelType w:val="hybridMultilevel"/>
    <w:tmpl w:val="CD027D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77C91EEF"/>
    <w:multiLevelType w:val="hybridMultilevel"/>
    <w:tmpl w:val="EAEAB464"/>
    <w:lvl w:ilvl="0" w:tplc="F2D8F4C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8482896"/>
    <w:multiLevelType w:val="hybridMultilevel"/>
    <w:tmpl w:val="8D6041E0"/>
    <w:lvl w:ilvl="0" w:tplc="905A447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6">
    <w:nsid w:val="7AEE5772"/>
    <w:multiLevelType w:val="hybridMultilevel"/>
    <w:tmpl w:val="D90C5E8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7BAD78BF"/>
    <w:multiLevelType w:val="hybridMultilevel"/>
    <w:tmpl w:val="F1E8E9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nsid w:val="7D7B29F3"/>
    <w:multiLevelType w:val="hybridMultilevel"/>
    <w:tmpl w:val="34C8600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9">
    <w:nsid w:val="7E20656F"/>
    <w:multiLevelType w:val="hybridMultilevel"/>
    <w:tmpl w:val="2A86E51E"/>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num w:numId="1">
    <w:abstractNumId w:val="32"/>
  </w:num>
  <w:num w:numId="2">
    <w:abstractNumId w:val="52"/>
  </w:num>
  <w:num w:numId="3">
    <w:abstractNumId w:val="58"/>
  </w:num>
  <w:num w:numId="4">
    <w:abstractNumId w:val="49"/>
  </w:num>
  <w:num w:numId="5">
    <w:abstractNumId w:val="26"/>
  </w:num>
  <w:num w:numId="6">
    <w:abstractNumId w:val="75"/>
  </w:num>
  <w:num w:numId="7">
    <w:abstractNumId w:val="55"/>
  </w:num>
  <w:num w:numId="8">
    <w:abstractNumId w:val="47"/>
  </w:num>
  <w:num w:numId="9">
    <w:abstractNumId w:val="21"/>
  </w:num>
  <w:num w:numId="10">
    <w:abstractNumId w:val="56"/>
  </w:num>
  <w:num w:numId="11">
    <w:abstractNumId w:val="57"/>
  </w:num>
  <w:num w:numId="12">
    <w:abstractNumId w:val="33"/>
  </w:num>
  <w:num w:numId="13">
    <w:abstractNumId w:val="41"/>
  </w:num>
  <w:num w:numId="14">
    <w:abstractNumId w:val="62"/>
  </w:num>
  <w:num w:numId="15">
    <w:abstractNumId w:val="13"/>
  </w:num>
  <w:num w:numId="16">
    <w:abstractNumId w:val="31"/>
  </w:num>
  <w:num w:numId="17">
    <w:abstractNumId w:val="40"/>
  </w:num>
  <w:num w:numId="18">
    <w:abstractNumId w:val="19"/>
  </w:num>
  <w:num w:numId="19">
    <w:abstractNumId w:val="61"/>
  </w:num>
  <w:num w:numId="20">
    <w:abstractNumId w:val="37"/>
  </w:num>
  <w:num w:numId="21">
    <w:abstractNumId w:val="81"/>
  </w:num>
  <w:num w:numId="22">
    <w:abstractNumId w:val="70"/>
  </w:num>
  <w:num w:numId="23">
    <w:abstractNumId w:val="74"/>
  </w:num>
  <w:num w:numId="24">
    <w:abstractNumId w:val="29"/>
  </w:num>
  <w:num w:numId="25">
    <w:abstractNumId w:val="51"/>
  </w:num>
  <w:num w:numId="26">
    <w:abstractNumId w:val="24"/>
  </w:num>
  <w:num w:numId="2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9"/>
  </w:num>
  <w:num w:numId="29">
    <w:abstractNumId w:val="78"/>
  </w:num>
  <w:num w:numId="30">
    <w:abstractNumId w:val="27"/>
  </w:num>
  <w:num w:numId="31">
    <w:abstractNumId w:val="15"/>
  </w:num>
  <w:num w:numId="32">
    <w:abstractNumId w:val="16"/>
  </w:num>
  <w:num w:numId="33">
    <w:abstractNumId w:val="86"/>
  </w:num>
  <w:num w:numId="34">
    <w:abstractNumId w:val="54"/>
  </w:num>
  <w:num w:numId="35">
    <w:abstractNumId w:val="1"/>
  </w:num>
  <w:num w:numId="36">
    <w:abstractNumId w:val="46"/>
  </w:num>
  <w:num w:numId="37">
    <w:abstractNumId w:val="11"/>
  </w:num>
  <w:num w:numId="38">
    <w:abstractNumId w:val="0"/>
  </w:num>
  <w:num w:numId="39">
    <w:abstractNumId w:val="71"/>
  </w:num>
  <w:num w:numId="40">
    <w:abstractNumId w:val="82"/>
  </w:num>
  <w:num w:numId="41">
    <w:abstractNumId w:val="77"/>
  </w:num>
  <w:num w:numId="42">
    <w:abstractNumId w:val="63"/>
  </w:num>
  <w:num w:numId="43">
    <w:abstractNumId w:val="8"/>
  </w:num>
  <w:num w:numId="44">
    <w:abstractNumId w:val="89"/>
  </w:num>
  <w:num w:numId="45">
    <w:abstractNumId w:val="66"/>
  </w:num>
  <w:num w:numId="46">
    <w:abstractNumId w:val="23"/>
  </w:num>
  <w:num w:numId="47">
    <w:abstractNumId w:val="36"/>
  </w:num>
  <w:num w:numId="48">
    <w:abstractNumId w:val="4"/>
  </w:num>
  <w:num w:numId="49">
    <w:abstractNumId w:val="39"/>
  </w:num>
  <w:num w:numId="50">
    <w:abstractNumId w:val="43"/>
  </w:num>
  <w:num w:numId="51">
    <w:abstractNumId w:val="67"/>
  </w:num>
  <w:num w:numId="52">
    <w:abstractNumId w:val="20"/>
  </w:num>
  <w:num w:numId="53">
    <w:abstractNumId w:val="84"/>
  </w:num>
  <w:num w:numId="54">
    <w:abstractNumId w:val="7"/>
  </w:num>
  <w:num w:numId="55">
    <w:abstractNumId w:val="12"/>
  </w:num>
  <w:num w:numId="56">
    <w:abstractNumId w:val="65"/>
  </w:num>
  <w:num w:numId="57">
    <w:abstractNumId w:val="48"/>
  </w:num>
  <w:num w:numId="58">
    <w:abstractNumId w:val="22"/>
  </w:num>
  <w:num w:numId="59">
    <w:abstractNumId w:val="64"/>
  </w:num>
  <w:num w:numId="60">
    <w:abstractNumId w:val="25"/>
  </w:num>
  <w:num w:numId="61">
    <w:abstractNumId w:val="88"/>
  </w:num>
  <w:num w:numId="62">
    <w:abstractNumId w:val="83"/>
  </w:num>
  <w:num w:numId="63">
    <w:abstractNumId w:val="14"/>
  </w:num>
  <w:num w:numId="64">
    <w:abstractNumId w:val="5"/>
  </w:num>
  <w:num w:numId="65">
    <w:abstractNumId w:val="3"/>
  </w:num>
  <w:num w:numId="66">
    <w:abstractNumId w:val="38"/>
  </w:num>
  <w:num w:numId="67">
    <w:abstractNumId w:val="10"/>
  </w:num>
  <w:num w:numId="68">
    <w:abstractNumId w:val="85"/>
  </w:num>
  <w:num w:numId="69">
    <w:abstractNumId w:val="79"/>
  </w:num>
  <w:num w:numId="70">
    <w:abstractNumId w:val="28"/>
  </w:num>
  <w:num w:numId="71">
    <w:abstractNumId w:val="73"/>
  </w:num>
  <w:num w:numId="72">
    <w:abstractNumId w:val="50"/>
  </w:num>
  <w:num w:numId="73">
    <w:abstractNumId w:val="6"/>
  </w:num>
  <w:num w:numId="74">
    <w:abstractNumId w:val="80"/>
  </w:num>
  <w:num w:numId="75">
    <w:abstractNumId w:val="53"/>
  </w:num>
  <w:num w:numId="76">
    <w:abstractNumId w:val="60"/>
  </w:num>
  <w:num w:numId="77">
    <w:abstractNumId w:val="45"/>
  </w:num>
  <w:num w:numId="78">
    <w:abstractNumId w:val="34"/>
  </w:num>
  <w:num w:numId="79">
    <w:abstractNumId w:val="30"/>
  </w:num>
  <w:num w:numId="80">
    <w:abstractNumId w:val="9"/>
  </w:num>
  <w:num w:numId="81">
    <w:abstractNumId w:val="18"/>
  </w:num>
  <w:num w:numId="82">
    <w:abstractNumId w:val="35"/>
  </w:num>
  <w:num w:numId="83">
    <w:abstractNumId w:val="44"/>
  </w:num>
  <w:num w:numId="84">
    <w:abstractNumId w:val="76"/>
  </w:num>
  <w:num w:numId="85">
    <w:abstractNumId w:val="17"/>
  </w:num>
  <w:num w:numId="86">
    <w:abstractNumId w:val="2"/>
  </w:num>
  <w:num w:numId="87">
    <w:abstractNumId w:val="72"/>
  </w:num>
  <w:num w:numId="88">
    <w:abstractNumId w:val="68"/>
  </w:num>
  <w:num w:numId="89">
    <w:abstractNumId w:val="69"/>
  </w:num>
  <w:num w:numId="90">
    <w:abstractNumId w:val="87"/>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9"/>
  <w:doNotHyphenateCaps/>
  <w:drawingGridHorizontalSpacing w:val="140"/>
  <w:displayHorizontalDrawingGridEvery w:val="2"/>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13F9"/>
    <w:rsid w:val="00002F48"/>
    <w:rsid w:val="000039DC"/>
    <w:rsid w:val="00005D0A"/>
    <w:rsid w:val="0001642B"/>
    <w:rsid w:val="00016CDE"/>
    <w:rsid w:val="00024C43"/>
    <w:rsid w:val="00025F6A"/>
    <w:rsid w:val="00026AE5"/>
    <w:rsid w:val="00030952"/>
    <w:rsid w:val="000348F8"/>
    <w:rsid w:val="000356DE"/>
    <w:rsid w:val="00035A54"/>
    <w:rsid w:val="00040C07"/>
    <w:rsid w:val="00043ADB"/>
    <w:rsid w:val="0004443D"/>
    <w:rsid w:val="000444CB"/>
    <w:rsid w:val="00045920"/>
    <w:rsid w:val="00045E9B"/>
    <w:rsid w:val="000474F2"/>
    <w:rsid w:val="00054599"/>
    <w:rsid w:val="00056540"/>
    <w:rsid w:val="00057D76"/>
    <w:rsid w:val="00061376"/>
    <w:rsid w:val="00062786"/>
    <w:rsid w:val="00062B3F"/>
    <w:rsid w:val="00064BA8"/>
    <w:rsid w:val="000670D0"/>
    <w:rsid w:val="000670D8"/>
    <w:rsid w:val="00067BC9"/>
    <w:rsid w:val="000702D1"/>
    <w:rsid w:val="00071E58"/>
    <w:rsid w:val="000729F3"/>
    <w:rsid w:val="00074596"/>
    <w:rsid w:val="000801F8"/>
    <w:rsid w:val="000802EE"/>
    <w:rsid w:val="00080716"/>
    <w:rsid w:val="00085F76"/>
    <w:rsid w:val="00090572"/>
    <w:rsid w:val="00093417"/>
    <w:rsid w:val="00093799"/>
    <w:rsid w:val="000944AF"/>
    <w:rsid w:val="0009601B"/>
    <w:rsid w:val="000A073F"/>
    <w:rsid w:val="000A2197"/>
    <w:rsid w:val="000A3527"/>
    <w:rsid w:val="000A4ECA"/>
    <w:rsid w:val="000A524C"/>
    <w:rsid w:val="000A5419"/>
    <w:rsid w:val="000B05D3"/>
    <w:rsid w:val="000B069D"/>
    <w:rsid w:val="000B10C8"/>
    <w:rsid w:val="000B2607"/>
    <w:rsid w:val="000C0199"/>
    <w:rsid w:val="000C039B"/>
    <w:rsid w:val="000C0A90"/>
    <w:rsid w:val="000C1221"/>
    <w:rsid w:val="000C1BC5"/>
    <w:rsid w:val="000C5E5F"/>
    <w:rsid w:val="000D0C26"/>
    <w:rsid w:val="000D0F9F"/>
    <w:rsid w:val="000D2466"/>
    <w:rsid w:val="000D2CAB"/>
    <w:rsid w:val="000D5B47"/>
    <w:rsid w:val="000D685C"/>
    <w:rsid w:val="000D6875"/>
    <w:rsid w:val="000D6A67"/>
    <w:rsid w:val="000D7AC3"/>
    <w:rsid w:val="000E0E1F"/>
    <w:rsid w:val="000E1A19"/>
    <w:rsid w:val="000E50EB"/>
    <w:rsid w:val="000E612A"/>
    <w:rsid w:val="000E6699"/>
    <w:rsid w:val="000E717D"/>
    <w:rsid w:val="000F00A2"/>
    <w:rsid w:val="000F0EF5"/>
    <w:rsid w:val="000F308B"/>
    <w:rsid w:val="000F3404"/>
    <w:rsid w:val="000F3EC1"/>
    <w:rsid w:val="001016B1"/>
    <w:rsid w:val="00103F51"/>
    <w:rsid w:val="001047C8"/>
    <w:rsid w:val="00105909"/>
    <w:rsid w:val="0010680F"/>
    <w:rsid w:val="00107B5B"/>
    <w:rsid w:val="00117BCD"/>
    <w:rsid w:val="001238AA"/>
    <w:rsid w:val="001238B3"/>
    <w:rsid w:val="00123A5B"/>
    <w:rsid w:val="00125555"/>
    <w:rsid w:val="001266E5"/>
    <w:rsid w:val="00126B21"/>
    <w:rsid w:val="00131560"/>
    <w:rsid w:val="00131BEF"/>
    <w:rsid w:val="001324C0"/>
    <w:rsid w:val="00134D9C"/>
    <w:rsid w:val="00135C04"/>
    <w:rsid w:val="00137BA3"/>
    <w:rsid w:val="00141268"/>
    <w:rsid w:val="0014195E"/>
    <w:rsid w:val="00141FA7"/>
    <w:rsid w:val="00145580"/>
    <w:rsid w:val="00145A2B"/>
    <w:rsid w:val="00145BDD"/>
    <w:rsid w:val="00147941"/>
    <w:rsid w:val="001503CD"/>
    <w:rsid w:val="00151039"/>
    <w:rsid w:val="00153C6D"/>
    <w:rsid w:val="00154407"/>
    <w:rsid w:val="00155F01"/>
    <w:rsid w:val="001563FB"/>
    <w:rsid w:val="00156711"/>
    <w:rsid w:val="00156B2B"/>
    <w:rsid w:val="0016278E"/>
    <w:rsid w:val="0016339A"/>
    <w:rsid w:val="00163C40"/>
    <w:rsid w:val="001650C7"/>
    <w:rsid w:val="001661A9"/>
    <w:rsid w:val="00166868"/>
    <w:rsid w:val="001669D9"/>
    <w:rsid w:val="00166AAD"/>
    <w:rsid w:val="0017052C"/>
    <w:rsid w:val="0017141D"/>
    <w:rsid w:val="0017280A"/>
    <w:rsid w:val="00174303"/>
    <w:rsid w:val="0017525A"/>
    <w:rsid w:val="00176371"/>
    <w:rsid w:val="00182903"/>
    <w:rsid w:val="001840A6"/>
    <w:rsid w:val="001849C4"/>
    <w:rsid w:val="0018547F"/>
    <w:rsid w:val="00185F48"/>
    <w:rsid w:val="00186232"/>
    <w:rsid w:val="00187481"/>
    <w:rsid w:val="00190CC6"/>
    <w:rsid w:val="00192444"/>
    <w:rsid w:val="00192B9D"/>
    <w:rsid w:val="001A11CC"/>
    <w:rsid w:val="001A15A9"/>
    <w:rsid w:val="001A17CE"/>
    <w:rsid w:val="001A2B8B"/>
    <w:rsid w:val="001A335B"/>
    <w:rsid w:val="001A3D4D"/>
    <w:rsid w:val="001A578D"/>
    <w:rsid w:val="001A5B74"/>
    <w:rsid w:val="001A6836"/>
    <w:rsid w:val="001A75C3"/>
    <w:rsid w:val="001B2F86"/>
    <w:rsid w:val="001B352E"/>
    <w:rsid w:val="001B41D2"/>
    <w:rsid w:val="001B477B"/>
    <w:rsid w:val="001B65CC"/>
    <w:rsid w:val="001C19FA"/>
    <w:rsid w:val="001C2C63"/>
    <w:rsid w:val="001C5F66"/>
    <w:rsid w:val="001D39EC"/>
    <w:rsid w:val="001D4364"/>
    <w:rsid w:val="001D5E1D"/>
    <w:rsid w:val="001D74AD"/>
    <w:rsid w:val="001E0FD2"/>
    <w:rsid w:val="001E3144"/>
    <w:rsid w:val="001E5C24"/>
    <w:rsid w:val="001E6987"/>
    <w:rsid w:val="001E6F1B"/>
    <w:rsid w:val="001E7F0F"/>
    <w:rsid w:val="001F1AAB"/>
    <w:rsid w:val="00200C54"/>
    <w:rsid w:val="002039A6"/>
    <w:rsid w:val="00203C2A"/>
    <w:rsid w:val="00204293"/>
    <w:rsid w:val="00206D1E"/>
    <w:rsid w:val="00207788"/>
    <w:rsid w:val="00214DC7"/>
    <w:rsid w:val="00217225"/>
    <w:rsid w:val="002203AE"/>
    <w:rsid w:val="002236FC"/>
    <w:rsid w:val="00227506"/>
    <w:rsid w:val="00230821"/>
    <w:rsid w:val="00230F2F"/>
    <w:rsid w:val="0023328C"/>
    <w:rsid w:val="00233BC1"/>
    <w:rsid w:val="002362DC"/>
    <w:rsid w:val="0023702E"/>
    <w:rsid w:val="00237648"/>
    <w:rsid w:val="00243618"/>
    <w:rsid w:val="002446D2"/>
    <w:rsid w:val="0024634A"/>
    <w:rsid w:val="00247460"/>
    <w:rsid w:val="002478D4"/>
    <w:rsid w:val="002509B3"/>
    <w:rsid w:val="002518CD"/>
    <w:rsid w:val="00257D57"/>
    <w:rsid w:val="00261C67"/>
    <w:rsid w:val="00263F31"/>
    <w:rsid w:val="002655DB"/>
    <w:rsid w:val="002706CD"/>
    <w:rsid w:val="00272C63"/>
    <w:rsid w:val="002734BD"/>
    <w:rsid w:val="00273C86"/>
    <w:rsid w:val="00273D4C"/>
    <w:rsid w:val="00273E72"/>
    <w:rsid w:val="00276964"/>
    <w:rsid w:val="00277675"/>
    <w:rsid w:val="0027775F"/>
    <w:rsid w:val="00277E00"/>
    <w:rsid w:val="00277F55"/>
    <w:rsid w:val="00281742"/>
    <w:rsid w:val="002834EB"/>
    <w:rsid w:val="00284040"/>
    <w:rsid w:val="0028479B"/>
    <w:rsid w:val="00285BAB"/>
    <w:rsid w:val="002869D5"/>
    <w:rsid w:val="002873FB"/>
    <w:rsid w:val="002910EA"/>
    <w:rsid w:val="00294070"/>
    <w:rsid w:val="00295302"/>
    <w:rsid w:val="002A2A5B"/>
    <w:rsid w:val="002A2DB7"/>
    <w:rsid w:val="002A3961"/>
    <w:rsid w:val="002A3F22"/>
    <w:rsid w:val="002A5368"/>
    <w:rsid w:val="002B066E"/>
    <w:rsid w:val="002B270D"/>
    <w:rsid w:val="002B5D78"/>
    <w:rsid w:val="002B789E"/>
    <w:rsid w:val="002B7C0E"/>
    <w:rsid w:val="002C0FC6"/>
    <w:rsid w:val="002C1DDC"/>
    <w:rsid w:val="002C5854"/>
    <w:rsid w:val="002C6925"/>
    <w:rsid w:val="002C6E68"/>
    <w:rsid w:val="002C7EE1"/>
    <w:rsid w:val="002D29BC"/>
    <w:rsid w:val="002D4842"/>
    <w:rsid w:val="002D6C10"/>
    <w:rsid w:val="002D78F9"/>
    <w:rsid w:val="002E6863"/>
    <w:rsid w:val="002F0BB0"/>
    <w:rsid w:val="002F121C"/>
    <w:rsid w:val="002F3503"/>
    <w:rsid w:val="002F3960"/>
    <w:rsid w:val="002F64AF"/>
    <w:rsid w:val="002F7692"/>
    <w:rsid w:val="00302498"/>
    <w:rsid w:val="00302CA8"/>
    <w:rsid w:val="0030384A"/>
    <w:rsid w:val="00305548"/>
    <w:rsid w:val="00305B5C"/>
    <w:rsid w:val="00305CDF"/>
    <w:rsid w:val="00306285"/>
    <w:rsid w:val="00306361"/>
    <w:rsid w:val="00306D62"/>
    <w:rsid w:val="003120FE"/>
    <w:rsid w:val="00312554"/>
    <w:rsid w:val="0031409C"/>
    <w:rsid w:val="003154E8"/>
    <w:rsid w:val="00315E57"/>
    <w:rsid w:val="0031696D"/>
    <w:rsid w:val="0032085B"/>
    <w:rsid w:val="00321B4F"/>
    <w:rsid w:val="003222F5"/>
    <w:rsid w:val="003228D6"/>
    <w:rsid w:val="00326F45"/>
    <w:rsid w:val="00330222"/>
    <w:rsid w:val="00334A68"/>
    <w:rsid w:val="0033715E"/>
    <w:rsid w:val="00341A31"/>
    <w:rsid w:val="003429F8"/>
    <w:rsid w:val="0034486E"/>
    <w:rsid w:val="00344BCD"/>
    <w:rsid w:val="00345969"/>
    <w:rsid w:val="003462B2"/>
    <w:rsid w:val="003517A5"/>
    <w:rsid w:val="00352479"/>
    <w:rsid w:val="0035272F"/>
    <w:rsid w:val="003546CD"/>
    <w:rsid w:val="0035670B"/>
    <w:rsid w:val="00360815"/>
    <w:rsid w:val="00360F8C"/>
    <w:rsid w:val="00361064"/>
    <w:rsid w:val="00362553"/>
    <w:rsid w:val="00362EAF"/>
    <w:rsid w:val="00363A7B"/>
    <w:rsid w:val="00365287"/>
    <w:rsid w:val="00365FC6"/>
    <w:rsid w:val="00367317"/>
    <w:rsid w:val="003715CD"/>
    <w:rsid w:val="003734E7"/>
    <w:rsid w:val="003741BB"/>
    <w:rsid w:val="0037530F"/>
    <w:rsid w:val="003816FC"/>
    <w:rsid w:val="003819F8"/>
    <w:rsid w:val="00381BC1"/>
    <w:rsid w:val="00381E25"/>
    <w:rsid w:val="00384144"/>
    <w:rsid w:val="00384CBA"/>
    <w:rsid w:val="003868B8"/>
    <w:rsid w:val="003868FB"/>
    <w:rsid w:val="00387162"/>
    <w:rsid w:val="00392DE8"/>
    <w:rsid w:val="003956C0"/>
    <w:rsid w:val="00397C65"/>
    <w:rsid w:val="003A0938"/>
    <w:rsid w:val="003A3711"/>
    <w:rsid w:val="003A51EE"/>
    <w:rsid w:val="003A648D"/>
    <w:rsid w:val="003A6C2F"/>
    <w:rsid w:val="003A6DEC"/>
    <w:rsid w:val="003B13BC"/>
    <w:rsid w:val="003B1F1B"/>
    <w:rsid w:val="003B3172"/>
    <w:rsid w:val="003B3551"/>
    <w:rsid w:val="003B3821"/>
    <w:rsid w:val="003B3A09"/>
    <w:rsid w:val="003B4553"/>
    <w:rsid w:val="003B6A29"/>
    <w:rsid w:val="003C07D5"/>
    <w:rsid w:val="003C0EC4"/>
    <w:rsid w:val="003C19C9"/>
    <w:rsid w:val="003C5299"/>
    <w:rsid w:val="003C55EE"/>
    <w:rsid w:val="003D08C6"/>
    <w:rsid w:val="003D12DE"/>
    <w:rsid w:val="003D1C68"/>
    <w:rsid w:val="003D2D54"/>
    <w:rsid w:val="003D3E25"/>
    <w:rsid w:val="003D51B5"/>
    <w:rsid w:val="003D617D"/>
    <w:rsid w:val="003D7B20"/>
    <w:rsid w:val="003E057D"/>
    <w:rsid w:val="003E0C69"/>
    <w:rsid w:val="003F0F32"/>
    <w:rsid w:val="003F3568"/>
    <w:rsid w:val="003F597C"/>
    <w:rsid w:val="00400901"/>
    <w:rsid w:val="00402D06"/>
    <w:rsid w:val="00406791"/>
    <w:rsid w:val="00406E8F"/>
    <w:rsid w:val="0041005E"/>
    <w:rsid w:val="0041245A"/>
    <w:rsid w:val="00412D8E"/>
    <w:rsid w:val="0042280C"/>
    <w:rsid w:val="0042286C"/>
    <w:rsid w:val="0042374F"/>
    <w:rsid w:val="004239CB"/>
    <w:rsid w:val="00427EE2"/>
    <w:rsid w:val="00433E88"/>
    <w:rsid w:val="00437B9E"/>
    <w:rsid w:val="004427C1"/>
    <w:rsid w:val="00442810"/>
    <w:rsid w:val="00443F59"/>
    <w:rsid w:val="00444698"/>
    <w:rsid w:val="0044513C"/>
    <w:rsid w:val="0044566D"/>
    <w:rsid w:val="00447B62"/>
    <w:rsid w:val="00450202"/>
    <w:rsid w:val="004524DB"/>
    <w:rsid w:val="00456DC8"/>
    <w:rsid w:val="004605B7"/>
    <w:rsid w:val="00460A94"/>
    <w:rsid w:val="004611BE"/>
    <w:rsid w:val="004620A1"/>
    <w:rsid w:val="00464E26"/>
    <w:rsid w:val="0046681D"/>
    <w:rsid w:val="00472433"/>
    <w:rsid w:val="0047249B"/>
    <w:rsid w:val="0047500A"/>
    <w:rsid w:val="00475DA0"/>
    <w:rsid w:val="0048064F"/>
    <w:rsid w:val="00480A3F"/>
    <w:rsid w:val="00481691"/>
    <w:rsid w:val="00482085"/>
    <w:rsid w:val="004824F8"/>
    <w:rsid w:val="00483779"/>
    <w:rsid w:val="00484384"/>
    <w:rsid w:val="004849C5"/>
    <w:rsid w:val="00485890"/>
    <w:rsid w:val="004901D7"/>
    <w:rsid w:val="00494AB4"/>
    <w:rsid w:val="0049525C"/>
    <w:rsid w:val="0049532A"/>
    <w:rsid w:val="00495E1F"/>
    <w:rsid w:val="0049668D"/>
    <w:rsid w:val="004A17A8"/>
    <w:rsid w:val="004A39E1"/>
    <w:rsid w:val="004A5F59"/>
    <w:rsid w:val="004B4322"/>
    <w:rsid w:val="004B66DF"/>
    <w:rsid w:val="004C049D"/>
    <w:rsid w:val="004C183F"/>
    <w:rsid w:val="004D2103"/>
    <w:rsid w:val="004D28AA"/>
    <w:rsid w:val="004D290B"/>
    <w:rsid w:val="004D385B"/>
    <w:rsid w:val="004D405A"/>
    <w:rsid w:val="004D42C5"/>
    <w:rsid w:val="004D5765"/>
    <w:rsid w:val="004D7569"/>
    <w:rsid w:val="004E152D"/>
    <w:rsid w:val="004E3886"/>
    <w:rsid w:val="004E4490"/>
    <w:rsid w:val="004E4DB6"/>
    <w:rsid w:val="004E66DA"/>
    <w:rsid w:val="004F0EA9"/>
    <w:rsid w:val="004F1614"/>
    <w:rsid w:val="004F2788"/>
    <w:rsid w:val="004F3307"/>
    <w:rsid w:val="004F55DA"/>
    <w:rsid w:val="004F5648"/>
    <w:rsid w:val="004F6688"/>
    <w:rsid w:val="004F6D70"/>
    <w:rsid w:val="005028D5"/>
    <w:rsid w:val="005039D4"/>
    <w:rsid w:val="00504E7D"/>
    <w:rsid w:val="0051511B"/>
    <w:rsid w:val="0051751F"/>
    <w:rsid w:val="00517D18"/>
    <w:rsid w:val="0052067D"/>
    <w:rsid w:val="00523970"/>
    <w:rsid w:val="005247ED"/>
    <w:rsid w:val="00525B13"/>
    <w:rsid w:val="00531A91"/>
    <w:rsid w:val="00531C8B"/>
    <w:rsid w:val="005358AB"/>
    <w:rsid w:val="00535921"/>
    <w:rsid w:val="00535FE6"/>
    <w:rsid w:val="0054189C"/>
    <w:rsid w:val="00541BFE"/>
    <w:rsid w:val="00541C8F"/>
    <w:rsid w:val="00542BFF"/>
    <w:rsid w:val="00543F02"/>
    <w:rsid w:val="005456D0"/>
    <w:rsid w:val="00553665"/>
    <w:rsid w:val="005546A5"/>
    <w:rsid w:val="0055475B"/>
    <w:rsid w:val="00560D67"/>
    <w:rsid w:val="0056103F"/>
    <w:rsid w:val="00562608"/>
    <w:rsid w:val="00563746"/>
    <w:rsid w:val="0056429C"/>
    <w:rsid w:val="005673D0"/>
    <w:rsid w:val="00571A60"/>
    <w:rsid w:val="00572A8D"/>
    <w:rsid w:val="00576929"/>
    <w:rsid w:val="00582B42"/>
    <w:rsid w:val="00583DB3"/>
    <w:rsid w:val="0058598D"/>
    <w:rsid w:val="00586437"/>
    <w:rsid w:val="005866EE"/>
    <w:rsid w:val="005913B4"/>
    <w:rsid w:val="00591453"/>
    <w:rsid w:val="005916B3"/>
    <w:rsid w:val="0059238B"/>
    <w:rsid w:val="00592C88"/>
    <w:rsid w:val="00593B70"/>
    <w:rsid w:val="0059476C"/>
    <w:rsid w:val="005954A1"/>
    <w:rsid w:val="00597567"/>
    <w:rsid w:val="005A0078"/>
    <w:rsid w:val="005A31F3"/>
    <w:rsid w:val="005A71B8"/>
    <w:rsid w:val="005B2E21"/>
    <w:rsid w:val="005B3420"/>
    <w:rsid w:val="005B4316"/>
    <w:rsid w:val="005B530E"/>
    <w:rsid w:val="005B5ED1"/>
    <w:rsid w:val="005C1484"/>
    <w:rsid w:val="005C44B1"/>
    <w:rsid w:val="005C49C0"/>
    <w:rsid w:val="005C55B2"/>
    <w:rsid w:val="005C5C28"/>
    <w:rsid w:val="005C613B"/>
    <w:rsid w:val="005D15ED"/>
    <w:rsid w:val="005D2170"/>
    <w:rsid w:val="005D4810"/>
    <w:rsid w:val="005D55DE"/>
    <w:rsid w:val="005D5736"/>
    <w:rsid w:val="005E1237"/>
    <w:rsid w:val="005E1C30"/>
    <w:rsid w:val="005E3E18"/>
    <w:rsid w:val="005F36C8"/>
    <w:rsid w:val="005F6EFD"/>
    <w:rsid w:val="00600C3F"/>
    <w:rsid w:val="00601DAA"/>
    <w:rsid w:val="00603CCF"/>
    <w:rsid w:val="0060442A"/>
    <w:rsid w:val="00606373"/>
    <w:rsid w:val="00610954"/>
    <w:rsid w:val="00611979"/>
    <w:rsid w:val="00611A41"/>
    <w:rsid w:val="00613C46"/>
    <w:rsid w:val="0061466A"/>
    <w:rsid w:val="00621958"/>
    <w:rsid w:val="00625A70"/>
    <w:rsid w:val="00625BF1"/>
    <w:rsid w:val="0062690F"/>
    <w:rsid w:val="00631266"/>
    <w:rsid w:val="00634CD4"/>
    <w:rsid w:val="00637DC2"/>
    <w:rsid w:val="00641D3F"/>
    <w:rsid w:val="00645A32"/>
    <w:rsid w:val="006507FC"/>
    <w:rsid w:val="00650C5E"/>
    <w:rsid w:val="006512CA"/>
    <w:rsid w:val="0065236D"/>
    <w:rsid w:val="00655B4D"/>
    <w:rsid w:val="006570DF"/>
    <w:rsid w:val="00657FED"/>
    <w:rsid w:val="0066059B"/>
    <w:rsid w:val="006606B5"/>
    <w:rsid w:val="006619BD"/>
    <w:rsid w:val="0066402C"/>
    <w:rsid w:val="00665223"/>
    <w:rsid w:val="00665593"/>
    <w:rsid w:val="00665F25"/>
    <w:rsid w:val="00672062"/>
    <w:rsid w:val="0067212A"/>
    <w:rsid w:val="0067232A"/>
    <w:rsid w:val="006729C7"/>
    <w:rsid w:val="00673EE2"/>
    <w:rsid w:val="00673F03"/>
    <w:rsid w:val="00675027"/>
    <w:rsid w:val="00675523"/>
    <w:rsid w:val="00676844"/>
    <w:rsid w:val="0067778D"/>
    <w:rsid w:val="006807F4"/>
    <w:rsid w:val="00680E8D"/>
    <w:rsid w:val="006814BE"/>
    <w:rsid w:val="00681F97"/>
    <w:rsid w:val="006845B7"/>
    <w:rsid w:val="0068546E"/>
    <w:rsid w:val="00686062"/>
    <w:rsid w:val="00686725"/>
    <w:rsid w:val="0068691D"/>
    <w:rsid w:val="0069044A"/>
    <w:rsid w:val="00690522"/>
    <w:rsid w:val="00690AEE"/>
    <w:rsid w:val="00691054"/>
    <w:rsid w:val="00693D12"/>
    <w:rsid w:val="00694CAF"/>
    <w:rsid w:val="00694D2E"/>
    <w:rsid w:val="00697BA8"/>
    <w:rsid w:val="006A02BD"/>
    <w:rsid w:val="006A3F36"/>
    <w:rsid w:val="006A6A43"/>
    <w:rsid w:val="006B014B"/>
    <w:rsid w:val="006B044B"/>
    <w:rsid w:val="006B24B4"/>
    <w:rsid w:val="006B29CE"/>
    <w:rsid w:val="006B4DC6"/>
    <w:rsid w:val="006B5387"/>
    <w:rsid w:val="006C0C41"/>
    <w:rsid w:val="006C1B8C"/>
    <w:rsid w:val="006C2880"/>
    <w:rsid w:val="006C5C7C"/>
    <w:rsid w:val="006C62BA"/>
    <w:rsid w:val="006D1657"/>
    <w:rsid w:val="006D2311"/>
    <w:rsid w:val="006D33F7"/>
    <w:rsid w:val="006D3900"/>
    <w:rsid w:val="006D4ADA"/>
    <w:rsid w:val="006E0C6D"/>
    <w:rsid w:val="006E28C7"/>
    <w:rsid w:val="006E42E6"/>
    <w:rsid w:val="006E46E6"/>
    <w:rsid w:val="006E5C99"/>
    <w:rsid w:val="006F01B3"/>
    <w:rsid w:val="006F0532"/>
    <w:rsid w:val="006F1D24"/>
    <w:rsid w:val="006F312E"/>
    <w:rsid w:val="0070326F"/>
    <w:rsid w:val="007114F9"/>
    <w:rsid w:val="00711DBF"/>
    <w:rsid w:val="00712C3F"/>
    <w:rsid w:val="0071451B"/>
    <w:rsid w:val="007153E4"/>
    <w:rsid w:val="0072124C"/>
    <w:rsid w:val="00721283"/>
    <w:rsid w:val="007213C8"/>
    <w:rsid w:val="00721957"/>
    <w:rsid w:val="00721B3F"/>
    <w:rsid w:val="00721E56"/>
    <w:rsid w:val="00722A8D"/>
    <w:rsid w:val="007233BF"/>
    <w:rsid w:val="00723CB8"/>
    <w:rsid w:val="00727701"/>
    <w:rsid w:val="00730379"/>
    <w:rsid w:val="00730657"/>
    <w:rsid w:val="00731B87"/>
    <w:rsid w:val="00732022"/>
    <w:rsid w:val="00733FFE"/>
    <w:rsid w:val="00735EA2"/>
    <w:rsid w:val="00737B14"/>
    <w:rsid w:val="00737EC7"/>
    <w:rsid w:val="00743B30"/>
    <w:rsid w:val="0074481D"/>
    <w:rsid w:val="007470DA"/>
    <w:rsid w:val="00747D05"/>
    <w:rsid w:val="007514C0"/>
    <w:rsid w:val="0075187D"/>
    <w:rsid w:val="00752A00"/>
    <w:rsid w:val="007531DF"/>
    <w:rsid w:val="00754CB7"/>
    <w:rsid w:val="00755C58"/>
    <w:rsid w:val="00755EAE"/>
    <w:rsid w:val="00760A29"/>
    <w:rsid w:val="00761FD5"/>
    <w:rsid w:val="007622CD"/>
    <w:rsid w:val="00762891"/>
    <w:rsid w:val="00762E2B"/>
    <w:rsid w:val="007631E1"/>
    <w:rsid w:val="0076339F"/>
    <w:rsid w:val="007643B1"/>
    <w:rsid w:val="00770B4E"/>
    <w:rsid w:val="00770BA7"/>
    <w:rsid w:val="00772010"/>
    <w:rsid w:val="0077429C"/>
    <w:rsid w:val="0077471C"/>
    <w:rsid w:val="00774CC9"/>
    <w:rsid w:val="00777577"/>
    <w:rsid w:val="00780F1F"/>
    <w:rsid w:val="00781274"/>
    <w:rsid w:val="00782200"/>
    <w:rsid w:val="0078659D"/>
    <w:rsid w:val="0079006B"/>
    <w:rsid w:val="0079054F"/>
    <w:rsid w:val="007907F5"/>
    <w:rsid w:val="0079258B"/>
    <w:rsid w:val="00792AB7"/>
    <w:rsid w:val="007947CB"/>
    <w:rsid w:val="00795174"/>
    <w:rsid w:val="007954E6"/>
    <w:rsid w:val="00795BC4"/>
    <w:rsid w:val="00796037"/>
    <w:rsid w:val="00796BC4"/>
    <w:rsid w:val="007A1300"/>
    <w:rsid w:val="007A179F"/>
    <w:rsid w:val="007A425D"/>
    <w:rsid w:val="007A73C7"/>
    <w:rsid w:val="007A7867"/>
    <w:rsid w:val="007B0F2E"/>
    <w:rsid w:val="007B127D"/>
    <w:rsid w:val="007B4C38"/>
    <w:rsid w:val="007B5310"/>
    <w:rsid w:val="007B5DFD"/>
    <w:rsid w:val="007B7D3D"/>
    <w:rsid w:val="007C0269"/>
    <w:rsid w:val="007C3592"/>
    <w:rsid w:val="007C3F77"/>
    <w:rsid w:val="007C59F9"/>
    <w:rsid w:val="007C5D18"/>
    <w:rsid w:val="007C5EAC"/>
    <w:rsid w:val="007C6292"/>
    <w:rsid w:val="007C645C"/>
    <w:rsid w:val="007C6F15"/>
    <w:rsid w:val="007C74FF"/>
    <w:rsid w:val="007D0815"/>
    <w:rsid w:val="007D1577"/>
    <w:rsid w:val="007D1AE7"/>
    <w:rsid w:val="007D434A"/>
    <w:rsid w:val="007D4E5D"/>
    <w:rsid w:val="007E34FE"/>
    <w:rsid w:val="007E37C3"/>
    <w:rsid w:val="007E5921"/>
    <w:rsid w:val="007F0958"/>
    <w:rsid w:val="007F0B29"/>
    <w:rsid w:val="007F1CB7"/>
    <w:rsid w:val="007F24F1"/>
    <w:rsid w:val="007F2585"/>
    <w:rsid w:val="007F33F5"/>
    <w:rsid w:val="007F50E2"/>
    <w:rsid w:val="007F50ED"/>
    <w:rsid w:val="007F64A2"/>
    <w:rsid w:val="007F746C"/>
    <w:rsid w:val="00800F7A"/>
    <w:rsid w:val="008019DA"/>
    <w:rsid w:val="00802F14"/>
    <w:rsid w:val="00803E7A"/>
    <w:rsid w:val="008044BA"/>
    <w:rsid w:val="00804D5B"/>
    <w:rsid w:val="00805D68"/>
    <w:rsid w:val="00807A6A"/>
    <w:rsid w:val="008138C5"/>
    <w:rsid w:val="008160F5"/>
    <w:rsid w:val="00817116"/>
    <w:rsid w:val="008179EA"/>
    <w:rsid w:val="0082261F"/>
    <w:rsid w:val="0082270F"/>
    <w:rsid w:val="00823751"/>
    <w:rsid w:val="00826F7A"/>
    <w:rsid w:val="00827314"/>
    <w:rsid w:val="00830E52"/>
    <w:rsid w:val="0083102F"/>
    <w:rsid w:val="00833B0A"/>
    <w:rsid w:val="00835CB2"/>
    <w:rsid w:val="0084491C"/>
    <w:rsid w:val="0084746D"/>
    <w:rsid w:val="008527D7"/>
    <w:rsid w:val="00852855"/>
    <w:rsid w:val="00852DE9"/>
    <w:rsid w:val="00853D55"/>
    <w:rsid w:val="00853E45"/>
    <w:rsid w:val="00860887"/>
    <w:rsid w:val="008613F9"/>
    <w:rsid w:val="00862A80"/>
    <w:rsid w:val="00871D82"/>
    <w:rsid w:val="008731A9"/>
    <w:rsid w:val="0087417E"/>
    <w:rsid w:val="008765E8"/>
    <w:rsid w:val="008808A5"/>
    <w:rsid w:val="0088281F"/>
    <w:rsid w:val="008848C6"/>
    <w:rsid w:val="00884971"/>
    <w:rsid w:val="00884AE6"/>
    <w:rsid w:val="00885FC0"/>
    <w:rsid w:val="00886049"/>
    <w:rsid w:val="00886E76"/>
    <w:rsid w:val="008873EB"/>
    <w:rsid w:val="00892279"/>
    <w:rsid w:val="00894409"/>
    <w:rsid w:val="0089755B"/>
    <w:rsid w:val="008A17DE"/>
    <w:rsid w:val="008A2B4B"/>
    <w:rsid w:val="008B1277"/>
    <w:rsid w:val="008B3AAD"/>
    <w:rsid w:val="008B4639"/>
    <w:rsid w:val="008B5B7D"/>
    <w:rsid w:val="008B5F0A"/>
    <w:rsid w:val="008B5F87"/>
    <w:rsid w:val="008C044F"/>
    <w:rsid w:val="008C1533"/>
    <w:rsid w:val="008C1B6E"/>
    <w:rsid w:val="008C23B2"/>
    <w:rsid w:val="008C501E"/>
    <w:rsid w:val="008C7CD0"/>
    <w:rsid w:val="008D1E6F"/>
    <w:rsid w:val="008D2BFE"/>
    <w:rsid w:val="008D40A6"/>
    <w:rsid w:val="008D4753"/>
    <w:rsid w:val="008D6389"/>
    <w:rsid w:val="008E0242"/>
    <w:rsid w:val="008E17E5"/>
    <w:rsid w:val="008E2E09"/>
    <w:rsid w:val="008E3820"/>
    <w:rsid w:val="008E5031"/>
    <w:rsid w:val="008F0E97"/>
    <w:rsid w:val="008F1923"/>
    <w:rsid w:val="008F1BF3"/>
    <w:rsid w:val="008F1F04"/>
    <w:rsid w:val="008F3285"/>
    <w:rsid w:val="008F4FF8"/>
    <w:rsid w:val="008F6AFE"/>
    <w:rsid w:val="0090400D"/>
    <w:rsid w:val="0090461A"/>
    <w:rsid w:val="00905E1C"/>
    <w:rsid w:val="00907013"/>
    <w:rsid w:val="00907F8A"/>
    <w:rsid w:val="00912B0A"/>
    <w:rsid w:val="00912BE5"/>
    <w:rsid w:val="00912F7B"/>
    <w:rsid w:val="00913337"/>
    <w:rsid w:val="00913366"/>
    <w:rsid w:val="0091662F"/>
    <w:rsid w:val="00923326"/>
    <w:rsid w:val="00935213"/>
    <w:rsid w:val="00944126"/>
    <w:rsid w:val="0094429C"/>
    <w:rsid w:val="00950CD2"/>
    <w:rsid w:val="00951E76"/>
    <w:rsid w:val="00953FFB"/>
    <w:rsid w:val="009558F7"/>
    <w:rsid w:val="00956C9E"/>
    <w:rsid w:val="00960C25"/>
    <w:rsid w:val="009640C9"/>
    <w:rsid w:val="009735B8"/>
    <w:rsid w:val="00973F90"/>
    <w:rsid w:val="00975791"/>
    <w:rsid w:val="00975873"/>
    <w:rsid w:val="00975B3A"/>
    <w:rsid w:val="00975B78"/>
    <w:rsid w:val="00976150"/>
    <w:rsid w:val="0097711D"/>
    <w:rsid w:val="00981F61"/>
    <w:rsid w:val="009828E3"/>
    <w:rsid w:val="00983B39"/>
    <w:rsid w:val="009844A5"/>
    <w:rsid w:val="009848CE"/>
    <w:rsid w:val="0098604D"/>
    <w:rsid w:val="0098644C"/>
    <w:rsid w:val="009873B2"/>
    <w:rsid w:val="00987E11"/>
    <w:rsid w:val="009927CF"/>
    <w:rsid w:val="00993F13"/>
    <w:rsid w:val="009956BB"/>
    <w:rsid w:val="00995B36"/>
    <w:rsid w:val="009A0BAC"/>
    <w:rsid w:val="009A1C68"/>
    <w:rsid w:val="009A42B7"/>
    <w:rsid w:val="009A4684"/>
    <w:rsid w:val="009A529D"/>
    <w:rsid w:val="009B2C1E"/>
    <w:rsid w:val="009B5A2A"/>
    <w:rsid w:val="009B6CE5"/>
    <w:rsid w:val="009C1844"/>
    <w:rsid w:val="009C320C"/>
    <w:rsid w:val="009C33B1"/>
    <w:rsid w:val="009C7A5D"/>
    <w:rsid w:val="009D0E8B"/>
    <w:rsid w:val="009D16FD"/>
    <w:rsid w:val="009D1EF2"/>
    <w:rsid w:val="009D376B"/>
    <w:rsid w:val="009D378B"/>
    <w:rsid w:val="009D45B1"/>
    <w:rsid w:val="009D45B6"/>
    <w:rsid w:val="009D4BFD"/>
    <w:rsid w:val="009D538E"/>
    <w:rsid w:val="009D5CF3"/>
    <w:rsid w:val="009E07D7"/>
    <w:rsid w:val="009E210C"/>
    <w:rsid w:val="009E252F"/>
    <w:rsid w:val="009E2A0E"/>
    <w:rsid w:val="009E4AAF"/>
    <w:rsid w:val="009E7911"/>
    <w:rsid w:val="009E7E17"/>
    <w:rsid w:val="009F0562"/>
    <w:rsid w:val="009F1B49"/>
    <w:rsid w:val="009F2407"/>
    <w:rsid w:val="009F3502"/>
    <w:rsid w:val="009F5DC6"/>
    <w:rsid w:val="009F64B6"/>
    <w:rsid w:val="009F791F"/>
    <w:rsid w:val="009F7E84"/>
    <w:rsid w:val="00A002CA"/>
    <w:rsid w:val="00A0031C"/>
    <w:rsid w:val="00A0081F"/>
    <w:rsid w:val="00A023FE"/>
    <w:rsid w:val="00A027D9"/>
    <w:rsid w:val="00A03029"/>
    <w:rsid w:val="00A04266"/>
    <w:rsid w:val="00A0460F"/>
    <w:rsid w:val="00A05BB7"/>
    <w:rsid w:val="00A05E2B"/>
    <w:rsid w:val="00A06E11"/>
    <w:rsid w:val="00A10D4C"/>
    <w:rsid w:val="00A12AA1"/>
    <w:rsid w:val="00A137CB"/>
    <w:rsid w:val="00A13D22"/>
    <w:rsid w:val="00A14C24"/>
    <w:rsid w:val="00A14F6B"/>
    <w:rsid w:val="00A16849"/>
    <w:rsid w:val="00A173D5"/>
    <w:rsid w:val="00A17F70"/>
    <w:rsid w:val="00A2019B"/>
    <w:rsid w:val="00A21AF5"/>
    <w:rsid w:val="00A26ECB"/>
    <w:rsid w:val="00A3171A"/>
    <w:rsid w:val="00A3212C"/>
    <w:rsid w:val="00A32211"/>
    <w:rsid w:val="00A32344"/>
    <w:rsid w:val="00A34E98"/>
    <w:rsid w:val="00A35AAC"/>
    <w:rsid w:val="00A407F3"/>
    <w:rsid w:val="00A40E5F"/>
    <w:rsid w:val="00A43AE8"/>
    <w:rsid w:val="00A50136"/>
    <w:rsid w:val="00A509AB"/>
    <w:rsid w:val="00A5164F"/>
    <w:rsid w:val="00A56D83"/>
    <w:rsid w:val="00A57CC2"/>
    <w:rsid w:val="00A60F92"/>
    <w:rsid w:val="00A61D7A"/>
    <w:rsid w:val="00A61FA2"/>
    <w:rsid w:val="00A63018"/>
    <w:rsid w:val="00A635E7"/>
    <w:rsid w:val="00A64C3B"/>
    <w:rsid w:val="00A66533"/>
    <w:rsid w:val="00A67D87"/>
    <w:rsid w:val="00A716C9"/>
    <w:rsid w:val="00A73F1D"/>
    <w:rsid w:val="00A741CB"/>
    <w:rsid w:val="00A75C9C"/>
    <w:rsid w:val="00A779B2"/>
    <w:rsid w:val="00A80B81"/>
    <w:rsid w:val="00A82067"/>
    <w:rsid w:val="00A83485"/>
    <w:rsid w:val="00A84CA4"/>
    <w:rsid w:val="00A850B1"/>
    <w:rsid w:val="00A96838"/>
    <w:rsid w:val="00A9720E"/>
    <w:rsid w:val="00A97BE4"/>
    <w:rsid w:val="00AA3CC2"/>
    <w:rsid w:val="00AA7A90"/>
    <w:rsid w:val="00AB0202"/>
    <w:rsid w:val="00AB27AD"/>
    <w:rsid w:val="00AB2E76"/>
    <w:rsid w:val="00AB2E8D"/>
    <w:rsid w:val="00AB3051"/>
    <w:rsid w:val="00AB3B54"/>
    <w:rsid w:val="00AB4355"/>
    <w:rsid w:val="00AB49B4"/>
    <w:rsid w:val="00AB72AF"/>
    <w:rsid w:val="00AC257A"/>
    <w:rsid w:val="00AC6B3A"/>
    <w:rsid w:val="00AD00D2"/>
    <w:rsid w:val="00AD5071"/>
    <w:rsid w:val="00AE11B3"/>
    <w:rsid w:val="00AE3164"/>
    <w:rsid w:val="00AE390E"/>
    <w:rsid w:val="00AE423C"/>
    <w:rsid w:val="00AE4EF9"/>
    <w:rsid w:val="00AE6836"/>
    <w:rsid w:val="00AE7101"/>
    <w:rsid w:val="00AF1E5D"/>
    <w:rsid w:val="00AF4E8F"/>
    <w:rsid w:val="00AF5478"/>
    <w:rsid w:val="00AF7217"/>
    <w:rsid w:val="00B00AE9"/>
    <w:rsid w:val="00B016FD"/>
    <w:rsid w:val="00B04ED6"/>
    <w:rsid w:val="00B05A00"/>
    <w:rsid w:val="00B0685F"/>
    <w:rsid w:val="00B11058"/>
    <w:rsid w:val="00B112A9"/>
    <w:rsid w:val="00B1149A"/>
    <w:rsid w:val="00B15C4A"/>
    <w:rsid w:val="00B21BBF"/>
    <w:rsid w:val="00B21C87"/>
    <w:rsid w:val="00B2218E"/>
    <w:rsid w:val="00B2457C"/>
    <w:rsid w:val="00B25C5A"/>
    <w:rsid w:val="00B31601"/>
    <w:rsid w:val="00B33B24"/>
    <w:rsid w:val="00B34F61"/>
    <w:rsid w:val="00B3506B"/>
    <w:rsid w:val="00B35CDB"/>
    <w:rsid w:val="00B41728"/>
    <w:rsid w:val="00B4291A"/>
    <w:rsid w:val="00B42A1E"/>
    <w:rsid w:val="00B47803"/>
    <w:rsid w:val="00B515C8"/>
    <w:rsid w:val="00B5167D"/>
    <w:rsid w:val="00B5180C"/>
    <w:rsid w:val="00B55862"/>
    <w:rsid w:val="00B55DCA"/>
    <w:rsid w:val="00B56FA0"/>
    <w:rsid w:val="00B57B7C"/>
    <w:rsid w:val="00B60405"/>
    <w:rsid w:val="00B604FF"/>
    <w:rsid w:val="00B60CFB"/>
    <w:rsid w:val="00B6184F"/>
    <w:rsid w:val="00B618EC"/>
    <w:rsid w:val="00B65C53"/>
    <w:rsid w:val="00B66935"/>
    <w:rsid w:val="00B705E5"/>
    <w:rsid w:val="00B70F57"/>
    <w:rsid w:val="00B715F7"/>
    <w:rsid w:val="00B730D0"/>
    <w:rsid w:val="00B73D87"/>
    <w:rsid w:val="00B74975"/>
    <w:rsid w:val="00B7529D"/>
    <w:rsid w:val="00B765C4"/>
    <w:rsid w:val="00B85367"/>
    <w:rsid w:val="00B8550A"/>
    <w:rsid w:val="00B85529"/>
    <w:rsid w:val="00B90B22"/>
    <w:rsid w:val="00B922B9"/>
    <w:rsid w:val="00B92797"/>
    <w:rsid w:val="00B9297D"/>
    <w:rsid w:val="00B93543"/>
    <w:rsid w:val="00B942EB"/>
    <w:rsid w:val="00B95F44"/>
    <w:rsid w:val="00B97D3B"/>
    <w:rsid w:val="00BA02A7"/>
    <w:rsid w:val="00BA04ED"/>
    <w:rsid w:val="00BA06FA"/>
    <w:rsid w:val="00BA1D9B"/>
    <w:rsid w:val="00BA2EC5"/>
    <w:rsid w:val="00BB0780"/>
    <w:rsid w:val="00BB1E9E"/>
    <w:rsid w:val="00BB23C2"/>
    <w:rsid w:val="00BB2480"/>
    <w:rsid w:val="00BB3BDC"/>
    <w:rsid w:val="00BB4F5D"/>
    <w:rsid w:val="00BB5D70"/>
    <w:rsid w:val="00BC2D8E"/>
    <w:rsid w:val="00BC33FE"/>
    <w:rsid w:val="00BC4CC9"/>
    <w:rsid w:val="00BC6AD6"/>
    <w:rsid w:val="00BC6E6F"/>
    <w:rsid w:val="00BD004B"/>
    <w:rsid w:val="00BD3916"/>
    <w:rsid w:val="00BD3A99"/>
    <w:rsid w:val="00BD4DD7"/>
    <w:rsid w:val="00BD68B8"/>
    <w:rsid w:val="00BD7FA4"/>
    <w:rsid w:val="00BE0590"/>
    <w:rsid w:val="00BE0AF7"/>
    <w:rsid w:val="00BE1DDA"/>
    <w:rsid w:val="00BE3664"/>
    <w:rsid w:val="00BE366F"/>
    <w:rsid w:val="00BE371A"/>
    <w:rsid w:val="00BE56EF"/>
    <w:rsid w:val="00BE627A"/>
    <w:rsid w:val="00BE6BA5"/>
    <w:rsid w:val="00BF3BC4"/>
    <w:rsid w:val="00BF4F63"/>
    <w:rsid w:val="00BF5204"/>
    <w:rsid w:val="00BF7CDF"/>
    <w:rsid w:val="00C00A38"/>
    <w:rsid w:val="00C04E20"/>
    <w:rsid w:val="00C04F3D"/>
    <w:rsid w:val="00C056C4"/>
    <w:rsid w:val="00C065EA"/>
    <w:rsid w:val="00C13148"/>
    <w:rsid w:val="00C13492"/>
    <w:rsid w:val="00C14DA8"/>
    <w:rsid w:val="00C15E13"/>
    <w:rsid w:val="00C16BB7"/>
    <w:rsid w:val="00C2029A"/>
    <w:rsid w:val="00C24580"/>
    <w:rsid w:val="00C2677E"/>
    <w:rsid w:val="00C27398"/>
    <w:rsid w:val="00C30F79"/>
    <w:rsid w:val="00C34AA4"/>
    <w:rsid w:val="00C36F17"/>
    <w:rsid w:val="00C418D5"/>
    <w:rsid w:val="00C42B14"/>
    <w:rsid w:val="00C454C5"/>
    <w:rsid w:val="00C456C1"/>
    <w:rsid w:val="00C45C5A"/>
    <w:rsid w:val="00C4634B"/>
    <w:rsid w:val="00C47CE7"/>
    <w:rsid w:val="00C50F0D"/>
    <w:rsid w:val="00C5170B"/>
    <w:rsid w:val="00C52618"/>
    <w:rsid w:val="00C5494D"/>
    <w:rsid w:val="00C55225"/>
    <w:rsid w:val="00C573ED"/>
    <w:rsid w:val="00C57F34"/>
    <w:rsid w:val="00C603FE"/>
    <w:rsid w:val="00C66342"/>
    <w:rsid w:val="00C664A4"/>
    <w:rsid w:val="00C72633"/>
    <w:rsid w:val="00C73230"/>
    <w:rsid w:val="00C73B46"/>
    <w:rsid w:val="00C74E5A"/>
    <w:rsid w:val="00C76755"/>
    <w:rsid w:val="00C77E2F"/>
    <w:rsid w:val="00C807C3"/>
    <w:rsid w:val="00C87938"/>
    <w:rsid w:val="00C93D36"/>
    <w:rsid w:val="00C961E8"/>
    <w:rsid w:val="00C96E2F"/>
    <w:rsid w:val="00CA4705"/>
    <w:rsid w:val="00CA5A17"/>
    <w:rsid w:val="00CA69D2"/>
    <w:rsid w:val="00CB09C6"/>
    <w:rsid w:val="00CB1726"/>
    <w:rsid w:val="00CB2801"/>
    <w:rsid w:val="00CB2E7F"/>
    <w:rsid w:val="00CB430C"/>
    <w:rsid w:val="00CC103C"/>
    <w:rsid w:val="00CC166D"/>
    <w:rsid w:val="00CC2205"/>
    <w:rsid w:val="00CC40B8"/>
    <w:rsid w:val="00CC52F9"/>
    <w:rsid w:val="00CC5465"/>
    <w:rsid w:val="00CC5C96"/>
    <w:rsid w:val="00CC5D42"/>
    <w:rsid w:val="00CD046E"/>
    <w:rsid w:val="00CD6046"/>
    <w:rsid w:val="00CD66FF"/>
    <w:rsid w:val="00CE2998"/>
    <w:rsid w:val="00CE2D67"/>
    <w:rsid w:val="00CE36A0"/>
    <w:rsid w:val="00CE3E2C"/>
    <w:rsid w:val="00CE50B7"/>
    <w:rsid w:val="00CE5C1A"/>
    <w:rsid w:val="00CE6BF6"/>
    <w:rsid w:val="00CF184C"/>
    <w:rsid w:val="00CF1E12"/>
    <w:rsid w:val="00CF30D4"/>
    <w:rsid w:val="00CF4BBA"/>
    <w:rsid w:val="00CF4D41"/>
    <w:rsid w:val="00CF55FD"/>
    <w:rsid w:val="00CF78A3"/>
    <w:rsid w:val="00D0009F"/>
    <w:rsid w:val="00D011E3"/>
    <w:rsid w:val="00D01A31"/>
    <w:rsid w:val="00D0282B"/>
    <w:rsid w:val="00D02F31"/>
    <w:rsid w:val="00D03410"/>
    <w:rsid w:val="00D045CE"/>
    <w:rsid w:val="00D108DD"/>
    <w:rsid w:val="00D11003"/>
    <w:rsid w:val="00D1238E"/>
    <w:rsid w:val="00D12C71"/>
    <w:rsid w:val="00D17423"/>
    <w:rsid w:val="00D204D8"/>
    <w:rsid w:val="00D2057F"/>
    <w:rsid w:val="00D21EB8"/>
    <w:rsid w:val="00D260C1"/>
    <w:rsid w:val="00D3154F"/>
    <w:rsid w:val="00D3251F"/>
    <w:rsid w:val="00D32EA6"/>
    <w:rsid w:val="00D35813"/>
    <w:rsid w:val="00D4337D"/>
    <w:rsid w:val="00D4369D"/>
    <w:rsid w:val="00D44A2C"/>
    <w:rsid w:val="00D44C2F"/>
    <w:rsid w:val="00D46143"/>
    <w:rsid w:val="00D462DF"/>
    <w:rsid w:val="00D477A2"/>
    <w:rsid w:val="00D5048E"/>
    <w:rsid w:val="00D5135C"/>
    <w:rsid w:val="00D51935"/>
    <w:rsid w:val="00D51E13"/>
    <w:rsid w:val="00D52EC1"/>
    <w:rsid w:val="00D53EA2"/>
    <w:rsid w:val="00D54746"/>
    <w:rsid w:val="00D54F4E"/>
    <w:rsid w:val="00D559D3"/>
    <w:rsid w:val="00D55A3A"/>
    <w:rsid w:val="00D64362"/>
    <w:rsid w:val="00D66FED"/>
    <w:rsid w:val="00D67005"/>
    <w:rsid w:val="00D678A0"/>
    <w:rsid w:val="00D73C2C"/>
    <w:rsid w:val="00D77E87"/>
    <w:rsid w:val="00D80CEA"/>
    <w:rsid w:val="00D82702"/>
    <w:rsid w:val="00D82795"/>
    <w:rsid w:val="00D84201"/>
    <w:rsid w:val="00D8455E"/>
    <w:rsid w:val="00D85736"/>
    <w:rsid w:val="00D85B55"/>
    <w:rsid w:val="00D860DD"/>
    <w:rsid w:val="00D86E2C"/>
    <w:rsid w:val="00D87192"/>
    <w:rsid w:val="00D918AD"/>
    <w:rsid w:val="00D96087"/>
    <w:rsid w:val="00D964C7"/>
    <w:rsid w:val="00D97000"/>
    <w:rsid w:val="00DA11CC"/>
    <w:rsid w:val="00DA1924"/>
    <w:rsid w:val="00DA247D"/>
    <w:rsid w:val="00DA630B"/>
    <w:rsid w:val="00DA679A"/>
    <w:rsid w:val="00DA6B63"/>
    <w:rsid w:val="00DA76C0"/>
    <w:rsid w:val="00DB0FDC"/>
    <w:rsid w:val="00DB6277"/>
    <w:rsid w:val="00DB7BA4"/>
    <w:rsid w:val="00DB7D47"/>
    <w:rsid w:val="00DC0D91"/>
    <w:rsid w:val="00DC3369"/>
    <w:rsid w:val="00DC383A"/>
    <w:rsid w:val="00DC3E2D"/>
    <w:rsid w:val="00DC443D"/>
    <w:rsid w:val="00DC641E"/>
    <w:rsid w:val="00DC7F8C"/>
    <w:rsid w:val="00DD2A8D"/>
    <w:rsid w:val="00DD3418"/>
    <w:rsid w:val="00DD3C27"/>
    <w:rsid w:val="00DD60A3"/>
    <w:rsid w:val="00DD7D30"/>
    <w:rsid w:val="00DE22F6"/>
    <w:rsid w:val="00DE5641"/>
    <w:rsid w:val="00DF0A35"/>
    <w:rsid w:val="00DF3ED7"/>
    <w:rsid w:val="00DF447B"/>
    <w:rsid w:val="00DF4E39"/>
    <w:rsid w:val="00DF52F9"/>
    <w:rsid w:val="00DF6867"/>
    <w:rsid w:val="00DF7253"/>
    <w:rsid w:val="00DF77F9"/>
    <w:rsid w:val="00E002C9"/>
    <w:rsid w:val="00E02E38"/>
    <w:rsid w:val="00E03F3A"/>
    <w:rsid w:val="00E07034"/>
    <w:rsid w:val="00E14BFD"/>
    <w:rsid w:val="00E15464"/>
    <w:rsid w:val="00E1552B"/>
    <w:rsid w:val="00E15FAC"/>
    <w:rsid w:val="00E17667"/>
    <w:rsid w:val="00E201DC"/>
    <w:rsid w:val="00E20794"/>
    <w:rsid w:val="00E22595"/>
    <w:rsid w:val="00E22F80"/>
    <w:rsid w:val="00E236FF"/>
    <w:rsid w:val="00E2407C"/>
    <w:rsid w:val="00E27276"/>
    <w:rsid w:val="00E27503"/>
    <w:rsid w:val="00E31A59"/>
    <w:rsid w:val="00E34C1E"/>
    <w:rsid w:val="00E368D4"/>
    <w:rsid w:val="00E371AD"/>
    <w:rsid w:val="00E40556"/>
    <w:rsid w:val="00E40B78"/>
    <w:rsid w:val="00E4301F"/>
    <w:rsid w:val="00E43D96"/>
    <w:rsid w:val="00E4413D"/>
    <w:rsid w:val="00E44B1E"/>
    <w:rsid w:val="00E46997"/>
    <w:rsid w:val="00E50ADC"/>
    <w:rsid w:val="00E511DE"/>
    <w:rsid w:val="00E515C2"/>
    <w:rsid w:val="00E54600"/>
    <w:rsid w:val="00E55CC5"/>
    <w:rsid w:val="00E572BE"/>
    <w:rsid w:val="00E575AF"/>
    <w:rsid w:val="00E576EB"/>
    <w:rsid w:val="00E62CB5"/>
    <w:rsid w:val="00E665C4"/>
    <w:rsid w:val="00E66626"/>
    <w:rsid w:val="00E703C9"/>
    <w:rsid w:val="00E706A2"/>
    <w:rsid w:val="00E71056"/>
    <w:rsid w:val="00E729B1"/>
    <w:rsid w:val="00E735ED"/>
    <w:rsid w:val="00E76992"/>
    <w:rsid w:val="00E76BBB"/>
    <w:rsid w:val="00E76C0E"/>
    <w:rsid w:val="00E77310"/>
    <w:rsid w:val="00E85BA6"/>
    <w:rsid w:val="00E865DA"/>
    <w:rsid w:val="00E875E9"/>
    <w:rsid w:val="00E8791C"/>
    <w:rsid w:val="00E904CF"/>
    <w:rsid w:val="00E9247E"/>
    <w:rsid w:val="00E93E35"/>
    <w:rsid w:val="00E952FC"/>
    <w:rsid w:val="00E962C4"/>
    <w:rsid w:val="00EA0117"/>
    <w:rsid w:val="00EA25F6"/>
    <w:rsid w:val="00EA5C55"/>
    <w:rsid w:val="00EA6E41"/>
    <w:rsid w:val="00EA6ED2"/>
    <w:rsid w:val="00EA7A23"/>
    <w:rsid w:val="00EB2660"/>
    <w:rsid w:val="00EB2CB9"/>
    <w:rsid w:val="00EB4B26"/>
    <w:rsid w:val="00EC4369"/>
    <w:rsid w:val="00EC63B4"/>
    <w:rsid w:val="00ED097D"/>
    <w:rsid w:val="00ED3321"/>
    <w:rsid w:val="00ED4D4E"/>
    <w:rsid w:val="00EE29D2"/>
    <w:rsid w:val="00EE3BA2"/>
    <w:rsid w:val="00EE4241"/>
    <w:rsid w:val="00EE4E0E"/>
    <w:rsid w:val="00EE4F71"/>
    <w:rsid w:val="00EE65C7"/>
    <w:rsid w:val="00EE7CC6"/>
    <w:rsid w:val="00EF346B"/>
    <w:rsid w:val="00EF70C0"/>
    <w:rsid w:val="00F0285C"/>
    <w:rsid w:val="00F0448C"/>
    <w:rsid w:val="00F0642B"/>
    <w:rsid w:val="00F06683"/>
    <w:rsid w:val="00F14396"/>
    <w:rsid w:val="00F17ECA"/>
    <w:rsid w:val="00F20FF2"/>
    <w:rsid w:val="00F23903"/>
    <w:rsid w:val="00F26974"/>
    <w:rsid w:val="00F316E3"/>
    <w:rsid w:val="00F330F7"/>
    <w:rsid w:val="00F37486"/>
    <w:rsid w:val="00F40D44"/>
    <w:rsid w:val="00F4338A"/>
    <w:rsid w:val="00F440B3"/>
    <w:rsid w:val="00F445D6"/>
    <w:rsid w:val="00F46299"/>
    <w:rsid w:val="00F52C2C"/>
    <w:rsid w:val="00F549AB"/>
    <w:rsid w:val="00F554D2"/>
    <w:rsid w:val="00F56C90"/>
    <w:rsid w:val="00F615F0"/>
    <w:rsid w:val="00F63D1D"/>
    <w:rsid w:val="00F65A9A"/>
    <w:rsid w:val="00F66DFF"/>
    <w:rsid w:val="00F705C0"/>
    <w:rsid w:val="00F70877"/>
    <w:rsid w:val="00F715B2"/>
    <w:rsid w:val="00F71AD2"/>
    <w:rsid w:val="00F71E25"/>
    <w:rsid w:val="00F72D12"/>
    <w:rsid w:val="00F75384"/>
    <w:rsid w:val="00F76D94"/>
    <w:rsid w:val="00F77A15"/>
    <w:rsid w:val="00F81B67"/>
    <w:rsid w:val="00F90040"/>
    <w:rsid w:val="00F90777"/>
    <w:rsid w:val="00F952F5"/>
    <w:rsid w:val="00F957A8"/>
    <w:rsid w:val="00F97283"/>
    <w:rsid w:val="00F97347"/>
    <w:rsid w:val="00FA0996"/>
    <w:rsid w:val="00FA2ED3"/>
    <w:rsid w:val="00FA485D"/>
    <w:rsid w:val="00FB2078"/>
    <w:rsid w:val="00FB3F7D"/>
    <w:rsid w:val="00FB6154"/>
    <w:rsid w:val="00FB69B2"/>
    <w:rsid w:val="00FC0917"/>
    <w:rsid w:val="00FC1ECC"/>
    <w:rsid w:val="00FC2ECD"/>
    <w:rsid w:val="00FC3802"/>
    <w:rsid w:val="00FC5885"/>
    <w:rsid w:val="00FC5D13"/>
    <w:rsid w:val="00FC6351"/>
    <w:rsid w:val="00FD004F"/>
    <w:rsid w:val="00FD02B5"/>
    <w:rsid w:val="00FE2418"/>
    <w:rsid w:val="00FE4719"/>
    <w:rsid w:val="00FE54F6"/>
    <w:rsid w:val="00FE6A66"/>
    <w:rsid w:val="00FE744C"/>
    <w:rsid w:val="00FF0158"/>
    <w:rsid w:val="00FF055B"/>
    <w:rsid w:val="00FF1034"/>
    <w:rsid w:val="00FF2C76"/>
    <w:rsid w:val="00FF5211"/>
    <w:rsid w:val="00FF5A9E"/>
    <w:rsid w:val="00FF72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862A80"/>
    <w:rPr>
      <w:rFonts w:ascii="Times New Roman" w:eastAsia="Times New Roman" w:hAnsi="Times New Roman"/>
      <w:sz w:val="28"/>
      <w:szCs w:val="28"/>
    </w:rPr>
  </w:style>
  <w:style w:type="paragraph" w:styleId="1">
    <w:name w:val="heading 1"/>
    <w:basedOn w:val="a"/>
    <w:next w:val="a"/>
    <w:link w:val="10"/>
    <w:uiPriority w:val="99"/>
    <w:qFormat/>
    <w:rsid w:val="0078659D"/>
    <w:pPr>
      <w:keepNext/>
      <w:keepLines/>
      <w:spacing w:before="480"/>
      <w:outlineLvl w:val="0"/>
    </w:pPr>
    <w:rPr>
      <w:rFonts w:ascii="Cambria" w:hAnsi="Cambria" w:cs="Cambria"/>
      <w:b/>
      <w:bCs/>
      <w:color w:val="365F91"/>
    </w:rPr>
  </w:style>
  <w:style w:type="paragraph" w:styleId="4">
    <w:name w:val="heading 4"/>
    <w:basedOn w:val="a"/>
    <w:next w:val="a"/>
    <w:link w:val="42"/>
    <w:uiPriority w:val="99"/>
    <w:qFormat/>
    <w:rsid w:val="00B92797"/>
    <w:pPr>
      <w:keepNext/>
      <w:spacing w:before="240" w:after="60"/>
      <w:jc w:val="center"/>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8659D"/>
    <w:rPr>
      <w:rFonts w:ascii="Cambria" w:hAnsi="Cambria" w:cs="Cambria"/>
      <w:b/>
      <w:bCs/>
      <w:color w:val="365F91"/>
      <w:sz w:val="28"/>
      <w:szCs w:val="28"/>
      <w:lang w:eastAsia="ru-RU"/>
    </w:rPr>
  </w:style>
  <w:style w:type="character" w:customStyle="1" w:styleId="42">
    <w:name w:val="Заголовок 4 Знак"/>
    <w:link w:val="4"/>
    <w:uiPriority w:val="99"/>
    <w:locked/>
    <w:rsid w:val="00B92797"/>
    <w:rPr>
      <w:rFonts w:ascii="Times New Roman" w:hAnsi="Times New Roman" w:cs="Times New Roman"/>
      <w:b/>
      <w:bCs/>
      <w:sz w:val="28"/>
      <w:szCs w:val="28"/>
      <w:lang w:eastAsia="ru-RU"/>
    </w:rPr>
  </w:style>
  <w:style w:type="paragraph" w:styleId="a3">
    <w:name w:val="header"/>
    <w:basedOn w:val="a"/>
    <w:link w:val="a4"/>
    <w:uiPriority w:val="99"/>
    <w:rsid w:val="008613F9"/>
    <w:pPr>
      <w:tabs>
        <w:tab w:val="center" w:pos="4677"/>
        <w:tab w:val="right" w:pos="9355"/>
      </w:tabs>
    </w:pPr>
  </w:style>
  <w:style w:type="character" w:customStyle="1" w:styleId="a4">
    <w:name w:val="Верхний колонтитул Знак"/>
    <w:basedOn w:val="a0"/>
    <w:link w:val="a3"/>
    <w:uiPriority w:val="99"/>
    <w:locked/>
    <w:rsid w:val="008613F9"/>
  </w:style>
  <w:style w:type="paragraph" w:styleId="a5">
    <w:name w:val="footer"/>
    <w:basedOn w:val="a"/>
    <w:link w:val="a6"/>
    <w:uiPriority w:val="99"/>
    <w:rsid w:val="008613F9"/>
    <w:pPr>
      <w:tabs>
        <w:tab w:val="center" w:pos="4677"/>
        <w:tab w:val="right" w:pos="9355"/>
      </w:tabs>
    </w:pPr>
  </w:style>
  <w:style w:type="character" w:customStyle="1" w:styleId="a6">
    <w:name w:val="Нижний колонтитул Знак"/>
    <w:basedOn w:val="a0"/>
    <w:link w:val="a5"/>
    <w:uiPriority w:val="99"/>
    <w:locked/>
    <w:rsid w:val="008613F9"/>
  </w:style>
  <w:style w:type="paragraph" w:styleId="a7">
    <w:name w:val="Balloon Text"/>
    <w:basedOn w:val="a"/>
    <w:link w:val="a8"/>
    <w:uiPriority w:val="99"/>
    <w:semiHidden/>
    <w:rsid w:val="008613F9"/>
    <w:rPr>
      <w:rFonts w:ascii="Tahoma" w:hAnsi="Tahoma" w:cs="Tahoma"/>
      <w:sz w:val="16"/>
      <w:szCs w:val="16"/>
    </w:rPr>
  </w:style>
  <w:style w:type="character" w:customStyle="1" w:styleId="a8">
    <w:name w:val="Текст выноски Знак"/>
    <w:link w:val="a7"/>
    <w:uiPriority w:val="99"/>
    <w:semiHidden/>
    <w:locked/>
    <w:rsid w:val="008613F9"/>
    <w:rPr>
      <w:rFonts w:ascii="Tahoma" w:hAnsi="Tahoma" w:cs="Tahoma"/>
      <w:sz w:val="16"/>
      <w:szCs w:val="16"/>
    </w:rPr>
  </w:style>
  <w:style w:type="paragraph" w:customStyle="1" w:styleId="ConsNormal">
    <w:name w:val="ConsNormal"/>
    <w:uiPriority w:val="99"/>
    <w:rsid w:val="008613F9"/>
    <w:pPr>
      <w:widowControl w:val="0"/>
      <w:autoSpaceDE w:val="0"/>
      <w:autoSpaceDN w:val="0"/>
      <w:adjustRightInd w:val="0"/>
      <w:ind w:firstLine="720"/>
    </w:pPr>
    <w:rPr>
      <w:rFonts w:ascii="Arial" w:eastAsia="Times New Roman" w:hAnsi="Arial" w:cs="Arial"/>
    </w:rPr>
  </w:style>
  <w:style w:type="paragraph" w:customStyle="1" w:styleId="ConsNonformat">
    <w:name w:val="ConsNonformat"/>
    <w:uiPriority w:val="99"/>
    <w:rsid w:val="008613F9"/>
    <w:pPr>
      <w:widowControl w:val="0"/>
      <w:autoSpaceDE w:val="0"/>
      <w:autoSpaceDN w:val="0"/>
      <w:adjustRightInd w:val="0"/>
    </w:pPr>
    <w:rPr>
      <w:rFonts w:ascii="Courier New" w:eastAsia="Times New Roman" w:hAnsi="Courier New" w:cs="Courier New"/>
    </w:rPr>
  </w:style>
  <w:style w:type="character" w:customStyle="1" w:styleId="msgtext">
    <w:name w:val="msgtext"/>
    <w:basedOn w:val="a0"/>
    <w:uiPriority w:val="99"/>
    <w:rsid w:val="00CE3E2C"/>
  </w:style>
  <w:style w:type="paragraph" w:styleId="a9">
    <w:name w:val="List Paragraph"/>
    <w:basedOn w:val="a"/>
    <w:uiPriority w:val="34"/>
    <w:qFormat/>
    <w:rsid w:val="00CE3E2C"/>
    <w:pPr>
      <w:spacing w:after="200" w:line="276" w:lineRule="auto"/>
      <w:ind w:left="720"/>
    </w:pPr>
    <w:rPr>
      <w:rFonts w:ascii="Calibri" w:hAnsi="Calibri" w:cs="Calibri"/>
      <w:sz w:val="22"/>
      <w:szCs w:val="22"/>
    </w:rPr>
  </w:style>
  <w:style w:type="character" w:styleId="aa">
    <w:name w:val="Emphasis"/>
    <w:uiPriority w:val="99"/>
    <w:qFormat/>
    <w:rsid w:val="00CE3E2C"/>
    <w:rPr>
      <w:i/>
      <w:iCs/>
    </w:rPr>
  </w:style>
  <w:style w:type="paragraph" w:customStyle="1" w:styleId="11">
    <w:name w:val="Абзац списка1"/>
    <w:basedOn w:val="a"/>
    <w:uiPriority w:val="34"/>
    <w:qFormat/>
    <w:rsid w:val="009C320C"/>
    <w:pPr>
      <w:spacing w:after="200" w:line="276" w:lineRule="auto"/>
      <w:ind w:left="720"/>
    </w:pPr>
    <w:rPr>
      <w:rFonts w:ascii="Calibri" w:hAnsi="Calibri" w:cs="Calibri"/>
      <w:sz w:val="22"/>
      <w:szCs w:val="22"/>
      <w:lang w:eastAsia="en-US"/>
    </w:rPr>
  </w:style>
  <w:style w:type="paragraph" w:customStyle="1" w:styleId="12">
    <w:name w:val="Обычный1"/>
    <w:uiPriority w:val="99"/>
    <w:rsid w:val="009C320C"/>
    <w:rPr>
      <w:rFonts w:ascii="Times New Roman" w:hAnsi="Times New Roman"/>
      <w:color w:val="000000"/>
      <w:sz w:val="24"/>
      <w:szCs w:val="24"/>
    </w:rPr>
  </w:style>
  <w:style w:type="paragraph" w:styleId="2">
    <w:name w:val="Body Text 2"/>
    <w:basedOn w:val="a"/>
    <w:link w:val="21"/>
    <w:uiPriority w:val="99"/>
    <w:rsid w:val="00770BA7"/>
    <w:pPr>
      <w:spacing w:after="120" w:line="480" w:lineRule="auto"/>
    </w:pPr>
    <w:rPr>
      <w:rFonts w:eastAsia="MS Mincho"/>
      <w:sz w:val="24"/>
      <w:szCs w:val="24"/>
      <w:lang w:eastAsia="ja-JP"/>
    </w:rPr>
  </w:style>
  <w:style w:type="character" w:customStyle="1" w:styleId="21">
    <w:name w:val="Основной текст 2 Знак"/>
    <w:link w:val="2"/>
    <w:uiPriority w:val="99"/>
    <w:locked/>
    <w:rsid w:val="00770BA7"/>
    <w:rPr>
      <w:rFonts w:ascii="Times New Roman" w:eastAsia="MS Mincho" w:hAnsi="Times New Roman" w:cs="Times New Roman"/>
      <w:sz w:val="24"/>
      <w:szCs w:val="24"/>
      <w:lang w:eastAsia="ja-JP"/>
    </w:rPr>
  </w:style>
  <w:style w:type="paragraph" w:customStyle="1" w:styleId="13">
    <w:name w:val="Стиль1"/>
    <w:basedOn w:val="a"/>
    <w:uiPriority w:val="99"/>
    <w:rsid w:val="00DD3418"/>
    <w:pPr>
      <w:spacing w:line="276" w:lineRule="auto"/>
      <w:ind w:left="-567" w:firstLine="567"/>
      <w:jc w:val="both"/>
    </w:pPr>
  </w:style>
  <w:style w:type="paragraph" w:styleId="ab">
    <w:name w:val="No Spacing"/>
    <w:link w:val="ac"/>
    <w:uiPriority w:val="1"/>
    <w:qFormat/>
    <w:rsid w:val="00DD3418"/>
    <w:rPr>
      <w:rFonts w:ascii="Times New Roman" w:eastAsia="Times New Roman" w:hAnsi="Times New Roman"/>
      <w:sz w:val="28"/>
      <w:szCs w:val="28"/>
    </w:rPr>
  </w:style>
  <w:style w:type="character" w:styleId="ad">
    <w:name w:val="Hyperlink"/>
    <w:uiPriority w:val="99"/>
    <w:rsid w:val="00E43D96"/>
    <w:rPr>
      <w:color w:val="0000FF"/>
      <w:u w:val="single"/>
    </w:rPr>
  </w:style>
  <w:style w:type="table" w:styleId="ae">
    <w:name w:val="Table Grid"/>
    <w:basedOn w:val="a1"/>
    <w:uiPriority w:val="59"/>
    <w:rsid w:val="004E66DA"/>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10">
    <w:name w:val="Основной текст 21"/>
    <w:basedOn w:val="a"/>
    <w:uiPriority w:val="99"/>
    <w:rsid w:val="00B92797"/>
    <w:pPr>
      <w:spacing w:line="360" w:lineRule="auto"/>
      <w:jc w:val="center"/>
    </w:pPr>
    <w:rPr>
      <w:b/>
      <w:bCs/>
    </w:rPr>
  </w:style>
  <w:style w:type="paragraph" w:customStyle="1" w:styleId="ThinDelim">
    <w:name w:val="Thin Delim"/>
    <w:uiPriority w:val="99"/>
    <w:rsid w:val="00B92797"/>
    <w:pPr>
      <w:widowControl w:val="0"/>
      <w:autoSpaceDE w:val="0"/>
      <w:autoSpaceDN w:val="0"/>
      <w:adjustRightInd w:val="0"/>
    </w:pPr>
    <w:rPr>
      <w:rFonts w:ascii="Times New Roman" w:eastAsia="Times New Roman" w:hAnsi="Times New Roman"/>
      <w:sz w:val="16"/>
      <w:szCs w:val="16"/>
    </w:rPr>
  </w:style>
  <w:style w:type="character" w:customStyle="1" w:styleId="Subst">
    <w:name w:val="Subst"/>
    <w:uiPriority w:val="99"/>
    <w:rsid w:val="00B92797"/>
    <w:rPr>
      <w:b/>
      <w:bCs/>
      <w:i/>
      <w:iCs/>
    </w:rPr>
  </w:style>
  <w:style w:type="paragraph" w:customStyle="1" w:styleId="Heading31">
    <w:name w:val="Heading 31"/>
    <w:uiPriority w:val="99"/>
    <w:rsid w:val="00583DB3"/>
    <w:pPr>
      <w:widowControl w:val="0"/>
      <w:autoSpaceDE w:val="0"/>
      <w:autoSpaceDN w:val="0"/>
      <w:adjustRightInd w:val="0"/>
      <w:spacing w:before="240" w:after="40"/>
    </w:pPr>
    <w:rPr>
      <w:rFonts w:ascii="Times New Roman" w:eastAsia="Times New Roman" w:hAnsi="Times New Roman"/>
      <w:b/>
      <w:bCs/>
      <w:sz w:val="22"/>
      <w:szCs w:val="22"/>
    </w:rPr>
  </w:style>
  <w:style w:type="paragraph" w:customStyle="1" w:styleId="22">
    <w:name w:val="Стиль2"/>
    <w:uiPriority w:val="99"/>
    <w:rsid w:val="006E0C6D"/>
    <w:pPr>
      <w:spacing w:after="200" w:line="276" w:lineRule="auto"/>
    </w:pPr>
    <w:rPr>
      <w:rFonts w:ascii="Times New Roman" w:eastAsia="Times New Roman" w:hAnsi="Times New Roman"/>
      <w:sz w:val="28"/>
      <w:szCs w:val="28"/>
    </w:rPr>
  </w:style>
  <w:style w:type="paragraph" w:customStyle="1" w:styleId="Pa6">
    <w:name w:val="Pa6"/>
    <w:basedOn w:val="a"/>
    <w:next w:val="a"/>
    <w:uiPriority w:val="99"/>
    <w:rsid w:val="00504E7D"/>
    <w:pPr>
      <w:autoSpaceDE w:val="0"/>
      <w:autoSpaceDN w:val="0"/>
      <w:adjustRightInd w:val="0"/>
      <w:spacing w:line="181" w:lineRule="atLeast"/>
    </w:pPr>
    <w:rPr>
      <w:rFonts w:ascii="RATFMO+HelveticaCyr-Upright" w:hAnsi="RATFMO+HelveticaCyr-Upright" w:cs="RATFMO+HelveticaCyr-Upright"/>
      <w:sz w:val="24"/>
      <w:szCs w:val="24"/>
    </w:rPr>
  </w:style>
  <w:style w:type="paragraph" w:styleId="af">
    <w:name w:val="Body Text"/>
    <w:basedOn w:val="a"/>
    <w:link w:val="af0"/>
    <w:uiPriority w:val="99"/>
    <w:rsid w:val="005954A1"/>
    <w:pPr>
      <w:spacing w:after="120"/>
    </w:pPr>
  </w:style>
  <w:style w:type="character" w:customStyle="1" w:styleId="af0">
    <w:name w:val="Основной текст Знак"/>
    <w:link w:val="af"/>
    <w:uiPriority w:val="99"/>
    <w:locked/>
    <w:rsid w:val="005954A1"/>
    <w:rPr>
      <w:rFonts w:ascii="Times New Roman" w:hAnsi="Times New Roman" w:cs="Times New Roman"/>
      <w:sz w:val="28"/>
      <w:szCs w:val="28"/>
      <w:lang w:eastAsia="ru-RU"/>
    </w:rPr>
  </w:style>
  <w:style w:type="character" w:customStyle="1" w:styleId="24">
    <w:name w:val="Основной текст + Курсив2"/>
    <w:uiPriority w:val="99"/>
    <w:rsid w:val="002B7C0E"/>
    <w:rPr>
      <w:rFonts w:ascii="Times New Roman" w:hAnsi="Times New Roman" w:cs="Times New Roman"/>
      <w:i/>
      <w:iCs/>
      <w:spacing w:val="0"/>
      <w:sz w:val="22"/>
      <w:szCs w:val="22"/>
      <w:u w:val="single"/>
    </w:rPr>
  </w:style>
  <w:style w:type="character" w:customStyle="1" w:styleId="25">
    <w:name w:val="Основной текст + Полужирный2"/>
    <w:uiPriority w:val="99"/>
    <w:rsid w:val="002B7C0E"/>
    <w:rPr>
      <w:rFonts w:ascii="Times New Roman" w:hAnsi="Times New Roman" w:cs="Times New Roman"/>
      <w:b/>
      <w:bCs/>
      <w:spacing w:val="0"/>
      <w:sz w:val="22"/>
      <w:szCs w:val="22"/>
    </w:rPr>
  </w:style>
  <w:style w:type="character" w:customStyle="1" w:styleId="26">
    <w:name w:val="Основной текст (2)_"/>
    <w:link w:val="211"/>
    <w:uiPriority w:val="99"/>
    <w:locked/>
    <w:rsid w:val="002B7C0E"/>
    <w:rPr>
      <w:rFonts w:ascii="Times New Roman" w:hAnsi="Times New Roman" w:cs="Times New Roman"/>
      <w:b/>
      <w:bCs/>
      <w:shd w:val="clear" w:color="auto" w:fill="FFFFFF"/>
    </w:rPr>
  </w:style>
  <w:style w:type="character" w:customStyle="1" w:styleId="212">
    <w:name w:val="Основной текст (2) + Не полужирный1"/>
    <w:uiPriority w:val="99"/>
    <w:rsid w:val="002B7C0E"/>
    <w:rPr>
      <w:rFonts w:ascii="Times New Roman" w:hAnsi="Times New Roman" w:cs="Times New Roman"/>
      <w:b/>
      <w:bCs/>
      <w:shd w:val="clear" w:color="auto" w:fill="FFFFFF"/>
    </w:rPr>
  </w:style>
  <w:style w:type="character" w:customStyle="1" w:styleId="14">
    <w:name w:val="Основной текст + Курсив1"/>
    <w:uiPriority w:val="99"/>
    <w:rsid w:val="002B7C0E"/>
    <w:rPr>
      <w:rFonts w:ascii="Times New Roman" w:hAnsi="Times New Roman" w:cs="Times New Roman"/>
      <w:i/>
      <w:iCs/>
      <w:spacing w:val="0"/>
      <w:sz w:val="22"/>
      <w:szCs w:val="22"/>
    </w:rPr>
  </w:style>
  <w:style w:type="paragraph" w:customStyle="1" w:styleId="211">
    <w:name w:val="Основной текст (2)1"/>
    <w:basedOn w:val="a"/>
    <w:link w:val="26"/>
    <w:uiPriority w:val="99"/>
    <w:rsid w:val="002B7C0E"/>
    <w:pPr>
      <w:shd w:val="clear" w:color="auto" w:fill="FFFFFF"/>
      <w:spacing w:after="900" w:line="240" w:lineRule="atLeast"/>
    </w:pPr>
    <w:rPr>
      <w:rFonts w:eastAsia="Calibri"/>
      <w:b/>
      <w:bCs/>
      <w:sz w:val="22"/>
      <w:szCs w:val="22"/>
      <w:lang w:eastAsia="en-US"/>
    </w:rPr>
  </w:style>
  <w:style w:type="character" w:customStyle="1" w:styleId="af1">
    <w:name w:val="Основной текст + Курсив"/>
    <w:uiPriority w:val="99"/>
    <w:rsid w:val="002B7C0E"/>
    <w:rPr>
      <w:rFonts w:ascii="Times New Roman" w:hAnsi="Times New Roman" w:cs="Times New Roman"/>
      <w:i/>
      <w:iCs/>
      <w:spacing w:val="0"/>
      <w:sz w:val="22"/>
      <w:szCs w:val="22"/>
      <w:u w:val="single"/>
    </w:rPr>
  </w:style>
  <w:style w:type="character" w:customStyle="1" w:styleId="28">
    <w:name w:val="Основной текст (2) + Не полужирный"/>
    <w:uiPriority w:val="99"/>
    <w:rsid w:val="002B7C0E"/>
    <w:rPr>
      <w:rFonts w:ascii="Times New Roman" w:hAnsi="Times New Roman" w:cs="Times New Roman"/>
      <w:b/>
      <w:bCs/>
      <w:spacing w:val="0"/>
      <w:sz w:val="22"/>
      <w:szCs w:val="22"/>
      <w:shd w:val="clear" w:color="auto" w:fill="FFFFFF"/>
    </w:rPr>
  </w:style>
  <w:style w:type="character" w:customStyle="1" w:styleId="af2">
    <w:name w:val="Основной текст + Полужирный"/>
    <w:rsid w:val="002B7C0E"/>
    <w:rPr>
      <w:rFonts w:ascii="Times New Roman" w:hAnsi="Times New Roman" w:cs="Times New Roman"/>
      <w:b/>
      <w:bCs/>
      <w:spacing w:val="0"/>
      <w:sz w:val="22"/>
      <w:szCs w:val="22"/>
    </w:rPr>
  </w:style>
  <w:style w:type="paragraph" w:customStyle="1" w:styleId="Prikaz">
    <w:name w:val="Prikaz"/>
    <w:basedOn w:val="a"/>
    <w:uiPriority w:val="99"/>
    <w:rsid w:val="00641D3F"/>
    <w:pPr>
      <w:ind w:firstLine="709"/>
      <w:jc w:val="both"/>
    </w:pPr>
    <w:rPr>
      <w:lang w:eastAsia="en-US"/>
    </w:rPr>
  </w:style>
  <w:style w:type="paragraph" w:customStyle="1" w:styleId="3">
    <w:name w:val="Стиль3"/>
    <w:basedOn w:val="ab"/>
    <w:uiPriority w:val="99"/>
    <w:rsid w:val="00655B4D"/>
    <w:pPr>
      <w:numPr>
        <w:numId w:val="7"/>
      </w:numPr>
      <w:ind w:left="0" w:firstLine="709"/>
    </w:pPr>
  </w:style>
  <w:style w:type="paragraph" w:customStyle="1" w:styleId="44">
    <w:name w:val="Стиль4"/>
    <w:basedOn w:val="af3"/>
    <w:uiPriority w:val="99"/>
    <w:rsid w:val="0078659D"/>
    <w:pPr>
      <w:ind w:left="709" w:hanging="709"/>
      <w:jc w:val="both"/>
    </w:pPr>
    <w:rPr>
      <w:rFonts w:ascii="Times New Roman" w:hAnsi="Times New Roman" w:cs="Times New Roman"/>
      <w:color w:val="0F243E"/>
    </w:rPr>
  </w:style>
  <w:style w:type="paragraph" w:customStyle="1" w:styleId="5">
    <w:name w:val="Стиль5"/>
    <w:basedOn w:val="af3"/>
    <w:uiPriority w:val="99"/>
    <w:rsid w:val="0078659D"/>
    <w:pPr>
      <w:jc w:val="both"/>
    </w:pPr>
    <w:rPr>
      <w:rFonts w:ascii="Times New Roman" w:hAnsi="Times New Roman" w:cs="Times New Roman"/>
      <w:color w:val="0F243E"/>
    </w:rPr>
  </w:style>
  <w:style w:type="paragraph" w:styleId="af3">
    <w:name w:val="TOC Heading"/>
    <w:basedOn w:val="1"/>
    <w:next w:val="a"/>
    <w:uiPriority w:val="99"/>
    <w:qFormat/>
    <w:rsid w:val="0078659D"/>
    <w:pPr>
      <w:outlineLvl w:val="9"/>
    </w:pPr>
  </w:style>
  <w:style w:type="paragraph" w:customStyle="1" w:styleId="6">
    <w:name w:val="Стиль6"/>
    <w:basedOn w:val="af3"/>
    <w:uiPriority w:val="99"/>
    <w:rsid w:val="0078659D"/>
    <w:pPr>
      <w:ind w:left="709" w:hanging="709"/>
      <w:jc w:val="both"/>
    </w:pPr>
    <w:rPr>
      <w:rFonts w:ascii="Times New Roman" w:hAnsi="Times New Roman" w:cs="Times New Roman"/>
      <w:color w:val="0F243E"/>
    </w:rPr>
  </w:style>
  <w:style w:type="paragraph" w:customStyle="1" w:styleId="7">
    <w:name w:val="Стиль7"/>
    <w:basedOn w:val="af4"/>
    <w:uiPriority w:val="99"/>
    <w:rsid w:val="0078659D"/>
    <w:pPr>
      <w:tabs>
        <w:tab w:val="left" w:pos="2410"/>
      </w:tabs>
      <w:ind w:left="709" w:hanging="709"/>
      <w:jc w:val="both"/>
    </w:pPr>
    <w:rPr>
      <w:b/>
      <w:bCs/>
    </w:rPr>
  </w:style>
  <w:style w:type="paragraph" w:customStyle="1" w:styleId="8">
    <w:name w:val="Стиль8"/>
    <w:basedOn w:val="af4"/>
    <w:uiPriority w:val="99"/>
    <w:rsid w:val="0078659D"/>
    <w:pPr>
      <w:ind w:left="709" w:hanging="709"/>
      <w:jc w:val="both"/>
    </w:pPr>
    <w:rPr>
      <w:b/>
      <w:bCs/>
      <w:color w:val="0F243E"/>
    </w:rPr>
  </w:style>
  <w:style w:type="paragraph" w:styleId="af4">
    <w:name w:val="Note Heading"/>
    <w:basedOn w:val="a"/>
    <w:next w:val="a"/>
    <w:link w:val="af5"/>
    <w:uiPriority w:val="99"/>
    <w:semiHidden/>
    <w:rsid w:val="0078659D"/>
  </w:style>
  <w:style w:type="character" w:customStyle="1" w:styleId="af5">
    <w:name w:val="Заголовок записки Знак"/>
    <w:link w:val="af4"/>
    <w:uiPriority w:val="99"/>
    <w:semiHidden/>
    <w:locked/>
    <w:rsid w:val="0078659D"/>
    <w:rPr>
      <w:rFonts w:ascii="Times New Roman" w:hAnsi="Times New Roman" w:cs="Times New Roman"/>
      <w:sz w:val="28"/>
      <w:szCs w:val="28"/>
      <w:lang w:eastAsia="ru-RU"/>
    </w:rPr>
  </w:style>
  <w:style w:type="paragraph" w:customStyle="1" w:styleId="9">
    <w:name w:val="Стиль9"/>
    <w:basedOn w:val="af4"/>
    <w:uiPriority w:val="99"/>
    <w:rsid w:val="0078659D"/>
    <w:pPr>
      <w:ind w:left="709" w:hanging="709"/>
      <w:jc w:val="both"/>
    </w:pPr>
    <w:rPr>
      <w:b/>
      <w:bCs/>
      <w:color w:val="0F243E"/>
    </w:rPr>
  </w:style>
  <w:style w:type="paragraph" w:customStyle="1" w:styleId="100">
    <w:name w:val="Стиль10"/>
    <w:basedOn w:val="af4"/>
    <w:uiPriority w:val="99"/>
    <w:rsid w:val="0078659D"/>
    <w:pPr>
      <w:spacing w:before="120" w:after="120"/>
      <w:ind w:left="709" w:hanging="709"/>
    </w:pPr>
    <w:rPr>
      <w:b/>
      <w:bCs/>
      <w:color w:val="0F243E"/>
    </w:rPr>
  </w:style>
  <w:style w:type="paragraph" w:customStyle="1" w:styleId="110">
    <w:name w:val="Стиль11"/>
    <w:basedOn w:val="af3"/>
    <w:uiPriority w:val="99"/>
    <w:rsid w:val="0078659D"/>
    <w:pPr>
      <w:ind w:left="709" w:hanging="709"/>
    </w:pPr>
    <w:rPr>
      <w:rFonts w:ascii="Times New Roman" w:hAnsi="Times New Roman" w:cs="Times New Roman"/>
      <w:color w:val="0F243E"/>
    </w:rPr>
  </w:style>
  <w:style w:type="paragraph" w:customStyle="1" w:styleId="120">
    <w:name w:val="Стиль12"/>
    <w:basedOn w:val="af4"/>
    <w:uiPriority w:val="99"/>
    <w:rsid w:val="0078659D"/>
    <w:pPr>
      <w:spacing w:before="120" w:after="120"/>
      <w:ind w:left="709" w:right="376" w:hanging="709"/>
      <w:jc w:val="both"/>
    </w:pPr>
    <w:rPr>
      <w:b/>
      <w:bCs/>
      <w:color w:val="0F243E"/>
    </w:rPr>
  </w:style>
  <w:style w:type="paragraph" w:customStyle="1" w:styleId="130">
    <w:name w:val="Стиль13"/>
    <w:basedOn w:val="af4"/>
    <w:uiPriority w:val="99"/>
    <w:rsid w:val="0078659D"/>
    <w:pPr>
      <w:spacing w:before="120" w:after="120"/>
      <w:ind w:left="709" w:hanging="721"/>
      <w:jc w:val="both"/>
    </w:pPr>
    <w:rPr>
      <w:b/>
      <w:bCs/>
      <w:color w:val="0F243E"/>
    </w:rPr>
  </w:style>
  <w:style w:type="paragraph" w:customStyle="1" w:styleId="140">
    <w:name w:val="Стиль14"/>
    <w:basedOn w:val="af4"/>
    <w:uiPriority w:val="99"/>
    <w:rsid w:val="0078659D"/>
    <w:pPr>
      <w:spacing w:before="120" w:after="120"/>
      <w:ind w:left="709" w:hanging="709"/>
      <w:jc w:val="both"/>
    </w:pPr>
    <w:rPr>
      <w:b/>
      <w:bCs/>
      <w:color w:val="0F243E"/>
    </w:rPr>
  </w:style>
  <w:style w:type="paragraph" w:customStyle="1" w:styleId="15">
    <w:name w:val="Стиль15"/>
    <w:basedOn w:val="af4"/>
    <w:uiPriority w:val="99"/>
    <w:rsid w:val="0078659D"/>
    <w:pPr>
      <w:spacing w:before="120" w:after="120"/>
      <w:ind w:left="709" w:hanging="709"/>
      <w:jc w:val="both"/>
    </w:pPr>
    <w:rPr>
      <w:b/>
      <w:bCs/>
      <w:color w:val="0F243E"/>
    </w:rPr>
  </w:style>
  <w:style w:type="paragraph" w:customStyle="1" w:styleId="16">
    <w:name w:val="Стиль16"/>
    <w:basedOn w:val="af4"/>
    <w:uiPriority w:val="99"/>
    <w:rsid w:val="0078659D"/>
    <w:pPr>
      <w:spacing w:before="120" w:after="120"/>
      <w:ind w:left="709" w:hanging="720"/>
    </w:pPr>
    <w:rPr>
      <w:b/>
      <w:bCs/>
      <w:color w:val="0F243E"/>
    </w:rPr>
  </w:style>
  <w:style w:type="paragraph" w:customStyle="1" w:styleId="17">
    <w:name w:val="Стиль17"/>
    <w:basedOn w:val="af4"/>
    <w:uiPriority w:val="99"/>
    <w:rsid w:val="0078659D"/>
    <w:pPr>
      <w:spacing w:before="120" w:after="320"/>
      <w:ind w:left="709" w:hanging="720"/>
    </w:pPr>
    <w:rPr>
      <w:b/>
      <w:bCs/>
      <w:color w:val="0F243E"/>
    </w:rPr>
  </w:style>
  <w:style w:type="paragraph" w:customStyle="1" w:styleId="18">
    <w:name w:val="Стиль18"/>
    <w:basedOn w:val="af4"/>
    <w:uiPriority w:val="99"/>
    <w:rsid w:val="0078659D"/>
    <w:pPr>
      <w:numPr>
        <w:ilvl w:val="1"/>
        <w:numId w:val="9"/>
      </w:numPr>
      <w:spacing w:before="120" w:after="120"/>
      <w:ind w:left="709"/>
      <w:jc w:val="both"/>
    </w:pPr>
    <w:rPr>
      <w:b/>
      <w:bCs/>
      <w:color w:val="0F243E"/>
    </w:rPr>
  </w:style>
  <w:style w:type="paragraph" w:customStyle="1" w:styleId="19">
    <w:name w:val="Стиль19"/>
    <w:basedOn w:val="af4"/>
    <w:uiPriority w:val="99"/>
    <w:rsid w:val="00DC3E2D"/>
    <w:pPr>
      <w:spacing w:before="240" w:after="240"/>
      <w:ind w:left="709" w:hanging="709"/>
    </w:pPr>
    <w:rPr>
      <w:b/>
      <w:bCs/>
      <w:color w:val="0F243E"/>
    </w:rPr>
  </w:style>
  <w:style w:type="paragraph" w:customStyle="1" w:styleId="20">
    <w:name w:val="Стиль20"/>
    <w:basedOn w:val="af3"/>
    <w:uiPriority w:val="99"/>
    <w:rsid w:val="00DC3E2D"/>
    <w:pPr>
      <w:numPr>
        <w:numId w:val="9"/>
      </w:numPr>
      <w:tabs>
        <w:tab w:val="left" w:pos="1276"/>
      </w:tabs>
      <w:ind w:left="709" w:hanging="709"/>
    </w:pPr>
    <w:rPr>
      <w:rFonts w:ascii="Times New Roman" w:hAnsi="Times New Roman" w:cs="Times New Roman"/>
      <w:color w:val="0F243E"/>
    </w:rPr>
  </w:style>
  <w:style w:type="paragraph" w:customStyle="1" w:styleId="213">
    <w:name w:val="Стиль21"/>
    <w:basedOn w:val="af3"/>
    <w:uiPriority w:val="99"/>
    <w:rsid w:val="00DC3E2D"/>
    <w:pPr>
      <w:spacing w:before="600" w:after="120"/>
      <w:ind w:left="709" w:hanging="709"/>
      <w:jc w:val="both"/>
    </w:pPr>
    <w:rPr>
      <w:rFonts w:ascii="Times New Roman" w:hAnsi="Times New Roman" w:cs="Times New Roman"/>
      <w:color w:val="0F243E"/>
    </w:rPr>
  </w:style>
  <w:style w:type="paragraph" w:customStyle="1" w:styleId="220">
    <w:name w:val="Стиль22"/>
    <w:basedOn w:val="af4"/>
    <w:uiPriority w:val="99"/>
    <w:rsid w:val="00DC3E2D"/>
    <w:pPr>
      <w:spacing w:before="240" w:after="240"/>
      <w:ind w:left="709" w:hanging="709"/>
      <w:jc w:val="both"/>
    </w:pPr>
    <w:rPr>
      <w:b/>
      <w:bCs/>
      <w:color w:val="0F243E"/>
    </w:rPr>
  </w:style>
  <w:style w:type="paragraph" w:customStyle="1" w:styleId="23">
    <w:name w:val="Стиль23"/>
    <w:basedOn w:val="af4"/>
    <w:uiPriority w:val="99"/>
    <w:rsid w:val="00DC3E2D"/>
    <w:pPr>
      <w:numPr>
        <w:ilvl w:val="1"/>
        <w:numId w:val="10"/>
      </w:numPr>
      <w:spacing w:before="240" w:after="240"/>
      <w:ind w:left="709" w:hanging="709"/>
    </w:pPr>
    <w:rPr>
      <w:b/>
      <w:bCs/>
      <w:color w:val="0F243E"/>
    </w:rPr>
  </w:style>
  <w:style w:type="paragraph" w:customStyle="1" w:styleId="240">
    <w:name w:val="Стиль24"/>
    <w:basedOn w:val="af4"/>
    <w:uiPriority w:val="99"/>
    <w:rsid w:val="00DC3E2D"/>
    <w:pPr>
      <w:spacing w:before="240" w:after="240"/>
      <w:jc w:val="both"/>
    </w:pPr>
    <w:rPr>
      <w:b/>
      <w:bCs/>
    </w:rPr>
  </w:style>
  <w:style w:type="paragraph" w:customStyle="1" w:styleId="250">
    <w:name w:val="Стиль25"/>
    <w:basedOn w:val="af4"/>
    <w:uiPriority w:val="99"/>
    <w:rsid w:val="00DC3E2D"/>
    <w:pPr>
      <w:tabs>
        <w:tab w:val="left" w:pos="709"/>
      </w:tabs>
      <w:spacing w:before="240" w:after="240"/>
      <w:jc w:val="both"/>
    </w:pPr>
    <w:rPr>
      <w:b/>
      <w:bCs/>
      <w:color w:val="0F243E"/>
    </w:rPr>
  </w:style>
  <w:style w:type="paragraph" w:customStyle="1" w:styleId="260">
    <w:name w:val="Стиль26"/>
    <w:basedOn w:val="af4"/>
    <w:uiPriority w:val="99"/>
    <w:rsid w:val="00DC3E2D"/>
    <w:pPr>
      <w:tabs>
        <w:tab w:val="left" w:pos="709"/>
      </w:tabs>
      <w:spacing w:before="240" w:after="240"/>
    </w:pPr>
    <w:rPr>
      <w:b/>
      <w:bCs/>
      <w:color w:val="0F243E"/>
    </w:rPr>
  </w:style>
  <w:style w:type="paragraph" w:customStyle="1" w:styleId="27">
    <w:name w:val="Стиль27"/>
    <w:basedOn w:val="af4"/>
    <w:uiPriority w:val="99"/>
    <w:rsid w:val="00DC3E2D"/>
    <w:pPr>
      <w:numPr>
        <w:numId w:val="11"/>
      </w:numPr>
      <w:tabs>
        <w:tab w:val="left" w:pos="709"/>
      </w:tabs>
      <w:spacing w:before="240" w:after="240"/>
    </w:pPr>
    <w:rPr>
      <w:b/>
      <w:bCs/>
      <w:color w:val="0F243E"/>
    </w:rPr>
  </w:style>
  <w:style w:type="paragraph" w:customStyle="1" w:styleId="280">
    <w:name w:val="Стиль28"/>
    <w:basedOn w:val="af4"/>
    <w:uiPriority w:val="99"/>
    <w:rsid w:val="00DC3E2D"/>
    <w:pPr>
      <w:tabs>
        <w:tab w:val="left" w:pos="709"/>
      </w:tabs>
      <w:spacing w:before="240" w:after="240"/>
      <w:ind w:left="709" w:hanging="709"/>
      <w:jc w:val="both"/>
    </w:pPr>
    <w:rPr>
      <w:b/>
      <w:bCs/>
      <w:color w:val="0F243E"/>
    </w:rPr>
  </w:style>
  <w:style w:type="paragraph" w:customStyle="1" w:styleId="29">
    <w:name w:val="Стиль29"/>
    <w:basedOn w:val="af4"/>
    <w:uiPriority w:val="99"/>
    <w:rsid w:val="00DC3E2D"/>
    <w:pPr>
      <w:tabs>
        <w:tab w:val="left" w:pos="709"/>
      </w:tabs>
      <w:spacing w:before="240" w:after="240"/>
      <w:ind w:left="709" w:hanging="709"/>
    </w:pPr>
    <w:rPr>
      <w:b/>
      <w:bCs/>
      <w:color w:val="0F243E"/>
    </w:rPr>
  </w:style>
  <w:style w:type="paragraph" w:customStyle="1" w:styleId="30">
    <w:name w:val="Стиль30"/>
    <w:basedOn w:val="af4"/>
    <w:uiPriority w:val="99"/>
    <w:rsid w:val="00DC3E2D"/>
    <w:pPr>
      <w:spacing w:before="240" w:after="240"/>
    </w:pPr>
    <w:rPr>
      <w:b/>
      <w:bCs/>
      <w:color w:val="0F243E"/>
    </w:rPr>
  </w:style>
  <w:style w:type="paragraph" w:customStyle="1" w:styleId="31">
    <w:name w:val="Стиль31"/>
    <w:basedOn w:val="af3"/>
    <w:uiPriority w:val="99"/>
    <w:rsid w:val="00141FA7"/>
    <w:pPr>
      <w:numPr>
        <w:numId w:val="10"/>
      </w:numPr>
    </w:pPr>
    <w:rPr>
      <w:rFonts w:ascii="Times New Roman" w:hAnsi="Times New Roman" w:cs="Times New Roman"/>
      <w:color w:val="0F243E"/>
    </w:rPr>
  </w:style>
  <w:style w:type="paragraph" w:customStyle="1" w:styleId="32">
    <w:name w:val="Стиль32"/>
    <w:basedOn w:val="af3"/>
    <w:uiPriority w:val="99"/>
    <w:rsid w:val="00141FA7"/>
    <w:pPr>
      <w:ind w:left="709" w:hanging="709"/>
      <w:jc w:val="both"/>
    </w:pPr>
    <w:rPr>
      <w:rFonts w:ascii="Times New Roman" w:hAnsi="Times New Roman" w:cs="Times New Roman"/>
      <w:color w:val="244061"/>
    </w:rPr>
  </w:style>
  <w:style w:type="paragraph" w:customStyle="1" w:styleId="33">
    <w:name w:val="Стиль33"/>
    <w:basedOn w:val="31"/>
    <w:uiPriority w:val="99"/>
    <w:rsid w:val="00141FA7"/>
  </w:style>
  <w:style w:type="paragraph" w:customStyle="1" w:styleId="34">
    <w:name w:val="Стиль34"/>
    <w:basedOn w:val="32"/>
    <w:uiPriority w:val="99"/>
    <w:rsid w:val="00141FA7"/>
    <w:pPr>
      <w:spacing w:before="240" w:after="240"/>
    </w:pPr>
    <w:rPr>
      <w:color w:val="0F243E"/>
    </w:rPr>
  </w:style>
  <w:style w:type="paragraph" w:customStyle="1" w:styleId="35">
    <w:name w:val="Стиль35"/>
    <w:basedOn w:val="af4"/>
    <w:uiPriority w:val="99"/>
    <w:rsid w:val="00141FA7"/>
  </w:style>
  <w:style w:type="paragraph" w:customStyle="1" w:styleId="36">
    <w:name w:val="Стиль36"/>
    <w:basedOn w:val="af4"/>
    <w:uiPriority w:val="99"/>
    <w:rsid w:val="00141FA7"/>
    <w:pPr>
      <w:spacing w:before="120" w:after="120"/>
    </w:pPr>
    <w:rPr>
      <w:b/>
      <w:bCs/>
    </w:rPr>
  </w:style>
  <w:style w:type="paragraph" w:customStyle="1" w:styleId="37">
    <w:name w:val="Стиль37"/>
    <w:basedOn w:val="18"/>
    <w:uiPriority w:val="99"/>
    <w:rsid w:val="00A06E11"/>
    <w:pPr>
      <w:spacing w:before="240" w:after="240"/>
    </w:pPr>
  </w:style>
  <w:style w:type="character" w:styleId="af6">
    <w:name w:val="annotation reference"/>
    <w:uiPriority w:val="99"/>
    <w:semiHidden/>
    <w:rsid w:val="003A51EE"/>
    <w:rPr>
      <w:sz w:val="16"/>
      <w:szCs w:val="16"/>
    </w:rPr>
  </w:style>
  <w:style w:type="paragraph" w:styleId="af7">
    <w:name w:val="annotation text"/>
    <w:basedOn w:val="a"/>
    <w:link w:val="af8"/>
    <w:uiPriority w:val="99"/>
    <w:semiHidden/>
    <w:rsid w:val="003A51EE"/>
    <w:rPr>
      <w:sz w:val="20"/>
      <w:szCs w:val="20"/>
    </w:rPr>
  </w:style>
  <w:style w:type="character" w:customStyle="1" w:styleId="af8">
    <w:name w:val="Текст примечания Знак"/>
    <w:link w:val="af7"/>
    <w:uiPriority w:val="99"/>
    <w:semiHidden/>
    <w:locked/>
    <w:rsid w:val="00DC641E"/>
    <w:rPr>
      <w:rFonts w:ascii="Times New Roman" w:hAnsi="Times New Roman" w:cs="Times New Roman"/>
      <w:sz w:val="20"/>
      <w:szCs w:val="20"/>
    </w:rPr>
  </w:style>
  <w:style w:type="paragraph" w:styleId="af9">
    <w:name w:val="annotation subject"/>
    <w:basedOn w:val="af7"/>
    <w:next w:val="af7"/>
    <w:link w:val="afa"/>
    <w:uiPriority w:val="99"/>
    <w:semiHidden/>
    <w:rsid w:val="003A51EE"/>
    <w:rPr>
      <w:b/>
      <w:bCs/>
    </w:rPr>
  </w:style>
  <w:style w:type="character" w:customStyle="1" w:styleId="afa">
    <w:name w:val="Тема примечания Знак"/>
    <w:link w:val="af9"/>
    <w:uiPriority w:val="99"/>
    <w:semiHidden/>
    <w:locked/>
    <w:rsid w:val="00DC641E"/>
    <w:rPr>
      <w:rFonts w:ascii="Times New Roman" w:hAnsi="Times New Roman" w:cs="Times New Roman"/>
      <w:b/>
      <w:bCs/>
      <w:sz w:val="20"/>
      <w:szCs w:val="20"/>
    </w:rPr>
  </w:style>
  <w:style w:type="paragraph" w:customStyle="1" w:styleId="1a">
    <w:name w:val="Знак Знак1 Знак"/>
    <w:basedOn w:val="a"/>
    <w:uiPriority w:val="99"/>
    <w:rsid w:val="00A34E98"/>
    <w:pPr>
      <w:spacing w:after="160" w:line="240" w:lineRule="exact"/>
    </w:pPr>
    <w:rPr>
      <w:rFonts w:ascii="Verdana" w:eastAsia="Calibri" w:hAnsi="Verdana" w:cs="Verdana"/>
      <w:sz w:val="20"/>
      <w:szCs w:val="20"/>
      <w:lang w:val="en-US" w:eastAsia="en-US"/>
    </w:rPr>
  </w:style>
  <w:style w:type="paragraph" w:customStyle="1" w:styleId="131">
    <w:name w:val="Стиль 13 пт курсив По ширине"/>
    <w:basedOn w:val="a"/>
    <w:rsid w:val="005916B3"/>
    <w:pPr>
      <w:jc w:val="both"/>
    </w:pPr>
    <w:rPr>
      <w:i/>
      <w:iCs/>
      <w:sz w:val="26"/>
      <w:szCs w:val="20"/>
    </w:rPr>
  </w:style>
  <w:style w:type="paragraph" w:customStyle="1" w:styleId="38">
    <w:name w:val="Стиль38"/>
    <w:basedOn w:val="a9"/>
    <w:qFormat/>
    <w:rsid w:val="005916B3"/>
    <w:pPr>
      <w:tabs>
        <w:tab w:val="left" w:pos="284"/>
        <w:tab w:val="left" w:pos="426"/>
      </w:tabs>
      <w:autoSpaceDE w:val="0"/>
      <w:autoSpaceDN w:val="0"/>
      <w:adjustRightInd w:val="0"/>
      <w:spacing w:after="0"/>
      <w:ind w:hanging="360"/>
      <w:jc w:val="both"/>
    </w:pPr>
    <w:rPr>
      <w:rFonts w:ascii="Times New Roman" w:hAnsi="Times New Roman" w:cs="Times New Roman"/>
      <w:sz w:val="28"/>
      <w:szCs w:val="28"/>
    </w:rPr>
  </w:style>
  <w:style w:type="paragraph" w:customStyle="1" w:styleId="39">
    <w:name w:val="Стиль39"/>
    <w:basedOn w:val="a9"/>
    <w:qFormat/>
    <w:rsid w:val="003F3568"/>
    <w:pPr>
      <w:numPr>
        <w:numId w:val="8"/>
      </w:numPr>
      <w:tabs>
        <w:tab w:val="left" w:pos="284"/>
        <w:tab w:val="left" w:pos="426"/>
      </w:tabs>
      <w:autoSpaceDE w:val="0"/>
      <w:autoSpaceDN w:val="0"/>
      <w:adjustRightInd w:val="0"/>
      <w:spacing w:after="0"/>
      <w:ind w:left="0" w:firstLine="709"/>
      <w:jc w:val="both"/>
    </w:pPr>
    <w:rPr>
      <w:rFonts w:ascii="Times New Roman" w:hAnsi="Times New Roman" w:cs="Times New Roman"/>
      <w:sz w:val="28"/>
      <w:szCs w:val="28"/>
    </w:rPr>
  </w:style>
  <w:style w:type="paragraph" w:customStyle="1" w:styleId="40">
    <w:name w:val="Стиль40"/>
    <w:basedOn w:val="a9"/>
    <w:qFormat/>
    <w:rsid w:val="00126B21"/>
    <w:pPr>
      <w:numPr>
        <w:numId w:val="1"/>
      </w:numPr>
      <w:autoSpaceDE w:val="0"/>
      <w:autoSpaceDN w:val="0"/>
      <w:adjustRightInd w:val="0"/>
      <w:spacing w:after="0"/>
      <w:ind w:left="0" w:firstLine="709"/>
      <w:jc w:val="both"/>
      <w:outlineLvl w:val="0"/>
    </w:pPr>
    <w:rPr>
      <w:rFonts w:ascii="Times New Roman" w:hAnsi="Times New Roman" w:cs="Times New Roman"/>
      <w:sz w:val="28"/>
      <w:szCs w:val="28"/>
    </w:rPr>
  </w:style>
  <w:style w:type="paragraph" w:customStyle="1" w:styleId="41">
    <w:name w:val="Стиль41"/>
    <w:basedOn w:val="a9"/>
    <w:qFormat/>
    <w:rsid w:val="00CF4D41"/>
    <w:pPr>
      <w:numPr>
        <w:numId w:val="5"/>
      </w:numPr>
      <w:spacing w:after="0"/>
      <w:ind w:right="376"/>
      <w:jc w:val="both"/>
    </w:pPr>
    <w:rPr>
      <w:rFonts w:ascii="Times New Roman" w:hAnsi="Times New Roman" w:cs="Times New Roman"/>
      <w:sz w:val="28"/>
      <w:szCs w:val="28"/>
    </w:rPr>
  </w:style>
  <w:style w:type="table" w:customStyle="1" w:styleId="1-11">
    <w:name w:val="Средняя заливка 1 - Акцент 11"/>
    <w:basedOn w:val="a1"/>
    <w:uiPriority w:val="63"/>
    <w:rsid w:val="00166AAD"/>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1-5">
    <w:name w:val="Medium Shading 1 Accent 5"/>
    <w:basedOn w:val="a1"/>
    <w:uiPriority w:val="63"/>
    <w:rsid w:val="00F97283"/>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3-5">
    <w:name w:val="Medium Grid 3 Accent 5"/>
    <w:basedOn w:val="a1"/>
    <w:uiPriority w:val="69"/>
    <w:rsid w:val="00F97283"/>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3-1">
    <w:name w:val="Medium Grid 3 Accent 1"/>
    <w:basedOn w:val="a1"/>
    <w:uiPriority w:val="69"/>
    <w:rsid w:val="00062B3F"/>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11">
    <w:name w:val="Светлая заливка - Акцент 11"/>
    <w:basedOn w:val="a1"/>
    <w:uiPriority w:val="60"/>
    <w:rsid w:val="00592C88"/>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2-1">
    <w:name w:val="Medium List 2 Accent 1"/>
    <w:basedOn w:val="a1"/>
    <w:uiPriority w:val="66"/>
    <w:rsid w:val="00592C88"/>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420">
    <w:name w:val="Стиль42"/>
    <w:basedOn w:val="a9"/>
    <w:qFormat/>
    <w:rsid w:val="00AC6B3A"/>
    <w:pPr>
      <w:spacing w:after="0"/>
      <w:ind w:left="-284" w:right="-2"/>
      <w:jc w:val="both"/>
    </w:pPr>
    <w:rPr>
      <w:noProof/>
      <w:color w:val="000000"/>
    </w:rPr>
  </w:style>
  <w:style w:type="paragraph" w:customStyle="1" w:styleId="43">
    <w:name w:val="Стиль43"/>
    <w:basedOn w:val="a9"/>
    <w:qFormat/>
    <w:rsid w:val="00DF3ED7"/>
    <w:pPr>
      <w:numPr>
        <w:numId w:val="14"/>
      </w:numPr>
      <w:tabs>
        <w:tab w:val="left" w:pos="422"/>
      </w:tabs>
      <w:spacing w:after="0"/>
      <w:jc w:val="both"/>
    </w:pPr>
    <w:rPr>
      <w:rFonts w:ascii="Times New Roman" w:hAnsi="Times New Roman" w:cs="Times New Roman"/>
    </w:rPr>
  </w:style>
  <w:style w:type="table" w:customStyle="1" w:styleId="-110">
    <w:name w:val="Светлый список - Акцент 11"/>
    <w:basedOn w:val="a1"/>
    <w:uiPriority w:val="61"/>
    <w:rsid w:val="00AE390E"/>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1">
    <w:name w:val="Colorful Grid Accent 1"/>
    <w:basedOn w:val="a1"/>
    <w:uiPriority w:val="73"/>
    <w:rsid w:val="005F36C8"/>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paragraph" w:customStyle="1" w:styleId="440">
    <w:name w:val="Стиль44"/>
    <w:basedOn w:val="a"/>
    <w:qFormat/>
    <w:rsid w:val="009D1EF2"/>
    <w:pPr>
      <w:ind w:firstLine="708"/>
      <w:jc w:val="both"/>
    </w:pPr>
    <w:rPr>
      <w:b/>
      <w:bCs/>
      <w:sz w:val="24"/>
      <w:szCs w:val="24"/>
    </w:rPr>
  </w:style>
  <w:style w:type="paragraph" w:styleId="afb">
    <w:name w:val="Normal (Web)"/>
    <w:basedOn w:val="a"/>
    <w:uiPriority w:val="99"/>
    <w:unhideWhenUsed/>
    <w:rsid w:val="0072124C"/>
    <w:pPr>
      <w:spacing w:before="100" w:beforeAutospacing="1" w:after="100" w:afterAutospacing="1"/>
    </w:pPr>
    <w:rPr>
      <w:color w:val="003357"/>
      <w:sz w:val="24"/>
      <w:szCs w:val="24"/>
    </w:rPr>
  </w:style>
  <w:style w:type="paragraph" w:customStyle="1" w:styleId="45">
    <w:name w:val="Стиль45"/>
    <w:basedOn w:val="6"/>
    <w:qFormat/>
    <w:rsid w:val="00D01A31"/>
    <w:pPr>
      <w:spacing w:before="0"/>
      <w:ind w:left="720" w:firstLine="0"/>
    </w:pPr>
  </w:style>
  <w:style w:type="character" w:customStyle="1" w:styleId="ac">
    <w:name w:val="Без интервала Знак"/>
    <w:link w:val="ab"/>
    <w:uiPriority w:val="1"/>
    <w:rsid w:val="006D1657"/>
    <w:rPr>
      <w:rFonts w:ascii="Times New Roman" w:eastAsia="Times New Roman" w:hAnsi="Times New Roman"/>
      <w:sz w:val="28"/>
      <w:szCs w:val="28"/>
    </w:rPr>
  </w:style>
  <w:style w:type="paragraph" w:customStyle="1" w:styleId="46">
    <w:name w:val="Стиль46"/>
    <w:basedOn w:val="a9"/>
    <w:qFormat/>
    <w:rsid w:val="0061466A"/>
    <w:pPr>
      <w:numPr>
        <w:numId w:val="20"/>
      </w:numPr>
      <w:spacing w:after="0"/>
      <w:jc w:val="both"/>
    </w:pPr>
    <w:rPr>
      <w:rFonts w:ascii="Times New Roman" w:hAnsi="Times New Roman" w:cs="Times New Roman"/>
      <w:sz w:val="24"/>
      <w:szCs w:val="24"/>
    </w:rPr>
  </w:style>
  <w:style w:type="paragraph" w:customStyle="1" w:styleId="47">
    <w:name w:val="Стиль47"/>
    <w:basedOn w:val="a"/>
    <w:qFormat/>
    <w:rsid w:val="005A0078"/>
    <w:pPr>
      <w:numPr>
        <w:numId w:val="21"/>
      </w:numPr>
      <w:jc w:val="both"/>
    </w:pPr>
    <w:rPr>
      <w:sz w:val="24"/>
      <w:szCs w:val="24"/>
    </w:rPr>
  </w:style>
  <w:style w:type="paragraph" w:customStyle="1" w:styleId="48">
    <w:name w:val="Стиль48"/>
    <w:basedOn w:val="130"/>
    <w:qFormat/>
    <w:rsid w:val="00886E76"/>
    <w:pPr>
      <w:spacing w:before="0" w:after="0"/>
      <w:ind w:firstLine="0"/>
    </w:pPr>
    <w:rPr>
      <w:b w:val="0"/>
      <w:color w:val="auto"/>
      <w:sz w:val="24"/>
      <w:szCs w:val="24"/>
    </w:rPr>
  </w:style>
  <w:style w:type="paragraph" w:customStyle="1" w:styleId="49">
    <w:name w:val="Стиль49"/>
    <w:basedOn w:val="130"/>
    <w:qFormat/>
    <w:rsid w:val="00886E76"/>
    <w:pPr>
      <w:numPr>
        <w:numId w:val="13"/>
      </w:numPr>
      <w:spacing w:before="0" w:after="0"/>
      <w:ind w:left="284" w:hanging="284"/>
    </w:pPr>
    <w:rPr>
      <w:b w:val="0"/>
      <w:color w:val="auto"/>
      <w:sz w:val="24"/>
      <w:szCs w:val="24"/>
    </w:rPr>
  </w:style>
  <w:style w:type="paragraph" w:customStyle="1" w:styleId="50">
    <w:name w:val="Стиль50"/>
    <w:basedOn w:val="11"/>
    <w:qFormat/>
    <w:rsid w:val="007F64A2"/>
    <w:pPr>
      <w:tabs>
        <w:tab w:val="num" w:pos="1353"/>
      </w:tabs>
      <w:spacing w:after="0" w:line="240" w:lineRule="auto"/>
      <w:ind w:left="0" w:firstLine="709"/>
      <w:jc w:val="both"/>
    </w:pPr>
    <w:rPr>
      <w:rFonts w:ascii="Times New Roman" w:hAnsi="Times New Roman" w:cs="Times New Roman"/>
      <w:sz w:val="24"/>
      <w:szCs w:val="24"/>
    </w:rPr>
  </w:style>
  <w:style w:type="paragraph" w:customStyle="1" w:styleId="51">
    <w:name w:val="Стиль51"/>
    <w:basedOn w:val="11"/>
    <w:qFormat/>
    <w:rsid w:val="00002F48"/>
    <w:pPr>
      <w:spacing w:after="0" w:line="240" w:lineRule="auto"/>
      <w:ind w:left="709"/>
      <w:jc w:val="both"/>
    </w:pPr>
    <w:rPr>
      <w:rFonts w:ascii="Times New Roman" w:hAnsi="Times New Roman" w:cs="Times New Roman"/>
      <w:sz w:val="24"/>
      <w:szCs w:val="24"/>
    </w:rPr>
  </w:style>
  <w:style w:type="paragraph" w:customStyle="1" w:styleId="52">
    <w:name w:val="Стиль52"/>
    <w:basedOn w:val="11"/>
    <w:qFormat/>
    <w:rsid w:val="00002F48"/>
    <w:pPr>
      <w:numPr>
        <w:numId w:val="6"/>
      </w:numPr>
      <w:spacing w:after="0" w:line="240" w:lineRule="auto"/>
      <w:jc w:val="both"/>
    </w:pPr>
    <w:rPr>
      <w:rFonts w:ascii="Times New Roman" w:hAnsi="Times New Roman" w:cs="Times New Roman"/>
      <w:sz w:val="24"/>
      <w:szCs w:val="24"/>
    </w:rPr>
  </w:style>
  <w:style w:type="character" w:styleId="afc">
    <w:name w:val="FollowedHyperlink"/>
    <w:uiPriority w:val="99"/>
    <w:semiHidden/>
    <w:unhideWhenUsed/>
    <w:rsid w:val="00D964C7"/>
    <w:rPr>
      <w:color w:val="800080"/>
      <w:u w:val="single"/>
    </w:rPr>
  </w:style>
  <w:style w:type="paragraph" w:styleId="afd">
    <w:name w:val="Body Text Indent"/>
    <w:basedOn w:val="a"/>
    <w:link w:val="afe"/>
    <w:uiPriority w:val="99"/>
    <w:semiHidden/>
    <w:unhideWhenUsed/>
    <w:rsid w:val="00406E8F"/>
    <w:pPr>
      <w:spacing w:after="120"/>
      <w:ind w:left="283"/>
    </w:pPr>
  </w:style>
  <w:style w:type="character" w:customStyle="1" w:styleId="afe">
    <w:name w:val="Основной текст с отступом Знак"/>
    <w:link w:val="afd"/>
    <w:uiPriority w:val="99"/>
    <w:semiHidden/>
    <w:rsid w:val="00406E8F"/>
    <w:rPr>
      <w:rFonts w:ascii="Times New Roman" w:eastAsia="Times New Roman" w:hAnsi="Times New Roman"/>
      <w:sz w:val="28"/>
      <w:szCs w:val="28"/>
    </w:rPr>
  </w:style>
  <w:style w:type="paragraph" w:styleId="3a">
    <w:name w:val="Body Text Indent 3"/>
    <w:basedOn w:val="a"/>
    <w:link w:val="3b"/>
    <w:uiPriority w:val="99"/>
    <w:unhideWhenUsed/>
    <w:rsid w:val="00406E8F"/>
    <w:pPr>
      <w:spacing w:after="120"/>
      <w:ind w:left="283"/>
    </w:pPr>
    <w:rPr>
      <w:sz w:val="16"/>
      <w:szCs w:val="16"/>
    </w:rPr>
  </w:style>
  <w:style w:type="character" w:customStyle="1" w:styleId="3b">
    <w:name w:val="Основной текст с отступом 3 Знак"/>
    <w:link w:val="3a"/>
    <w:uiPriority w:val="99"/>
    <w:rsid w:val="00406E8F"/>
    <w:rPr>
      <w:rFonts w:ascii="Times New Roman" w:eastAsia="Times New Roman" w:hAnsi="Times New Roman"/>
      <w:sz w:val="16"/>
      <w:szCs w:val="16"/>
    </w:rPr>
  </w:style>
  <w:style w:type="paragraph" w:customStyle="1" w:styleId="53">
    <w:name w:val="Стиль53"/>
    <w:basedOn w:val="a"/>
    <w:qFormat/>
    <w:rsid w:val="000D7AC3"/>
    <w:pPr>
      <w:spacing w:line="276" w:lineRule="auto"/>
    </w:pPr>
    <w:rPr>
      <w:color w:val="1F497D"/>
      <w:sz w:val="20"/>
      <w:szCs w:val="20"/>
    </w:rPr>
  </w:style>
  <w:style w:type="character" w:styleId="aff">
    <w:name w:val="Strong"/>
    <w:basedOn w:val="a0"/>
    <w:uiPriority w:val="22"/>
    <w:qFormat/>
    <w:locked/>
    <w:rsid w:val="00BE0AF7"/>
    <w:rPr>
      <w:b/>
      <w:bCs/>
    </w:rPr>
  </w:style>
  <w:style w:type="paragraph" w:customStyle="1" w:styleId="54">
    <w:name w:val="Стиль54"/>
    <w:basedOn w:val="a"/>
    <w:qFormat/>
    <w:rsid w:val="005E1237"/>
    <w:pPr>
      <w:ind w:firstLine="709"/>
      <w:jc w:val="both"/>
    </w:pPr>
    <w:rPr>
      <w:sz w:val="24"/>
      <w:szCs w:val="24"/>
    </w:rPr>
  </w:style>
  <w:style w:type="character" w:customStyle="1" w:styleId="aff0">
    <w:name w:val="Основной текст_"/>
    <w:basedOn w:val="a0"/>
    <w:link w:val="1b"/>
    <w:rsid w:val="00AE423C"/>
    <w:rPr>
      <w:rFonts w:ascii="Times New Roman" w:eastAsia="Times New Roman" w:hAnsi="Times New Roman"/>
      <w:sz w:val="22"/>
      <w:szCs w:val="22"/>
      <w:shd w:val="clear" w:color="auto" w:fill="FFFFFF"/>
    </w:rPr>
  </w:style>
  <w:style w:type="paragraph" w:customStyle="1" w:styleId="1b">
    <w:name w:val="Основной текст1"/>
    <w:basedOn w:val="a"/>
    <w:link w:val="aff0"/>
    <w:rsid w:val="00AE423C"/>
    <w:pPr>
      <w:shd w:val="clear" w:color="auto" w:fill="FFFFFF"/>
      <w:spacing w:line="269" w:lineRule="exact"/>
      <w:ind w:hanging="340"/>
      <w:jc w:val="both"/>
    </w:pPr>
    <w:rPr>
      <w:sz w:val="22"/>
      <w:szCs w:val="22"/>
    </w:rPr>
  </w:style>
  <w:style w:type="character" w:customStyle="1" w:styleId="55">
    <w:name w:val="Основной текст (5)_"/>
    <w:basedOn w:val="a0"/>
    <w:link w:val="57"/>
    <w:rsid w:val="00AE423C"/>
    <w:rPr>
      <w:rFonts w:ascii="Times New Roman" w:eastAsia="Times New Roman" w:hAnsi="Times New Roman"/>
      <w:sz w:val="22"/>
      <w:szCs w:val="22"/>
      <w:shd w:val="clear" w:color="auto" w:fill="FFFFFF"/>
    </w:rPr>
  </w:style>
  <w:style w:type="character" w:customStyle="1" w:styleId="58">
    <w:name w:val="Основной текст (5) + Полужирный"/>
    <w:basedOn w:val="55"/>
    <w:rsid w:val="00AE423C"/>
    <w:rPr>
      <w:rFonts w:ascii="Times New Roman" w:eastAsia="Times New Roman" w:hAnsi="Times New Roman"/>
      <w:b/>
      <w:bCs/>
      <w:sz w:val="22"/>
      <w:szCs w:val="22"/>
      <w:shd w:val="clear" w:color="auto" w:fill="FFFFFF"/>
    </w:rPr>
  </w:style>
  <w:style w:type="paragraph" w:customStyle="1" w:styleId="57">
    <w:name w:val="Основной текст (5)"/>
    <w:basedOn w:val="a"/>
    <w:link w:val="55"/>
    <w:rsid w:val="00AE423C"/>
    <w:pPr>
      <w:shd w:val="clear" w:color="auto" w:fill="FFFFFF"/>
      <w:spacing w:line="269" w:lineRule="exact"/>
      <w:ind w:hanging="2020"/>
      <w:jc w:val="both"/>
    </w:pPr>
    <w:rPr>
      <w:sz w:val="22"/>
      <w:szCs w:val="22"/>
    </w:rPr>
  </w:style>
  <w:style w:type="paragraph" w:customStyle="1" w:styleId="550">
    <w:name w:val="Стиль55"/>
    <w:basedOn w:val="a9"/>
    <w:qFormat/>
    <w:rsid w:val="009E4AAF"/>
    <w:pPr>
      <w:tabs>
        <w:tab w:val="left" w:pos="990"/>
      </w:tabs>
      <w:spacing w:after="0" w:line="240" w:lineRule="auto"/>
      <w:ind w:left="-2" w:firstLine="709"/>
      <w:jc w:val="both"/>
    </w:pPr>
    <w:rPr>
      <w:rFonts w:ascii="Times New Roman" w:hAnsi="Times New Roman" w:cs="Times New Roman"/>
      <w:sz w:val="24"/>
      <w:szCs w:val="24"/>
    </w:rPr>
  </w:style>
  <w:style w:type="paragraph" w:customStyle="1" w:styleId="56">
    <w:name w:val="Стиль56"/>
    <w:basedOn w:val="a9"/>
    <w:qFormat/>
    <w:rsid w:val="009E4AAF"/>
    <w:pPr>
      <w:numPr>
        <w:numId w:val="22"/>
      </w:numPr>
      <w:tabs>
        <w:tab w:val="left" w:pos="990"/>
      </w:tabs>
      <w:spacing w:after="0" w:line="240" w:lineRule="auto"/>
      <w:jc w:val="both"/>
    </w:pPr>
    <w:rPr>
      <w:rFonts w:ascii="Times New Roman" w:hAnsi="Times New Roman" w:cs="Times New Roman"/>
      <w:sz w:val="24"/>
      <w:szCs w:val="24"/>
    </w:rPr>
  </w:style>
  <w:style w:type="paragraph" w:customStyle="1" w:styleId="aff1">
    <w:name w:val="БДО Основной текст"/>
    <w:basedOn w:val="af"/>
    <w:rsid w:val="00381E25"/>
    <w:pPr>
      <w:jc w:val="both"/>
    </w:pPr>
    <w:rPr>
      <w:rFonts w:ascii="Garamond" w:hAnsi="Garamond"/>
      <w:bCs/>
      <w:noProof/>
      <w:kern w:val="28"/>
      <w:sz w:val="24"/>
      <w:szCs w:val="24"/>
    </w:rPr>
  </w:style>
  <w:style w:type="paragraph" w:customStyle="1" w:styleId="320">
    <w:name w:val="Основной текст 32"/>
    <w:basedOn w:val="a"/>
    <w:rsid w:val="00381E25"/>
    <w:pPr>
      <w:widowControl w:val="0"/>
      <w:jc w:val="both"/>
    </w:pPr>
    <w:rPr>
      <w:bCs/>
      <w:sz w:val="20"/>
      <w:szCs w:val="20"/>
    </w:rPr>
  </w:style>
  <w:style w:type="table" w:styleId="-10">
    <w:name w:val="Light Shading Accent 1"/>
    <w:basedOn w:val="a1"/>
    <w:uiPriority w:val="60"/>
    <w:rsid w:val="0016278E"/>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10">
    <w:name w:val="Medium Shading 2 Accent 1"/>
    <w:basedOn w:val="a1"/>
    <w:uiPriority w:val="64"/>
    <w:rsid w:val="0016278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aff2">
    <w:name w:val="Plain Text"/>
    <w:basedOn w:val="a"/>
    <w:link w:val="aff3"/>
    <w:uiPriority w:val="99"/>
    <w:semiHidden/>
    <w:unhideWhenUsed/>
    <w:rsid w:val="008B5F0A"/>
    <w:rPr>
      <w:rFonts w:ascii="Calibri" w:eastAsiaTheme="minorHAnsi" w:hAnsi="Calibri" w:cstheme="minorBidi"/>
      <w:sz w:val="22"/>
      <w:szCs w:val="21"/>
      <w:lang w:eastAsia="en-US"/>
    </w:rPr>
  </w:style>
  <w:style w:type="character" w:customStyle="1" w:styleId="aff3">
    <w:name w:val="Текст Знак"/>
    <w:basedOn w:val="a0"/>
    <w:link w:val="aff2"/>
    <w:uiPriority w:val="99"/>
    <w:semiHidden/>
    <w:rsid w:val="008B5F0A"/>
    <w:rPr>
      <w:rFonts w:eastAsiaTheme="minorHAnsi" w:cstheme="minorBidi"/>
      <w:sz w:val="22"/>
      <w:szCs w:val="21"/>
      <w:lang w:eastAsia="en-US"/>
    </w:rPr>
  </w:style>
  <w:style w:type="paragraph" w:customStyle="1" w:styleId="s1">
    <w:name w:val="s_1"/>
    <w:basedOn w:val="a"/>
    <w:rsid w:val="00080716"/>
    <w:pPr>
      <w:spacing w:before="100" w:beforeAutospacing="1" w:after="100" w:afterAutospacing="1"/>
    </w:pPr>
    <w:rPr>
      <w:sz w:val="24"/>
      <w:szCs w:val="24"/>
    </w:rPr>
  </w:style>
  <w:style w:type="character" w:customStyle="1" w:styleId="apple-converted-space">
    <w:name w:val="apple-converted-space"/>
    <w:basedOn w:val="a0"/>
    <w:rsid w:val="00080716"/>
  </w:style>
  <w:style w:type="table" w:customStyle="1" w:styleId="3-11">
    <w:name w:val="Средняя сетка 3 - Акцент 11"/>
    <w:basedOn w:val="a1"/>
    <w:next w:val="3-1"/>
    <w:uiPriority w:val="69"/>
    <w:rsid w:val="001650C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ConsPlusNormal">
    <w:name w:val="ConsPlusNormal"/>
    <w:rsid w:val="00A66533"/>
    <w:pPr>
      <w:widowControl w:val="0"/>
      <w:autoSpaceDE w:val="0"/>
      <w:autoSpaceDN w:val="0"/>
      <w:adjustRightInd w:val="0"/>
    </w:pPr>
    <w:rPr>
      <w:rFonts w:ascii="Arial" w:eastAsiaTheme="minorEastAsia" w:hAnsi="Arial" w:cs="Arial"/>
    </w:rPr>
  </w:style>
  <w:style w:type="paragraph" w:customStyle="1" w:styleId="ConsPlusNonformat">
    <w:name w:val="ConsPlusNonformat"/>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Title">
    <w:name w:val="ConsPlusTitle"/>
    <w:uiPriority w:val="99"/>
    <w:rsid w:val="00A66533"/>
    <w:pPr>
      <w:widowControl w:val="0"/>
      <w:autoSpaceDE w:val="0"/>
      <w:autoSpaceDN w:val="0"/>
      <w:adjustRightInd w:val="0"/>
    </w:pPr>
    <w:rPr>
      <w:rFonts w:ascii="Arial" w:eastAsiaTheme="minorEastAsia" w:hAnsi="Arial" w:cs="Arial"/>
      <w:b/>
      <w:bCs/>
    </w:rPr>
  </w:style>
  <w:style w:type="paragraph" w:customStyle="1" w:styleId="ConsPlusCell">
    <w:name w:val="ConsPlusCell"/>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DocList">
    <w:name w:val="ConsPlusDocList"/>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TitlePage">
    <w:name w:val="ConsPlusTitlePage"/>
    <w:uiPriority w:val="99"/>
    <w:rsid w:val="00A66533"/>
    <w:pPr>
      <w:widowControl w:val="0"/>
      <w:autoSpaceDE w:val="0"/>
      <w:autoSpaceDN w:val="0"/>
      <w:adjustRightInd w:val="0"/>
    </w:pPr>
    <w:rPr>
      <w:rFonts w:ascii="Tahoma" w:eastAsiaTheme="minorEastAsia" w:hAnsi="Tahoma" w:cs="Tahoma"/>
    </w:rPr>
  </w:style>
  <w:style w:type="paragraph" w:customStyle="1" w:styleId="ConsPlusJurTerm">
    <w:name w:val="ConsPlusJurTerm"/>
    <w:uiPriority w:val="99"/>
    <w:rsid w:val="00A66533"/>
    <w:pPr>
      <w:widowControl w:val="0"/>
      <w:autoSpaceDE w:val="0"/>
      <w:autoSpaceDN w:val="0"/>
      <w:adjustRightInd w:val="0"/>
    </w:pPr>
    <w:rPr>
      <w:rFonts w:ascii="Tahoma" w:eastAsiaTheme="minorEastAsia" w:hAnsi="Tahoma" w:cs="Tahoma"/>
      <w:sz w:val="22"/>
      <w:szCs w:val="22"/>
    </w:rPr>
  </w:style>
  <w:style w:type="paragraph" w:customStyle="1" w:styleId="Default">
    <w:name w:val="Default"/>
    <w:rsid w:val="00481691"/>
    <w:pPr>
      <w:autoSpaceDE w:val="0"/>
      <w:autoSpaceDN w:val="0"/>
      <w:adjustRightInd w:val="0"/>
    </w:pPr>
    <w:rPr>
      <w:rFonts w:ascii="Arial" w:hAnsi="Arial" w:cs="Arial"/>
      <w:color w:val="000000"/>
      <w:sz w:val="24"/>
      <w:szCs w:val="24"/>
    </w:rPr>
  </w:style>
  <w:style w:type="paragraph" w:styleId="aff4">
    <w:name w:val="caption"/>
    <w:basedOn w:val="a"/>
    <w:next w:val="a"/>
    <w:unhideWhenUsed/>
    <w:qFormat/>
    <w:locked/>
    <w:rsid w:val="00FA0996"/>
    <w:pPr>
      <w:spacing w:after="200"/>
    </w:pPr>
    <w:rPr>
      <w:b/>
      <w:bCs/>
      <w:color w:val="4F81BD" w:themeColor="accent1"/>
      <w:sz w:val="18"/>
      <w:szCs w:val="18"/>
    </w:rPr>
  </w:style>
  <w:style w:type="table" w:customStyle="1" w:styleId="1c">
    <w:name w:val="Сетка таблицы1"/>
    <w:basedOn w:val="a1"/>
    <w:next w:val="ae"/>
    <w:uiPriority w:val="59"/>
    <w:rsid w:val="009873B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d">
    <w:name w:val="Нет списка1"/>
    <w:next w:val="a2"/>
    <w:uiPriority w:val="99"/>
    <w:semiHidden/>
    <w:unhideWhenUsed/>
    <w:rsid w:val="003B3172"/>
  </w:style>
  <w:style w:type="table" w:customStyle="1" w:styleId="2a">
    <w:name w:val="Сетка таблицы2"/>
    <w:basedOn w:val="a1"/>
    <w:next w:val="ae"/>
    <w:uiPriority w:val="59"/>
    <w:rsid w:val="003B3172"/>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862A80"/>
    <w:rPr>
      <w:rFonts w:ascii="Times New Roman" w:eastAsia="Times New Roman" w:hAnsi="Times New Roman"/>
      <w:sz w:val="28"/>
      <w:szCs w:val="28"/>
    </w:rPr>
  </w:style>
  <w:style w:type="paragraph" w:styleId="1">
    <w:name w:val="heading 1"/>
    <w:basedOn w:val="a"/>
    <w:next w:val="a"/>
    <w:link w:val="10"/>
    <w:uiPriority w:val="99"/>
    <w:qFormat/>
    <w:rsid w:val="0078659D"/>
    <w:pPr>
      <w:keepNext/>
      <w:keepLines/>
      <w:spacing w:before="480"/>
      <w:outlineLvl w:val="0"/>
    </w:pPr>
    <w:rPr>
      <w:rFonts w:ascii="Cambria" w:hAnsi="Cambria" w:cs="Cambria"/>
      <w:b/>
      <w:bCs/>
      <w:color w:val="365F91"/>
    </w:rPr>
  </w:style>
  <w:style w:type="paragraph" w:styleId="4">
    <w:name w:val="heading 4"/>
    <w:basedOn w:val="a"/>
    <w:next w:val="a"/>
    <w:link w:val="42"/>
    <w:uiPriority w:val="99"/>
    <w:qFormat/>
    <w:rsid w:val="00B92797"/>
    <w:pPr>
      <w:keepNext/>
      <w:spacing w:before="240" w:after="60"/>
      <w:jc w:val="center"/>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8659D"/>
    <w:rPr>
      <w:rFonts w:ascii="Cambria" w:hAnsi="Cambria" w:cs="Cambria"/>
      <w:b/>
      <w:bCs/>
      <w:color w:val="365F91"/>
      <w:sz w:val="28"/>
      <w:szCs w:val="28"/>
      <w:lang w:eastAsia="ru-RU"/>
    </w:rPr>
  </w:style>
  <w:style w:type="character" w:customStyle="1" w:styleId="42">
    <w:name w:val="Заголовок 4 Знак"/>
    <w:link w:val="4"/>
    <w:uiPriority w:val="99"/>
    <w:locked/>
    <w:rsid w:val="00B92797"/>
    <w:rPr>
      <w:rFonts w:ascii="Times New Roman" w:hAnsi="Times New Roman" w:cs="Times New Roman"/>
      <w:b/>
      <w:bCs/>
      <w:sz w:val="28"/>
      <w:szCs w:val="28"/>
      <w:lang w:eastAsia="ru-RU"/>
    </w:rPr>
  </w:style>
  <w:style w:type="paragraph" w:styleId="a3">
    <w:name w:val="header"/>
    <w:basedOn w:val="a"/>
    <w:link w:val="a4"/>
    <w:uiPriority w:val="99"/>
    <w:rsid w:val="008613F9"/>
    <w:pPr>
      <w:tabs>
        <w:tab w:val="center" w:pos="4677"/>
        <w:tab w:val="right" w:pos="9355"/>
      </w:tabs>
    </w:pPr>
  </w:style>
  <w:style w:type="character" w:customStyle="1" w:styleId="a4">
    <w:name w:val="Верхний колонтитул Знак"/>
    <w:basedOn w:val="a0"/>
    <w:link w:val="a3"/>
    <w:uiPriority w:val="99"/>
    <w:locked/>
    <w:rsid w:val="008613F9"/>
  </w:style>
  <w:style w:type="paragraph" w:styleId="a5">
    <w:name w:val="footer"/>
    <w:basedOn w:val="a"/>
    <w:link w:val="a6"/>
    <w:uiPriority w:val="99"/>
    <w:rsid w:val="008613F9"/>
    <w:pPr>
      <w:tabs>
        <w:tab w:val="center" w:pos="4677"/>
        <w:tab w:val="right" w:pos="9355"/>
      </w:tabs>
    </w:pPr>
  </w:style>
  <w:style w:type="character" w:customStyle="1" w:styleId="a6">
    <w:name w:val="Нижний колонтитул Знак"/>
    <w:basedOn w:val="a0"/>
    <w:link w:val="a5"/>
    <w:uiPriority w:val="99"/>
    <w:locked/>
    <w:rsid w:val="008613F9"/>
  </w:style>
  <w:style w:type="paragraph" w:styleId="a7">
    <w:name w:val="Balloon Text"/>
    <w:basedOn w:val="a"/>
    <w:link w:val="a8"/>
    <w:uiPriority w:val="99"/>
    <w:semiHidden/>
    <w:rsid w:val="008613F9"/>
    <w:rPr>
      <w:rFonts w:ascii="Tahoma" w:hAnsi="Tahoma" w:cs="Tahoma"/>
      <w:sz w:val="16"/>
      <w:szCs w:val="16"/>
    </w:rPr>
  </w:style>
  <w:style w:type="character" w:customStyle="1" w:styleId="a8">
    <w:name w:val="Текст выноски Знак"/>
    <w:link w:val="a7"/>
    <w:uiPriority w:val="99"/>
    <w:semiHidden/>
    <w:locked/>
    <w:rsid w:val="008613F9"/>
    <w:rPr>
      <w:rFonts w:ascii="Tahoma" w:hAnsi="Tahoma" w:cs="Tahoma"/>
      <w:sz w:val="16"/>
      <w:szCs w:val="16"/>
    </w:rPr>
  </w:style>
  <w:style w:type="paragraph" w:customStyle="1" w:styleId="ConsNormal">
    <w:name w:val="ConsNormal"/>
    <w:uiPriority w:val="99"/>
    <w:rsid w:val="008613F9"/>
    <w:pPr>
      <w:widowControl w:val="0"/>
      <w:autoSpaceDE w:val="0"/>
      <w:autoSpaceDN w:val="0"/>
      <w:adjustRightInd w:val="0"/>
      <w:ind w:firstLine="720"/>
    </w:pPr>
    <w:rPr>
      <w:rFonts w:ascii="Arial" w:eastAsia="Times New Roman" w:hAnsi="Arial" w:cs="Arial"/>
    </w:rPr>
  </w:style>
  <w:style w:type="paragraph" w:customStyle="1" w:styleId="ConsNonformat">
    <w:name w:val="ConsNonformat"/>
    <w:uiPriority w:val="99"/>
    <w:rsid w:val="008613F9"/>
    <w:pPr>
      <w:widowControl w:val="0"/>
      <w:autoSpaceDE w:val="0"/>
      <w:autoSpaceDN w:val="0"/>
      <w:adjustRightInd w:val="0"/>
    </w:pPr>
    <w:rPr>
      <w:rFonts w:ascii="Courier New" w:eastAsia="Times New Roman" w:hAnsi="Courier New" w:cs="Courier New"/>
    </w:rPr>
  </w:style>
  <w:style w:type="character" w:customStyle="1" w:styleId="msgtext">
    <w:name w:val="msgtext"/>
    <w:basedOn w:val="a0"/>
    <w:uiPriority w:val="99"/>
    <w:rsid w:val="00CE3E2C"/>
  </w:style>
  <w:style w:type="paragraph" w:styleId="a9">
    <w:name w:val="List Paragraph"/>
    <w:basedOn w:val="a"/>
    <w:uiPriority w:val="34"/>
    <w:qFormat/>
    <w:rsid w:val="00CE3E2C"/>
    <w:pPr>
      <w:spacing w:after="200" w:line="276" w:lineRule="auto"/>
      <w:ind w:left="720"/>
    </w:pPr>
    <w:rPr>
      <w:rFonts w:ascii="Calibri" w:hAnsi="Calibri" w:cs="Calibri"/>
      <w:sz w:val="22"/>
      <w:szCs w:val="22"/>
    </w:rPr>
  </w:style>
  <w:style w:type="character" w:styleId="aa">
    <w:name w:val="Emphasis"/>
    <w:uiPriority w:val="99"/>
    <w:qFormat/>
    <w:rsid w:val="00CE3E2C"/>
    <w:rPr>
      <w:i/>
      <w:iCs/>
    </w:rPr>
  </w:style>
  <w:style w:type="paragraph" w:customStyle="1" w:styleId="11">
    <w:name w:val="Абзац списка1"/>
    <w:basedOn w:val="a"/>
    <w:uiPriority w:val="34"/>
    <w:qFormat/>
    <w:rsid w:val="009C320C"/>
    <w:pPr>
      <w:spacing w:after="200" w:line="276" w:lineRule="auto"/>
      <w:ind w:left="720"/>
    </w:pPr>
    <w:rPr>
      <w:rFonts w:ascii="Calibri" w:hAnsi="Calibri" w:cs="Calibri"/>
      <w:sz w:val="22"/>
      <w:szCs w:val="22"/>
      <w:lang w:eastAsia="en-US"/>
    </w:rPr>
  </w:style>
  <w:style w:type="paragraph" w:customStyle="1" w:styleId="12">
    <w:name w:val="Обычный1"/>
    <w:uiPriority w:val="99"/>
    <w:rsid w:val="009C320C"/>
    <w:rPr>
      <w:rFonts w:ascii="Times New Roman" w:hAnsi="Times New Roman"/>
      <w:color w:val="000000"/>
      <w:sz w:val="24"/>
      <w:szCs w:val="24"/>
    </w:rPr>
  </w:style>
  <w:style w:type="paragraph" w:styleId="2">
    <w:name w:val="Body Text 2"/>
    <w:basedOn w:val="a"/>
    <w:link w:val="21"/>
    <w:uiPriority w:val="99"/>
    <w:rsid w:val="00770BA7"/>
    <w:pPr>
      <w:spacing w:after="120" w:line="480" w:lineRule="auto"/>
    </w:pPr>
    <w:rPr>
      <w:rFonts w:eastAsia="MS Mincho"/>
      <w:sz w:val="24"/>
      <w:szCs w:val="24"/>
      <w:lang w:eastAsia="ja-JP"/>
    </w:rPr>
  </w:style>
  <w:style w:type="character" w:customStyle="1" w:styleId="21">
    <w:name w:val="Основной текст 2 Знак"/>
    <w:link w:val="2"/>
    <w:uiPriority w:val="99"/>
    <w:locked/>
    <w:rsid w:val="00770BA7"/>
    <w:rPr>
      <w:rFonts w:ascii="Times New Roman" w:eastAsia="MS Mincho" w:hAnsi="Times New Roman" w:cs="Times New Roman"/>
      <w:sz w:val="24"/>
      <w:szCs w:val="24"/>
      <w:lang w:eastAsia="ja-JP"/>
    </w:rPr>
  </w:style>
  <w:style w:type="paragraph" w:customStyle="1" w:styleId="13">
    <w:name w:val="Стиль1"/>
    <w:basedOn w:val="a"/>
    <w:uiPriority w:val="99"/>
    <w:rsid w:val="00DD3418"/>
    <w:pPr>
      <w:spacing w:line="276" w:lineRule="auto"/>
      <w:ind w:left="-567" w:firstLine="567"/>
      <w:jc w:val="both"/>
    </w:pPr>
  </w:style>
  <w:style w:type="paragraph" w:styleId="ab">
    <w:name w:val="No Spacing"/>
    <w:link w:val="ac"/>
    <w:uiPriority w:val="1"/>
    <w:qFormat/>
    <w:rsid w:val="00DD3418"/>
    <w:rPr>
      <w:rFonts w:ascii="Times New Roman" w:eastAsia="Times New Roman" w:hAnsi="Times New Roman"/>
      <w:sz w:val="28"/>
      <w:szCs w:val="28"/>
    </w:rPr>
  </w:style>
  <w:style w:type="character" w:styleId="ad">
    <w:name w:val="Hyperlink"/>
    <w:uiPriority w:val="99"/>
    <w:rsid w:val="00E43D96"/>
    <w:rPr>
      <w:color w:val="0000FF"/>
      <w:u w:val="single"/>
    </w:rPr>
  </w:style>
  <w:style w:type="table" w:styleId="ae">
    <w:name w:val="Table Grid"/>
    <w:basedOn w:val="a1"/>
    <w:uiPriority w:val="59"/>
    <w:rsid w:val="004E66DA"/>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10">
    <w:name w:val="Основной текст 21"/>
    <w:basedOn w:val="a"/>
    <w:uiPriority w:val="99"/>
    <w:rsid w:val="00B92797"/>
    <w:pPr>
      <w:spacing w:line="360" w:lineRule="auto"/>
      <w:jc w:val="center"/>
    </w:pPr>
    <w:rPr>
      <w:b/>
      <w:bCs/>
    </w:rPr>
  </w:style>
  <w:style w:type="paragraph" w:customStyle="1" w:styleId="ThinDelim">
    <w:name w:val="Thin Delim"/>
    <w:uiPriority w:val="99"/>
    <w:rsid w:val="00B92797"/>
    <w:pPr>
      <w:widowControl w:val="0"/>
      <w:autoSpaceDE w:val="0"/>
      <w:autoSpaceDN w:val="0"/>
      <w:adjustRightInd w:val="0"/>
    </w:pPr>
    <w:rPr>
      <w:rFonts w:ascii="Times New Roman" w:eastAsia="Times New Roman" w:hAnsi="Times New Roman"/>
      <w:sz w:val="16"/>
      <w:szCs w:val="16"/>
    </w:rPr>
  </w:style>
  <w:style w:type="character" w:customStyle="1" w:styleId="Subst">
    <w:name w:val="Subst"/>
    <w:uiPriority w:val="99"/>
    <w:rsid w:val="00B92797"/>
    <w:rPr>
      <w:b/>
      <w:bCs/>
      <w:i/>
      <w:iCs/>
    </w:rPr>
  </w:style>
  <w:style w:type="paragraph" w:customStyle="1" w:styleId="Heading31">
    <w:name w:val="Heading 31"/>
    <w:uiPriority w:val="99"/>
    <w:rsid w:val="00583DB3"/>
    <w:pPr>
      <w:widowControl w:val="0"/>
      <w:autoSpaceDE w:val="0"/>
      <w:autoSpaceDN w:val="0"/>
      <w:adjustRightInd w:val="0"/>
      <w:spacing w:before="240" w:after="40"/>
    </w:pPr>
    <w:rPr>
      <w:rFonts w:ascii="Times New Roman" w:eastAsia="Times New Roman" w:hAnsi="Times New Roman"/>
      <w:b/>
      <w:bCs/>
      <w:sz w:val="22"/>
      <w:szCs w:val="22"/>
    </w:rPr>
  </w:style>
  <w:style w:type="paragraph" w:customStyle="1" w:styleId="22">
    <w:name w:val="Стиль2"/>
    <w:uiPriority w:val="99"/>
    <w:rsid w:val="006E0C6D"/>
    <w:pPr>
      <w:spacing w:after="200" w:line="276" w:lineRule="auto"/>
    </w:pPr>
    <w:rPr>
      <w:rFonts w:ascii="Times New Roman" w:eastAsia="Times New Roman" w:hAnsi="Times New Roman"/>
      <w:sz w:val="28"/>
      <w:szCs w:val="28"/>
    </w:rPr>
  </w:style>
  <w:style w:type="paragraph" w:customStyle="1" w:styleId="Pa6">
    <w:name w:val="Pa6"/>
    <w:basedOn w:val="a"/>
    <w:next w:val="a"/>
    <w:uiPriority w:val="99"/>
    <w:rsid w:val="00504E7D"/>
    <w:pPr>
      <w:autoSpaceDE w:val="0"/>
      <w:autoSpaceDN w:val="0"/>
      <w:adjustRightInd w:val="0"/>
      <w:spacing w:line="181" w:lineRule="atLeast"/>
    </w:pPr>
    <w:rPr>
      <w:rFonts w:ascii="RATFMO+HelveticaCyr-Upright" w:hAnsi="RATFMO+HelveticaCyr-Upright" w:cs="RATFMO+HelveticaCyr-Upright"/>
      <w:sz w:val="24"/>
      <w:szCs w:val="24"/>
    </w:rPr>
  </w:style>
  <w:style w:type="paragraph" w:styleId="af">
    <w:name w:val="Body Text"/>
    <w:basedOn w:val="a"/>
    <w:link w:val="af0"/>
    <w:uiPriority w:val="99"/>
    <w:rsid w:val="005954A1"/>
    <w:pPr>
      <w:spacing w:after="120"/>
    </w:pPr>
  </w:style>
  <w:style w:type="character" w:customStyle="1" w:styleId="af0">
    <w:name w:val="Основной текст Знак"/>
    <w:link w:val="af"/>
    <w:uiPriority w:val="99"/>
    <w:locked/>
    <w:rsid w:val="005954A1"/>
    <w:rPr>
      <w:rFonts w:ascii="Times New Roman" w:hAnsi="Times New Roman" w:cs="Times New Roman"/>
      <w:sz w:val="28"/>
      <w:szCs w:val="28"/>
      <w:lang w:eastAsia="ru-RU"/>
    </w:rPr>
  </w:style>
  <w:style w:type="character" w:customStyle="1" w:styleId="24">
    <w:name w:val="Основной текст + Курсив2"/>
    <w:uiPriority w:val="99"/>
    <w:rsid w:val="002B7C0E"/>
    <w:rPr>
      <w:rFonts w:ascii="Times New Roman" w:hAnsi="Times New Roman" w:cs="Times New Roman"/>
      <w:i/>
      <w:iCs/>
      <w:spacing w:val="0"/>
      <w:sz w:val="22"/>
      <w:szCs w:val="22"/>
      <w:u w:val="single"/>
    </w:rPr>
  </w:style>
  <w:style w:type="character" w:customStyle="1" w:styleId="25">
    <w:name w:val="Основной текст + Полужирный2"/>
    <w:uiPriority w:val="99"/>
    <w:rsid w:val="002B7C0E"/>
    <w:rPr>
      <w:rFonts w:ascii="Times New Roman" w:hAnsi="Times New Roman" w:cs="Times New Roman"/>
      <w:b/>
      <w:bCs/>
      <w:spacing w:val="0"/>
      <w:sz w:val="22"/>
      <w:szCs w:val="22"/>
    </w:rPr>
  </w:style>
  <w:style w:type="character" w:customStyle="1" w:styleId="26">
    <w:name w:val="Основной текст (2)_"/>
    <w:link w:val="211"/>
    <w:uiPriority w:val="99"/>
    <w:locked/>
    <w:rsid w:val="002B7C0E"/>
    <w:rPr>
      <w:rFonts w:ascii="Times New Roman" w:hAnsi="Times New Roman" w:cs="Times New Roman"/>
      <w:b/>
      <w:bCs/>
      <w:shd w:val="clear" w:color="auto" w:fill="FFFFFF"/>
    </w:rPr>
  </w:style>
  <w:style w:type="character" w:customStyle="1" w:styleId="212">
    <w:name w:val="Основной текст (2) + Не полужирный1"/>
    <w:uiPriority w:val="99"/>
    <w:rsid w:val="002B7C0E"/>
    <w:rPr>
      <w:rFonts w:ascii="Times New Roman" w:hAnsi="Times New Roman" w:cs="Times New Roman"/>
      <w:b/>
      <w:bCs/>
      <w:shd w:val="clear" w:color="auto" w:fill="FFFFFF"/>
    </w:rPr>
  </w:style>
  <w:style w:type="character" w:customStyle="1" w:styleId="14">
    <w:name w:val="Основной текст + Курсив1"/>
    <w:uiPriority w:val="99"/>
    <w:rsid w:val="002B7C0E"/>
    <w:rPr>
      <w:rFonts w:ascii="Times New Roman" w:hAnsi="Times New Roman" w:cs="Times New Roman"/>
      <w:i/>
      <w:iCs/>
      <w:spacing w:val="0"/>
      <w:sz w:val="22"/>
      <w:szCs w:val="22"/>
    </w:rPr>
  </w:style>
  <w:style w:type="paragraph" w:customStyle="1" w:styleId="211">
    <w:name w:val="Основной текст (2)1"/>
    <w:basedOn w:val="a"/>
    <w:link w:val="26"/>
    <w:uiPriority w:val="99"/>
    <w:rsid w:val="002B7C0E"/>
    <w:pPr>
      <w:shd w:val="clear" w:color="auto" w:fill="FFFFFF"/>
      <w:spacing w:after="900" w:line="240" w:lineRule="atLeast"/>
    </w:pPr>
    <w:rPr>
      <w:rFonts w:eastAsia="Calibri"/>
      <w:b/>
      <w:bCs/>
      <w:sz w:val="22"/>
      <w:szCs w:val="22"/>
      <w:lang w:eastAsia="en-US"/>
    </w:rPr>
  </w:style>
  <w:style w:type="character" w:customStyle="1" w:styleId="af1">
    <w:name w:val="Основной текст + Курсив"/>
    <w:uiPriority w:val="99"/>
    <w:rsid w:val="002B7C0E"/>
    <w:rPr>
      <w:rFonts w:ascii="Times New Roman" w:hAnsi="Times New Roman" w:cs="Times New Roman"/>
      <w:i/>
      <w:iCs/>
      <w:spacing w:val="0"/>
      <w:sz w:val="22"/>
      <w:szCs w:val="22"/>
      <w:u w:val="single"/>
    </w:rPr>
  </w:style>
  <w:style w:type="character" w:customStyle="1" w:styleId="28">
    <w:name w:val="Основной текст (2) + Не полужирный"/>
    <w:uiPriority w:val="99"/>
    <w:rsid w:val="002B7C0E"/>
    <w:rPr>
      <w:rFonts w:ascii="Times New Roman" w:hAnsi="Times New Roman" w:cs="Times New Roman"/>
      <w:b/>
      <w:bCs/>
      <w:spacing w:val="0"/>
      <w:sz w:val="22"/>
      <w:szCs w:val="22"/>
      <w:shd w:val="clear" w:color="auto" w:fill="FFFFFF"/>
    </w:rPr>
  </w:style>
  <w:style w:type="character" w:customStyle="1" w:styleId="af2">
    <w:name w:val="Основной текст + Полужирный"/>
    <w:rsid w:val="002B7C0E"/>
    <w:rPr>
      <w:rFonts w:ascii="Times New Roman" w:hAnsi="Times New Roman" w:cs="Times New Roman"/>
      <w:b/>
      <w:bCs/>
      <w:spacing w:val="0"/>
      <w:sz w:val="22"/>
      <w:szCs w:val="22"/>
    </w:rPr>
  </w:style>
  <w:style w:type="paragraph" w:customStyle="1" w:styleId="Prikaz">
    <w:name w:val="Prikaz"/>
    <w:basedOn w:val="a"/>
    <w:uiPriority w:val="99"/>
    <w:rsid w:val="00641D3F"/>
    <w:pPr>
      <w:ind w:firstLine="709"/>
      <w:jc w:val="both"/>
    </w:pPr>
    <w:rPr>
      <w:lang w:eastAsia="en-US"/>
    </w:rPr>
  </w:style>
  <w:style w:type="paragraph" w:customStyle="1" w:styleId="3">
    <w:name w:val="Стиль3"/>
    <w:basedOn w:val="ab"/>
    <w:uiPriority w:val="99"/>
    <w:rsid w:val="00655B4D"/>
    <w:pPr>
      <w:numPr>
        <w:numId w:val="7"/>
      </w:numPr>
      <w:ind w:left="0" w:firstLine="709"/>
    </w:pPr>
  </w:style>
  <w:style w:type="paragraph" w:customStyle="1" w:styleId="44">
    <w:name w:val="Стиль4"/>
    <w:basedOn w:val="af3"/>
    <w:uiPriority w:val="99"/>
    <w:rsid w:val="0078659D"/>
    <w:pPr>
      <w:ind w:left="709" w:hanging="709"/>
      <w:jc w:val="both"/>
    </w:pPr>
    <w:rPr>
      <w:rFonts w:ascii="Times New Roman" w:hAnsi="Times New Roman" w:cs="Times New Roman"/>
      <w:color w:val="0F243E"/>
    </w:rPr>
  </w:style>
  <w:style w:type="paragraph" w:customStyle="1" w:styleId="5">
    <w:name w:val="Стиль5"/>
    <w:basedOn w:val="af3"/>
    <w:uiPriority w:val="99"/>
    <w:rsid w:val="0078659D"/>
    <w:pPr>
      <w:jc w:val="both"/>
    </w:pPr>
    <w:rPr>
      <w:rFonts w:ascii="Times New Roman" w:hAnsi="Times New Roman" w:cs="Times New Roman"/>
      <w:color w:val="0F243E"/>
    </w:rPr>
  </w:style>
  <w:style w:type="paragraph" w:styleId="af3">
    <w:name w:val="TOC Heading"/>
    <w:basedOn w:val="1"/>
    <w:next w:val="a"/>
    <w:uiPriority w:val="99"/>
    <w:qFormat/>
    <w:rsid w:val="0078659D"/>
    <w:pPr>
      <w:outlineLvl w:val="9"/>
    </w:pPr>
  </w:style>
  <w:style w:type="paragraph" w:customStyle="1" w:styleId="6">
    <w:name w:val="Стиль6"/>
    <w:basedOn w:val="af3"/>
    <w:uiPriority w:val="99"/>
    <w:rsid w:val="0078659D"/>
    <w:pPr>
      <w:ind w:left="709" w:hanging="709"/>
      <w:jc w:val="both"/>
    </w:pPr>
    <w:rPr>
      <w:rFonts w:ascii="Times New Roman" w:hAnsi="Times New Roman" w:cs="Times New Roman"/>
      <w:color w:val="0F243E"/>
    </w:rPr>
  </w:style>
  <w:style w:type="paragraph" w:customStyle="1" w:styleId="7">
    <w:name w:val="Стиль7"/>
    <w:basedOn w:val="af4"/>
    <w:uiPriority w:val="99"/>
    <w:rsid w:val="0078659D"/>
    <w:pPr>
      <w:tabs>
        <w:tab w:val="left" w:pos="2410"/>
      </w:tabs>
      <w:ind w:left="709" w:hanging="709"/>
      <w:jc w:val="both"/>
    </w:pPr>
    <w:rPr>
      <w:b/>
      <w:bCs/>
    </w:rPr>
  </w:style>
  <w:style w:type="paragraph" w:customStyle="1" w:styleId="8">
    <w:name w:val="Стиль8"/>
    <w:basedOn w:val="af4"/>
    <w:uiPriority w:val="99"/>
    <w:rsid w:val="0078659D"/>
    <w:pPr>
      <w:ind w:left="709" w:hanging="709"/>
      <w:jc w:val="both"/>
    </w:pPr>
    <w:rPr>
      <w:b/>
      <w:bCs/>
      <w:color w:val="0F243E"/>
    </w:rPr>
  </w:style>
  <w:style w:type="paragraph" w:styleId="af4">
    <w:name w:val="Note Heading"/>
    <w:basedOn w:val="a"/>
    <w:next w:val="a"/>
    <w:link w:val="af5"/>
    <w:uiPriority w:val="99"/>
    <w:semiHidden/>
    <w:rsid w:val="0078659D"/>
  </w:style>
  <w:style w:type="character" w:customStyle="1" w:styleId="af5">
    <w:name w:val="Заголовок записки Знак"/>
    <w:link w:val="af4"/>
    <w:uiPriority w:val="99"/>
    <w:semiHidden/>
    <w:locked/>
    <w:rsid w:val="0078659D"/>
    <w:rPr>
      <w:rFonts w:ascii="Times New Roman" w:hAnsi="Times New Roman" w:cs="Times New Roman"/>
      <w:sz w:val="28"/>
      <w:szCs w:val="28"/>
      <w:lang w:eastAsia="ru-RU"/>
    </w:rPr>
  </w:style>
  <w:style w:type="paragraph" w:customStyle="1" w:styleId="9">
    <w:name w:val="Стиль9"/>
    <w:basedOn w:val="af4"/>
    <w:uiPriority w:val="99"/>
    <w:rsid w:val="0078659D"/>
    <w:pPr>
      <w:ind w:left="709" w:hanging="709"/>
      <w:jc w:val="both"/>
    </w:pPr>
    <w:rPr>
      <w:b/>
      <w:bCs/>
      <w:color w:val="0F243E"/>
    </w:rPr>
  </w:style>
  <w:style w:type="paragraph" w:customStyle="1" w:styleId="100">
    <w:name w:val="Стиль10"/>
    <w:basedOn w:val="af4"/>
    <w:uiPriority w:val="99"/>
    <w:rsid w:val="0078659D"/>
    <w:pPr>
      <w:spacing w:before="120" w:after="120"/>
      <w:ind w:left="709" w:hanging="709"/>
    </w:pPr>
    <w:rPr>
      <w:b/>
      <w:bCs/>
      <w:color w:val="0F243E"/>
    </w:rPr>
  </w:style>
  <w:style w:type="paragraph" w:customStyle="1" w:styleId="110">
    <w:name w:val="Стиль11"/>
    <w:basedOn w:val="af3"/>
    <w:uiPriority w:val="99"/>
    <w:rsid w:val="0078659D"/>
    <w:pPr>
      <w:ind w:left="709" w:hanging="709"/>
    </w:pPr>
    <w:rPr>
      <w:rFonts w:ascii="Times New Roman" w:hAnsi="Times New Roman" w:cs="Times New Roman"/>
      <w:color w:val="0F243E"/>
    </w:rPr>
  </w:style>
  <w:style w:type="paragraph" w:customStyle="1" w:styleId="120">
    <w:name w:val="Стиль12"/>
    <w:basedOn w:val="af4"/>
    <w:uiPriority w:val="99"/>
    <w:rsid w:val="0078659D"/>
    <w:pPr>
      <w:spacing w:before="120" w:after="120"/>
      <w:ind w:left="709" w:right="376" w:hanging="709"/>
      <w:jc w:val="both"/>
    </w:pPr>
    <w:rPr>
      <w:b/>
      <w:bCs/>
      <w:color w:val="0F243E"/>
    </w:rPr>
  </w:style>
  <w:style w:type="paragraph" w:customStyle="1" w:styleId="130">
    <w:name w:val="Стиль13"/>
    <w:basedOn w:val="af4"/>
    <w:uiPriority w:val="99"/>
    <w:rsid w:val="0078659D"/>
    <w:pPr>
      <w:spacing w:before="120" w:after="120"/>
      <w:ind w:left="709" w:hanging="721"/>
      <w:jc w:val="both"/>
    </w:pPr>
    <w:rPr>
      <w:b/>
      <w:bCs/>
      <w:color w:val="0F243E"/>
    </w:rPr>
  </w:style>
  <w:style w:type="paragraph" w:customStyle="1" w:styleId="140">
    <w:name w:val="Стиль14"/>
    <w:basedOn w:val="af4"/>
    <w:uiPriority w:val="99"/>
    <w:rsid w:val="0078659D"/>
    <w:pPr>
      <w:spacing w:before="120" w:after="120"/>
      <w:ind w:left="709" w:hanging="709"/>
      <w:jc w:val="both"/>
    </w:pPr>
    <w:rPr>
      <w:b/>
      <w:bCs/>
      <w:color w:val="0F243E"/>
    </w:rPr>
  </w:style>
  <w:style w:type="paragraph" w:customStyle="1" w:styleId="15">
    <w:name w:val="Стиль15"/>
    <w:basedOn w:val="af4"/>
    <w:uiPriority w:val="99"/>
    <w:rsid w:val="0078659D"/>
    <w:pPr>
      <w:spacing w:before="120" w:after="120"/>
      <w:ind w:left="709" w:hanging="709"/>
      <w:jc w:val="both"/>
    </w:pPr>
    <w:rPr>
      <w:b/>
      <w:bCs/>
      <w:color w:val="0F243E"/>
    </w:rPr>
  </w:style>
  <w:style w:type="paragraph" w:customStyle="1" w:styleId="16">
    <w:name w:val="Стиль16"/>
    <w:basedOn w:val="af4"/>
    <w:uiPriority w:val="99"/>
    <w:rsid w:val="0078659D"/>
    <w:pPr>
      <w:spacing w:before="120" w:after="120"/>
      <w:ind w:left="709" w:hanging="720"/>
    </w:pPr>
    <w:rPr>
      <w:b/>
      <w:bCs/>
      <w:color w:val="0F243E"/>
    </w:rPr>
  </w:style>
  <w:style w:type="paragraph" w:customStyle="1" w:styleId="17">
    <w:name w:val="Стиль17"/>
    <w:basedOn w:val="af4"/>
    <w:uiPriority w:val="99"/>
    <w:rsid w:val="0078659D"/>
    <w:pPr>
      <w:spacing w:before="120" w:after="320"/>
      <w:ind w:left="709" w:hanging="720"/>
    </w:pPr>
    <w:rPr>
      <w:b/>
      <w:bCs/>
      <w:color w:val="0F243E"/>
    </w:rPr>
  </w:style>
  <w:style w:type="paragraph" w:customStyle="1" w:styleId="18">
    <w:name w:val="Стиль18"/>
    <w:basedOn w:val="af4"/>
    <w:uiPriority w:val="99"/>
    <w:rsid w:val="0078659D"/>
    <w:pPr>
      <w:numPr>
        <w:ilvl w:val="1"/>
        <w:numId w:val="9"/>
      </w:numPr>
      <w:spacing w:before="120" w:after="120"/>
      <w:ind w:left="709"/>
      <w:jc w:val="both"/>
    </w:pPr>
    <w:rPr>
      <w:b/>
      <w:bCs/>
      <w:color w:val="0F243E"/>
    </w:rPr>
  </w:style>
  <w:style w:type="paragraph" w:customStyle="1" w:styleId="19">
    <w:name w:val="Стиль19"/>
    <w:basedOn w:val="af4"/>
    <w:uiPriority w:val="99"/>
    <w:rsid w:val="00DC3E2D"/>
    <w:pPr>
      <w:spacing w:before="240" w:after="240"/>
      <w:ind w:left="709" w:hanging="709"/>
    </w:pPr>
    <w:rPr>
      <w:b/>
      <w:bCs/>
      <w:color w:val="0F243E"/>
    </w:rPr>
  </w:style>
  <w:style w:type="paragraph" w:customStyle="1" w:styleId="20">
    <w:name w:val="Стиль20"/>
    <w:basedOn w:val="af3"/>
    <w:uiPriority w:val="99"/>
    <w:rsid w:val="00DC3E2D"/>
    <w:pPr>
      <w:numPr>
        <w:numId w:val="9"/>
      </w:numPr>
      <w:tabs>
        <w:tab w:val="left" w:pos="1276"/>
      </w:tabs>
      <w:ind w:left="709" w:hanging="709"/>
    </w:pPr>
    <w:rPr>
      <w:rFonts w:ascii="Times New Roman" w:hAnsi="Times New Roman" w:cs="Times New Roman"/>
      <w:color w:val="0F243E"/>
    </w:rPr>
  </w:style>
  <w:style w:type="paragraph" w:customStyle="1" w:styleId="213">
    <w:name w:val="Стиль21"/>
    <w:basedOn w:val="af3"/>
    <w:uiPriority w:val="99"/>
    <w:rsid w:val="00DC3E2D"/>
    <w:pPr>
      <w:spacing w:before="600" w:after="120"/>
      <w:ind w:left="709" w:hanging="709"/>
      <w:jc w:val="both"/>
    </w:pPr>
    <w:rPr>
      <w:rFonts w:ascii="Times New Roman" w:hAnsi="Times New Roman" w:cs="Times New Roman"/>
      <w:color w:val="0F243E"/>
    </w:rPr>
  </w:style>
  <w:style w:type="paragraph" w:customStyle="1" w:styleId="220">
    <w:name w:val="Стиль22"/>
    <w:basedOn w:val="af4"/>
    <w:uiPriority w:val="99"/>
    <w:rsid w:val="00DC3E2D"/>
    <w:pPr>
      <w:spacing w:before="240" w:after="240"/>
      <w:ind w:left="709" w:hanging="709"/>
      <w:jc w:val="both"/>
    </w:pPr>
    <w:rPr>
      <w:b/>
      <w:bCs/>
      <w:color w:val="0F243E"/>
    </w:rPr>
  </w:style>
  <w:style w:type="paragraph" w:customStyle="1" w:styleId="23">
    <w:name w:val="Стиль23"/>
    <w:basedOn w:val="af4"/>
    <w:uiPriority w:val="99"/>
    <w:rsid w:val="00DC3E2D"/>
    <w:pPr>
      <w:numPr>
        <w:ilvl w:val="1"/>
        <w:numId w:val="10"/>
      </w:numPr>
      <w:spacing w:before="240" w:after="240"/>
      <w:ind w:left="709" w:hanging="709"/>
    </w:pPr>
    <w:rPr>
      <w:b/>
      <w:bCs/>
      <w:color w:val="0F243E"/>
    </w:rPr>
  </w:style>
  <w:style w:type="paragraph" w:customStyle="1" w:styleId="240">
    <w:name w:val="Стиль24"/>
    <w:basedOn w:val="af4"/>
    <w:uiPriority w:val="99"/>
    <w:rsid w:val="00DC3E2D"/>
    <w:pPr>
      <w:spacing w:before="240" w:after="240"/>
      <w:jc w:val="both"/>
    </w:pPr>
    <w:rPr>
      <w:b/>
      <w:bCs/>
    </w:rPr>
  </w:style>
  <w:style w:type="paragraph" w:customStyle="1" w:styleId="250">
    <w:name w:val="Стиль25"/>
    <w:basedOn w:val="af4"/>
    <w:uiPriority w:val="99"/>
    <w:rsid w:val="00DC3E2D"/>
    <w:pPr>
      <w:tabs>
        <w:tab w:val="left" w:pos="709"/>
      </w:tabs>
      <w:spacing w:before="240" w:after="240"/>
      <w:jc w:val="both"/>
    </w:pPr>
    <w:rPr>
      <w:b/>
      <w:bCs/>
      <w:color w:val="0F243E"/>
    </w:rPr>
  </w:style>
  <w:style w:type="paragraph" w:customStyle="1" w:styleId="260">
    <w:name w:val="Стиль26"/>
    <w:basedOn w:val="af4"/>
    <w:uiPriority w:val="99"/>
    <w:rsid w:val="00DC3E2D"/>
    <w:pPr>
      <w:tabs>
        <w:tab w:val="left" w:pos="709"/>
      </w:tabs>
      <w:spacing w:before="240" w:after="240"/>
    </w:pPr>
    <w:rPr>
      <w:b/>
      <w:bCs/>
      <w:color w:val="0F243E"/>
    </w:rPr>
  </w:style>
  <w:style w:type="paragraph" w:customStyle="1" w:styleId="27">
    <w:name w:val="Стиль27"/>
    <w:basedOn w:val="af4"/>
    <w:uiPriority w:val="99"/>
    <w:rsid w:val="00DC3E2D"/>
    <w:pPr>
      <w:numPr>
        <w:numId w:val="11"/>
      </w:numPr>
      <w:tabs>
        <w:tab w:val="left" w:pos="709"/>
      </w:tabs>
      <w:spacing w:before="240" w:after="240"/>
    </w:pPr>
    <w:rPr>
      <w:b/>
      <w:bCs/>
      <w:color w:val="0F243E"/>
    </w:rPr>
  </w:style>
  <w:style w:type="paragraph" w:customStyle="1" w:styleId="280">
    <w:name w:val="Стиль28"/>
    <w:basedOn w:val="af4"/>
    <w:uiPriority w:val="99"/>
    <w:rsid w:val="00DC3E2D"/>
    <w:pPr>
      <w:tabs>
        <w:tab w:val="left" w:pos="709"/>
      </w:tabs>
      <w:spacing w:before="240" w:after="240"/>
      <w:ind w:left="709" w:hanging="709"/>
      <w:jc w:val="both"/>
    </w:pPr>
    <w:rPr>
      <w:b/>
      <w:bCs/>
      <w:color w:val="0F243E"/>
    </w:rPr>
  </w:style>
  <w:style w:type="paragraph" w:customStyle="1" w:styleId="29">
    <w:name w:val="Стиль29"/>
    <w:basedOn w:val="af4"/>
    <w:uiPriority w:val="99"/>
    <w:rsid w:val="00DC3E2D"/>
    <w:pPr>
      <w:tabs>
        <w:tab w:val="left" w:pos="709"/>
      </w:tabs>
      <w:spacing w:before="240" w:after="240"/>
      <w:ind w:left="709" w:hanging="709"/>
    </w:pPr>
    <w:rPr>
      <w:b/>
      <w:bCs/>
      <w:color w:val="0F243E"/>
    </w:rPr>
  </w:style>
  <w:style w:type="paragraph" w:customStyle="1" w:styleId="30">
    <w:name w:val="Стиль30"/>
    <w:basedOn w:val="af4"/>
    <w:uiPriority w:val="99"/>
    <w:rsid w:val="00DC3E2D"/>
    <w:pPr>
      <w:spacing w:before="240" w:after="240"/>
    </w:pPr>
    <w:rPr>
      <w:b/>
      <w:bCs/>
      <w:color w:val="0F243E"/>
    </w:rPr>
  </w:style>
  <w:style w:type="paragraph" w:customStyle="1" w:styleId="31">
    <w:name w:val="Стиль31"/>
    <w:basedOn w:val="af3"/>
    <w:uiPriority w:val="99"/>
    <w:rsid w:val="00141FA7"/>
    <w:pPr>
      <w:numPr>
        <w:numId w:val="10"/>
      </w:numPr>
    </w:pPr>
    <w:rPr>
      <w:rFonts w:ascii="Times New Roman" w:hAnsi="Times New Roman" w:cs="Times New Roman"/>
      <w:color w:val="0F243E"/>
    </w:rPr>
  </w:style>
  <w:style w:type="paragraph" w:customStyle="1" w:styleId="32">
    <w:name w:val="Стиль32"/>
    <w:basedOn w:val="af3"/>
    <w:uiPriority w:val="99"/>
    <w:rsid w:val="00141FA7"/>
    <w:pPr>
      <w:ind w:left="709" w:hanging="709"/>
      <w:jc w:val="both"/>
    </w:pPr>
    <w:rPr>
      <w:rFonts w:ascii="Times New Roman" w:hAnsi="Times New Roman" w:cs="Times New Roman"/>
      <w:color w:val="244061"/>
    </w:rPr>
  </w:style>
  <w:style w:type="paragraph" w:customStyle="1" w:styleId="33">
    <w:name w:val="Стиль33"/>
    <w:basedOn w:val="31"/>
    <w:uiPriority w:val="99"/>
    <w:rsid w:val="00141FA7"/>
  </w:style>
  <w:style w:type="paragraph" w:customStyle="1" w:styleId="34">
    <w:name w:val="Стиль34"/>
    <w:basedOn w:val="32"/>
    <w:uiPriority w:val="99"/>
    <w:rsid w:val="00141FA7"/>
    <w:pPr>
      <w:spacing w:before="240" w:after="240"/>
    </w:pPr>
    <w:rPr>
      <w:color w:val="0F243E"/>
    </w:rPr>
  </w:style>
  <w:style w:type="paragraph" w:customStyle="1" w:styleId="35">
    <w:name w:val="Стиль35"/>
    <w:basedOn w:val="af4"/>
    <w:uiPriority w:val="99"/>
    <w:rsid w:val="00141FA7"/>
  </w:style>
  <w:style w:type="paragraph" w:customStyle="1" w:styleId="36">
    <w:name w:val="Стиль36"/>
    <w:basedOn w:val="af4"/>
    <w:uiPriority w:val="99"/>
    <w:rsid w:val="00141FA7"/>
    <w:pPr>
      <w:spacing w:before="120" w:after="120"/>
    </w:pPr>
    <w:rPr>
      <w:b/>
      <w:bCs/>
    </w:rPr>
  </w:style>
  <w:style w:type="paragraph" w:customStyle="1" w:styleId="37">
    <w:name w:val="Стиль37"/>
    <w:basedOn w:val="18"/>
    <w:uiPriority w:val="99"/>
    <w:rsid w:val="00A06E11"/>
    <w:pPr>
      <w:spacing w:before="240" w:after="240"/>
    </w:pPr>
  </w:style>
  <w:style w:type="character" w:styleId="af6">
    <w:name w:val="annotation reference"/>
    <w:uiPriority w:val="99"/>
    <w:semiHidden/>
    <w:rsid w:val="003A51EE"/>
    <w:rPr>
      <w:sz w:val="16"/>
      <w:szCs w:val="16"/>
    </w:rPr>
  </w:style>
  <w:style w:type="paragraph" w:styleId="af7">
    <w:name w:val="annotation text"/>
    <w:basedOn w:val="a"/>
    <w:link w:val="af8"/>
    <w:uiPriority w:val="99"/>
    <w:semiHidden/>
    <w:rsid w:val="003A51EE"/>
    <w:rPr>
      <w:sz w:val="20"/>
      <w:szCs w:val="20"/>
    </w:rPr>
  </w:style>
  <w:style w:type="character" w:customStyle="1" w:styleId="af8">
    <w:name w:val="Текст примечания Знак"/>
    <w:link w:val="af7"/>
    <w:uiPriority w:val="99"/>
    <w:semiHidden/>
    <w:locked/>
    <w:rsid w:val="00DC641E"/>
    <w:rPr>
      <w:rFonts w:ascii="Times New Roman" w:hAnsi="Times New Roman" w:cs="Times New Roman"/>
      <w:sz w:val="20"/>
      <w:szCs w:val="20"/>
    </w:rPr>
  </w:style>
  <w:style w:type="paragraph" w:styleId="af9">
    <w:name w:val="annotation subject"/>
    <w:basedOn w:val="af7"/>
    <w:next w:val="af7"/>
    <w:link w:val="afa"/>
    <w:uiPriority w:val="99"/>
    <w:semiHidden/>
    <w:rsid w:val="003A51EE"/>
    <w:rPr>
      <w:b/>
      <w:bCs/>
    </w:rPr>
  </w:style>
  <w:style w:type="character" w:customStyle="1" w:styleId="afa">
    <w:name w:val="Тема примечания Знак"/>
    <w:link w:val="af9"/>
    <w:uiPriority w:val="99"/>
    <w:semiHidden/>
    <w:locked/>
    <w:rsid w:val="00DC641E"/>
    <w:rPr>
      <w:rFonts w:ascii="Times New Roman" w:hAnsi="Times New Roman" w:cs="Times New Roman"/>
      <w:b/>
      <w:bCs/>
      <w:sz w:val="20"/>
      <w:szCs w:val="20"/>
    </w:rPr>
  </w:style>
  <w:style w:type="paragraph" w:customStyle="1" w:styleId="1a">
    <w:name w:val="Знак Знак1 Знак"/>
    <w:basedOn w:val="a"/>
    <w:uiPriority w:val="99"/>
    <w:rsid w:val="00A34E98"/>
    <w:pPr>
      <w:spacing w:after="160" w:line="240" w:lineRule="exact"/>
    </w:pPr>
    <w:rPr>
      <w:rFonts w:ascii="Verdana" w:eastAsia="Calibri" w:hAnsi="Verdana" w:cs="Verdana"/>
      <w:sz w:val="20"/>
      <w:szCs w:val="20"/>
      <w:lang w:val="en-US" w:eastAsia="en-US"/>
    </w:rPr>
  </w:style>
  <w:style w:type="paragraph" w:customStyle="1" w:styleId="131">
    <w:name w:val="Стиль 13 пт курсив По ширине"/>
    <w:basedOn w:val="a"/>
    <w:rsid w:val="005916B3"/>
    <w:pPr>
      <w:jc w:val="both"/>
    </w:pPr>
    <w:rPr>
      <w:i/>
      <w:iCs/>
      <w:sz w:val="26"/>
      <w:szCs w:val="20"/>
    </w:rPr>
  </w:style>
  <w:style w:type="paragraph" w:customStyle="1" w:styleId="38">
    <w:name w:val="Стиль38"/>
    <w:basedOn w:val="a9"/>
    <w:qFormat/>
    <w:rsid w:val="005916B3"/>
    <w:pPr>
      <w:tabs>
        <w:tab w:val="left" w:pos="284"/>
        <w:tab w:val="left" w:pos="426"/>
      </w:tabs>
      <w:autoSpaceDE w:val="0"/>
      <w:autoSpaceDN w:val="0"/>
      <w:adjustRightInd w:val="0"/>
      <w:spacing w:after="0"/>
      <w:ind w:hanging="360"/>
      <w:jc w:val="both"/>
    </w:pPr>
    <w:rPr>
      <w:rFonts w:ascii="Times New Roman" w:hAnsi="Times New Roman" w:cs="Times New Roman"/>
      <w:sz w:val="28"/>
      <w:szCs w:val="28"/>
    </w:rPr>
  </w:style>
  <w:style w:type="paragraph" w:customStyle="1" w:styleId="39">
    <w:name w:val="Стиль39"/>
    <w:basedOn w:val="a9"/>
    <w:qFormat/>
    <w:rsid w:val="003F3568"/>
    <w:pPr>
      <w:numPr>
        <w:numId w:val="8"/>
      </w:numPr>
      <w:tabs>
        <w:tab w:val="left" w:pos="284"/>
        <w:tab w:val="left" w:pos="426"/>
      </w:tabs>
      <w:autoSpaceDE w:val="0"/>
      <w:autoSpaceDN w:val="0"/>
      <w:adjustRightInd w:val="0"/>
      <w:spacing w:after="0"/>
      <w:ind w:left="0" w:firstLine="709"/>
      <w:jc w:val="both"/>
    </w:pPr>
    <w:rPr>
      <w:rFonts w:ascii="Times New Roman" w:hAnsi="Times New Roman" w:cs="Times New Roman"/>
      <w:sz w:val="28"/>
      <w:szCs w:val="28"/>
    </w:rPr>
  </w:style>
  <w:style w:type="paragraph" w:customStyle="1" w:styleId="40">
    <w:name w:val="Стиль40"/>
    <w:basedOn w:val="a9"/>
    <w:qFormat/>
    <w:rsid w:val="00126B21"/>
    <w:pPr>
      <w:numPr>
        <w:numId w:val="1"/>
      </w:numPr>
      <w:autoSpaceDE w:val="0"/>
      <w:autoSpaceDN w:val="0"/>
      <w:adjustRightInd w:val="0"/>
      <w:spacing w:after="0"/>
      <w:ind w:left="0" w:firstLine="709"/>
      <w:jc w:val="both"/>
      <w:outlineLvl w:val="0"/>
    </w:pPr>
    <w:rPr>
      <w:rFonts w:ascii="Times New Roman" w:hAnsi="Times New Roman" w:cs="Times New Roman"/>
      <w:sz w:val="28"/>
      <w:szCs w:val="28"/>
    </w:rPr>
  </w:style>
  <w:style w:type="paragraph" w:customStyle="1" w:styleId="41">
    <w:name w:val="Стиль41"/>
    <w:basedOn w:val="a9"/>
    <w:qFormat/>
    <w:rsid w:val="00CF4D41"/>
    <w:pPr>
      <w:numPr>
        <w:numId w:val="5"/>
      </w:numPr>
      <w:spacing w:after="0"/>
      <w:ind w:right="376"/>
      <w:jc w:val="both"/>
    </w:pPr>
    <w:rPr>
      <w:rFonts w:ascii="Times New Roman" w:hAnsi="Times New Roman" w:cs="Times New Roman"/>
      <w:sz w:val="28"/>
      <w:szCs w:val="28"/>
    </w:rPr>
  </w:style>
  <w:style w:type="table" w:customStyle="1" w:styleId="1-11">
    <w:name w:val="Средняя заливка 1 - Акцент 11"/>
    <w:basedOn w:val="a1"/>
    <w:uiPriority w:val="63"/>
    <w:rsid w:val="00166AAD"/>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1-5">
    <w:name w:val="Medium Shading 1 Accent 5"/>
    <w:basedOn w:val="a1"/>
    <w:uiPriority w:val="63"/>
    <w:rsid w:val="00F97283"/>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3-5">
    <w:name w:val="Medium Grid 3 Accent 5"/>
    <w:basedOn w:val="a1"/>
    <w:uiPriority w:val="69"/>
    <w:rsid w:val="00F97283"/>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3-1">
    <w:name w:val="Medium Grid 3 Accent 1"/>
    <w:basedOn w:val="a1"/>
    <w:uiPriority w:val="69"/>
    <w:rsid w:val="00062B3F"/>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11">
    <w:name w:val="Светлая заливка - Акцент 11"/>
    <w:basedOn w:val="a1"/>
    <w:uiPriority w:val="60"/>
    <w:rsid w:val="00592C88"/>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2-1">
    <w:name w:val="Medium List 2 Accent 1"/>
    <w:basedOn w:val="a1"/>
    <w:uiPriority w:val="66"/>
    <w:rsid w:val="00592C88"/>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420">
    <w:name w:val="Стиль42"/>
    <w:basedOn w:val="a9"/>
    <w:qFormat/>
    <w:rsid w:val="00AC6B3A"/>
    <w:pPr>
      <w:spacing w:after="0"/>
      <w:ind w:left="-284" w:right="-2"/>
      <w:jc w:val="both"/>
    </w:pPr>
    <w:rPr>
      <w:noProof/>
      <w:color w:val="000000"/>
    </w:rPr>
  </w:style>
  <w:style w:type="paragraph" w:customStyle="1" w:styleId="43">
    <w:name w:val="Стиль43"/>
    <w:basedOn w:val="a9"/>
    <w:qFormat/>
    <w:rsid w:val="00DF3ED7"/>
    <w:pPr>
      <w:numPr>
        <w:numId w:val="14"/>
      </w:numPr>
      <w:tabs>
        <w:tab w:val="left" w:pos="422"/>
      </w:tabs>
      <w:spacing w:after="0"/>
      <w:jc w:val="both"/>
    </w:pPr>
    <w:rPr>
      <w:rFonts w:ascii="Times New Roman" w:hAnsi="Times New Roman" w:cs="Times New Roman"/>
    </w:rPr>
  </w:style>
  <w:style w:type="table" w:customStyle="1" w:styleId="-110">
    <w:name w:val="Светлый список - Акцент 11"/>
    <w:basedOn w:val="a1"/>
    <w:uiPriority w:val="61"/>
    <w:rsid w:val="00AE390E"/>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1">
    <w:name w:val="Colorful Grid Accent 1"/>
    <w:basedOn w:val="a1"/>
    <w:uiPriority w:val="73"/>
    <w:rsid w:val="005F36C8"/>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paragraph" w:customStyle="1" w:styleId="440">
    <w:name w:val="Стиль44"/>
    <w:basedOn w:val="a"/>
    <w:qFormat/>
    <w:rsid w:val="009D1EF2"/>
    <w:pPr>
      <w:ind w:firstLine="708"/>
      <w:jc w:val="both"/>
    </w:pPr>
    <w:rPr>
      <w:b/>
      <w:bCs/>
      <w:sz w:val="24"/>
      <w:szCs w:val="24"/>
    </w:rPr>
  </w:style>
  <w:style w:type="paragraph" w:styleId="afb">
    <w:name w:val="Normal (Web)"/>
    <w:basedOn w:val="a"/>
    <w:uiPriority w:val="99"/>
    <w:unhideWhenUsed/>
    <w:rsid w:val="0072124C"/>
    <w:pPr>
      <w:spacing w:before="100" w:beforeAutospacing="1" w:after="100" w:afterAutospacing="1"/>
    </w:pPr>
    <w:rPr>
      <w:color w:val="003357"/>
      <w:sz w:val="24"/>
      <w:szCs w:val="24"/>
    </w:rPr>
  </w:style>
  <w:style w:type="paragraph" w:customStyle="1" w:styleId="45">
    <w:name w:val="Стиль45"/>
    <w:basedOn w:val="6"/>
    <w:qFormat/>
    <w:rsid w:val="00D01A31"/>
    <w:pPr>
      <w:spacing w:before="0"/>
      <w:ind w:left="720" w:firstLine="0"/>
    </w:pPr>
  </w:style>
  <w:style w:type="character" w:customStyle="1" w:styleId="ac">
    <w:name w:val="Без интервала Знак"/>
    <w:link w:val="ab"/>
    <w:uiPriority w:val="1"/>
    <w:rsid w:val="006D1657"/>
    <w:rPr>
      <w:rFonts w:ascii="Times New Roman" w:eastAsia="Times New Roman" w:hAnsi="Times New Roman"/>
      <w:sz w:val="28"/>
      <w:szCs w:val="28"/>
    </w:rPr>
  </w:style>
  <w:style w:type="paragraph" w:customStyle="1" w:styleId="46">
    <w:name w:val="Стиль46"/>
    <w:basedOn w:val="a9"/>
    <w:qFormat/>
    <w:rsid w:val="0061466A"/>
    <w:pPr>
      <w:numPr>
        <w:numId w:val="20"/>
      </w:numPr>
      <w:spacing w:after="0"/>
      <w:jc w:val="both"/>
    </w:pPr>
    <w:rPr>
      <w:rFonts w:ascii="Times New Roman" w:hAnsi="Times New Roman" w:cs="Times New Roman"/>
      <w:sz w:val="24"/>
      <w:szCs w:val="24"/>
    </w:rPr>
  </w:style>
  <w:style w:type="paragraph" w:customStyle="1" w:styleId="47">
    <w:name w:val="Стиль47"/>
    <w:basedOn w:val="a"/>
    <w:qFormat/>
    <w:rsid w:val="005A0078"/>
    <w:pPr>
      <w:numPr>
        <w:numId w:val="21"/>
      </w:numPr>
      <w:jc w:val="both"/>
    </w:pPr>
    <w:rPr>
      <w:sz w:val="24"/>
      <w:szCs w:val="24"/>
    </w:rPr>
  </w:style>
  <w:style w:type="paragraph" w:customStyle="1" w:styleId="48">
    <w:name w:val="Стиль48"/>
    <w:basedOn w:val="130"/>
    <w:qFormat/>
    <w:rsid w:val="00886E76"/>
    <w:pPr>
      <w:spacing w:before="0" w:after="0"/>
      <w:ind w:firstLine="0"/>
    </w:pPr>
    <w:rPr>
      <w:b w:val="0"/>
      <w:color w:val="auto"/>
      <w:sz w:val="24"/>
      <w:szCs w:val="24"/>
    </w:rPr>
  </w:style>
  <w:style w:type="paragraph" w:customStyle="1" w:styleId="49">
    <w:name w:val="Стиль49"/>
    <w:basedOn w:val="130"/>
    <w:qFormat/>
    <w:rsid w:val="00886E76"/>
    <w:pPr>
      <w:numPr>
        <w:numId w:val="13"/>
      </w:numPr>
      <w:spacing w:before="0" w:after="0"/>
      <w:ind w:left="284" w:hanging="284"/>
    </w:pPr>
    <w:rPr>
      <w:b w:val="0"/>
      <w:color w:val="auto"/>
      <w:sz w:val="24"/>
      <w:szCs w:val="24"/>
    </w:rPr>
  </w:style>
  <w:style w:type="paragraph" w:customStyle="1" w:styleId="50">
    <w:name w:val="Стиль50"/>
    <w:basedOn w:val="11"/>
    <w:qFormat/>
    <w:rsid w:val="007F64A2"/>
    <w:pPr>
      <w:tabs>
        <w:tab w:val="num" w:pos="1353"/>
      </w:tabs>
      <w:spacing w:after="0" w:line="240" w:lineRule="auto"/>
      <w:ind w:left="0" w:firstLine="709"/>
      <w:jc w:val="both"/>
    </w:pPr>
    <w:rPr>
      <w:rFonts w:ascii="Times New Roman" w:hAnsi="Times New Roman" w:cs="Times New Roman"/>
      <w:sz w:val="24"/>
      <w:szCs w:val="24"/>
    </w:rPr>
  </w:style>
  <w:style w:type="paragraph" w:customStyle="1" w:styleId="51">
    <w:name w:val="Стиль51"/>
    <w:basedOn w:val="11"/>
    <w:qFormat/>
    <w:rsid w:val="00002F48"/>
    <w:pPr>
      <w:spacing w:after="0" w:line="240" w:lineRule="auto"/>
      <w:ind w:left="709"/>
      <w:jc w:val="both"/>
    </w:pPr>
    <w:rPr>
      <w:rFonts w:ascii="Times New Roman" w:hAnsi="Times New Roman" w:cs="Times New Roman"/>
      <w:sz w:val="24"/>
      <w:szCs w:val="24"/>
    </w:rPr>
  </w:style>
  <w:style w:type="paragraph" w:customStyle="1" w:styleId="52">
    <w:name w:val="Стиль52"/>
    <w:basedOn w:val="11"/>
    <w:qFormat/>
    <w:rsid w:val="00002F48"/>
    <w:pPr>
      <w:numPr>
        <w:numId w:val="6"/>
      </w:numPr>
      <w:spacing w:after="0" w:line="240" w:lineRule="auto"/>
      <w:jc w:val="both"/>
    </w:pPr>
    <w:rPr>
      <w:rFonts w:ascii="Times New Roman" w:hAnsi="Times New Roman" w:cs="Times New Roman"/>
      <w:sz w:val="24"/>
      <w:szCs w:val="24"/>
    </w:rPr>
  </w:style>
  <w:style w:type="character" w:styleId="afc">
    <w:name w:val="FollowedHyperlink"/>
    <w:uiPriority w:val="99"/>
    <w:semiHidden/>
    <w:unhideWhenUsed/>
    <w:rsid w:val="00D964C7"/>
    <w:rPr>
      <w:color w:val="800080"/>
      <w:u w:val="single"/>
    </w:rPr>
  </w:style>
  <w:style w:type="paragraph" w:styleId="afd">
    <w:name w:val="Body Text Indent"/>
    <w:basedOn w:val="a"/>
    <w:link w:val="afe"/>
    <w:uiPriority w:val="99"/>
    <w:semiHidden/>
    <w:unhideWhenUsed/>
    <w:rsid w:val="00406E8F"/>
    <w:pPr>
      <w:spacing w:after="120"/>
      <w:ind w:left="283"/>
    </w:pPr>
  </w:style>
  <w:style w:type="character" w:customStyle="1" w:styleId="afe">
    <w:name w:val="Основной текст с отступом Знак"/>
    <w:link w:val="afd"/>
    <w:uiPriority w:val="99"/>
    <w:semiHidden/>
    <w:rsid w:val="00406E8F"/>
    <w:rPr>
      <w:rFonts w:ascii="Times New Roman" w:eastAsia="Times New Roman" w:hAnsi="Times New Roman"/>
      <w:sz w:val="28"/>
      <w:szCs w:val="28"/>
    </w:rPr>
  </w:style>
  <w:style w:type="paragraph" w:styleId="3a">
    <w:name w:val="Body Text Indent 3"/>
    <w:basedOn w:val="a"/>
    <w:link w:val="3b"/>
    <w:uiPriority w:val="99"/>
    <w:unhideWhenUsed/>
    <w:rsid w:val="00406E8F"/>
    <w:pPr>
      <w:spacing w:after="120"/>
      <w:ind w:left="283"/>
    </w:pPr>
    <w:rPr>
      <w:sz w:val="16"/>
      <w:szCs w:val="16"/>
    </w:rPr>
  </w:style>
  <w:style w:type="character" w:customStyle="1" w:styleId="3b">
    <w:name w:val="Основной текст с отступом 3 Знак"/>
    <w:link w:val="3a"/>
    <w:uiPriority w:val="99"/>
    <w:rsid w:val="00406E8F"/>
    <w:rPr>
      <w:rFonts w:ascii="Times New Roman" w:eastAsia="Times New Roman" w:hAnsi="Times New Roman"/>
      <w:sz w:val="16"/>
      <w:szCs w:val="16"/>
    </w:rPr>
  </w:style>
  <w:style w:type="paragraph" w:customStyle="1" w:styleId="53">
    <w:name w:val="Стиль53"/>
    <w:basedOn w:val="a"/>
    <w:qFormat/>
    <w:rsid w:val="000D7AC3"/>
    <w:pPr>
      <w:spacing w:line="276" w:lineRule="auto"/>
    </w:pPr>
    <w:rPr>
      <w:color w:val="1F497D"/>
      <w:sz w:val="20"/>
      <w:szCs w:val="20"/>
    </w:rPr>
  </w:style>
  <w:style w:type="character" w:styleId="aff">
    <w:name w:val="Strong"/>
    <w:basedOn w:val="a0"/>
    <w:uiPriority w:val="22"/>
    <w:qFormat/>
    <w:locked/>
    <w:rsid w:val="00BE0AF7"/>
    <w:rPr>
      <w:b/>
      <w:bCs/>
    </w:rPr>
  </w:style>
  <w:style w:type="paragraph" w:customStyle="1" w:styleId="54">
    <w:name w:val="Стиль54"/>
    <w:basedOn w:val="a"/>
    <w:qFormat/>
    <w:rsid w:val="005E1237"/>
    <w:pPr>
      <w:ind w:firstLine="709"/>
      <w:jc w:val="both"/>
    </w:pPr>
    <w:rPr>
      <w:sz w:val="24"/>
      <w:szCs w:val="24"/>
    </w:rPr>
  </w:style>
  <w:style w:type="character" w:customStyle="1" w:styleId="aff0">
    <w:name w:val="Основной текст_"/>
    <w:basedOn w:val="a0"/>
    <w:link w:val="1b"/>
    <w:rsid w:val="00AE423C"/>
    <w:rPr>
      <w:rFonts w:ascii="Times New Roman" w:eastAsia="Times New Roman" w:hAnsi="Times New Roman"/>
      <w:sz w:val="22"/>
      <w:szCs w:val="22"/>
      <w:shd w:val="clear" w:color="auto" w:fill="FFFFFF"/>
    </w:rPr>
  </w:style>
  <w:style w:type="paragraph" w:customStyle="1" w:styleId="1b">
    <w:name w:val="Основной текст1"/>
    <w:basedOn w:val="a"/>
    <w:link w:val="aff0"/>
    <w:rsid w:val="00AE423C"/>
    <w:pPr>
      <w:shd w:val="clear" w:color="auto" w:fill="FFFFFF"/>
      <w:spacing w:line="269" w:lineRule="exact"/>
      <w:ind w:hanging="340"/>
      <w:jc w:val="both"/>
    </w:pPr>
    <w:rPr>
      <w:sz w:val="22"/>
      <w:szCs w:val="22"/>
    </w:rPr>
  </w:style>
  <w:style w:type="character" w:customStyle="1" w:styleId="55">
    <w:name w:val="Основной текст (5)_"/>
    <w:basedOn w:val="a0"/>
    <w:link w:val="57"/>
    <w:rsid w:val="00AE423C"/>
    <w:rPr>
      <w:rFonts w:ascii="Times New Roman" w:eastAsia="Times New Roman" w:hAnsi="Times New Roman"/>
      <w:sz w:val="22"/>
      <w:szCs w:val="22"/>
      <w:shd w:val="clear" w:color="auto" w:fill="FFFFFF"/>
    </w:rPr>
  </w:style>
  <w:style w:type="character" w:customStyle="1" w:styleId="58">
    <w:name w:val="Основной текст (5) + Полужирный"/>
    <w:basedOn w:val="55"/>
    <w:rsid w:val="00AE423C"/>
    <w:rPr>
      <w:rFonts w:ascii="Times New Roman" w:eastAsia="Times New Roman" w:hAnsi="Times New Roman"/>
      <w:b/>
      <w:bCs/>
      <w:sz w:val="22"/>
      <w:szCs w:val="22"/>
      <w:shd w:val="clear" w:color="auto" w:fill="FFFFFF"/>
    </w:rPr>
  </w:style>
  <w:style w:type="paragraph" w:customStyle="1" w:styleId="57">
    <w:name w:val="Основной текст (5)"/>
    <w:basedOn w:val="a"/>
    <w:link w:val="55"/>
    <w:rsid w:val="00AE423C"/>
    <w:pPr>
      <w:shd w:val="clear" w:color="auto" w:fill="FFFFFF"/>
      <w:spacing w:line="269" w:lineRule="exact"/>
      <w:ind w:hanging="2020"/>
      <w:jc w:val="both"/>
    </w:pPr>
    <w:rPr>
      <w:sz w:val="22"/>
      <w:szCs w:val="22"/>
    </w:rPr>
  </w:style>
  <w:style w:type="paragraph" w:customStyle="1" w:styleId="550">
    <w:name w:val="Стиль55"/>
    <w:basedOn w:val="a9"/>
    <w:qFormat/>
    <w:rsid w:val="009E4AAF"/>
    <w:pPr>
      <w:tabs>
        <w:tab w:val="left" w:pos="990"/>
      </w:tabs>
      <w:spacing w:after="0" w:line="240" w:lineRule="auto"/>
      <w:ind w:left="-2" w:firstLine="709"/>
      <w:jc w:val="both"/>
    </w:pPr>
    <w:rPr>
      <w:rFonts w:ascii="Times New Roman" w:hAnsi="Times New Roman" w:cs="Times New Roman"/>
      <w:sz w:val="24"/>
      <w:szCs w:val="24"/>
    </w:rPr>
  </w:style>
  <w:style w:type="paragraph" w:customStyle="1" w:styleId="56">
    <w:name w:val="Стиль56"/>
    <w:basedOn w:val="a9"/>
    <w:qFormat/>
    <w:rsid w:val="009E4AAF"/>
    <w:pPr>
      <w:numPr>
        <w:numId w:val="22"/>
      </w:numPr>
      <w:tabs>
        <w:tab w:val="left" w:pos="990"/>
      </w:tabs>
      <w:spacing w:after="0" w:line="240" w:lineRule="auto"/>
      <w:jc w:val="both"/>
    </w:pPr>
    <w:rPr>
      <w:rFonts w:ascii="Times New Roman" w:hAnsi="Times New Roman" w:cs="Times New Roman"/>
      <w:sz w:val="24"/>
      <w:szCs w:val="24"/>
    </w:rPr>
  </w:style>
  <w:style w:type="paragraph" w:customStyle="1" w:styleId="aff1">
    <w:name w:val="БДО Основной текст"/>
    <w:basedOn w:val="af"/>
    <w:rsid w:val="00381E25"/>
    <w:pPr>
      <w:jc w:val="both"/>
    </w:pPr>
    <w:rPr>
      <w:rFonts w:ascii="Garamond" w:hAnsi="Garamond"/>
      <w:bCs/>
      <w:noProof/>
      <w:kern w:val="28"/>
      <w:sz w:val="24"/>
      <w:szCs w:val="24"/>
    </w:rPr>
  </w:style>
  <w:style w:type="paragraph" w:customStyle="1" w:styleId="320">
    <w:name w:val="Основной текст 32"/>
    <w:basedOn w:val="a"/>
    <w:rsid w:val="00381E25"/>
    <w:pPr>
      <w:widowControl w:val="0"/>
      <w:jc w:val="both"/>
    </w:pPr>
    <w:rPr>
      <w:bCs/>
      <w:sz w:val="20"/>
      <w:szCs w:val="20"/>
    </w:rPr>
  </w:style>
  <w:style w:type="table" w:styleId="-10">
    <w:name w:val="Light Shading Accent 1"/>
    <w:basedOn w:val="a1"/>
    <w:uiPriority w:val="60"/>
    <w:rsid w:val="0016278E"/>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10">
    <w:name w:val="Medium Shading 2 Accent 1"/>
    <w:basedOn w:val="a1"/>
    <w:uiPriority w:val="64"/>
    <w:rsid w:val="0016278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aff2">
    <w:name w:val="Plain Text"/>
    <w:basedOn w:val="a"/>
    <w:link w:val="aff3"/>
    <w:uiPriority w:val="99"/>
    <w:semiHidden/>
    <w:unhideWhenUsed/>
    <w:rsid w:val="008B5F0A"/>
    <w:rPr>
      <w:rFonts w:ascii="Calibri" w:eastAsiaTheme="minorHAnsi" w:hAnsi="Calibri" w:cstheme="minorBidi"/>
      <w:sz w:val="22"/>
      <w:szCs w:val="21"/>
      <w:lang w:eastAsia="en-US"/>
    </w:rPr>
  </w:style>
  <w:style w:type="character" w:customStyle="1" w:styleId="aff3">
    <w:name w:val="Текст Знак"/>
    <w:basedOn w:val="a0"/>
    <w:link w:val="aff2"/>
    <w:uiPriority w:val="99"/>
    <w:semiHidden/>
    <w:rsid w:val="008B5F0A"/>
    <w:rPr>
      <w:rFonts w:eastAsiaTheme="minorHAnsi" w:cstheme="minorBidi"/>
      <w:sz w:val="22"/>
      <w:szCs w:val="21"/>
      <w:lang w:eastAsia="en-US"/>
    </w:rPr>
  </w:style>
  <w:style w:type="paragraph" w:customStyle="1" w:styleId="s1">
    <w:name w:val="s_1"/>
    <w:basedOn w:val="a"/>
    <w:rsid w:val="00080716"/>
    <w:pPr>
      <w:spacing w:before="100" w:beforeAutospacing="1" w:after="100" w:afterAutospacing="1"/>
    </w:pPr>
    <w:rPr>
      <w:sz w:val="24"/>
      <w:szCs w:val="24"/>
    </w:rPr>
  </w:style>
  <w:style w:type="character" w:customStyle="1" w:styleId="apple-converted-space">
    <w:name w:val="apple-converted-space"/>
    <w:basedOn w:val="a0"/>
    <w:rsid w:val="00080716"/>
  </w:style>
  <w:style w:type="table" w:customStyle="1" w:styleId="3-11">
    <w:name w:val="Средняя сетка 3 - Акцент 11"/>
    <w:basedOn w:val="a1"/>
    <w:next w:val="3-1"/>
    <w:uiPriority w:val="69"/>
    <w:rsid w:val="001650C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ConsPlusNormal">
    <w:name w:val="ConsPlusNormal"/>
    <w:rsid w:val="00A66533"/>
    <w:pPr>
      <w:widowControl w:val="0"/>
      <w:autoSpaceDE w:val="0"/>
      <w:autoSpaceDN w:val="0"/>
      <w:adjustRightInd w:val="0"/>
    </w:pPr>
    <w:rPr>
      <w:rFonts w:ascii="Arial" w:eastAsiaTheme="minorEastAsia" w:hAnsi="Arial" w:cs="Arial"/>
    </w:rPr>
  </w:style>
  <w:style w:type="paragraph" w:customStyle="1" w:styleId="ConsPlusNonformat">
    <w:name w:val="ConsPlusNonformat"/>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Title">
    <w:name w:val="ConsPlusTitle"/>
    <w:uiPriority w:val="99"/>
    <w:rsid w:val="00A66533"/>
    <w:pPr>
      <w:widowControl w:val="0"/>
      <w:autoSpaceDE w:val="0"/>
      <w:autoSpaceDN w:val="0"/>
      <w:adjustRightInd w:val="0"/>
    </w:pPr>
    <w:rPr>
      <w:rFonts w:ascii="Arial" w:eastAsiaTheme="minorEastAsia" w:hAnsi="Arial" w:cs="Arial"/>
      <w:b/>
      <w:bCs/>
    </w:rPr>
  </w:style>
  <w:style w:type="paragraph" w:customStyle="1" w:styleId="ConsPlusCell">
    <w:name w:val="ConsPlusCell"/>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DocList">
    <w:name w:val="ConsPlusDocList"/>
    <w:uiPriority w:val="99"/>
    <w:rsid w:val="00A66533"/>
    <w:pPr>
      <w:widowControl w:val="0"/>
      <w:autoSpaceDE w:val="0"/>
      <w:autoSpaceDN w:val="0"/>
      <w:adjustRightInd w:val="0"/>
    </w:pPr>
    <w:rPr>
      <w:rFonts w:ascii="Courier New" w:eastAsiaTheme="minorEastAsia" w:hAnsi="Courier New" w:cs="Courier New"/>
    </w:rPr>
  </w:style>
  <w:style w:type="paragraph" w:customStyle="1" w:styleId="ConsPlusTitlePage">
    <w:name w:val="ConsPlusTitlePage"/>
    <w:uiPriority w:val="99"/>
    <w:rsid w:val="00A66533"/>
    <w:pPr>
      <w:widowControl w:val="0"/>
      <w:autoSpaceDE w:val="0"/>
      <w:autoSpaceDN w:val="0"/>
      <w:adjustRightInd w:val="0"/>
    </w:pPr>
    <w:rPr>
      <w:rFonts w:ascii="Tahoma" w:eastAsiaTheme="minorEastAsia" w:hAnsi="Tahoma" w:cs="Tahoma"/>
    </w:rPr>
  </w:style>
  <w:style w:type="paragraph" w:customStyle="1" w:styleId="ConsPlusJurTerm">
    <w:name w:val="ConsPlusJurTerm"/>
    <w:uiPriority w:val="99"/>
    <w:rsid w:val="00A66533"/>
    <w:pPr>
      <w:widowControl w:val="0"/>
      <w:autoSpaceDE w:val="0"/>
      <w:autoSpaceDN w:val="0"/>
      <w:adjustRightInd w:val="0"/>
    </w:pPr>
    <w:rPr>
      <w:rFonts w:ascii="Tahoma" w:eastAsiaTheme="minorEastAsia" w:hAnsi="Tahoma" w:cs="Tahoma"/>
      <w:sz w:val="22"/>
      <w:szCs w:val="22"/>
    </w:rPr>
  </w:style>
  <w:style w:type="paragraph" w:customStyle="1" w:styleId="Default">
    <w:name w:val="Default"/>
    <w:rsid w:val="00481691"/>
    <w:pPr>
      <w:autoSpaceDE w:val="0"/>
      <w:autoSpaceDN w:val="0"/>
      <w:adjustRightInd w:val="0"/>
    </w:pPr>
    <w:rPr>
      <w:rFonts w:ascii="Arial" w:hAnsi="Arial" w:cs="Arial"/>
      <w:color w:val="000000"/>
      <w:sz w:val="24"/>
      <w:szCs w:val="24"/>
    </w:rPr>
  </w:style>
  <w:style w:type="paragraph" w:styleId="aff4">
    <w:name w:val="caption"/>
    <w:basedOn w:val="a"/>
    <w:next w:val="a"/>
    <w:unhideWhenUsed/>
    <w:qFormat/>
    <w:locked/>
    <w:rsid w:val="00FA0996"/>
    <w:pPr>
      <w:spacing w:after="200"/>
    </w:pPr>
    <w:rPr>
      <w:b/>
      <w:bCs/>
      <w:color w:val="4F81BD" w:themeColor="accent1"/>
      <w:sz w:val="18"/>
      <w:szCs w:val="18"/>
    </w:rPr>
  </w:style>
  <w:style w:type="table" w:customStyle="1" w:styleId="1c">
    <w:name w:val="Сетка таблицы1"/>
    <w:basedOn w:val="a1"/>
    <w:next w:val="ae"/>
    <w:uiPriority w:val="59"/>
    <w:rsid w:val="009873B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d">
    <w:name w:val="Нет списка1"/>
    <w:next w:val="a2"/>
    <w:uiPriority w:val="99"/>
    <w:semiHidden/>
    <w:unhideWhenUsed/>
    <w:rsid w:val="003B3172"/>
  </w:style>
  <w:style w:type="table" w:customStyle="1" w:styleId="2a">
    <w:name w:val="Сетка таблицы2"/>
    <w:basedOn w:val="a1"/>
    <w:next w:val="ae"/>
    <w:uiPriority w:val="59"/>
    <w:rsid w:val="003B3172"/>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285578">
      <w:bodyDiv w:val="1"/>
      <w:marLeft w:val="0"/>
      <w:marRight w:val="0"/>
      <w:marTop w:val="0"/>
      <w:marBottom w:val="0"/>
      <w:divBdr>
        <w:top w:val="none" w:sz="0" w:space="0" w:color="auto"/>
        <w:left w:val="none" w:sz="0" w:space="0" w:color="auto"/>
        <w:bottom w:val="none" w:sz="0" w:space="0" w:color="auto"/>
        <w:right w:val="none" w:sz="0" w:space="0" w:color="auto"/>
      </w:divBdr>
      <w:divsChild>
        <w:div w:id="468329762">
          <w:marLeft w:val="0"/>
          <w:marRight w:val="0"/>
          <w:marTop w:val="0"/>
          <w:marBottom w:val="0"/>
          <w:divBdr>
            <w:top w:val="none" w:sz="0" w:space="0" w:color="auto"/>
            <w:left w:val="none" w:sz="0" w:space="0" w:color="auto"/>
            <w:bottom w:val="none" w:sz="0" w:space="0" w:color="auto"/>
            <w:right w:val="none" w:sz="0" w:space="0" w:color="auto"/>
          </w:divBdr>
          <w:divsChild>
            <w:div w:id="35724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183775">
      <w:bodyDiv w:val="1"/>
      <w:marLeft w:val="0"/>
      <w:marRight w:val="0"/>
      <w:marTop w:val="0"/>
      <w:marBottom w:val="0"/>
      <w:divBdr>
        <w:top w:val="none" w:sz="0" w:space="0" w:color="auto"/>
        <w:left w:val="none" w:sz="0" w:space="0" w:color="auto"/>
        <w:bottom w:val="none" w:sz="0" w:space="0" w:color="auto"/>
        <w:right w:val="none" w:sz="0" w:space="0" w:color="auto"/>
      </w:divBdr>
    </w:div>
    <w:div w:id="464543714">
      <w:bodyDiv w:val="1"/>
      <w:marLeft w:val="0"/>
      <w:marRight w:val="0"/>
      <w:marTop w:val="0"/>
      <w:marBottom w:val="0"/>
      <w:divBdr>
        <w:top w:val="none" w:sz="0" w:space="0" w:color="auto"/>
        <w:left w:val="none" w:sz="0" w:space="0" w:color="auto"/>
        <w:bottom w:val="none" w:sz="0" w:space="0" w:color="auto"/>
        <w:right w:val="none" w:sz="0" w:space="0" w:color="auto"/>
      </w:divBdr>
      <w:divsChild>
        <w:div w:id="1394160610">
          <w:marLeft w:val="288"/>
          <w:marRight w:val="0"/>
          <w:marTop w:val="0"/>
          <w:marBottom w:val="40"/>
          <w:divBdr>
            <w:top w:val="none" w:sz="0" w:space="0" w:color="auto"/>
            <w:left w:val="none" w:sz="0" w:space="0" w:color="auto"/>
            <w:bottom w:val="none" w:sz="0" w:space="0" w:color="auto"/>
            <w:right w:val="none" w:sz="0" w:space="0" w:color="auto"/>
          </w:divBdr>
        </w:div>
        <w:div w:id="279267743">
          <w:marLeft w:val="288"/>
          <w:marRight w:val="0"/>
          <w:marTop w:val="0"/>
          <w:marBottom w:val="40"/>
          <w:divBdr>
            <w:top w:val="none" w:sz="0" w:space="0" w:color="auto"/>
            <w:left w:val="none" w:sz="0" w:space="0" w:color="auto"/>
            <w:bottom w:val="none" w:sz="0" w:space="0" w:color="auto"/>
            <w:right w:val="none" w:sz="0" w:space="0" w:color="auto"/>
          </w:divBdr>
        </w:div>
        <w:div w:id="998077002">
          <w:marLeft w:val="288"/>
          <w:marRight w:val="0"/>
          <w:marTop w:val="0"/>
          <w:marBottom w:val="40"/>
          <w:divBdr>
            <w:top w:val="none" w:sz="0" w:space="0" w:color="auto"/>
            <w:left w:val="none" w:sz="0" w:space="0" w:color="auto"/>
            <w:bottom w:val="none" w:sz="0" w:space="0" w:color="auto"/>
            <w:right w:val="none" w:sz="0" w:space="0" w:color="auto"/>
          </w:divBdr>
        </w:div>
        <w:div w:id="1771047981">
          <w:marLeft w:val="288"/>
          <w:marRight w:val="0"/>
          <w:marTop w:val="0"/>
          <w:marBottom w:val="40"/>
          <w:divBdr>
            <w:top w:val="none" w:sz="0" w:space="0" w:color="auto"/>
            <w:left w:val="none" w:sz="0" w:space="0" w:color="auto"/>
            <w:bottom w:val="none" w:sz="0" w:space="0" w:color="auto"/>
            <w:right w:val="none" w:sz="0" w:space="0" w:color="auto"/>
          </w:divBdr>
        </w:div>
        <w:div w:id="1366833370">
          <w:marLeft w:val="288"/>
          <w:marRight w:val="0"/>
          <w:marTop w:val="0"/>
          <w:marBottom w:val="40"/>
          <w:divBdr>
            <w:top w:val="none" w:sz="0" w:space="0" w:color="auto"/>
            <w:left w:val="none" w:sz="0" w:space="0" w:color="auto"/>
            <w:bottom w:val="none" w:sz="0" w:space="0" w:color="auto"/>
            <w:right w:val="none" w:sz="0" w:space="0" w:color="auto"/>
          </w:divBdr>
        </w:div>
      </w:divsChild>
    </w:div>
    <w:div w:id="509293162">
      <w:bodyDiv w:val="1"/>
      <w:marLeft w:val="0"/>
      <w:marRight w:val="0"/>
      <w:marTop w:val="0"/>
      <w:marBottom w:val="0"/>
      <w:divBdr>
        <w:top w:val="none" w:sz="0" w:space="0" w:color="auto"/>
        <w:left w:val="none" w:sz="0" w:space="0" w:color="auto"/>
        <w:bottom w:val="none" w:sz="0" w:space="0" w:color="auto"/>
        <w:right w:val="none" w:sz="0" w:space="0" w:color="auto"/>
      </w:divBdr>
    </w:div>
    <w:div w:id="571306818">
      <w:bodyDiv w:val="1"/>
      <w:marLeft w:val="0"/>
      <w:marRight w:val="0"/>
      <w:marTop w:val="0"/>
      <w:marBottom w:val="0"/>
      <w:divBdr>
        <w:top w:val="none" w:sz="0" w:space="0" w:color="auto"/>
        <w:left w:val="none" w:sz="0" w:space="0" w:color="auto"/>
        <w:bottom w:val="none" w:sz="0" w:space="0" w:color="auto"/>
        <w:right w:val="none" w:sz="0" w:space="0" w:color="auto"/>
      </w:divBdr>
    </w:div>
    <w:div w:id="615452847">
      <w:bodyDiv w:val="1"/>
      <w:marLeft w:val="0"/>
      <w:marRight w:val="0"/>
      <w:marTop w:val="0"/>
      <w:marBottom w:val="0"/>
      <w:divBdr>
        <w:top w:val="none" w:sz="0" w:space="0" w:color="auto"/>
        <w:left w:val="none" w:sz="0" w:space="0" w:color="auto"/>
        <w:bottom w:val="none" w:sz="0" w:space="0" w:color="auto"/>
        <w:right w:val="none" w:sz="0" w:space="0" w:color="auto"/>
      </w:divBdr>
      <w:divsChild>
        <w:div w:id="350298291">
          <w:marLeft w:val="994"/>
          <w:marRight w:val="0"/>
          <w:marTop w:val="0"/>
          <w:marBottom w:val="0"/>
          <w:divBdr>
            <w:top w:val="none" w:sz="0" w:space="0" w:color="auto"/>
            <w:left w:val="none" w:sz="0" w:space="0" w:color="auto"/>
            <w:bottom w:val="none" w:sz="0" w:space="0" w:color="auto"/>
            <w:right w:val="none" w:sz="0" w:space="0" w:color="auto"/>
          </w:divBdr>
        </w:div>
        <w:div w:id="1587380030">
          <w:marLeft w:val="994"/>
          <w:marRight w:val="0"/>
          <w:marTop w:val="0"/>
          <w:marBottom w:val="0"/>
          <w:divBdr>
            <w:top w:val="none" w:sz="0" w:space="0" w:color="auto"/>
            <w:left w:val="none" w:sz="0" w:space="0" w:color="auto"/>
            <w:bottom w:val="none" w:sz="0" w:space="0" w:color="auto"/>
            <w:right w:val="none" w:sz="0" w:space="0" w:color="auto"/>
          </w:divBdr>
        </w:div>
      </w:divsChild>
    </w:div>
    <w:div w:id="650521612">
      <w:bodyDiv w:val="1"/>
      <w:marLeft w:val="0"/>
      <w:marRight w:val="0"/>
      <w:marTop w:val="0"/>
      <w:marBottom w:val="0"/>
      <w:divBdr>
        <w:top w:val="none" w:sz="0" w:space="0" w:color="auto"/>
        <w:left w:val="none" w:sz="0" w:space="0" w:color="auto"/>
        <w:bottom w:val="none" w:sz="0" w:space="0" w:color="auto"/>
        <w:right w:val="none" w:sz="0" w:space="0" w:color="auto"/>
      </w:divBdr>
    </w:div>
    <w:div w:id="658119617">
      <w:bodyDiv w:val="1"/>
      <w:marLeft w:val="0"/>
      <w:marRight w:val="0"/>
      <w:marTop w:val="0"/>
      <w:marBottom w:val="0"/>
      <w:divBdr>
        <w:top w:val="none" w:sz="0" w:space="0" w:color="auto"/>
        <w:left w:val="none" w:sz="0" w:space="0" w:color="auto"/>
        <w:bottom w:val="none" w:sz="0" w:space="0" w:color="auto"/>
        <w:right w:val="none" w:sz="0" w:space="0" w:color="auto"/>
      </w:divBdr>
      <w:divsChild>
        <w:div w:id="158078483">
          <w:marLeft w:val="274"/>
          <w:marRight w:val="0"/>
          <w:marTop w:val="120"/>
          <w:marBottom w:val="120"/>
          <w:divBdr>
            <w:top w:val="none" w:sz="0" w:space="0" w:color="auto"/>
            <w:left w:val="none" w:sz="0" w:space="0" w:color="auto"/>
            <w:bottom w:val="none" w:sz="0" w:space="0" w:color="auto"/>
            <w:right w:val="none" w:sz="0" w:space="0" w:color="auto"/>
          </w:divBdr>
        </w:div>
        <w:div w:id="504977263">
          <w:marLeft w:val="274"/>
          <w:marRight w:val="0"/>
          <w:marTop w:val="120"/>
          <w:marBottom w:val="120"/>
          <w:divBdr>
            <w:top w:val="none" w:sz="0" w:space="0" w:color="auto"/>
            <w:left w:val="none" w:sz="0" w:space="0" w:color="auto"/>
            <w:bottom w:val="none" w:sz="0" w:space="0" w:color="auto"/>
            <w:right w:val="none" w:sz="0" w:space="0" w:color="auto"/>
          </w:divBdr>
        </w:div>
        <w:div w:id="960503090">
          <w:marLeft w:val="274"/>
          <w:marRight w:val="0"/>
          <w:marTop w:val="120"/>
          <w:marBottom w:val="120"/>
          <w:divBdr>
            <w:top w:val="none" w:sz="0" w:space="0" w:color="auto"/>
            <w:left w:val="none" w:sz="0" w:space="0" w:color="auto"/>
            <w:bottom w:val="none" w:sz="0" w:space="0" w:color="auto"/>
            <w:right w:val="none" w:sz="0" w:space="0" w:color="auto"/>
          </w:divBdr>
        </w:div>
        <w:div w:id="1592547204">
          <w:marLeft w:val="274"/>
          <w:marRight w:val="0"/>
          <w:marTop w:val="120"/>
          <w:marBottom w:val="120"/>
          <w:divBdr>
            <w:top w:val="none" w:sz="0" w:space="0" w:color="auto"/>
            <w:left w:val="none" w:sz="0" w:space="0" w:color="auto"/>
            <w:bottom w:val="none" w:sz="0" w:space="0" w:color="auto"/>
            <w:right w:val="none" w:sz="0" w:space="0" w:color="auto"/>
          </w:divBdr>
        </w:div>
        <w:div w:id="2050371852">
          <w:marLeft w:val="274"/>
          <w:marRight w:val="0"/>
          <w:marTop w:val="120"/>
          <w:marBottom w:val="120"/>
          <w:divBdr>
            <w:top w:val="none" w:sz="0" w:space="0" w:color="auto"/>
            <w:left w:val="none" w:sz="0" w:space="0" w:color="auto"/>
            <w:bottom w:val="none" w:sz="0" w:space="0" w:color="auto"/>
            <w:right w:val="none" w:sz="0" w:space="0" w:color="auto"/>
          </w:divBdr>
        </w:div>
      </w:divsChild>
    </w:div>
    <w:div w:id="752313839">
      <w:bodyDiv w:val="1"/>
      <w:marLeft w:val="0"/>
      <w:marRight w:val="0"/>
      <w:marTop w:val="0"/>
      <w:marBottom w:val="0"/>
      <w:divBdr>
        <w:top w:val="none" w:sz="0" w:space="0" w:color="auto"/>
        <w:left w:val="none" w:sz="0" w:space="0" w:color="auto"/>
        <w:bottom w:val="none" w:sz="0" w:space="0" w:color="auto"/>
        <w:right w:val="none" w:sz="0" w:space="0" w:color="auto"/>
      </w:divBdr>
    </w:div>
    <w:div w:id="784351444">
      <w:bodyDiv w:val="1"/>
      <w:marLeft w:val="0"/>
      <w:marRight w:val="0"/>
      <w:marTop w:val="0"/>
      <w:marBottom w:val="0"/>
      <w:divBdr>
        <w:top w:val="none" w:sz="0" w:space="0" w:color="auto"/>
        <w:left w:val="none" w:sz="0" w:space="0" w:color="auto"/>
        <w:bottom w:val="none" w:sz="0" w:space="0" w:color="auto"/>
        <w:right w:val="none" w:sz="0" w:space="0" w:color="auto"/>
      </w:divBdr>
    </w:div>
    <w:div w:id="792480150">
      <w:bodyDiv w:val="1"/>
      <w:marLeft w:val="0"/>
      <w:marRight w:val="0"/>
      <w:marTop w:val="0"/>
      <w:marBottom w:val="0"/>
      <w:divBdr>
        <w:top w:val="none" w:sz="0" w:space="0" w:color="auto"/>
        <w:left w:val="none" w:sz="0" w:space="0" w:color="auto"/>
        <w:bottom w:val="none" w:sz="0" w:space="0" w:color="auto"/>
        <w:right w:val="none" w:sz="0" w:space="0" w:color="auto"/>
      </w:divBdr>
    </w:div>
    <w:div w:id="825366588">
      <w:bodyDiv w:val="1"/>
      <w:marLeft w:val="0"/>
      <w:marRight w:val="0"/>
      <w:marTop w:val="0"/>
      <w:marBottom w:val="0"/>
      <w:divBdr>
        <w:top w:val="none" w:sz="0" w:space="0" w:color="auto"/>
        <w:left w:val="none" w:sz="0" w:space="0" w:color="auto"/>
        <w:bottom w:val="none" w:sz="0" w:space="0" w:color="auto"/>
        <w:right w:val="none" w:sz="0" w:space="0" w:color="auto"/>
      </w:divBdr>
      <w:divsChild>
        <w:div w:id="237443067">
          <w:marLeft w:val="446"/>
          <w:marRight w:val="0"/>
          <w:marTop w:val="120"/>
          <w:marBottom w:val="0"/>
          <w:divBdr>
            <w:top w:val="none" w:sz="0" w:space="0" w:color="auto"/>
            <w:left w:val="none" w:sz="0" w:space="0" w:color="auto"/>
            <w:bottom w:val="none" w:sz="0" w:space="0" w:color="auto"/>
            <w:right w:val="none" w:sz="0" w:space="0" w:color="auto"/>
          </w:divBdr>
        </w:div>
        <w:div w:id="508720842">
          <w:marLeft w:val="446"/>
          <w:marRight w:val="0"/>
          <w:marTop w:val="120"/>
          <w:marBottom w:val="0"/>
          <w:divBdr>
            <w:top w:val="none" w:sz="0" w:space="0" w:color="auto"/>
            <w:left w:val="none" w:sz="0" w:space="0" w:color="auto"/>
            <w:bottom w:val="none" w:sz="0" w:space="0" w:color="auto"/>
            <w:right w:val="none" w:sz="0" w:space="0" w:color="auto"/>
          </w:divBdr>
        </w:div>
        <w:div w:id="1008797763">
          <w:marLeft w:val="1166"/>
          <w:marRight w:val="0"/>
          <w:marTop w:val="120"/>
          <w:marBottom w:val="0"/>
          <w:divBdr>
            <w:top w:val="none" w:sz="0" w:space="0" w:color="auto"/>
            <w:left w:val="none" w:sz="0" w:space="0" w:color="auto"/>
            <w:bottom w:val="none" w:sz="0" w:space="0" w:color="auto"/>
            <w:right w:val="none" w:sz="0" w:space="0" w:color="auto"/>
          </w:divBdr>
        </w:div>
        <w:div w:id="1493720992">
          <w:marLeft w:val="446"/>
          <w:marRight w:val="0"/>
          <w:marTop w:val="120"/>
          <w:marBottom w:val="0"/>
          <w:divBdr>
            <w:top w:val="none" w:sz="0" w:space="0" w:color="auto"/>
            <w:left w:val="none" w:sz="0" w:space="0" w:color="auto"/>
            <w:bottom w:val="none" w:sz="0" w:space="0" w:color="auto"/>
            <w:right w:val="none" w:sz="0" w:space="0" w:color="auto"/>
          </w:divBdr>
        </w:div>
        <w:div w:id="1533810099">
          <w:marLeft w:val="446"/>
          <w:marRight w:val="0"/>
          <w:marTop w:val="120"/>
          <w:marBottom w:val="0"/>
          <w:divBdr>
            <w:top w:val="none" w:sz="0" w:space="0" w:color="auto"/>
            <w:left w:val="none" w:sz="0" w:space="0" w:color="auto"/>
            <w:bottom w:val="none" w:sz="0" w:space="0" w:color="auto"/>
            <w:right w:val="none" w:sz="0" w:space="0" w:color="auto"/>
          </w:divBdr>
        </w:div>
        <w:div w:id="1599485799">
          <w:marLeft w:val="446"/>
          <w:marRight w:val="0"/>
          <w:marTop w:val="120"/>
          <w:marBottom w:val="0"/>
          <w:divBdr>
            <w:top w:val="none" w:sz="0" w:space="0" w:color="auto"/>
            <w:left w:val="none" w:sz="0" w:space="0" w:color="auto"/>
            <w:bottom w:val="none" w:sz="0" w:space="0" w:color="auto"/>
            <w:right w:val="none" w:sz="0" w:space="0" w:color="auto"/>
          </w:divBdr>
        </w:div>
        <w:div w:id="1805587490">
          <w:marLeft w:val="1166"/>
          <w:marRight w:val="0"/>
          <w:marTop w:val="120"/>
          <w:marBottom w:val="0"/>
          <w:divBdr>
            <w:top w:val="none" w:sz="0" w:space="0" w:color="auto"/>
            <w:left w:val="none" w:sz="0" w:space="0" w:color="auto"/>
            <w:bottom w:val="none" w:sz="0" w:space="0" w:color="auto"/>
            <w:right w:val="none" w:sz="0" w:space="0" w:color="auto"/>
          </w:divBdr>
        </w:div>
      </w:divsChild>
    </w:div>
    <w:div w:id="853694067">
      <w:bodyDiv w:val="1"/>
      <w:marLeft w:val="0"/>
      <w:marRight w:val="0"/>
      <w:marTop w:val="0"/>
      <w:marBottom w:val="0"/>
      <w:divBdr>
        <w:top w:val="none" w:sz="0" w:space="0" w:color="auto"/>
        <w:left w:val="none" w:sz="0" w:space="0" w:color="auto"/>
        <w:bottom w:val="none" w:sz="0" w:space="0" w:color="auto"/>
        <w:right w:val="none" w:sz="0" w:space="0" w:color="auto"/>
      </w:divBdr>
    </w:div>
    <w:div w:id="854655264">
      <w:bodyDiv w:val="1"/>
      <w:marLeft w:val="0"/>
      <w:marRight w:val="0"/>
      <w:marTop w:val="0"/>
      <w:marBottom w:val="0"/>
      <w:divBdr>
        <w:top w:val="none" w:sz="0" w:space="0" w:color="auto"/>
        <w:left w:val="none" w:sz="0" w:space="0" w:color="auto"/>
        <w:bottom w:val="none" w:sz="0" w:space="0" w:color="auto"/>
        <w:right w:val="none" w:sz="0" w:space="0" w:color="auto"/>
      </w:divBdr>
      <w:divsChild>
        <w:div w:id="1997758733">
          <w:marLeft w:val="288"/>
          <w:marRight w:val="0"/>
          <w:marTop w:val="0"/>
          <w:marBottom w:val="120"/>
          <w:divBdr>
            <w:top w:val="none" w:sz="0" w:space="0" w:color="auto"/>
            <w:left w:val="none" w:sz="0" w:space="0" w:color="auto"/>
            <w:bottom w:val="none" w:sz="0" w:space="0" w:color="auto"/>
            <w:right w:val="none" w:sz="0" w:space="0" w:color="auto"/>
          </w:divBdr>
        </w:div>
        <w:div w:id="1565213328">
          <w:marLeft w:val="288"/>
          <w:marRight w:val="0"/>
          <w:marTop w:val="0"/>
          <w:marBottom w:val="120"/>
          <w:divBdr>
            <w:top w:val="none" w:sz="0" w:space="0" w:color="auto"/>
            <w:left w:val="none" w:sz="0" w:space="0" w:color="auto"/>
            <w:bottom w:val="none" w:sz="0" w:space="0" w:color="auto"/>
            <w:right w:val="none" w:sz="0" w:space="0" w:color="auto"/>
          </w:divBdr>
        </w:div>
        <w:div w:id="1550336387">
          <w:marLeft w:val="288"/>
          <w:marRight w:val="0"/>
          <w:marTop w:val="0"/>
          <w:marBottom w:val="120"/>
          <w:divBdr>
            <w:top w:val="none" w:sz="0" w:space="0" w:color="auto"/>
            <w:left w:val="none" w:sz="0" w:space="0" w:color="auto"/>
            <w:bottom w:val="none" w:sz="0" w:space="0" w:color="auto"/>
            <w:right w:val="none" w:sz="0" w:space="0" w:color="auto"/>
          </w:divBdr>
        </w:div>
        <w:div w:id="629167829">
          <w:marLeft w:val="288"/>
          <w:marRight w:val="0"/>
          <w:marTop w:val="0"/>
          <w:marBottom w:val="120"/>
          <w:divBdr>
            <w:top w:val="none" w:sz="0" w:space="0" w:color="auto"/>
            <w:left w:val="none" w:sz="0" w:space="0" w:color="auto"/>
            <w:bottom w:val="none" w:sz="0" w:space="0" w:color="auto"/>
            <w:right w:val="none" w:sz="0" w:space="0" w:color="auto"/>
          </w:divBdr>
        </w:div>
        <w:div w:id="39941373">
          <w:marLeft w:val="288"/>
          <w:marRight w:val="0"/>
          <w:marTop w:val="0"/>
          <w:marBottom w:val="120"/>
          <w:divBdr>
            <w:top w:val="none" w:sz="0" w:space="0" w:color="auto"/>
            <w:left w:val="none" w:sz="0" w:space="0" w:color="auto"/>
            <w:bottom w:val="none" w:sz="0" w:space="0" w:color="auto"/>
            <w:right w:val="none" w:sz="0" w:space="0" w:color="auto"/>
          </w:divBdr>
        </w:div>
        <w:div w:id="1127507568">
          <w:marLeft w:val="706"/>
          <w:marRight w:val="0"/>
          <w:marTop w:val="0"/>
          <w:marBottom w:val="80"/>
          <w:divBdr>
            <w:top w:val="none" w:sz="0" w:space="0" w:color="auto"/>
            <w:left w:val="none" w:sz="0" w:space="0" w:color="auto"/>
            <w:bottom w:val="none" w:sz="0" w:space="0" w:color="auto"/>
            <w:right w:val="none" w:sz="0" w:space="0" w:color="auto"/>
          </w:divBdr>
        </w:div>
        <w:div w:id="841972079">
          <w:marLeft w:val="706"/>
          <w:marRight w:val="0"/>
          <w:marTop w:val="0"/>
          <w:marBottom w:val="80"/>
          <w:divBdr>
            <w:top w:val="none" w:sz="0" w:space="0" w:color="auto"/>
            <w:left w:val="none" w:sz="0" w:space="0" w:color="auto"/>
            <w:bottom w:val="none" w:sz="0" w:space="0" w:color="auto"/>
            <w:right w:val="none" w:sz="0" w:space="0" w:color="auto"/>
          </w:divBdr>
        </w:div>
        <w:div w:id="298728974">
          <w:marLeft w:val="706"/>
          <w:marRight w:val="0"/>
          <w:marTop w:val="0"/>
          <w:marBottom w:val="80"/>
          <w:divBdr>
            <w:top w:val="none" w:sz="0" w:space="0" w:color="auto"/>
            <w:left w:val="none" w:sz="0" w:space="0" w:color="auto"/>
            <w:bottom w:val="none" w:sz="0" w:space="0" w:color="auto"/>
            <w:right w:val="none" w:sz="0" w:space="0" w:color="auto"/>
          </w:divBdr>
        </w:div>
        <w:div w:id="364915295">
          <w:marLeft w:val="706"/>
          <w:marRight w:val="0"/>
          <w:marTop w:val="0"/>
          <w:marBottom w:val="80"/>
          <w:divBdr>
            <w:top w:val="none" w:sz="0" w:space="0" w:color="auto"/>
            <w:left w:val="none" w:sz="0" w:space="0" w:color="auto"/>
            <w:bottom w:val="none" w:sz="0" w:space="0" w:color="auto"/>
            <w:right w:val="none" w:sz="0" w:space="0" w:color="auto"/>
          </w:divBdr>
        </w:div>
        <w:div w:id="117533888">
          <w:marLeft w:val="706"/>
          <w:marRight w:val="0"/>
          <w:marTop w:val="0"/>
          <w:marBottom w:val="80"/>
          <w:divBdr>
            <w:top w:val="none" w:sz="0" w:space="0" w:color="auto"/>
            <w:left w:val="none" w:sz="0" w:space="0" w:color="auto"/>
            <w:bottom w:val="none" w:sz="0" w:space="0" w:color="auto"/>
            <w:right w:val="none" w:sz="0" w:space="0" w:color="auto"/>
          </w:divBdr>
        </w:div>
        <w:div w:id="2003654969">
          <w:marLeft w:val="706"/>
          <w:marRight w:val="0"/>
          <w:marTop w:val="0"/>
          <w:marBottom w:val="80"/>
          <w:divBdr>
            <w:top w:val="none" w:sz="0" w:space="0" w:color="auto"/>
            <w:left w:val="none" w:sz="0" w:space="0" w:color="auto"/>
            <w:bottom w:val="none" w:sz="0" w:space="0" w:color="auto"/>
            <w:right w:val="none" w:sz="0" w:space="0" w:color="auto"/>
          </w:divBdr>
        </w:div>
        <w:div w:id="1696465588">
          <w:marLeft w:val="706"/>
          <w:marRight w:val="0"/>
          <w:marTop w:val="0"/>
          <w:marBottom w:val="80"/>
          <w:divBdr>
            <w:top w:val="none" w:sz="0" w:space="0" w:color="auto"/>
            <w:left w:val="none" w:sz="0" w:space="0" w:color="auto"/>
            <w:bottom w:val="none" w:sz="0" w:space="0" w:color="auto"/>
            <w:right w:val="none" w:sz="0" w:space="0" w:color="auto"/>
          </w:divBdr>
        </w:div>
        <w:div w:id="163590646">
          <w:marLeft w:val="288"/>
          <w:marRight w:val="0"/>
          <w:marTop w:val="0"/>
          <w:marBottom w:val="120"/>
          <w:divBdr>
            <w:top w:val="none" w:sz="0" w:space="0" w:color="auto"/>
            <w:left w:val="none" w:sz="0" w:space="0" w:color="auto"/>
            <w:bottom w:val="none" w:sz="0" w:space="0" w:color="auto"/>
            <w:right w:val="none" w:sz="0" w:space="0" w:color="auto"/>
          </w:divBdr>
        </w:div>
      </w:divsChild>
    </w:div>
    <w:div w:id="923029789">
      <w:bodyDiv w:val="1"/>
      <w:marLeft w:val="0"/>
      <w:marRight w:val="0"/>
      <w:marTop w:val="0"/>
      <w:marBottom w:val="0"/>
      <w:divBdr>
        <w:top w:val="none" w:sz="0" w:space="0" w:color="auto"/>
        <w:left w:val="none" w:sz="0" w:space="0" w:color="auto"/>
        <w:bottom w:val="none" w:sz="0" w:space="0" w:color="auto"/>
        <w:right w:val="none" w:sz="0" w:space="0" w:color="auto"/>
      </w:divBdr>
    </w:div>
    <w:div w:id="992563341">
      <w:bodyDiv w:val="1"/>
      <w:marLeft w:val="0"/>
      <w:marRight w:val="0"/>
      <w:marTop w:val="0"/>
      <w:marBottom w:val="0"/>
      <w:divBdr>
        <w:top w:val="none" w:sz="0" w:space="0" w:color="auto"/>
        <w:left w:val="none" w:sz="0" w:space="0" w:color="auto"/>
        <w:bottom w:val="none" w:sz="0" w:space="0" w:color="auto"/>
        <w:right w:val="none" w:sz="0" w:space="0" w:color="auto"/>
      </w:divBdr>
    </w:div>
    <w:div w:id="1012145554">
      <w:bodyDiv w:val="1"/>
      <w:marLeft w:val="0"/>
      <w:marRight w:val="0"/>
      <w:marTop w:val="0"/>
      <w:marBottom w:val="0"/>
      <w:divBdr>
        <w:top w:val="none" w:sz="0" w:space="0" w:color="auto"/>
        <w:left w:val="none" w:sz="0" w:space="0" w:color="auto"/>
        <w:bottom w:val="none" w:sz="0" w:space="0" w:color="auto"/>
        <w:right w:val="none" w:sz="0" w:space="0" w:color="auto"/>
      </w:divBdr>
    </w:div>
    <w:div w:id="1043477874">
      <w:bodyDiv w:val="1"/>
      <w:marLeft w:val="0"/>
      <w:marRight w:val="0"/>
      <w:marTop w:val="0"/>
      <w:marBottom w:val="0"/>
      <w:divBdr>
        <w:top w:val="none" w:sz="0" w:space="0" w:color="auto"/>
        <w:left w:val="none" w:sz="0" w:space="0" w:color="auto"/>
        <w:bottom w:val="none" w:sz="0" w:space="0" w:color="auto"/>
        <w:right w:val="none" w:sz="0" w:space="0" w:color="auto"/>
      </w:divBdr>
      <w:divsChild>
        <w:div w:id="946891862">
          <w:marLeft w:val="0"/>
          <w:marRight w:val="0"/>
          <w:marTop w:val="0"/>
          <w:marBottom w:val="0"/>
          <w:divBdr>
            <w:top w:val="none" w:sz="0" w:space="0" w:color="auto"/>
            <w:left w:val="none" w:sz="0" w:space="0" w:color="auto"/>
            <w:bottom w:val="none" w:sz="0" w:space="0" w:color="auto"/>
            <w:right w:val="none" w:sz="0" w:space="0" w:color="auto"/>
          </w:divBdr>
          <w:divsChild>
            <w:div w:id="288242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060850">
      <w:bodyDiv w:val="1"/>
      <w:marLeft w:val="0"/>
      <w:marRight w:val="0"/>
      <w:marTop w:val="0"/>
      <w:marBottom w:val="0"/>
      <w:divBdr>
        <w:top w:val="none" w:sz="0" w:space="0" w:color="auto"/>
        <w:left w:val="none" w:sz="0" w:space="0" w:color="auto"/>
        <w:bottom w:val="none" w:sz="0" w:space="0" w:color="auto"/>
        <w:right w:val="none" w:sz="0" w:space="0" w:color="auto"/>
      </w:divBdr>
    </w:div>
    <w:div w:id="1067268167">
      <w:bodyDiv w:val="1"/>
      <w:marLeft w:val="0"/>
      <w:marRight w:val="0"/>
      <w:marTop w:val="0"/>
      <w:marBottom w:val="0"/>
      <w:divBdr>
        <w:top w:val="none" w:sz="0" w:space="0" w:color="auto"/>
        <w:left w:val="none" w:sz="0" w:space="0" w:color="auto"/>
        <w:bottom w:val="none" w:sz="0" w:space="0" w:color="auto"/>
        <w:right w:val="none" w:sz="0" w:space="0" w:color="auto"/>
      </w:divBdr>
    </w:div>
    <w:div w:id="1075205662">
      <w:bodyDiv w:val="1"/>
      <w:marLeft w:val="0"/>
      <w:marRight w:val="0"/>
      <w:marTop w:val="0"/>
      <w:marBottom w:val="0"/>
      <w:divBdr>
        <w:top w:val="none" w:sz="0" w:space="0" w:color="auto"/>
        <w:left w:val="none" w:sz="0" w:space="0" w:color="auto"/>
        <w:bottom w:val="none" w:sz="0" w:space="0" w:color="auto"/>
        <w:right w:val="none" w:sz="0" w:space="0" w:color="auto"/>
      </w:divBdr>
    </w:div>
    <w:div w:id="1091583013">
      <w:bodyDiv w:val="1"/>
      <w:marLeft w:val="0"/>
      <w:marRight w:val="0"/>
      <w:marTop w:val="0"/>
      <w:marBottom w:val="0"/>
      <w:divBdr>
        <w:top w:val="none" w:sz="0" w:space="0" w:color="auto"/>
        <w:left w:val="none" w:sz="0" w:space="0" w:color="auto"/>
        <w:bottom w:val="none" w:sz="0" w:space="0" w:color="auto"/>
        <w:right w:val="none" w:sz="0" w:space="0" w:color="auto"/>
      </w:divBdr>
      <w:divsChild>
        <w:div w:id="1744376805">
          <w:marLeft w:val="0"/>
          <w:marRight w:val="0"/>
          <w:marTop w:val="0"/>
          <w:marBottom w:val="0"/>
          <w:divBdr>
            <w:top w:val="none" w:sz="0" w:space="0" w:color="auto"/>
            <w:left w:val="none" w:sz="0" w:space="0" w:color="auto"/>
            <w:bottom w:val="none" w:sz="0" w:space="0" w:color="auto"/>
            <w:right w:val="none" w:sz="0" w:space="0" w:color="auto"/>
          </w:divBdr>
          <w:divsChild>
            <w:div w:id="1239751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932910">
      <w:bodyDiv w:val="1"/>
      <w:marLeft w:val="0"/>
      <w:marRight w:val="0"/>
      <w:marTop w:val="0"/>
      <w:marBottom w:val="0"/>
      <w:divBdr>
        <w:top w:val="none" w:sz="0" w:space="0" w:color="auto"/>
        <w:left w:val="none" w:sz="0" w:space="0" w:color="auto"/>
        <w:bottom w:val="none" w:sz="0" w:space="0" w:color="auto"/>
        <w:right w:val="none" w:sz="0" w:space="0" w:color="auto"/>
      </w:divBdr>
    </w:div>
    <w:div w:id="1131678329">
      <w:bodyDiv w:val="1"/>
      <w:marLeft w:val="0"/>
      <w:marRight w:val="0"/>
      <w:marTop w:val="0"/>
      <w:marBottom w:val="0"/>
      <w:divBdr>
        <w:top w:val="none" w:sz="0" w:space="0" w:color="auto"/>
        <w:left w:val="none" w:sz="0" w:space="0" w:color="auto"/>
        <w:bottom w:val="none" w:sz="0" w:space="0" w:color="auto"/>
        <w:right w:val="none" w:sz="0" w:space="0" w:color="auto"/>
      </w:divBdr>
      <w:divsChild>
        <w:div w:id="1037194355">
          <w:marLeft w:val="446"/>
          <w:marRight w:val="0"/>
          <w:marTop w:val="120"/>
          <w:marBottom w:val="120"/>
          <w:divBdr>
            <w:top w:val="none" w:sz="0" w:space="0" w:color="auto"/>
            <w:left w:val="none" w:sz="0" w:space="0" w:color="auto"/>
            <w:bottom w:val="none" w:sz="0" w:space="0" w:color="auto"/>
            <w:right w:val="none" w:sz="0" w:space="0" w:color="auto"/>
          </w:divBdr>
        </w:div>
        <w:div w:id="1371686430">
          <w:marLeft w:val="446"/>
          <w:marRight w:val="0"/>
          <w:marTop w:val="120"/>
          <w:marBottom w:val="120"/>
          <w:divBdr>
            <w:top w:val="none" w:sz="0" w:space="0" w:color="auto"/>
            <w:left w:val="none" w:sz="0" w:space="0" w:color="auto"/>
            <w:bottom w:val="none" w:sz="0" w:space="0" w:color="auto"/>
            <w:right w:val="none" w:sz="0" w:space="0" w:color="auto"/>
          </w:divBdr>
        </w:div>
        <w:div w:id="1655454936">
          <w:marLeft w:val="446"/>
          <w:marRight w:val="0"/>
          <w:marTop w:val="120"/>
          <w:marBottom w:val="120"/>
          <w:divBdr>
            <w:top w:val="none" w:sz="0" w:space="0" w:color="auto"/>
            <w:left w:val="none" w:sz="0" w:space="0" w:color="auto"/>
            <w:bottom w:val="none" w:sz="0" w:space="0" w:color="auto"/>
            <w:right w:val="none" w:sz="0" w:space="0" w:color="auto"/>
          </w:divBdr>
        </w:div>
      </w:divsChild>
    </w:div>
    <w:div w:id="1140998734">
      <w:bodyDiv w:val="1"/>
      <w:marLeft w:val="0"/>
      <w:marRight w:val="0"/>
      <w:marTop w:val="0"/>
      <w:marBottom w:val="0"/>
      <w:divBdr>
        <w:top w:val="none" w:sz="0" w:space="0" w:color="auto"/>
        <w:left w:val="none" w:sz="0" w:space="0" w:color="auto"/>
        <w:bottom w:val="none" w:sz="0" w:space="0" w:color="auto"/>
        <w:right w:val="none" w:sz="0" w:space="0" w:color="auto"/>
      </w:divBdr>
      <w:divsChild>
        <w:div w:id="304167207">
          <w:marLeft w:val="446"/>
          <w:marRight w:val="0"/>
          <w:marTop w:val="120"/>
          <w:marBottom w:val="120"/>
          <w:divBdr>
            <w:top w:val="none" w:sz="0" w:space="0" w:color="auto"/>
            <w:left w:val="none" w:sz="0" w:space="0" w:color="auto"/>
            <w:bottom w:val="none" w:sz="0" w:space="0" w:color="auto"/>
            <w:right w:val="none" w:sz="0" w:space="0" w:color="auto"/>
          </w:divBdr>
        </w:div>
        <w:div w:id="719283933">
          <w:marLeft w:val="446"/>
          <w:marRight w:val="0"/>
          <w:marTop w:val="120"/>
          <w:marBottom w:val="120"/>
          <w:divBdr>
            <w:top w:val="none" w:sz="0" w:space="0" w:color="auto"/>
            <w:left w:val="none" w:sz="0" w:space="0" w:color="auto"/>
            <w:bottom w:val="none" w:sz="0" w:space="0" w:color="auto"/>
            <w:right w:val="none" w:sz="0" w:space="0" w:color="auto"/>
          </w:divBdr>
        </w:div>
        <w:div w:id="1324117275">
          <w:marLeft w:val="446"/>
          <w:marRight w:val="0"/>
          <w:marTop w:val="120"/>
          <w:marBottom w:val="120"/>
          <w:divBdr>
            <w:top w:val="none" w:sz="0" w:space="0" w:color="auto"/>
            <w:left w:val="none" w:sz="0" w:space="0" w:color="auto"/>
            <w:bottom w:val="none" w:sz="0" w:space="0" w:color="auto"/>
            <w:right w:val="none" w:sz="0" w:space="0" w:color="auto"/>
          </w:divBdr>
        </w:div>
      </w:divsChild>
    </w:div>
    <w:div w:id="1156259584">
      <w:bodyDiv w:val="1"/>
      <w:marLeft w:val="0"/>
      <w:marRight w:val="0"/>
      <w:marTop w:val="0"/>
      <w:marBottom w:val="0"/>
      <w:divBdr>
        <w:top w:val="none" w:sz="0" w:space="0" w:color="auto"/>
        <w:left w:val="none" w:sz="0" w:space="0" w:color="auto"/>
        <w:bottom w:val="none" w:sz="0" w:space="0" w:color="auto"/>
        <w:right w:val="none" w:sz="0" w:space="0" w:color="auto"/>
      </w:divBdr>
    </w:div>
    <w:div w:id="1161703169">
      <w:bodyDiv w:val="1"/>
      <w:marLeft w:val="0"/>
      <w:marRight w:val="0"/>
      <w:marTop w:val="0"/>
      <w:marBottom w:val="0"/>
      <w:divBdr>
        <w:top w:val="none" w:sz="0" w:space="0" w:color="auto"/>
        <w:left w:val="none" w:sz="0" w:space="0" w:color="auto"/>
        <w:bottom w:val="none" w:sz="0" w:space="0" w:color="auto"/>
        <w:right w:val="none" w:sz="0" w:space="0" w:color="auto"/>
      </w:divBdr>
      <w:divsChild>
        <w:div w:id="487793522">
          <w:marLeft w:val="274"/>
          <w:marRight w:val="0"/>
          <w:marTop w:val="120"/>
          <w:marBottom w:val="120"/>
          <w:divBdr>
            <w:top w:val="none" w:sz="0" w:space="0" w:color="auto"/>
            <w:left w:val="none" w:sz="0" w:space="0" w:color="auto"/>
            <w:bottom w:val="none" w:sz="0" w:space="0" w:color="auto"/>
            <w:right w:val="none" w:sz="0" w:space="0" w:color="auto"/>
          </w:divBdr>
        </w:div>
        <w:div w:id="508717354">
          <w:marLeft w:val="274"/>
          <w:marRight w:val="0"/>
          <w:marTop w:val="120"/>
          <w:marBottom w:val="120"/>
          <w:divBdr>
            <w:top w:val="none" w:sz="0" w:space="0" w:color="auto"/>
            <w:left w:val="none" w:sz="0" w:space="0" w:color="auto"/>
            <w:bottom w:val="none" w:sz="0" w:space="0" w:color="auto"/>
            <w:right w:val="none" w:sz="0" w:space="0" w:color="auto"/>
          </w:divBdr>
        </w:div>
        <w:div w:id="1576475882">
          <w:marLeft w:val="274"/>
          <w:marRight w:val="0"/>
          <w:marTop w:val="120"/>
          <w:marBottom w:val="120"/>
          <w:divBdr>
            <w:top w:val="none" w:sz="0" w:space="0" w:color="auto"/>
            <w:left w:val="none" w:sz="0" w:space="0" w:color="auto"/>
            <w:bottom w:val="none" w:sz="0" w:space="0" w:color="auto"/>
            <w:right w:val="none" w:sz="0" w:space="0" w:color="auto"/>
          </w:divBdr>
        </w:div>
        <w:div w:id="1873418398">
          <w:marLeft w:val="274"/>
          <w:marRight w:val="0"/>
          <w:marTop w:val="120"/>
          <w:marBottom w:val="120"/>
          <w:divBdr>
            <w:top w:val="none" w:sz="0" w:space="0" w:color="auto"/>
            <w:left w:val="none" w:sz="0" w:space="0" w:color="auto"/>
            <w:bottom w:val="none" w:sz="0" w:space="0" w:color="auto"/>
            <w:right w:val="none" w:sz="0" w:space="0" w:color="auto"/>
          </w:divBdr>
        </w:div>
        <w:div w:id="2054691461">
          <w:marLeft w:val="274"/>
          <w:marRight w:val="0"/>
          <w:marTop w:val="120"/>
          <w:marBottom w:val="120"/>
          <w:divBdr>
            <w:top w:val="none" w:sz="0" w:space="0" w:color="auto"/>
            <w:left w:val="none" w:sz="0" w:space="0" w:color="auto"/>
            <w:bottom w:val="none" w:sz="0" w:space="0" w:color="auto"/>
            <w:right w:val="none" w:sz="0" w:space="0" w:color="auto"/>
          </w:divBdr>
        </w:div>
      </w:divsChild>
    </w:div>
    <w:div w:id="1185704933">
      <w:bodyDiv w:val="1"/>
      <w:marLeft w:val="0"/>
      <w:marRight w:val="0"/>
      <w:marTop w:val="0"/>
      <w:marBottom w:val="0"/>
      <w:divBdr>
        <w:top w:val="none" w:sz="0" w:space="0" w:color="auto"/>
        <w:left w:val="none" w:sz="0" w:space="0" w:color="auto"/>
        <w:bottom w:val="none" w:sz="0" w:space="0" w:color="auto"/>
        <w:right w:val="none" w:sz="0" w:space="0" w:color="auto"/>
      </w:divBdr>
    </w:div>
    <w:div w:id="1219971480">
      <w:marLeft w:val="0"/>
      <w:marRight w:val="0"/>
      <w:marTop w:val="0"/>
      <w:marBottom w:val="0"/>
      <w:divBdr>
        <w:top w:val="none" w:sz="0" w:space="0" w:color="auto"/>
        <w:left w:val="none" w:sz="0" w:space="0" w:color="auto"/>
        <w:bottom w:val="none" w:sz="0" w:space="0" w:color="auto"/>
        <w:right w:val="none" w:sz="0" w:space="0" w:color="auto"/>
      </w:divBdr>
    </w:div>
    <w:div w:id="1219971481">
      <w:marLeft w:val="0"/>
      <w:marRight w:val="0"/>
      <w:marTop w:val="0"/>
      <w:marBottom w:val="0"/>
      <w:divBdr>
        <w:top w:val="none" w:sz="0" w:space="0" w:color="auto"/>
        <w:left w:val="none" w:sz="0" w:space="0" w:color="auto"/>
        <w:bottom w:val="none" w:sz="0" w:space="0" w:color="auto"/>
        <w:right w:val="none" w:sz="0" w:space="0" w:color="auto"/>
      </w:divBdr>
      <w:divsChild>
        <w:div w:id="1219971484">
          <w:marLeft w:val="0"/>
          <w:marRight w:val="0"/>
          <w:marTop w:val="0"/>
          <w:marBottom w:val="0"/>
          <w:divBdr>
            <w:top w:val="none" w:sz="0" w:space="0" w:color="auto"/>
            <w:left w:val="none" w:sz="0" w:space="0" w:color="auto"/>
            <w:bottom w:val="none" w:sz="0" w:space="0" w:color="auto"/>
            <w:right w:val="none" w:sz="0" w:space="0" w:color="auto"/>
          </w:divBdr>
          <w:divsChild>
            <w:div w:id="1219971487">
              <w:marLeft w:val="0"/>
              <w:marRight w:val="0"/>
              <w:marTop w:val="0"/>
              <w:marBottom w:val="0"/>
              <w:divBdr>
                <w:top w:val="none" w:sz="0" w:space="0" w:color="auto"/>
                <w:left w:val="none" w:sz="0" w:space="0" w:color="auto"/>
                <w:bottom w:val="none" w:sz="0" w:space="0" w:color="auto"/>
                <w:right w:val="none" w:sz="0" w:space="0" w:color="auto"/>
              </w:divBdr>
              <w:divsChild>
                <w:div w:id="1219971483">
                  <w:marLeft w:val="0"/>
                  <w:marRight w:val="0"/>
                  <w:marTop w:val="0"/>
                  <w:marBottom w:val="0"/>
                  <w:divBdr>
                    <w:top w:val="none" w:sz="0" w:space="0" w:color="auto"/>
                    <w:left w:val="none" w:sz="0" w:space="0" w:color="auto"/>
                    <w:bottom w:val="none" w:sz="0" w:space="0" w:color="auto"/>
                    <w:right w:val="none" w:sz="0" w:space="0" w:color="auto"/>
                  </w:divBdr>
                  <w:divsChild>
                    <w:div w:id="121997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9971482">
      <w:marLeft w:val="0"/>
      <w:marRight w:val="0"/>
      <w:marTop w:val="0"/>
      <w:marBottom w:val="0"/>
      <w:divBdr>
        <w:top w:val="none" w:sz="0" w:space="0" w:color="auto"/>
        <w:left w:val="none" w:sz="0" w:space="0" w:color="auto"/>
        <w:bottom w:val="none" w:sz="0" w:space="0" w:color="auto"/>
        <w:right w:val="none" w:sz="0" w:space="0" w:color="auto"/>
      </w:divBdr>
    </w:div>
    <w:div w:id="1219971486">
      <w:marLeft w:val="0"/>
      <w:marRight w:val="0"/>
      <w:marTop w:val="0"/>
      <w:marBottom w:val="0"/>
      <w:divBdr>
        <w:top w:val="none" w:sz="0" w:space="0" w:color="auto"/>
        <w:left w:val="none" w:sz="0" w:space="0" w:color="auto"/>
        <w:bottom w:val="none" w:sz="0" w:space="0" w:color="auto"/>
        <w:right w:val="none" w:sz="0" w:space="0" w:color="auto"/>
      </w:divBdr>
    </w:div>
    <w:div w:id="1219971488">
      <w:marLeft w:val="0"/>
      <w:marRight w:val="0"/>
      <w:marTop w:val="0"/>
      <w:marBottom w:val="0"/>
      <w:divBdr>
        <w:top w:val="none" w:sz="0" w:space="0" w:color="auto"/>
        <w:left w:val="none" w:sz="0" w:space="0" w:color="auto"/>
        <w:bottom w:val="none" w:sz="0" w:space="0" w:color="auto"/>
        <w:right w:val="none" w:sz="0" w:space="0" w:color="auto"/>
      </w:divBdr>
    </w:div>
    <w:div w:id="1219971489">
      <w:marLeft w:val="0"/>
      <w:marRight w:val="0"/>
      <w:marTop w:val="0"/>
      <w:marBottom w:val="0"/>
      <w:divBdr>
        <w:top w:val="none" w:sz="0" w:space="0" w:color="auto"/>
        <w:left w:val="none" w:sz="0" w:space="0" w:color="auto"/>
        <w:bottom w:val="none" w:sz="0" w:space="0" w:color="auto"/>
        <w:right w:val="none" w:sz="0" w:space="0" w:color="auto"/>
      </w:divBdr>
    </w:div>
    <w:div w:id="1219971490">
      <w:marLeft w:val="0"/>
      <w:marRight w:val="0"/>
      <w:marTop w:val="0"/>
      <w:marBottom w:val="0"/>
      <w:divBdr>
        <w:top w:val="none" w:sz="0" w:space="0" w:color="auto"/>
        <w:left w:val="none" w:sz="0" w:space="0" w:color="auto"/>
        <w:bottom w:val="none" w:sz="0" w:space="0" w:color="auto"/>
        <w:right w:val="none" w:sz="0" w:space="0" w:color="auto"/>
      </w:divBdr>
    </w:div>
    <w:div w:id="1292445328">
      <w:bodyDiv w:val="1"/>
      <w:marLeft w:val="0"/>
      <w:marRight w:val="0"/>
      <w:marTop w:val="0"/>
      <w:marBottom w:val="0"/>
      <w:divBdr>
        <w:top w:val="none" w:sz="0" w:space="0" w:color="auto"/>
        <w:left w:val="none" w:sz="0" w:space="0" w:color="auto"/>
        <w:bottom w:val="none" w:sz="0" w:space="0" w:color="auto"/>
        <w:right w:val="none" w:sz="0" w:space="0" w:color="auto"/>
      </w:divBdr>
    </w:div>
    <w:div w:id="1386642094">
      <w:bodyDiv w:val="1"/>
      <w:marLeft w:val="0"/>
      <w:marRight w:val="0"/>
      <w:marTop w:val="0"/>
      <w:marBottom w:val="0"/>
      <w:divBdr>
        <w:top w:val="none" w:sz="0" w:space="0" w:color="auto"/>
        <w:left w:val="none" w:sz="0" w:space="0" w:color="auto"/>
        <w:bottom w:val="none" w:sz="0" w:space="0" w:color="auto"/>
        <w:right w:val="none" w:sz="0" w:space="0" w:color="auto"/>
      </w:divBdr>
    </w:div>
    <w:div w:id="1434205117">
      <w:bodyDiv w:val="1"/>
      <w:marLeft w:val="0"/>
      <w:marRight w:val="0"/>
      <w:marTop w:val="0"/>
      <w:marBottom w:val="0"/>
      <w:divBdr>
        <w:top w:val="none" w:sz="0" w:space="0" w:color="auto"/>
        <w:left w:val="none" w:sz="0" w:space="0" w:color="auto"/>
        <w:bottom w:val="none" w:sz="0" w:space="0" w:color="auto"/>
        <w:right w:val="none" w:sz="0" w:space="0" w:color="auto"/>
      </w:divBdr>
    </w:div>
    <w:div w:id="1492332813">
      <w:bodyDiv w:val="1"/>
      <w:marLeft w:val="0"/>
      <w:marRight w:val="0"/>
      <w:marTop w:val="0"/>
      <w:marBottom w:val="0"/>
      <w:divBdr>
        <w:top w:val="none" w:sz="0" w:space="0" w:color="auto"/>
        <w:left w:val="none" w:sz="0" w:space="0" w:color="auto"/>
        <w:bottom w:val="none" w:sz="0" w:space="0" w:color="auto"/>
        <w:right w:val="none" w:sz="0" w:space="0" w:color="auto"/>
      </w:divBdr>
    </w:div>
    <w:div w:id="1585410414">
      <w:bodyDiv w:val="1"/>
      <w:marLeft w:val="0"/>
      <w:marRight w:val="0"/>
      <w:marTop w:val="0"/>
      <w:marBottom w:val="0"/>
      <w:divBdr>
        <w:top w:val="none" w:sz="0" w:space="0" w:color="auto"/>
        <w:left w:val="none" w:sz="0" w:space="0" w:color="auto"/>
        <w:bottom w:val="none" w:sz="0" w:space="0" w:color="auto"/>
        <w:right w:val="none" w:sz="0" w:space="0" w:color="auto"/>
      </w:divBdr>
    </w:div>
    <w:div w:id="1595670806">
      <w:bodyDiv w:val="1"/>
      <w:marLeft w:val="0"/>
      <w:marRight w:val="0"/>
      <w:marTop w:val="0"/>
      <w:marBottom w:val="0"/>
      <w:divBdr>
        <w:top w:val="none" w:sz="0" w:space="0" w:color="auto"/>
        <w:left w:val="none" w:sz="0" w:space="0" w:color="auto"/>
        <w:bottom w:val="none" w:sz="0" w:space="0" w:color="auto"/>
        <w:right w:val="none" w:sz="0" w:space="0" w:color="auto"/>
      </w:divBdr>
      <w:divsChild>
        <w:div w:id="1680623493">
          <w:marLeft w:val="0"/>
          <w:marRight w:val="0"/>
          <w:marTop w:val="0"/>
          <w:marBottom w:val="0"/>
          <w:divBdr>
            <w:top w:val="none" w:sz="0" w:space="0" w:color="auto"/>
            <w:left w:val="none" w:sz="0" w:space="0" w:color="auto"/>
            <w:bottom w:val="none" w:sz="0" w:space="0" w:color="auto"/>
            <w:right w:val="none" w:sz="0" w:space="0" w:color="auto"/>
          </w:divBdr>
          <w:divsChild>
            <w:div w:id="197748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993393">
      <w:bodyDiv w:val="1"/>
      <w:marLeft w:val="0"/>
      <w:marRight w:val="0"/>
      <w:marTop w:val="0"/>
      <w:marBottom w:val="0"/>
      <w:divBdr>
        <w:top w:val="none" w:sz="0" w:space="0" w:color="auto"/>
        <w:left w:val="none" w:sz="0" w:space="0" w:color="auto"/>
        <w:bottom w:val="none" w:sz="0" w:space="0" w:color="auto"/>
        <w:right w:val="none" w:sz="0" w:space="0" w:color="auto"/>
      </w:divBdr>
    </w:div>
    <w:div w:id="1731420455">
      <w:bodyDiv w:val="1"/>
      <w:marLeft w:val="0"/>
      <w:marRight w:val="0"/>
      <w:marTop w:val="0"/>
      <w:marBottom w:val="0"/>
      <w:divBdr>
        <w:top w:val="none" w:sz="0" w:space="0" w:color="auto"/>
        <w:left w:val="none" w:sz="0" w:space="0" w:color="auto"/>
        <w:bottom w:val="none" w:sz="0" w:space="0" w:color="auto"/>
        <w:right w:val="none" w:sz="0" w:space="0" w:color="auto"/>
      </w:divBdr>
      <w:divsChild>
        <w:div w:id="1163660321">
          <w:marLeft w:val="0"/>
          <w:marRight w:val="0"/>
          <w:marTop w:val="0"/>
          <w:marBottom w:val="0"/>
          <w:divBdr>
            <w:top w:val="none" w:sz="0" w:space="0" w:color="auto"/>
            <w:left w:val="none" w:sz="0" w:space="0" w:color="auto"/>
            <w:bottom w:val="none" w:sz="0" w:space="0" w:color="auto"/>
            <w:right w:val="none" w:sz="0" w:space="0" w:color="auto"/>
          </w:divBdr>
          <w:divsChild>
            <w:div w:id="119461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869517">
      <w:bodyDiv w:val="1"/>
      <w:marLeft w:val="0"/>
      <w:marRight w:val="0"/>
      <w:marTop w:val="0"/>
      <w:marBottom w:val="0"/>
      <w:divBdr>
        <w:top w:val="none" w:sz="0" w:space="0" w:color="auto"/>
        <w:left w:val="none" w:sz="0" w:space="0" w:color="auto"/>
        <w:bottom w:val="none" w:sz="0" w:space="0" w:color="auto"/>
        <w:right w:val="none" w:sz="0" w:space="0" w:color="auto"/>
      </w:divBdr>
    </w:div>
    <w:div w:id="1957712243">
      <w:bodyDiv w:val="1"/>
      <w:marLeft w:val="0"/>
      <w:marRight w:val="0"/>
      <w:marTop w:val="0"/>
      <w:marBottom w:val="0"/>
      <w:divBdr>
        <w:top w:val="none" w:sz="0" w:space="0" w:color="auto"/>
        <w:left w:val="none" w:sz="0" w:space="0" w:color="auto"/>
        <w:bottom w:val="none" w:sz="0" w:space="0" w:color="auto"/>
        <w:right w:val="none" w:sz="0" w:space="0" w:color="auto"/>
      </w:divBdr>
      <w:divsChild>
        <w:div w:id="1977493046">
          <w:marLeft w:val="288"/>
          <w:marRight w:val="0"/>
          <w:marTop w:val="0"/>
          <w:marBottom w:val="160"/>
          <w:divBdr>
            <w:top w:val="none" w:sz="0" w:space="0" w:color="auto"/>
            <w:left w:val="none" w:sz="0" w:space="0" w:color="auto"/>
            <w:bottom w:val="none" w:sz="0" w:space="0" w:color="auto"/>
            <w:right w:val="none" w:sz="0" w:space="0" w:color="auto"/>
          </w:divBdr>
        </w:div>
      </w:divsChild>
    </w:div>
    <w:div w:id="1973780456">
      <w:bodyDiv w:val="1"/>
      <w:marLeft w:val="0"/>
      <w:marRight w:val="0"/>
      <w:marTop w:val="0"/>
      <w:marBottom w:val="0"/>
      <w:divBdr>
        <w:top w:val="none" w:sz="0" w:space="0" w:color="auto"/>
        <w:left w:val="none" w:sz="0" w:space="0" w:color="auto"/>
        <w:bottom w:val="none" w:sz="0" w:space="0" w:color="auto"/>
        <w:right w:val="none" w:sz="0" w:space="0" w:color="auto"/>
      </w:divBdr>
    </w:div>
    <w:div w:id="1990865101">
      <w:bodyDiv w:val="1"/>
      <w:marLeft w:val="0"/>
      <w:marRight w:val="0"/>
      <w:marTop w:val="0"/>
      <w:marBottom w:val="0"/>
      <w:divBdr>
        <w:top w:val="none" w:sz="0" w:space="0" w:color="auto"/>
        <w:left w:val="none" w:sz="0" w:space="0" w:color="auto"/>
        <w:bottom w:val="none" w:sz="0" w:space="0" w:color="auto"/>
        <w:right w:val="none" w:sz="0" w:space="0" w:color="auto"/>
      </w:divBdr>
    </w:div>
    <w:div w:id="2111388916">
      <w:bodyDiv w:val="1"/>
      <w:marLeft w:val="0"/>
      <w:marRight w:val="0"/>
      <w:marTop w:val="0"/>
      <w:marBottom w:val="0"/>
      <w:divBdr>
        <w:top w:val="none" w:sz="0" w:space="0" w:color="auto"/>
        <w:left w:val="none" w:sz="0" w:space="0" w:color="auto"/>
        <w:bottom w:val="none" w:sz="0" w:space="0" w:color="auto"/>
        <w:right w:val="none" w:sz="0" w:space="0" w:color="auto"/>
      </w:divBdr>
    </w:div>
    <w:div w:id="2129229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eferent@novoroskhp.ru" TargetMode="External"/><Relationship Id="rId18" Type="http://schemas.openxmlformats.org/officeDocument/2006/relationships/image" Target="media/image6.png"/><Relationship Id="rId26" Type="http://schemas.openxmlformats.org/officeDocument/2006/relationships/chart" Target="charts/chart8.xml"/><Relationship Id="rId39" Type="http://schemas.openxmlformats.org/officeDocument/2006/relationships/hyperlink" Target="consultantplus://offline/ref=3CAA5B2035133B8FA0098D4548387086F05091EB28F558D398CD5545C41850CA29FD8561FC8E23D4l9gBK" TargetMode="External"/><Relationship Id="rId3" Type="http://schemas.openxmlformats.org/officeDocument/2006/relationships/numbering" Target="numbering.xml"/><Relationship Id="rId21" Type="http://schemas.openxmlformats.org/officeDocument/2006/relationships/chart" Target="charts/chart3.xml"/><Relationship Id="rId34" Type="http://schemas.openxmlformats.org/officeDocument/2006/relationships/diagramColors" Target="diagrams/colors1.xml"/><Relationship Id="rId42" Type="http://schemas.openxmlformats.org/officeDocument/2006/relationships/hyperlink" Target="consultantplus://offline/ref=3CAA5B2035133B8FA0098D4548387086F05091EB28F558D398CD5545C41850CA29FD8561FC8E24D0l9g7K" TargetMode="External"/><Relationship Id="rId47" Type="http://schemas.openxmlformats.org/officeDocument/2006/relationships/hyperlink" Target="consultantplus://offline/ref=3CAA5B2035133B8FA0098D4548387086F05091EB28F558D398CD5545C41850CA29FD8561FC8E20D6l9gFK" TargetMode="External"/><Relationship Id="rId50"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www.e-disclosure.ru/portal/company.aspx?id=10198" TargetMode="External"/><Relationship Id="rId17" Type="http://schemas.openxmlformats.org/officeDocument/2006/relationships/image" Target="media/image5.png"/><Relationship Id="rId25" Type="http://schemas.openxmlformats.org/officeDocument/2006/relationships/chart" Target="charts/chart7.xml"/><Relationship Id="rId33" Type="http://schemas.openxmlformats.org/officeDocument/2006/relationships/diagramQuickStyle" Target="diagrams/quickStyle1.xml"/><Relationship Id="rId38" Type="http://schemas.openxmlformats.org/officeDocument/2006/relationships/hyperlink" Target="consultantplus://offline/ref=3CAA5B2035133B8FA0098D4548387086F05091EB28F558D398CD5545C41850CA29FD8561FC8E23D1l9gEK" TargetMode="External"/><Relationship Id="rId46" Type="http://schemas.openxmlformats.org/officeDocument/2006/relationships/hyperlink" Target="consultantplus://offline/ref=3CAA5B2035133B8FA0098D4548387086F05091EB28F558D398CD5545C41850CA29FD8561FC8E25D3l9gDK"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chart" Target="charts/chart2.xml"/><Relationship Id="rId29" Type="http://schemas.openxmlformats.org/officeDocument/2006/relationships/chart" Target="charts/chart11.xml"/><Relationship Id="rId41" Type="http://schemas.openxmlformats.org/officeDocument/2006/relationships/hyperlink" Target="consultantplus://offline/ref=3CAA5B2035133B8FA0098D4548387086F05091EB28F558D398CD5545C41850CA29FD8561FC8E24D2l9gDK"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novoroskhp.ru" TargetMode="External"/><Relationship Id="rId24" Type="http://schemas.openxmlformats.org/officeDocument/2006/relationships/chart" Target="charts/chart6.xml"/><Relationship Id="rId32" Type="http://schemas.openxmlformats.org/officeDocument/2006/relationships/diagramLayout" Target="diagrams/layout1.xml"/><Relationship Id="rId37" Type="http://schemas.openxmlformats.org/officeDocument/2006/relationships/hyperlink" Target="consultantplus://offline/ref=3CAA5B2035133B8FA0098D4548387086F05091EB28F558D398CD5545C41850CA29FD8561FC8E23D4l9gBK" TargetMode="External"/><Relationship Id="rId40" Type="http://schemas.openxmlformats.org/officeDocument/2006/relationships/hyperlink" Target="consultantplus://offline/ref=3CAA5B2035133B8FA0098D4548387086F05091EB28F558D398CD5545C41850CA29FD8561FC8E23D1l9gEK" TargetMode="External"/><Relationship Id="rId45" Type="http://schemas.openxmlformats.org/officeDocument/2006/relationships/hyperlink" Target="consultantplus://offline/ref=3CAA5B2035133B8FA0098D4548387086F05091EB28F558D398CD5545C41850CA29FD8561FC8E25D3l9gDK" TargetMode="External"/><Relationship Id="rId53"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3.png"/><Relationship Id="rId23" Type="http://schemas.openxmlformats.org/officeDocument/2006/relationships/chart" Target="charts/chart5.xml"/><Relationship Id="rId28" Type="http://schemas.openxmlformats.org/officeDocument/2006/relationships/chart" Target="charts/chart10.xml"/><Relationship Id="rId36" Type="http://schemas.openxmlformats.org/officeDocument/2006/relationships/hyperlink" Target="consultantplus://offline/ref=3CAA5B2035133B8FA0098D4548387086F05091EB28F558D398CD5545C41850CA29FD8561FC8E20D6l9gFK" TargetMode="External"/><Relationship Id="rId49" Type="http://schemas.openxmlformats.org/officeDocument/2006/relationships/hyperlink" Target="consultantplus://offline/ref=3CAA5B2035133B8FA0098D4548387086F05091EB28F558D398CD5545C41850CA29FD8561FC8E20D6l9gFK" TargetMode="External"/><Relationship Id="rId10" Type="http://schemas.openxmlformats.org/officeDocument/2006/relationships/image" Target="media/image1.jpeg"/><Relationship Id="rId19" Type="http://schemas.openxmlformats.org/officeDocument/2006/relationships/chart" Target="charts/chart1.xml"/><Relationship Id="rId31" Type="http://schemas.openxmlformats.org/officeDocument/2006/relationships/diagramData" Target="diagrams/data1.xml"/><Relationship Id="rId44" Type="http://schemas.openxmlformats.org/officeDocument/2006/relationships/hyperlink" Target="consultantplus://offline/ref=3CAA5B2035133B8FA0098D4548387086F05091EB28F558D398CD5545C41850CA29FD8561FC8E25D5l9g7K"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chart" Target="charts/chart4.xml"/><Relationship Id="rId27" Type="http://schemas.openxmlformats.org/officeDocument/2006/relationships/chart" Target="charts/chart9.xml"/><Relationship Id="rId30" Type="http://schemas.openxmlformats.org/officeDocument/2006/relationships/image" Target="media/image7.png"/><Relationship Id="rId35" Type="http://schemas.microsoft.com/office/2007/relationships/diagramDrawing" Target="diagrams/drawing1.xml"/><Relationship Id="rId43" Type="http://schemas.openxmlformats.org/officeDocument/2006/relationships/hyperlink" Target="consultantplus://offline/ref=3CAA5B2035133B8FA0098D4548387086F05091EB28F558D398CD5545C41850CA29FD8561FC8E24DEl9gDK" TargetMode="External"/><Relationship Id="rId48" Type="http://schemas.openxmlformats.org/officeDocument/2006/relationships/hyperlink" Target="consultantplus://offline/ref=3CAA5B2035133B8FA0098D4548387086F05091EB28F558D398CD5545C41850CA29FD8561FC8E28D6l9gBK" TargetMode="External"/><Relationship Id="rId8" Type="http://schemas.openxmlformats.org/officeDocument/2006/relationships/footnotes" Target="footnotes.xml"/><Relationship Id="rId5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serv2\users\&#1055;&#1088;&#1086;&#1077;&#1082;&#1090;&#1085;&#1099;&#1081;%20&#1086;&#1092;&#1080;&#1089;\!%20&#1058;&#1086;&#1083;&#1100;&#1082;&#1086;%20&#1076;&#1083;&#1103;%20&#1087;&#1086;&#1076;&#1088;&#1072;&#1079;&#1076;&#1077;&#1083;&#1077;&#1085;&#1080;&#1103;\&#1053;&#1050;&#1061;&#1055;\&#1055;&#1088;&#1077;&#1079;&#1072;\Support%20&#1053;&#1050;&#1061;&#1055;%20(v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serv2\users\&#1055;&#1088;&#1086;&#1077;&#1082;&#1090;&#1085;&#1099;&#1081;%20&#1086;&#1092;&#1080;&#1089;\!%20&#1058;&#1086;&#1083;&#1100;&#1082;&#1086;%20&#1076;&#1083;&#1103;%20&#1087;&#1086;&#1076;&#1088;&#1072;&#1079;&#1076;&#1077;&#1083;&#1077;&#1085;&#1080;&#1103;\&#1053;&#1050;&#1061;&#1055;\&#1055;&#1088;&#1077;&#1079;&#1072;\Support%20&#1053;&#1050;&#1061;&#1055;%20(v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serv2\users\&#1055;&#1088;&#1086;&#1077;&#1082;&#1090;&#1085;&#1099;&#1081;%20&#1086;&#1092;&#1080;&#1089;\!%20&#1058;&#1086;&#1083;&#1100;&#1082;&#1086;%20&#1076;&#1083;&#1103;%20&#1087;&#1086;&#1076;&#1088;&#1072;&#1079;&#1076;&#1077;&#1083;&#1077;&#1085;&#1080;&#1103;\&#1053;&#1050;&#1061;&#1055;\&#1055;&#1088;&#1077;&#1079;&#1072;\Support%20&#1053;&#1050;&#1061;&#1055;%20(v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serv2\users\&#1055;&#1088;&#1086;&#1077;&#1082;&#1090;&#1085;&#1099;&#1081;%20&#1086;&#1092;&#1080;&#1089;\!%20&#1058;&#1086;&#1083;&#1100;&#1082;&#1086;%20&#1076;&#1083;&#1103;%20&#1087;&#1086;&#1076;&#1088;&#1072;&#1079;&#1076;&#1077;&#1083;&#1077;&#1085;&#1080;&#1103;\&#1053;&#1050;&#1061;&#1055;\&#1055;&#1088;&#1077;&#1079;&#1072;\Support%20&#1053;&#1050;&#1061;&#1055;%20(v1).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3.xlsx"/></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serv2\users\&#1055;&#1088;&#1086;&#1077;&#1082;&#1090;&#1085;&#1099;&#1081;%20&#1086;&#1092;&#1080;&#1089;\!%20&#1058;&#1086;&#1083;&#1100;&#1082;&#1086;%20&#1076;&#1083;&#1103;%20&#1087;&#1086;&#1076;&#1088;&#1072;&#1079;&#1076;&#1077;&#1083;&#1077;&#1085;&#1080;&#1103;\&#1053;&#1050;&#1061;&#1055;\&#1055;&#1088;&#1077;&#1079;&#1072;\Support%20&#1053;&#1050;&#1061;&#1055;.xlsx" TargetMode="External"/></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invertIfNegative val="0"/>
          <c:dLbls>
            <c:dLbl>
              <c:idx val="2"/>
              <c:layout>
                <c:manualLayout>
                  <c:x val="0"/>
                  <c:y val="-4.6389550143441372E-4"/>
                </c:manualLayout>
              </c:layout>
              <c:dLblPos val="outEnd"/>
              <c:showLegendKey val="0"/>
              <c:showVal val="1"/>
              <c:showCatName val="0"/>
              <c:showSerName val="0"/>
              <c:showPercent val="0"/>
              <c:showBubbleSize val="0"/>
            </c:dLbl>
            <c:txPr>
              <a:bodyPr/>
              <a:lstStyle/>
              <a:p>
                <a:pPr>
                  <a:defRPr sz="12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dLbls>
          <c:cat>
            <c:numRef>
              <c:f>Лист1!$A$2:$A$4</c:f>
              <c:numCache>
                <c:formatCode>General</c:formatCode>
                <c:ptCount val="3"/>
                <c:pt idx="0">
                  <c:v>2013</c:v>
                </c:pt>
                <c:pt idx="1">
                  <c:v>2014</c:v>
                </c:pt>
                <c:pt idx="2">
                  <c:v>2015</c:v>
                </c:pt>
              </c:numCache>
            </c:numRef>
          </c:cat>
          <c:val>
            <c:numRef>
              <c:f>Лист1!$B$2:$B$4</c:f>
              <c:numCache>
                <c:formatCode>General</c:formatCode>
                <c:ptCount val="3"/>
                <c:pt idx="0">
                  <c:v>497</c:v>
                </c:pt>
                <c:pt idx="1">
                  <c:v>508</c:v>
                </c:pt>
                <c:pt idx="2">
                  <c:v>541</c:v>
                </c:pt>
              </c:numCache>
            </c:numRef>
          </c:val>
        </c:ser>
        <c:dLbls>
          <c:dLblPos val="outEnd"/>
          <c:showLegendKey val="0"/>
          <c:showVal val="1"/>
          <c:showCatName val="0"/>
          <c:showSerName val="0"/>
          <c:showPercent val="0"/>
          <c:showBubbleSize val="0"/>
        </c:dLbls>
        <c:gapWidth val="150"/>
        <c:axId val="201166848"/>
        <c:axId val="238331008"/>
      </c:barChart>
      <c:catAx>
        <c:axId val="201166848"/>
        <c:scaling>
          <c:orientation val="minMax"/>
        </c:scaling>
        <c:delete val="0"/>
        <c:axPos val="b"/>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331008"/>
        <c:crosses val="autoZero"/>
        <c:auto val="1"/>
        <c:lblAlgn val="ctr"/>
        <c:lblOffset val="100"/>
        <c:noMultiLvlLbl val="0"/>
      </c:catAx>
      <c:valAx>
        <c:axId val="238331008"/>
        <c:scaling>
          <c:orientation val="minMax"/>
        </c:scaling>
        <c:delete val="0"/>
        <c:axPos val="l"/>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01166848"/>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Лист1!$B$1</c:f>
              <c:strCache>
                <c:ptCount val="1"/>
                <c:pt idx="0">
                  <c:v>Численнсть мужчин, % </c:v>
                </c:pt>
              </c:strCache>
            </c:strRef>
          </c:tx>
          <c:invertIfNegative val="0"/>
          <c:cat>
            <c:numRef>
              <c:f>Лист1!$A$2:$A$4</c:f>
              <c:numCache>
                <c:formatCode>General</c:formatCode>
                <c:ptCount val="3"/>
                <c:pt idx="0">
                  <c:v>2013</c:v>
                </c:pt>
                <c:pt idx="1">
                  <c:v>2014</c:v>
                </c:pt>
                <c:pt idx="2">
                  <c:v>2015</c:v>
                </c:pt>
              </c:numCache>
            </c:numRef>
          </c:cat>
          <c:val>
            <c:numRef>
              <c:f>Лист1!$B$2:$B$4</c:f>
              <c:numCache>
                <c:formatCode>General</c:formatCode>
                <c:ptCount val="3"/>
                <c:pt idx="0">
                  <c:v>45.2</c:v>
                </c:pt>
                <c:pt idx="1">
                  <c:v>48.7</c:v>
                </c:pt>
                <c:pt idx="2">
                  <c:v>50.6</c:v>
                </c:pt>
              </c:numCache>
            </c:numRef>
          </c:val>
        </c:ser>
        <c:ser>
          <c:idx val="1"/>
          <c:order val="1"/>
          <c:tx>
            <c:strRef>
              <c:f>Лист1!$C$1</c:f>
              <c:strCache>
                <c:ptCount val="1"/>
                <c:pt idx="0">
                  <c:v>Численность женщин, %</c:v>
                </c:pt>
              </c:strCache>
            </c:strRef>
          </c:tx>
          <c:invertIfNegative val="0"/>
          <c:cat>
            <c:numRef>
              <c:f>Лист1!$A$2:$A$4</c:f>
              <c:numCache>
                <c:formatCode>General</c:formatCode>
                <c:ptCount val="3"/>
                <c:pt idx="0">
                  <c:v>2013</c:v>
                </c:pt>
                <c:pt idx="1">
                  <c:v>2014</c:v>
                </c:pt>
                <c:pt idx="2">
                  <c:v>2015</c:v>
                </c:pt>
              </c:numCache>
            </c:numRef>
          </c:cat>
          <c:val>
            <c:numRef>
              <c:f>Лист1!$C$2:$C$4</c:f>
              <c:numCache>
                <c:formatCode>General</c:formatCode>
                <c:ptCount val="3"/>
                <c:pt idx="0">
                  <c:v>54.8</c:v>
                </c:pt>
                <c:pt idx="1">
                  <c:v>51.3</c:v>
                </c:pt>
                <c:pt idx="2">
                  <c:v>49.4</c:v>
                </c:pt>
              </c:numCache>
            </c:numRef>
          </c:val>
        </c:ser>
        <c:dLbls>
          <c:showLegendKey val="0"/>
          <c:showVal val="0"/>
          <c:showCatName val="0"/>
          <c:showSerName val="0"/>
          <c:showPercent val="0"/>
          <c:showBubbleSize val="0"/>
        </c:dLbls>
        <c:gapWidth val="150"/>
        <c:overlap val="100"/>
        <c:axId val="238373120"/>
        <c:axId val="238518272"/>
      </c:barChart>
      <c:catAx>
        <c:axId val="238373120"/>
        <c:scaling>
          <c:orientation val="minMax"/>
        </c:scaling>
        <c:delete val="0"/>
        <c:axPos val="b"/>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518272"/>
        <c:crosses val="autoZero"/>
        <c:auto val="1"/>
        <c:lblAlgn val="ctr"/>
        <c:lblOffset val="100"/>
        <c:noMultiLvlLbl val="0"/>
      </c:catAx>
      <c:valAx>
        <c:axId val="238518272"/>
        <c:scaling>
          <c:orientation val="minMax"/>
        </c:scaling>
        <c:delete val="0"/>
        <c:axPos val="l"/>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373120"/>
        <c:crosses val="autoZero"/>
        <c:crossBetween val="between"/>
      </c:valAx>
    </c:plotArea>
    <c:legend>
      <c:legendPos val="r"/>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sz="1200" b="1">
                <a:effectLst/>
                <a:latin typeface="Times New Roman" panose="02020603050405020304" pitchFamily="18" charset="0"/>
                <a:cs typeface="Times New Roman" panose="02020603050405020304" pitchFamily="18" charset="0"/>
              </a:rPr>
              <a:t>Мировой спрос на кормовое зерно, млн. т.</a:t>
            </a:r>
            <a:endParaRPr lang="ru-RU" sz="120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7.225484324076728E-2"/>
          <c:y val="0.14576703064555954"/>
          <c:w val="0.86661605257538743"/>
          <c:h val="0.74620107610047437"/>
        </c:manualLayout>
      </c:layout>
      <c:barChart>
        <c:barDir val="col"/>
        <c:grouping val="stacked"/>
        <c:varyColors val="0"/>
        <c:ser>
          <c:idx val="1"/>
          <c:order val="0"/>
          <c:tx>
            <c:strRef>
              <c:f>Лист3!$A$4</c:f>
              <c:strCache>
                <c:ptCount val="1"/>
                <c:pt idx="0">
                  <c:v>Кормовое зерно</c:v>
                </c:pt>
              </c:strCache>
            </c:strRef>
          </c:tx>
          <c:invertIfNegative val="0"/>
          <c:dLbls>
            <c:spPr>
              <a:noFill/>
              <a:ln>
                <a:noFill/>
              </a:ln>
              <a:effectLst/>
            </c:spPr>
            <c:txPr>
              <a:bodyPr/>
              <a:lstStyle/>
              <a:p>
                <a:pPr>
                  <a:defRPr sz="120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Лист3!$B$2:$D$2</c:f>
              <c:numCache>
                <c:formatCode>General</c:formatCode>
                <c:ptCount val="3"/>
                <c:pt idx="0">
                  <c:v>2005</c:v>
                </c:pt>
                <c:pt idx="1">
                  <c:v>2012</c:v>
                </c:pt>
                <c:pt idx="2">
                  <c:v>2020</c:v>
                </c:pt>
              </c:numCache>
            </c:numRef>
          </c:cat>
          <c:val>
            <c:numRef>
              <c:f>Лист3!$B$4:$D$4</c:f>
              <c:numCache>
                <c:formatCode>General</c:formatCode>
                <c:ptCount val="3"/>
                <c:pt idx="0">
                  <c:v>1011</c:v>
                </c:pt>
                <c:pt idx="1">
                  <c:v>1164</c:v>
                </c:pt>
                <c:pt idx="2">
                  <c:v>1361</c:v>
                </c:pt>
              </c:numCache>
            </c:numRef>
          </c:val>
        </c:ser>
        <c:dLbls>
          <c:showLegendKey val="0"/>
          <c:showVal val="0"/>
          <c:showCatName val="0"/>
          <c:showSerName val="0"/>
          <c:showPercent val="0"/>
          <c:showBubbleSize val="0"/>
        </c:dLbls>
        <c:gapWidth val="103"/>
        <c:overlap val="100"/>
        <c:axId val="238530944"/>
        <c:axId val="238532480"/>
      </c:barChart>
      <c:catAx>
        <c:axId val="238530944"/>
        <c:scaling>
          <c:orientation val="minMax"/>
        </c:scaling>
        <c:delete val="0"/>
        <c:axPos val="b"/>
        <c:numFmt formatCode="General" sourceLinked="1"/>
        <c:majorTickMark val="none"/>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532480"/>
        <c:crosses val="autoZero"/>
        <c:auto val="1"/>
        <c:lblAlgn val="ctr"/>
        <c:lblOffset val="100"/>
        <c:noMultiLvlLbl val="0"/>
      </c:catAx>
      <c:valAx>
        <c:axId val="238532480"/>
        <c:scaling>
          <c:orientation val="minMax"/>
        </c:scaling>
        <c:delete val="1"/>
        <c:axPos val="l"/>
        <c:numFmt formatCode="General" sourceLinked="1"/>
        <c:majorTickMark val="none"/>
        <c:minorTickMark val="none"/>
        <c:tickLblPos val="none"/>
        <c:crossAx val="238530944"/>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sz="1200" b="1">
                <a:effectLst/>
                <a:latin typeface="Times New Roman" panose="02020603050405020304" pitchFamily="18" charset="0"/>
                <a:cs typeface="Times New Roman" panose="02020603050405020304" pitchFamily="18" charset="0"/>
              </a:rPr>
              <a:t>Мировой спрос на пшеницу, млн. т.</a:t>
            </a:r>
            <a:endParaRPr lang="ru-RU" sz="1200">
              <a:effectLst/>
              <a:latin typeface="Times New Roman" panose="02020603050405020304" pitchFamily="18" charset="0"/>
              <a:cs typeface="Times New Roman" panose="02020603050405020304" pitchFamily="18" charset="0"/>
            </a:endParaRPr>
          </a:p>
        </c:rich>
      </c:tx>
      <c:overlay val="0"/>
    </c:title>
    <c:autoTitleDeleted val="0"/>
    <c:plotArea>
      <c:layout/>
      <c:barChart>
        <c:barDir val="col"/>
        <c:grouping val="stacked"/>
        <c:varyColors val="0"/>
        <c:ser>
          <c:idx val="0"/>
          <c:order val="0"/>
          <c:tx>
            <c:strRef>
              <c:f>Лист3!$A$3</c:f>
              <c:strCache>
                <c:ptCount val="1"/>
                <c:pt idx="0">
                  <c:v>Пшеница</c:v>
                </c:pt>
              </c:strCache>
            </c:strRef>
          </c:tx>
          <c:spPr>
            <a:solidFill>
              <a:srgbClr val="77933C"/>
            </a:solidFill>
          </c:spPr>
          <c:invertIfNegative val="0"/>
          <c:dLbls>
            <c:spPr>
              <a:noFill/>
              <a:ln>
                <a:noFill/>
              </a:ln>
              <a:effectLst/>
            </c:spPr>
            <c:txPr>
              <a:bodyPr/>
              <a:lstStyle/>
              <a:p>
                <a:pPr>
                  <a:defRPr sz="120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Лист3!$B$2:$D$2</c:f>
              <c:numCache>
                <c:formatCode>General</c:formatCode>
                <c:ptCount val="3"/>
                <c:pt idx="0">
                  <c:v>2005</c:v>
                </c:pt>
                <c:pt idx="1">
                  <c:v>2012</c:v>
                </c:pt>
                <c:pt idx="2">
                  <c:v>2020</c:v>
                </c:pt>
              </c:numCache>
            </c:numRef>
          </c:cat>
          <c:val>
            <c:numRef>
              <c:f>Лист3!$B$3:$D$3</c:f>
              <c:numCache>
                <c:formatCode>General</c:formatCode>
                <c:ptCount val="3"/>
                <c:pt idx="0">
                  <c:v>623</c:v>
                </c:pt>
                <c:pt idx="1">
                  <c:v>686</c:v>
                </c:pt>
                <c:pt idx="2">
                  <c:v>763</c:v>
                </c:pt>
              </c:numCache>
            </c:numRef>
          </c:val>
        </c:ser>
        <c:dLbls>
          <c:showLegendKey val="0"/>
          <c:showVal val="0"/>
          <c:showCatName val="0"/>
          <c:showSerName val="0"/>
          <c:showPercent val="0"/>
          <c:showBubbleSize val="0"/>
        </c:dLbls>
        <c:gapWidth val="100"/>
        <c:overlap val="100"/>
        <c:axId val="238839680"/>
        <c:axId val="238841216"/>
      </c:barChart>
      <c:catAx>
        <c:axId val="238839680"/>
        <c:scaling>
          <c:orientation val="minMax"/>
        </c:scaling>
        <c:delete val="0"/>
        <c:axPos val="b"/>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841216"/>
        <c:crosses val="autoZero"/>
        <c:auto val="1"/>
        <c:lblAlgn val="ctr"/>
        <c:lblOffset val="100"/>
        <c:noMultiLvlLbl val="0"/>
      </c:catAx>
      <c:valAx>
        <c:axId val="238841216"/>
        <c:scaling>
          <c:orientation val="minMax"/>
        </c:scaling>
        <c:delete val="1"/>
        <c:axPos val="l"/>
        <c:numFmt formatCode="General" sourceLinked="1"/>
        <c:majorTickMark val="out"/>
        <c:minorTickMark val="none"/>
        <c:tickLblPos val="none"/>
        <c:crossAx val="238839680"/>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latin typeface="Times New Roman" panose="02020603050405020304" pitchFamily="18" charset="0"/>
                <a:cs typeface="Times New Roman" panose="02020603050405020304" pitchFamily="18" charset="0"/>
              </a:rPr>
              <a:t>Урожайность пшеницы, т./га</a:t>
            </a:r>
          </a:p>
          <a:p>
            <a:pPr>
              <a:defRPr sz="1200"/>
            </a:pPr>
            <a:r>
              <a:rPr lang="ru-RU" sz="1200" b="0">
                <a:latin typeface="Times New Roman" panose="02020603050405020304" pitchFamily="18" charset="0"/>
                <a:cs typeface="Times New Roman" panose="02020603050405020304" pitchFamily="18" charset="0"/>
              </a:rPr>
              <a:t>в среднем за последние 5 лет</a:t>
            </a:r>
          </a:p>
        </c:rich>
      </c:tx>
      <c:overlay val="0"/>
    </c:title>
    <c:autoTitleDeleted val="0"/>
    <c:plotArea>
      <c:layout/>
      <c:barChart>
        <c:barDir val="col"/>
        <c:grouping val="stacked"/>
        <c:varyColors val="0"/>
        <c:ser>
          <c:idx val="0"/>
          <c:order val="0"/>
          <c:spPr>
            <a:solidFill>
              <a:srgbClr val="1E2B74"/>
            </a:solidFill>
          </c:spPr>
          <c:invertIfNegative val="0"/>
          <c:dLbls>
            <c:spPr>
              <a:noFill/>
              <a:ln>
                <a:noFill/>
              </a:ln>
              <a:effectLst/>
            </c:spPr>
            <c:txPr>
              <a:bodyPr/>
              <a:lstStyle/>
              <a:p>
                <a:pPr>
                  <a:defRPr sz="120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Лист3!$G$2:$G$6</c:f>
              <c:strCache>
                <c:ptCount val="5"/>
                <c:pt idx="0">
                  <c:v>ЕС</c:v>
                </c:pt>
                <c:pt idx="1">
                  <c:v>Китай</c:v>
                </c:pt>
                <c:pt idx="2">
                  <c:v>Украина</c:v>
                </c:pt>
                <c:pt idx="3">
                  <c:v>США</c:v>
                </c:pt>
                <c:pt idx="4">
                  <c:v>Россия</c:v>
                </c:pt>
              </c:strCache>
            </c:strRef>
          </c:cat>
          <c:val>
            <c:numRef>
              <c:f>Лист3!$H$2:$H$6</c:f>
              <c:numCache>
                <c:formatCode>General</c:formatCode>
                <c:ptCount val="5"/>
                <c:pt idx="0">
                  <c:v>5.3</c:v>
                </c:pt>
                <c:pt idx="1">
                  <c:v>4.7</c:v>
                </c:pt>
                <c:pt idx="2">
                  <c:v>3</c:v>
                </c:pt>
                <c:pt idx="3">
                  <c:v>3</c:v>
                </c:pt>
                <c:pt idx="4">
                  <c:v>2.2000000000000002</c:v>
                </c:pt>
              </c:numCache>
            </c:numRef>
          </c:val>
        </c:ser>
        <c:dLbls>
          <c:showLegendKey val="0"/>
          <c:showVal val="0"/>
          <c:showCatName val="0"/>
          <c:showSerName val="0"/>
          <c:showPercent val="0"/>
          <c:showBubbleSize val="0"/>
        </c:dLbls>
        <c:gapWidth val="55"/>
        <c:overlap val="100"/>
        <c:axId val="238853504"/>
        <c:axId val="238867584"/>
      </c:barChart>
      <c:catAx>
        <c:axId val="238853504"/>
        <c:scaling>
          <c:orientation val="minMax"/>
        </c:scaling>
        <c:delete val="0"/>
        <c:axPos val="b"/>
        <c:numFmt formatCode="General" sourceLinked="0"/>
        <c:majorTickMark val="none"/>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867584"/>
        <c:crosses val="autoZero"/>
        <c:auto val="1"/>
        <c:lblAlgn val="ctr"/>
        <c:lblOffset val="100"/>
        <c:noMultiLvlLbl val="0"/>
      </c:catAx>
      <c:valAx>
        <c:axId val="238867584"/>
        <c:scaling>
          <c:orientation val="minMax"/>
        </c:scaling>
        <c:delete val="1"/>
        <c:axPos val="l"/>
        <c:numFmt formatCode="General" sourceLinked="1"/>
        <c:majorTickMark val="none"/>
        <c:minorTickMark val="none"/>
        <c:tickLblPos val="none"/>
        <c:crossAx val="238853504"/>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Неиспользуемые пахотные</a:t>
            </a:r>
            <a:r>
              <a:rPr lang="ru-RU" sz="1200" baseline="0">
                <a:latin typeface="Times New Roman" panose="02020603050405020304" pitchFamily="18" charset="0"/>
                <a:cs typeface="Times New Roman" panose="02020603050405020304" pitchFamily="18" charset="0"/>
              </a:rPr>
              <a:t> земли, млн. га</a:t>
            </a:r>
            <a:endParaRPr lang="ru-RU" sz="1200">
              <a:latin typeface="Times New Roman" panose="02020603050405020304" pitchFamily="18" charset="0"/>
              <a:cs typeface="Times New Roman" panose="02020603050405020304" pitchFamily="18" charset="0"/>
            </a:endParaRPr>
          </a:p>
        </c:rich>
      </c:tx>
      <c:overlay val="0"/>
    </c:title>
    <c:autoTitleDeleted val="0"/>
    <c:plotArea>
      <c:layout/>
      <c:barChart>
        <c:barDir val="col"/>
        <c:grouping val="stacked"/>
        <c:varyColors val="0"/>
        <c:ser>
          <c:idx val="0"/>
          <c:order val="0"/>
          <c:spPr>
            <a:solidFill>
              <a:srgbClr val="77933C"/>
            </a:solidFill>
          </c:spPr>
          <c:invertIfNegative val="0"/>
          <c:dLbls>
            <c:spPr>
              <a:noFill/>
              <a:ln>
                <a:noFill/>
              </a:ln>
              <a:effectLst/>
            </c:spPr>
            <c:txPr>
              <a:bodyPr/>
              <a:lstStyle/>
              <a:p>
                <a:pPr>
                  <a:defRPr sz="120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Лист3!$I$2:$I$5</c:f>
              <c:strCache>
                <c:ptCount val="4"/>
                <c:pt idx="0">
                  <c:v>Россия </c:v>
                </c:pt>
                <c:pt idx="1">
                  <c:v>Западная Европа</c:v>
                </c:pt>
                <c:pt idx="2">
                  <c:v>Украина</c:v>
                </c:pt>
                <c:pt idx="3">
                  <c:v>Болгария</c:v>
                </c:pt>
              </c:strCache>
            </c:strRef>
          </c:cat>
          <c:val>
            <c:numRef>
              <c:f>Лист3!$J$2:$J$5</c:f>
              <c:numCache>
                <c:formatCode>General</c:formatCode>
                <c:ptCount val="4"/>
                <c:pt idx="0">
                  <c:v>13.8</c:v>
                </c:pt>
                <c:pt idx="1">
                  <c:v>9.2000000000000011</c:v>
                </c:pt>
                <c:pt idx="2">
                  <c:v>7.7</c:v>
                </c:pt>
                <c:pt idx="3">
                  <c:v>2.6</c:v>
                </c:pt>
              </c:numCache>
            </c:numRef>
          </c:val>
        </c:ser>
        <c:dLbls>
          <c:showLegendKey val="0"/>
          <c:showVal val="0"/>
          <c:showCatName val="0"/>
          <c:showSerName val="0"/>
          <c:showPercent val="0"/>
          <c:showBubbleSize val="0"/>
        </c:dLbls>
        <c:gapWidth val="80"/>
        <c:overlap val="100"/>
        <c:axId val="238875776"/>
        <c:axId val="238877312"/>
      </c:barChart>
      <c:catAx>
        <c:axId val="238875776"/>
        <c:scaling>
          <c:orientation val="minMax"/>
        </c:scaling>
        <c:delete val="0"/>
        <c:axPos val="b"/>
        <c:numFmt formatCode="General" sourceLinked="0"/>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8877312"/>
        <c:crosses val="autoZero"/>
        <c:auto val="1"/>
        <c:lblAlgn val="ctr"/>
        <c:lblOffset val="100"/>
        <c:noMultiLvlLbl val="0"/>
      </c:catAx>
      <c:valAx>
        <c:axId val="238877312"/>
        <c:scaling>
          <c:orientation val="minMax"/>
        </c:scaling>
        <c:delete val="1"/>
        <c:axPos val="l"/>
        <c:numFmt formatCode="General" sourceLinked="1"/>
        <c:majorTickMark val="out"/>
        <c:minorTickMark val="none"/>
        <c:tickLblPos val="none"/>
        <c:crossAx val="238875776"/>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0"/>
    </mc:Choice>
    <mc:Fallback>
      <c:style val="30"/>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Объем перевалки зерна, тыс.  т.</a:t>
            </a:r>
          </a:p>
        </c:rich>
      </c:tx>
      <c:overlay val="0"/>
    </c:title>
    <c:autoTitleDeleted val="0"/>
    <c:plotArea>
      <c:layout/>
      <c:barChart>
        <c:barDir val="col"/>
        <c:grouping val="clustered"/>
        <c:varyColors val="0"/>
        <c:ser>
          <c:idx val="0"/>
          <c:order val="0"/>
          <c:tx>
            <c:strRef>
              <c:f>Лист1!$B$1</c:f>
              <c:strCache>
                <c:ptCount val="1"/>
                <c:pt idx="0">
                  <c:v>Ряд 1</c:v>
                </c:pt>
              </c:strCache>
            </c:strRef>
          </c:tx>
          <c:spPr>
            <a:solidFill>
              <a:srgbClr val="A782BC"/>
            </a:solidFill>
          </c:spPr>
          <c:invertIfNegative val="0"/>
          <c:dPt>
            <c:idx val="7"/>
            <c:invertIfNegative val="0"/>
            <c:bubble3D val="0"/>
            <c:spPr>
              <a:solidFill>
                <a:srgbClr val="00B050"/>
              </a:solidFill>
            </c:spPr>
          </c:dPt>
          <c:dLbls>
            <c:spPr>
              <a:noFill/>
              <a:ln>
                <a:noFill/>
              </a:ln>
              <a:effectLst/>
            </c:spPr>
            <c:txPr>
              <a:bodyPr/>
              <a:lstStyle/>
              <a:p>
                <a:pPr>
                  <a:defRPr sz="12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Лист1!$A$2:$A$10</c:f>
              <c:strCache>
                <c:ptCount val="9"/>
                <c:pt idx="0">
                  <c:v>2008-09</c:v>
                </c:pt>
                <c:pt idx="1">
                  <c:v>2009-10</c:v>
                </c:pt>
                <c:pt idx="2">
                  <c:v>2010-11</c:v>
                </c:pt>
                <c:pt idx="3">
                  <c:v>2011-12</c:v>
                </c:pt>
                <c:pt idx="4">
                  <c:v>2012-13</c:v>
                </c:pt>
                <c:pt idx="5">
                  <c:v>2013-14</c:v>
                </c:pt>
                <c:pt idx="6">
                  <c:v>2014-15</c:v>
                </c:pt>
                <c:pt idx="7">
                  <c:v>2015-16</c:v>
                </c:pt>
                <c:pt idx="8">
                  <c:v>2020</c:v>
                </c:pt>
              </c:strCache>
            </c:strRef>
          </c:cat>
          <c:val>
            <c:numRef>
              <c:f>Лист1!$B$2:$B$10</c:f>
              <c:numCache>
                <c:formatCode>#,##0</c:formatCode>
                <c:ptCount val="9"/>
                <c:pt idx="0">
                  <c:v>22432</c:v>
                </c:pt>
                <c:pt idx="1">
                  <c:v>21291</c:v>
                </c:pt>
                <c:pt idx="2">
                  <c:v>3892</c:v>
                </c:pt>
                <c:pt idx="3">
                  <c:v>26786</c:v>
                </c:pt>
                <c:pt idx="4">
                  <c:v>15262</c:v>
                </c:pt>
                <c:pt idx="5">
                  <c:v>24700</c:v>
                </c:pt>
                <c:pt idx="6">
                  <c:v>29300</c:v>
                </c:pt>
                <c:pt idx="7">
                  <c:v>30000</c:v>
                </c:pt>
                <c:pt idx="8">
                  <c:v>40000</c:v>
                </c:pt>
              </c:numCache>
            </c:numRef>
          </c:val>
        </c:ser>
        <c:dLbls>
          <c:showLegendKey val="0"/>
          <c:showVal val="0"/>
          <c:showCatName val="0"/>
          <c:showSerName val="0"/>
          <c:showPercent val="0"/>
          <c:showBubbleSize val="0"/>
        </c:dLbls>
        <c:gapWidth val="150"/>
        <c:axId val="234372096"/>
        <c:axId val="234398464"/>
      </c:barChart>
      <c:catAx>
        <c:axId val="234372096"/>
        <c:scaling>
          <c:orientation val="minMax"/>
        </c:scaling>
        <c:delete val="0"/>
        <c:axPos val="b"/>
        <c:numFmt formatCode="General" sourceLinked="0"/>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4398464"/>
        <c:crosses val="autoZero"/>
        <c:auto val="1"/>
        <c:lblAlgn val="ctr"/>
        <c:lblOffset val="100"/>
        <c:noMultiLvlLbl val="0"/>
      </c:catAx>
      <c:valAx>
        <c:axId val="234398464"/>
        <c:scaling>
          <c:orientation val="minMax"/>
        </c:scaling>
        <c:delete val="1"/>
        <c:axPos val="l"/>
        <c:numFmt formatCode="#,##0" sourceLinked="1"/>
        <c:majorTickMark val="out"/>
        <c:minorTickMark val="none"/>
        <c:tickLblPos val="none"/>
        <c:crossAx val="234372096"/>
        <c:crosses val="autoZero"/>
        <c:crossBetween val="between"/>
      </c:valAx>
    </c:plotArea>
    <c:plotVisOnly val="1"/>
    <c:dispBlanksAs val="gap"/>
    <c:showDLblsOverMax val="0"/>
  </c:chart>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Объем перевалки зерна,</a:t>
            </a:r>
            <a:r>
              <a:rPr lang="ru-RU" sz="1200" baseline="0">
                <a:latin typeface="Times New Roman" panose="02020603050405020304" pitchFamily="18" charset="0"/>
                <a:cs typeface="Times New Roman" panose="02020603050405020304" pitchFamily="18" charset="0"/>
              </a:rPr>
              <a:t> тыс. т.</a:t>
            </a:r>
            <a:endParaRPr lang="ru-RU" sz="1200">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0.12323185263497402"/>
          <c:y val="6.5089475654968407E-2"/>
          <c:w val="0.82475214322832002"/>
          <c:h val="0.74852845568599424"/>
        </c:manualLayout>
      </c:layout>
      <c:barChart>
        <c:barDir val="col"/>
        <c:grouping val="stacked"/>
        <c:varyColors val="0"/>
        <c:ser>
          <c:idx val="0"/>
          <c:order val="0"/>
          <c:spPr>
            <a:noFill/>
          </c:spPr>
          <c:invertIfNegative val="0"/>
          <c:cat>
            <c:strRef>
              <c:f>'мощности хранения'!$A$13:$A$18</c:f>
              <c:strCache>
                <c:ptCount val="6"/>
                <c:pt idx="0">
                  <c:v>НКХП</c:v>
                </c:pt>
                <c:pt idx="1">
                  <c:v>НЗТ</c:v>
                </c:pt>
                <c:pt idx="2">
                  <c:v>КСК</c:v>
                </c:pt>
                <c:pt idx="3">
                  <c:v>Туапсе</c:v>
                </c:pt>
                <c:pt idx="4">
                  <c:v>Тамань </c:v>
                </c:pt>
                <c:pt idx="5">
                  <c:v>Малая вода</c:v>
                </c:pt>
              </c:strCache>
            </c:strRef>
          </c:cat>
          <c:val>
            <c:numRef>
              <c:f>'мощности хранения'!$B$13:$B$18</c:f>
              <c:numCache>
                <c:formatCode>General</c:formatCode>
                <c:ptCount val="6"/>
                <c:pt idx="0">
                  <c:v>0</c:v>
                </c:pt>
                <c:pt idx="1">
                  <c:v>3500</c:v>
                </c:pt>
                <c:pt idx="2">
                  <c:v>8000</c:v>
                </c:pt>
                <c:pt idx="3">
                  <c:v>11500</c:v>
                </c:pt>
                <c:pt idx="4">
                  <c:v>13900</c:v>
                </c:pt>
                <c:pt idx="5">
                  <c:v>16900</c:v>
                </c:pt>
              </c:numCache>
            </c:numRef>
          </c:val>
        </c:ser>
        <c:ser>
          <c:idx val="1"/>
          <c:order val="1"/>
          <c:invertIfNegative val="0"/>
          <c:dPt>
            <c:idx val="5"/>
            <c:invertIfNegative val="0"/>
            <c:bubble3D val="0"/>
            <c:spPr>
              <a:solidFill>
                <a:srgbClr val="B3A2C7"/>
              </a:solidFill>
            </c:spPr>
          </c:dPt>
          <c:dLbls>
            <c:spPr>
              <a:noFill/>
              <a:ln>
                <a:noFill/>
              </a:ln>
              <a:effectLst/>
            </c:spPr>
            <c:txPr>
              <a:bodyPr/>
              <a:lstStyle/>
              <a:p>
                <a:pPr>
                  <a:defRPr sz="120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'мощности хранения'!$A$13:$A$18</c:f>
              <c:strCache>
                <c:ptCount val="6"/>
                <c:pt idx="0">
                  <c:v>НКХП</c:v>
                </c:pt>
                <c:pt idx="1">
                  <c:v>НЗТ</c:v>
                </c:pt>
                <c:pt idx="2">
                  <c:v>КСК</c:v>
                </c:pt>
                <c:pt idx="3">
                  <c:v>Туапсе</c:v>
                </c:pt>
                <c:pt idx="4">
                  <c:v>Тамань </c:v>
                </c:pt>
                <c:pt idx="5">
                  <c:v>Малая вода</c:v>
                </c:pt>
              </c:strCache>
            </c:strRef>
          </c:cat>
          <c:val>
            <c:numRef>
              <c:f>'мощности хранения'!$C$13:$C$18</c:f>
              <c:numCache>
                <c:formatCode>General</c:formatCode>
                <c:ptCount val="6"/>
                <c:pt idx="0">
                  <c:v>3500</c:v>
                </c:pt>
                <c:pt idx="1">
                  <c:v>4500</c:v>
                </c:pt>
                <c:pt idx="2">
                  <c:v>3500</c:v>
                </c:pt>
                <c:pt idx="3">
                  <c:v>2400</c:v>
                </c:pt>
                <c:pt idx="4">
                  <c:v>3000</c:v>
                </c:pt>
                <c:pt idx="5">
                  <c:v>14000</c:v>
                </c:pt>
              </c:numCache>
            </c:numRef>
          </c:val>
        </c:ser>
        <c:dLbls>
          <c:showLegendKey val="0"/>
          <c:showVal val="0"/>
          <c:showCatName val="0"/>
          <c:showSerName val="0"/>
          <c:showPercent val="0"/>
          <c:showBubbleSize val="0"/>
        </c:dLbls>
        <c:gapWidth val="54"/>
        <c:overlap val="100"/>
        <c:axId val="237818624"/>
        <c:axId val="237820160"/>
      </c:barChart>
      <c:catAx>
        <c:axId val="237818624"/>
        <c:scaling>
          <c:orientation val="minMax"/>
        </c:scaling>
        <c:delete val="0"/>
        <c:axPos val="b"/>
        <c:numFmt formatCode="General" sourceLinked="0"/>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7820160"/>
        <c:crosses val="autoZero"/>
        <c:auto val="1"/>
        <c:lblAlgn val="ctr"/>
        <c:lblOffset val="100"/>
        <c:noMultiLvlLbl val="0"/>
      </c:catAx>
      <c:valAx>
        <c:axId val="237820160"/>
        <c:scaling>
          <c:orientation val="minMax"/>
          <c:max val="42000"/>
          <c:min val="0"/>
        </c:scaling>
        <c:delete val="0"/>
        <c:axPos val="l"/>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37818624"/>
        <c:crosses val="autoZero"/>
        <c:crossBetween val="between"/>
      </c:valAx>
      <c:spPr>
        <a:noFill/>
        <a:ln w="25400">
          <a:noFill/>
        </a:ln>
      </c:spPr>
    </c:plotArea>
    <c:plotVisOnly val="1"/>
    <c:dispBlanksAs val="gap"/>
    <c:showDLblsOverMax val="0"/>
  </c:chart>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lang="ru-RU" sz="1200" b="1" i="0" u="none" strike="noStrike" kern="1200" baseline="0" dirty="0">
                <a:solidFill>
                  <a:sysClr val="windowText" lastClr="000000"/>
                </a:solidFill>
                <a:latin typeface="Times New Roman" panose="02020603050405020304" pitchFamily="18" charset="0"/>
                <a:ea typeface="+mn-ea"/>
                <a:cs typeface="Times New Roman" panose="02020603050405020304" pitchFamily="18" charset="0"/>
              </a:defRPr>
            </a:pPr>
            <a:r>
              <a:rPr lang="ru-RU" sz="1200" b="1" i="0" u="none" strike="noStrike" kern="1200" baseline="0" dirty="0" smtClean="0">
                <a:solidFill>
                  <a:sysClr val="windowText" lastClr="000000"/>
                </a:solidFill>
                <a:latin typeface="Times New Roman" panose="02020603050405020304" pitchFamily="18" charset="0"/>
                <a:ea typeface="+mn-ea"/>
                <a:cs typeface="Times New Roman" panose="02020603050405020304" pitchFamily="18" charset="0"/>
              </a:rPr>
              <a:t>Структура экспортеров 2015 года</a:t>
            </a:r>
            <a:endParaRPr lang="ru-RU" sz="1200" b="1" i="0" u="none" strike="noStrike" kern="1200" baseline="0" dirty="0">
              <a:solidFill>
                <a:sysClr val="windowText" lastClr="000000"/>
              </a:solidFill>
              <a:latin typeface="Times New Roman" panose="02020603050405020304" pitchFamily="18" charset="0"/>
              <a:ea typeface="+mn-ea"/>
              <a:cs typeface="Times New Roman" panose="02020603050405020304" pitchFamily="18" charset="0"/>
            </a:endParaRPr>
          </a:p>
        </c:rich>
      </c:tx>
      <c:layout>
        <c:manualLayout>
          <c:xMode val="edge"/>
          <c:yMode val="edge"/>
          <c:x val="0.35599270649487391"/>
          <c:y val="2.0454080589077536E-2"/>
        </c:manualLayout>
      </c:layout>
      <c:overlay val="0"/>
    </c:title>
    <c:autoTitleDeleted val="0"/>
    <c:view3D>
      <c:rotX val="75"/>
      <c:rotY val="0"/>
      <c:rAngAx val="0"/>
      <c:perspective val="30"/>
    </c:view3D>
    <c:floor>
      <c:thickness val="0"/>
    </c:floor>
    <c:sideWall>
      <c:thickness val="0"/>
    </c:sideWall>
    <c:backWall>
      <c:thickness val="0"/>
    </c:backWall>
    <c:plotArea>
      <c:layout>
        <c:manualLayout>
          <c:layoutTarget val="inner"/>
          <c:xMode val="edge"/>
          <c:yMode val="edge"/>
          <c:x val="0"/>
          <c:y val="9.1863327038871276E-2"/>
          <c:w val="0.75405473684499602"/>
          <c:h val="0.82400666673789269"/>
        </c:manualLayout>
      </c:layout>
      <c:pie3DChart>
        <c:varyColors val="1"/>
        <c:ser>
          <c:idx val="0"/>
          <c:order val="0"/>
          <c:tx>
            <c:strRef>
              <c:f>Лист1!$B$1</c:f>
              <c:strCache>
                <c:ptCount val="1"/>
                <c:pt idx="0">
                  <c:v>Продажи</c:v>
                </c:pt>
              </c:strCache>
            </c:strRef>
          </c:tx>
          <c:explosion val="29"/>
          <c:dLbls>
            <c:dLbl>
              <c:idx val="0"/>
              <c:layout>
                <c:manualLayout>
                  <c:x val="-4.2571190785377647E-2"/>
                  <c:y val="0.1211380011060625"/>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0406477222981766E-3"/>
                  <c:y val="-0.11218288875568612"/>
                </c:manualLayout>
              </c:layout>
              <c:showLegendKey val="0"/>
              <c:showVal val="0"/>
              <c:showCatName val="0"/>
              <c:showSerName val="0"/>
              <c:showPercent val="1"/>
              <c:showBubbleSize val="0"/>
              <c:extLst>
                <c:ext xmlns:c15="http://schemas.microsoft.com/office/drawing/2012/chart" uri="{CE6537A1-D6FC-4f65-9D91-7224C49458BB}"/>
              </c:extLst>
            </c:dLbl>
            <c:dLbl>
              <c:idx val="8"/>
              <c:layout>
                <c:manualLayout>
                  <c:x val="-2.1125868857385821E-2"/>
                  <c:y val="4.2146221645550833E-2"/>
                </c:manualLayout>
              </c:layout>
              <c:showLegendKey val="0"/>
              <c:showVal val="0"/>
              <c:showCatName val="0"/>
              <c:showSerName val="0"/>
              <c:showPercent val="1"/>
              <c:showBubbleSize val="0"/>
              <c:extLst>
                <c:ext xmlns:c15="http://schemas.microsoft.com/office/drawing/2012/chart" uri="{CE6537A1-D6FC-4f65-9D91-7224C49458BB}"/>
              </c:extLst>
            </c:dLbl>
            <c:dLbl>
              <c:idx val="9"/>
              <c:layout>
                <c:manualLayout>
                  <c:x val="-2.1432743623181795E-2"/>
                  <c:y val="-5.1998447120160732E-2"/>
                </c:manualLayout>
              </c:layout>
              <c:showLegendKey val="0"/>
              <c:showVal val="0"/>
              <c:showCatName val="0"/>
              <c:showSerName val="0"/>
              <c:showPercent val="1"/>
              <c:showBubbleSize val="0"/>
              <c:extLst>
                <c:ext xmlns:c15="http://schemas.microsoft.com/office/drawing/2012/chart" uri="{CE6537A1-D6FC-4f65-9D91-7224C49458BB}"/>
              </c:extLst>
            </c:dLbl>
            <c:dLbl>
              <c:idx val="11"/>
              <c:layout>
                <c:manualLayout>
                  <c:x val="-5.4032483104745968E-2"/>
                  <c:y val="6.4820931572608972E-2"/>
                </c:manualLayout>
              </c:layout>
              <c:showLegendKey val="0"/>
              <c:showVal val="0"/>
              <c:showCatName val="0"/>
              <c:showSerName val="0"/>
              <c:showPercent val="1"/>
              <c:showBubbleSize val="0"/>
              <c:extLst>
                <c:ext xmlns:c15="http://schemas.microsoft.com/office/drawing/2012/chart" uri="{CE6537A1-D6FC-4f65-9D91-7224C49458BB}"/>
              </c:extLst>
            </c:dLbl>
            <c:dLbl>
              <c:idx val="12"/>
              <c:layout>
                <c:manualLayout>
                  <c:x val="-3.8460470844838633E-2"/>
                  <c:y val="4.1002258828288813E-4"/>
                </c:manualLayout>
              </c:layout>
              <c:showLegendKey val="0"/>
              <c:showVal val="0"/>
              <c:showCatName val="0"/>
              <c:showSerName val="0"/>
              <c:showPercent val="1"/>
              <c:showBubbleSize val="0"/>
              <c:extLst>
                <c:ext xmlns:c15="http://schemas.microsoft.com/office/drawing/2012/chart" uri="{CE6537A1-D6FC-4f65-9D91-7224C49458BB}"/>
              </c:extLst>
            </c:dLbl>
            <c:dLbl>
              <c:idx val="13"/>
              <c:layout>
                <c:manualLayout>
                  <c:x val="-3.3464759461121853E-2"/>
                  <c:y val="-1.2204050172850449E-2"/>
                </c:manualLayout>
              </c:layout>
              <c:showLegendKey val="0"/>
              <c:showVal val="0"/>
              <c:showCatName val="0"/>
              <c:showSerName val="0"/>
              <c:showPercent val="1"/>
              <c:showBubbleSize val="0"/>
              <c:extLst>
                <c:ext xmlns:c15="http://schemas.microsoft.com/office/drawing/2012/chart" uri="{CE6537A1-D6FC-4f65-9D91-7224C49458BB}"/>
              </c:extLst>
            </c:dLbl>
            <c:spPr>
              <a:noFill/>
              <a:ln>
                <a:noFill/>
              </a:ln>
              <a:effectLst/>
            </c:spPr>
            <c:txPr>
              <a:bodyPr/>
              <a:lstStyle/>
              <a:p>
                <a:pPr>
                  <a:defRPr sz="120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Лист1!$A$2:$A$15</c:f>
              <c:strCache>
                <c:ptCount val="14"/>
                <c:pt idx="0">
                  <c:v>ООО «ТД «РИФ»</c:v>
                </c:pt>
                <c:pt idx="1">
                  <c:v>ООО «МЗК»</c:v>
                </c:pt>
                <c:pt idx="2">
                  <c:v>ООО «Луис Дрейфус Коммодитиз Восток»</c:v>
                </c:pt>
                <c:pt idx="3">
                  <c:v>АО «ОЗК»</c:v>
                </c:pt>
                <c:pt idx="4">
                  <c:v>ООО «Аутспан Интернешнл»</c:v>
                </c:pt>
                <c:pt idx="5">
                  <c:v>ООО «ГРАВИТ»</c:v>
                </c:pt>
                <c:pt idx="6">
                  <c:v>ООО «Каргилл»</c:v>
                </c:pt>
                <c:pt idx="7">
                  <c:v>ООО «Артис–агро Экспорт»</c:v>
                </c:pt>
                <c:pt idx="8">
                  <c:v>ООО «Мирогрупп Ресурсы»</c:v>
                </c:pt>
                <c:pt idx="9">
                  <c:v>ООО «Бонэл Ресорсиз»</c:v>
                </c:pt>
                <c:pt idx="10">
                  <c:v>ООО «Краснодарзернопродукт-экспо»</c:v>
                </c:pt>
                <c:pt idx="11">
                  <c:v>ООО «Бунге СНГ»</c:v>
                </c:pt>
                <c:pt idx="12">
                  <c:v>ООО АК «Основа»</c:v>
                </c:pt>
                <c:pt idx="13">
                  <c:v>ООО «Гранари»</c:v>
                </c:pt>
              </c:strCache>
            </c:strRef>
          </c:cat>
          <c:val>
            <c:numRef>
              <c:f>Лист1!$B$2:$B$15</c:f>
              <c:numCache>
                <c:formatCode>#,##0.00</c:formatCode>
                <c:ptCount val="14"/>
                <c:pt idx="0">
                  <c:v>521.476</c:v>
                </c:pt>
                <c:pt idx="1">
                  <c:v>462.96899999999999</c:v>
                </c:pt>
                <c:pt idx="2">
                  <c:v>450.64790000000005</c:v>
                </c:pt>
                <c:pt idx="3">
                  <c:v>395.57299999999998</c:v>
                </c:pt>
                <c:pt idx="4">
                  <c:v>370.09</c:v>
                </c:pt>
                <c:pt idx="5">
                  <c:v>350.07</c:v>
                </c:pt>
                <c:pt idx="6">
                  <c:v>327.74700000000001</c:v>
                </c:pt>
                <c:pt idx="7">
                  <c:v>271.84870000000001</c:v>
                </c:pt>
                <c:pt idx="8">
                  <c:v>81.5</c:v>
                </c:pt>
                <c:pt idx="9">
                  <c:v>23.798999999999999</c:v>
                </c:pt>
                <c:pt idx="10">
                  <c:v>29.2</c:v>
                </c:pt>
                <c:pt idx="11">
                  <c:v>27.195</c:v>
                </c:pt>
                <c:pt idx="12">
                  <c:v>27.5</c:v>
                </c:pt>
                <c:pt idx="13">
                  <c:v>23.75</c:v>
                </c:pt>
              </c:numCache>
            </c:numRef>
          </c:val>
        </c:ser>
        <c:dLbls>
          <c:showLegendKey val="0"/>
          <c:showVal val="0"/>
          <c:showCatName val="0"/>
          <c:showSerName val="0"/>
          <c:showPercent val="1"/>
          <c:showBubbleSize val="0"/>
          <c:showLeaderLines val="1"/>
        </c:dLbls>
      </c:pie3DChart>
    </c:plotArea>
    <c:legend>
      <c:legendPos val="r"/>
      <c:layout>
        <c:manualLayout>
          <c:xMode val="edge"/>
          <c:yMode val="edge"/>
          <c:x val="0.62868958093721428"/>
          <c:y val="0.13948423415398867"/>
          <c:w val="0.36799183107729511"/>
          <c:h val="0.79499131995491223"/>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txPr>
    <a:bodyPr/>
    <a:lstStyle/>
    <a:p>
      <a:pPr>
        <a:defRPr sz="1800"/>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200">
                <a:solidFill>
                  <a:sysClr val="windowText" lastClr="000000"/>
                </a:solidFill>
                <a:latin typeface="Times New Roman" panose="02020603050405020304" pitchFamily="18" charset="0"/>
                <a:cs typeface="Times New Roman" panose="02020603050405020304" pitchFamily="18" charset="0"/>
              </a:defRPr>
            </a:pPr>
            <a:r>
              <a:rPr lang="ru-RU" sz="1200" dirty="0" smtClean="0">
                <a:solidFill>
                  <a:sysClr val="windowText" lastClr="000000"/>
                </a:solidFill>
                <a:latin typeface="Times New Roman" panose="02020603050405020304" pitchFamily="18" charset="0"/>
                <a:cs typeface="Times New Roman" panose="02020603050405020304" pitchFamily="18" charset="0"/>
              </a:rPr>
              <a:t>Динамика перевалки через ПАО «НКХП» в</a:t>
            </a:r>
            <a:r>
              <a:rPr lang="ru-RU" sz="1200" baseline="0" dirty="0" smtClean="0">
                <a:solidFill>
                  <a:sysClr val="windowText" lastClr="000000"/>
                </a:solidFill>
                <a:latin typeface="Times New Roman" panose="02020603050405020304" pitchFamily="18" charset="0"/>
                <a:cs typeface="Times New Roman" panose="02020603050405020304" pitchFamily="18" charset="0"/>
              </a:rPr>
              <a:t> период с 2007-2015 гг.</a:t>
            </a:r>
            <a:endParaRPr lang="ru-RU" sz="1200" dirty="0">
              <a:solidFill>
                <a:sysClr val="windowText" lastClr="000000"/>
              </a:solidFill>
              <a:latin typeface="Times New Roman" panose="02020603050405020304" pitchFamily="18" charset="0"/>
              <a:cs typeface="Times New Roman" panose="02020603050405020304" pitchFamily="18" charset="0"/>
            </a:endParaRPr>
          </a:p>
        </c:rich>
      </c:tx>
      <c:overlay val="0"/>
    </c:title>
    <c:autoTitleDeleted val="0"/>
    <c:plotArea>
      <c:layout/>
      <c:barChart>
        <c:barDir val="col"/>
        <c:grouping val="clustered"/>
        <c:varyColors val="0"/>
        <c:ser>
          <c:idx val="0"/>
          <c:order val="0"/>
          <c:tx>
            <c:strRef>
              <c:f>Лист1!$B$1</c:f>
              <c:strCache>
                <c:ptCount val="1"/>
                <c:pt idx="0">
                  <c:v>динамика по годам </c:v>
                </c:pt>
              </c:strCache>
            </c:strRef>
          </c:tx>
          <c:spPr>
            <a:ln>
              <a:solidFill>
                <a:schemeClr val="tx2">
                  <a:lumMod val="75000"/>
                </a:schemeClr>
              </a:solidFill>
            </a:ln>
          </c:spPr>
          <c:invertIfNegative val="0"/>
          <c:cat>
            <c:numRef>
              <c:f>Лист1!$A$2:$A$10</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Лист1!$B$2:$B$10</c:f>
              <c:numCache>
                <c:formatCode>#,##0.00</c:formatCode>
                <c:ptCount val="9"/>
                <c:pt idx="0">
                  <c:v>2771589</c:v>
                </c:pt>
                <c:pt idx="1">
                  <c:v>2462650</c:v>
                </c:pt>
                <c:pt idx="2">
                  <c:v>3325195</c:v>
                </c:pt>
                <c:pt idx="3">
                  <c:v>2158120</c:v>
                </c:pt>
                <c:pt idx="4">
                  <c:v>2244529</c:v>
                </c:pt>
                <c:pt idx="5">
                  <c:v>3159763</c:v>
                </c:pt>
                <c:pt idx="6">
                  <c:v>1939934</c:v>
                </c:pt>
                <c:pt idx="7">
                  <c:v>3257824.6</c:v>
                </c:pt>
                <c:pt idx="8">
                  <c:v>3379000</c:v>
                </c:pt>
              </c:numCache>
            </c:numRef>
          </c:val>
        </c:ser>
        <c:ser>
          <c:idx val="1"/>
          <c:order val="1"/>
          <c:tx>
            <c:strRef>
              <c:f>Лист1!$C$1</c:f>
              <c:strCache>
                <c:ptCount val="1"/>
                <c:pt idx="0">
                  <c:v>Ряд 2</c:v>
                </c:pt>
              </c:strCache>
            </c:strRef>
          </c:tx>
          <c:invertIfNegative val="0"/>
          <c:cat>
            <c:numRef>
              <c:f>Лист1!$A$2:$A$10</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Лист1!$C$2:$C$10</c:f>
            </c:numRef>
          </c:val>
        </c:ser>
        <c:ser>
          <c:idx val="2"/>
          <c:order val="2"/>
          <c:tx>
            <c:strRef>
              <c:f>Лист1!$D$1</c:f>
              <c:strCache>
                <c:ptCount val="1"/>
                <c:pt idx="0">
                  <c:v>Ряд 3</c:v>
                </c:pt>
              </c:strCache>
            </c:strRef>
          </c:tx>
          <c:invertIfNegative val="0"/>
          <c:cat>
            <c:numRef>
              <c:f>Лист1!$A$2:$A$10</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Лист1!$D$2:$D$10</c:f>
            </c:numRef>
          </c:val>
        </c:ser>
        <c:ser>
          <c:idx val="3"/>
          <c:order val="3"/>
          <c:tx>
            <c:strRef>
              <c:f>Лист1!$E$1</c:f>
              <c:strCache>
                <c:ptCount val="1"/>
                <c:pt idx="0">
                  <c:v>среднее</c:v>
                </c:pt>
              </c:strCache>
            </c:strRef>
          </c:tx>
          <c:spPr>
            <a:ln>
              <a:solidFill>
                <a:srgbClr val="C00000"/>
              </a:solidFill>
            </a:ln>
          </c:spPr>
          <c:invertIfNegative val="0"/>
          <c:cat>
            <c:numRef>
              <c:f>Лист1!$A$2:$A$10</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Лист1!$E$2:$E$10</c:f>
              <c:numCache>
                <c:formatCode>#,##0</c:formatCode>
                <c:ptCount val="9"/>
                <c:pt idx="0">
                  <c:v>2744289.4000000004</c:v>
                </c:pt>
                <c:pt idx="1">
                  <c:v>2744289.4000000004</c:v>
                </c:pt>
                <c:pt idx="2">
                  <c:v>2744289.4000000004</c:v>
                </c:pt>
                <c:pt idx="3">
                  <c:v>2744289.4000000004</c:v>
                </c:pt>
                <c:pt idx="4">
                  <c:v>2744289.4000000004</c:v>
                </c:pt>
                <c:pt idx="5">
                  <c:v>2744289.4000000004</c:v>
                </c:pt>
                <c:pt idx="6">
                  <c:v>2744289.4000000004</c:v>
                </c:pt>
                <c:pt idx="7">
                  <c:v>2744289.4000000004</c:v>
                </c:pt>
                <c:pt idx="8">
                  <c:v>2744289.4000000004</c:v>
                </c:pt>
              </c:numCache>
            </c:numRef>
          </c:val>
        </c:ser>
        <c:dLbls>
          <c:showLegendKey val="0"/>
          <c:showVal val="0"/>
          <c:showCatName val="0"/>
          <c:showSerName val="0"/>
          <c:showPercent val="0"/>
          <c:showBubbleSize val="0"/>
        </c:dLbls>
        <c:gapWidth val="150"/>
        <c:axId val="240522752"/>
        <c:axId val="240524288"/>
      </c:barChart>
      <c:catAx>
        <c:axId val="240522752"/>
        <c:scaling>
          <c:orientation val="minMax"/>
        </c:scaling>
        <c:delete val="0"/>
        <c:axPos val="b"/>
        <c:numFmt formatCode="General" sourceLinked="1"/>
        <c:majorTickMark val="none"/>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240524288"/>
        <c:crosses val="autoZero"/>
        <c:auto val="1"/>
        <c:lblAlgn val="ctr"/>
        <c:lblOffset val="100"/>
        <c:noMultiLvlLbl val="0"/>
      </c:catAx>
      <c:valAx>
        <c:axId val="240524288"/>
        <c:scaling>
          <c:orientation val="minMax"/>
          <c:min val="1500000"/>
        </c:scaling>
        <c:delete val="0"/>
        <c:axPos val="l"/>
        <c:majorGridlines/>
        <c:title>
          <c:tx>
            <c:rich>
              <a:bodyPr rot="-5400000" vert="horz"/>
              <a:lstStyle/>
              <a:p>
                <a:pPr>
                  <a:defRPr sz="1200">
                    <a:latin typeface="Times New Roman" panose="02020603050405020304" pitchFamily="18" charset="0"/>
                    <a:cs typeface="Times New Roman" panose="02020603050405020304" pitchFamily="18" charset="0"/>
                  </a:defRPr>
                </a:pPr>
                <a:r>
                  <a:rPr lang="ru-RU" sz="1200" dirty="0" smtClean="0">
                    <a:latin typeface="Times New Roman" panose="02020603050405020304" pitchFamily="18" charset="0"/>
                    <a:cs typeface="Times New Roman" panose="02020603050405020304" pitchFamily="18" charset="0"/>
                  </a:rPr>
                  <a:t>тонн</a:t>
                </a:r>
                <a:endParaRPr lang="ru-RU" sz="1200" dirty="0">
                  <a:latin typeface="Times New Roman" panose="02020603050405020304" pitchFamily="18" charset="0"/>
                  <a:cs typeface="Times New Roman" panose="02020603050405020304" pitchFamily="18" charset="0"/>
                </a:endParaRPr>
              </a:p>
            </c:rich>
          </c:tx>
          <c:layout>
            <c:manualLayout>
              <c:xMode val="edge"/>
              <c:yMode val="edge"/>
              <c:x val="1.1538461538461548E-2"/>
              <c:y val="0.34428745121990861"/>
            </c:manualLayout>
          </c:layout>
          <c:overlay val="0"/>
        </c:title>
        <c:numFmt formatCode="#,##0.00" sourceLinked="1"/>
        <c:majorTickMark val="none"/>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ru-RU"/>
          </a:p>
        </c:txPr>
        <c:crossAx val="240522752"/>
        <c:crosses val="autoZero"/>
        <c:crossBetween val="between"/>
        <c:majorUnit val="500000"/>
      </c:valAx>
    </c:plotArea>
    <c:legend>
      <c:legendPos val="b"/>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txPr>
    <a:bodyPr/>
    <a:lstStyle/>
    <a:p>
      <a:pPr>
        <a:defRPr sz="1800"/>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lang="en-US" sz="1200" b="1" i="0" u="none" strike="noStrike" kern="1200" baseline="0" dirty="0">
                <a:solidFill>
                  <a:sysClr val="windowText" lastClr="000000"/>
                </a:solidFill>
                <a:latin typeface="Times New Roman" panose="02020603050405020304" pitchFamily="18" charset="0"/>
                <a:ea typeface="+mn-ea"/>
                <a:cs typeface="Times New Roman" panose="02020603050405020304" pitchFamily="18" charset="0"/>
              </a:defRPr>
            </a:pPr>
            <a:r>
              <a:rPr lang="ru-RU" sz="1200" b="1" i="0" u="none" strike="noStrike" kern="1200" baseline="0" dirty="0" smtClean="0">
                <a:solidFill>
                  <a:sysClr val="windowText" lastClr="000000"/>
                </a:solidFill>
                <a:latin typeface="Times New Roman" panose="02020603050405020304" pitchFamily="18" charset="0"/>
                <a:ea typeface="+mn-ea"/>
                <a:cs typeface="Times New Roman" panose="02020603050405020304" pitchFamily="18" charset="0"/>
              </a:rPr>
              <a:t>Основные направления отгрузки зерна с ПАО «НКХП»</a:t>
            </a:r>
          </a:p>
          <a:p>
            <a:pPr algn="ctr" rtl="0">
              <a:defRPr lang="en-US" sz="1200" b="1" i="0" u="none" strike="noStrike" kern="1200" baseline="0" dirty="0">
                <a:solidFill>
                  <a:sysClr val="windowText" lastClr="000000"/>
                </a:solidFill>
                <a:latin typeface="Times New Roman" panose="02020603050405020304" pitchFamily="18" charset="0"/>
                <a:ea typeface="+mn-ea"/>
                <a:cs typeface="Times New Roman" panose="02020603050405020304" pitchFamily="18" charset="0"/>
              </a:defRPr>
            </a:pPr>
            <a:r>
              <a:rPr lang="ru-RU" sz="1200" b="1" i="0" u="none" strike="noStrike" kern="1200" baseline="0" dirty="0" smtClean="0">
                <a:solidFill>
                  <a:sysClr val="windowText" lastClr="000000"/>
                </a:solidFill>
                <a:latin typeface="Times New Roman" panose="02020603050405020304" pitchFamily="18" charset="0"/>
                <a:ea typeface="+mn-ea"/>
                <a:cs typeface="Times New Roman" panose="02020603050405020304" pitchFamily="18" charset="0"/>
              </a:rPr>
              <a:t> в 2015 г.</a:t>
            </a:r>
            <a:endParaRPr lang="en-US" sz="1200" b="1" i="0" u="none" strike="noStrike" kern="1200" baseline="0" dirty="0">
              <a:solidFill>
                <a:sysClr val="windowText" lastClr="000000"/>
              </a:solidFill>
              <a:latin typeface="Times New Roman" panose="02020603050405020304" pitchFamily="18" charset="0"/>
              <a:ea typeface="+mn-ea"/>
              <a:cs typeface="Times New Roman" panose="02020603050405020304" pitchFamily="18" charset="0"/>
            </a:endParaRPr>
          </a:p>
        </c:rich>
      </c:tx>
      <c:overlay val="0"/>
    </c:title>
    <c:autoTitleDeleted val="0"/>
    <c:plotArea>
      <c:layout>
        <c:manualLayout>
          <c:layoutTarget val="inner"/>
          <c:xMode val="edge"/>
          <c:yMode val="edge"/>
          <c:x val="6.9139917992828509E-2"/>
          <c:y val="0.16895972222222233"/>
          <c:w val="0.46769426551618493"/>
          <c:h val="0.83104027777777822"/>
        </c:manualLayout>
      </c:layout>
      <c:pieChart>
        <c:varyColors val="1"/>
        <c:ser>
          <c:idx val="0"/>
          <c:order val="0"/>
          <c:tx>
            <c:strRef>
              <c:f>Лист1!$B$1</c:f>
              <c:strCache>
                <c:ptCount val="1"/>
                <c:pt idx="0">
                  <c:v>Тонны</c:v>
                </c:pt>
              </c:strCache>
            </c:strRef>
          </c:tx>
          <c:explosion val="25"/>
          <c:dLbls>
            <c:spPr>
              <a:noFill/>
              <a:ln>
                <a:noFill/>
              </a:ln>
              <a:effectLst/>
            </c:spPr>
            <c:txPr>
              <a:bodyPr/>
              <a:lstStyle/>
              <a:p>
                <a:pPr>
                  <a:defRPr sz="120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Лист1!$A$2:$A$14</c:f>
              <c:strCache>
                <c:ptCount val="13"/>
                <c:pt idx="0">
                  <c:v>Саудовская Аравия</c:v>
                </c:pt>
                <c:pt idx="1">
                  <c:v>Египет</c:v>
                </c:pt>
                <c:pt idx="2">
                  <c:v>Судан</c:v>
                </c:pt>
                <c:pt idx="3">
                  <c:v>Сирия</c:v>
                </c:pt>
                <c:pt idx="4">
                  <c:v>Мексика</c:v>
                </c:pt>
                <c:pt idx="5">
                  <c:v>Корея</c:v>
                </c:pt>
                <c:pt idx="6">
                  <c:v>Турция</c:v>
                </c:pt>
                <c:pt idx="7">
                  <c:v>Иран</c:v>
                </c:pt>
                <c:pt idx="8">
                  <c:v>Бангладеш</c:v>
                </c:pt>
                <c:pt idx="9">
                  <c:v>Йемен</c:v>
                </c:pt>
                <c:pt idx="10">
                  <c:v>Никарагуа</c:v>
                </c:pt>
                <c:pt idx="11">
                  <c:v>Иордания</c:v>
                </c:pt>
                <c:pt idx="12">
                  <c:v>ПРОЧИЕ</c:v>
                </c:pt>
              </c:strCache>
            </c:strRef>
          </c:cat>
          <c:val>
            <c:numRef>
              <c:f>Лист1!$B$2:$B$14</c:f>
              <c:numCache>
                <c:formatCode>#,##0.00</c:formatCode>
                <c:ptCount val="13"/>
                <c:pt idx="0">
                  <c:v>1267</c:v>
                </c:pt>
                <c:pt idx="1">
                  <c:v>954</c:v>
                </c:pt>
                <c:pt idx="2">
                  <c:v>101</c:v>
                </c:pt>
                <c:pt idx="3">
                  <c:v>99</c:v>
                </c:pt>
                <c:pt idx="4">
                  <c:v>91</c:v>
                </c:pt>
                <c:pt idx="5">
                  <c:v>88</c:v>
                </c:pt>
                <c:pt idx="6">
                  <c:v>68</c:v>
                </c:pt>
                <c:pt idx="7">
                  <c:v>63</c:v>
                </c:pt>
                <c:pt idx="8">
                  <c:v>58</c:v>
                </c:pt>
                <c:pt idx="9">
                  <c:v>56</c:v>
                </c:pt>
                <c:pt idx="10">
                  <c:v>56</c:v>
                </c:pt>
                <c:pt idx="11">
                  <c:v>52</c:v>
                </c:pt>
                <c:pt idx="12">
                  <c:v>410</c:v>
                </c:pt>
              </c:numCache>
            </c:numRef>
          </c:val>
        </c:ser>
        <c:dLbls>
          <c:showLegendKey val="0"/>
          <c:showVal val="0"/>
          <c:showCatName val="0"/>
          <c:showSerName val="0"/>
          <c:showPercent val="1"/>
          <c:showBubbleSize val="0"/>
          <c:showLeaderLines val="1"/>
        </c:dLbls>
        <c:firstSliceAng val="0"/>
      </c:pieChart>
    </c:plotArea>
    <c:legend>
      <c:legendPos val="r"/>
      <c:layout>
        <c:manualLayout>
          <c:xMode val="edge"/>
          <c:yMode val="edge"/>
          <c:x val="0.578860891218551"/>
          <c:y val="0.11721421248936682"/>
          <c:w val="0.41835323850032774"/>
          <c:h val="0.88234432542157459"/>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txPr>
    <a:bodyPr/>
    <a:lstStyle/>
    <a:p>
      <a:pPr>
        <a:defRPr sz="1800"/>
      </a:pPr>
      <a:endParaRPr lang="ru-R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31B54FC-CC12-472B-A26F-AC84C59C4A98}" type="doc">
      <dgm:prSet loTypeId="urn:microsoft.com/office/officeart/2008/layout/HalfCircleOrganizationChart" loCatId="hierarchy" qsTypeId="urn:microsoft.com/office/officeart/2005/8/quickstyle/simple1" qsCatId="simple" csTypeId="urn:microsoft.com/office/officeart/2005/8/colors/accent1_2" csCatId="accent1" phldr="1"/>
      <dgm:spPr/>
      <dgm:t>
        <a:bodyPr/>
        <a:lstStyle/>
        <a:p>
          <a:endParaRPr lang="ru-RU"/>
        </a:p>
      </dgm:t>
    </dgm:pt>
    <dgm:pt modelId="{833773C0-ADC9-4D4D-B7FA-EB795FE1A021}">
      <dgm:prSet phldrT="[Текст]" custT="1">
        <dgm:style>
          <a:lnRef idx="2">
            <a:schemeClr val="accent1"/>
          </a:lnRef>
          <a:fillRef idx="1">
            <a:schemeClr val="lt1"/>
          </a:fillRef>
          <a:effectRef idx="0">
            <a:schemeClr val="accent1"/>
          </a:effectRef>
          <a:fontRef idx="minor">
            <a:schemeClr val="dk1"/>
          </a:fontRef>
        </dgm:style>
      </dgm:prSet>
      <dgm:spPr>
        <a:xfrm>
          <a:off x="1984096" y="149058"/>
          <a:ext cx="1651556" cy="528497"/>
        </a:xfrm>
        <a:noFill/>
        <a:ln w="25400" cap="flat" cmpd="sng" algn="ctr">
          <a:noFill/>
          <a:prstDash val="solid"/>
        </a:ln>
        <a:effectLst/>
        <a:sp3d/>
      </dgm:spPr>
      <dgm:t>
        <a:bodyPr/>
        <a:lstStyle/>
        <a:p>
          <a:r>
            <a:rPr lang="ru-RU" sz="1400" b="1">
              <a:solidFill>
                <a:sysClr val="windowText" lastClr="000000">
                  <a:hueOff val="0"/>
                  <a:satOff val="0"/>
                  <a:lumOff val="0"/>
                  <a:alphaOff val="0"/>
                </a:sysClr>
              </a:solidFill>
              <a:latin typeface="Times New Roman" pitchFamily="18" charset="0"/>
              <a:ea typeface="+mn-ea"/>
              <a:cs typeface="Times New Roman" pitchFamily="18" charset="0"/>
            </a:rPr>
            <a:t>Общее собрание акционеров</a:t>
          </a:r>
        </a:p>
      </dgm:t>
    </dgm:pt>
    <dgm:pt modelId="{7024426F-6EED-4A64-B4C0-DB95F1A4B9C5}" type="parTrans" cxnId="{AE10326B-F07A-4C35-842B-6044C2B170B5}">
      <dgm:prSet/>
      <dgm:spPr/>
      <dgm:t>
        <a:bodyPr/>
        <a:lstStyle/>
        <a:p>
          <a:endParaRPr lang="ru-RU"/>
        </a:p>
      </dgm:t>
    </dgm:pt>
    <dgm:pt modelId="{B65449EB-2B8F-4F77-B7A1-5A743E26B54A}" type="sibTrans" cxnId="{AE10326B-F07A-4C35-842B-6044C2B170B5}">
      <dgm:prSet/>
      <dgm:spPr/>
      <dgm:t>
        <a:bodyPr/>
        <a:lstStyle/>
        <a:p>
          <a:endParaRPr lang="ru-RU"/>
        </a:p>
      </dgm:t>
    </dgm:pt>
    <dgm:pt modelId="{E6EB1C5C-3C6A-47E8-A1C1-13FA063007D9}">
      <dgm:prSet phldrT="[Текст]" custT="1">
        <dgm:style>
          <a:lnRef idx="2">
            <a:schemeClr val="accent1"/>
          </a:lnRef>
          <a:fillRef idx="1">
            <a:schemeClr val="lt1"/>
          </a:fillRef>
          <a:effectRef idx="0">
            <a:schemeClr val="accent1"/>
          </a:effectRef>
          <a:fontRef idx="minor">
            <a:schemeClr val="dk1"/>
          </a:fontRef>
        </dgm:style>
      </dgm:prSet>
      <dgm:spPr>
        <a:xfrm>
          <a:off x="984905" y="1321663"/>
          <a:ext cx="1651556" cy="528497"/>
        </a:xfrm>
        <a:noFill/>
        <a:ln w="25400" cap="flat" cmpd="sng" algn="ctr">
          <a:noFill/>
          <a:prstDash val="solid"/>
        </a:ln>
        <a:effectLst/>
        <a:sp3d/>
      </dgm:spPr>
      <dgm:t>
        <a:bodyPr/>
        <a:lstStyle/>
        <a:p>
          <a:r>
            <a:rPr lang="ru-RU" sz="1200">
              <a:solidFill>
                <a:sysClr val="windowText" lastClr="000000">
                  <a:hueOff val="0"/>
                  <a:satOff val="0"/>
                  <a:lumOff val="0"/>
                  <a:alphaOff val="0"/>
                </a:sysClr>
              </a:solidFill>
              <a:latin typeface="Times New Roman" pitchFamily="18" charset="0"/>
              <a:ea typeface="+mn-ea"/>
              <a:cs typeface="Times New Roman" pitchFamily="18" charset="0"/>
            </a:rPr>
            <a:t>Совет директоров</a:t>
          </a:r>
        </a:p>
      </dgm:t>
    </dgm:pt>
    <dgm:pt modelId="{82CF1811-F8E4-4EB7-BB30-3E4BB81DEBEC}" type="parTrans" cxnId="{D952DA38-B517-453B-BD7C-2C7074BD23C6}">
      <dgm:prSet/>
      <dgm:spPr>
        <a:xfrm>
          <a:off x="1810683" y="826196"/>
          <a:ext cx="999191" cy="346826"/>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72290012-5E84-4211-B430-AFFBEF8A347D}" type="sibTrans" cxnId="{D952DA38-B517-453B-BD7C-2C7074BD23C6}">
      <dgm:prSet/>
      <dgm:spPr/>
      <dgm:t>
        <a:bodyPr/>
        <a:lstStyle/>
        <a:p>
          <a:endParaRPr lang="ru-RU"/>
        </a:p>
      </dgm:t>
    </dgm:pt>
    <dgm:pt modelId="{46E6CD05-D708-4FC6-A2FC-EBB01224A971}">
      <dgm:prSet phldrT="[Текст]" custT="1">
        <dgm:style>
          <a:lnRef idx="2">
            <a:schemeClr val="accent1"/>
          </a:lnRef>
          <a:fillRef idx="1">
            <a:schemeClr val="lt1"/>
          </a:fillRef>
          <a:effectRef idx="0">
            <a:schemeClr val="accent1"/>
          </a:effectRef>
          <a:fontRef idx="minor">
            <a:schemeClr val="dk1"/>
          </a:fontRef>
        </dgm:style>
      </dgm:prSet>
      <dgm:spPr>
        <a:xfrm>
          <a:off x="2058416" y="2494268"/>
          <a:ext cx="1651556" cy="528497"/>
        </a:xfrm>
        <a:noFill/>
        <a:ln w="25400" cap="flat" cmpd="sng" algn="ctr">
          <a:noFill/>
          <a:prstDash val="solid"/>
        </a:ln>
        <a:effectLst/>
        <a:sp3d/>
      </dgm:spPr>
      <dgm:t>
        <a:bodyPr/>
        <a:lstStyle/>
        <a:p>
          <a:r>
            <a:rPr lang="ru-RU" sz="1200">
              <a:solidFill>
                <a:sysClr val="windowText" lastClr="000000">
                  <a:hueOff val="0"/>
                  <a:satOff val="0"/>
                  <a:lumOff val="0"/>
                  <a:alphaOff val="0"/>
                </a:sysClr>
              </a:solidFill>
              <a:latin typeface="Times New Roman" pitchFamily="18" charset="0"/>
              <a:ea typeface="+mn-ea"/>
              <a:cs typeface="Times New Roman" pitchFamily="18" charset="0"/>
            </a:rPr>
            <a:t>Генеральный директор</a:t>
          </a:r>
        </a:p>
      </dgm:t>
    </dgm:pt>
    <dgm:pt modelId="{A148D163-6A1E-4989-8440-BF77307B2C2C}" type="parTrans" cxnId="{81250605-7E52-4E25-869E-46960F966A45}">
      <dgm:prSet/>
      <dgm:spPr>
        <a:xfrm>
          <a:off x="1810683" y="1998801"/>
          <a:ext cx="759715" cy="495466"/>
        </a:xfr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1144BB58-1F2F-4F9A-A8E5-CDFF9C002D71}" type="sibTrans" cxnId="{81250605-7E52-4E25-869E-46960F966A45}">
      <dgm:prSet/>
      <dgm:spPr/>
      <dgm:t>
        <a:bodyPr/>
        <a:lstStyle/>
        <a:p>
          <a:endParaRPr lang="ru-RU"/>
        </a:p>
      </dgm:t>
    </dgm:pt>
    <dgm:pt modelId="{2FCD0C48-607C-450B-8189-72D9117ACF6B}">
      <dgm:prSet phldrT="[Текст]" custT="1">
        <dgm:style>
          <a:lnRef idx="2">
            <a:schemeClr val="accent1"/>
          </a:lnRef>
          <a:fillRef idx="1">
            <a:schemeClr val="lt1"/>
          </a:fillRef>
          <a:effectRef idx="0">
            <a:schemeClr val="accent1"/>
          </a:effectRef>
          <a:fontRef idx="minor">
            <a:schemeClr val="dk1"/>
          </a:fontRef>
        </dgm:style>
      </dgm:prSet>
      <dgm:spPr>
        <a:xfrm>
          <a:off x="2983288" y="1321663"/>
          <a:ext cx="1651556" cy="528497"/>
        </a:xfrm>
        <a:noFill/>
        <a:ln w="25400" cap="flat" cmpd="sng" algn="ctr">
          <a:noFill/>
          <a:prstDash val="solid"/>
        </a:ln>
        <a:effectLst/>
        <a:sp3d/>
      </dgm:spPr>
      <dgm:t>
        <a:bodyPr/>
        <a:lstStyle/>
        <a:p>
          <a:r>
            <a:rPr lang="ru-RU" sz="1200">
              <a:solidFill>
                <a:sysClr val="windowText" lastClr="000000">
                  <a:hueOff val="0"/>
                  <a:satOff val="0"/>
                  <a:lumOff val="0"/>
                  <a:alphaOff val="0"/>
                </a:sysClr>
              </a:solidFill>
              <a:latin typeface="Times New Roman" pitchFamily="18" charset="0"/>
              <a:ea typeface="+mn-ea"/>
              <a:cs typeface="Times New Roman" pitchFamily="18" charset="0"/>
            </a:rPr>
            <a:t>Ревизионная комиссия</a:t>
          </a:r>
        </a:p>
      </dgm:t>
    </dgm:pt>
    <dgm:pt modelId="{68450706-F159-45FA-BBA8-36C9B132EC7F}" type="parTrans" cxnId="{1379B54E-34FB-48DC-A4D0-150F6AF1D694}">
      <dgm:prSet/>
      <dgm:spPr>
        <a:xfrm>
          <a:off x="2809874" y="826196"/>
          <a:ext cx="999191" cy="346826"/>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390DDA7A-9798-4572-8AC8-7172D172A1E1}" type="sibTrans" cxnId="{1379B54E-34FB-48DC-A4D0-150F6AF1D694}">
      <dgm:prSet/>
      <dgm:spPr/>
      <dgm:t>
        <a:bodyPr/>
        <a:lstStyle/>
        <a:p>
          <a:endParaRPr lang="ru-RU"/>
        </a:p>
      </dgm:t>
    </dgm:pt>
    <dgm:pt modelId="{D8B8ACF0-218F-46E4-94A7-4B4E3368210E}" type="pres">
      <dgm:prSet presAssocID="{031B54FC-CC12-472B-A26F-AC84C59C4A98}" presName="Name0" presStyleCnt="0">
        <dgm:presLayoutVars>
          <dgm:orgChart val="1"/>
          <dgm:chPref val="1"/>
          <dgm:dir/>
          <dgm:animOne val="branch"/>
          <dgm:animLvl val="lvl"/>
          <dgm:resizeHandles/>
        </dgm:presLayoutVars>
      </dgm:prSet>
      <dgm:spPr/>
      <dgm:t>
        <a:bodyPr/>
        <a:lstStyle/>
        <a:p>
          <a:endParaRPr lang="ru-RU"/>
        </a:p>
      </dgm:t>
    </dgm:pt>
    <dgm:pt modelId="{9FA45993-DB9D-48A1-8471-8C858B7289B3}" type="pres">
      <dgm:prSet presAssocID="{833773C0-ADC9-4D4D-B7FA-EB795FE1A021}" presName="hierRoot1" presStyleCnt="0">
        <dgm:presLayoutVars>
          <dgm:hierBranch val="init"/>
        </dgm:presLayoutVars>
      </dgm:prSet>
      <dgm:spPr/>
    </dgm:pt>
    <dgm:pt modelId="{78F82DAE-C203-4527-9F68-D52D131F07F6}" type="pres">
      <dgm:prSet presAssocID="{833773C0-ADC9-4D4D-B7FA-EB795FE1A021}" presName="rootComposite1" presStyleCnt="0"/>
      <dgm:spPr/>
    </dgm:pt>
    <dgm:pt modelId="{46718AAC-9AE9-476A-A5A3-E0076A5C90DA}" type="pres">
      <dgm:prSet presAssocID="{833773C0-ADC9-4D4D-B7FA-EB795FE1A021}" presName="rootText1" presStyleLbl="alignAcc1" presStyleIdx="0" presStyleCnt="0">
        <dgm:presLayoutVars>
          <dgm:chPref val="3"/>
        </dgm:presLayoutVars>
      </dgm:prSet>
      <dgm:spPr>
        <a:prstGeom prst="rect">
          <a:avLst/>
        </a:prstGeom>
      </dgm:spPr>
      <dgm:t>
        <a:bodyPr/>
        <a:lstStyle/>
        <a:p>
          <a:endParaRPr lang="ru-RU"/>
        </a:p>
      </dgm:t>
    </dgm:pt>
    <dgm:pt modelId="{D3EC5BDD-D5BE-4EEC-8D81-BDF8638808B9}" type="pres">
      <dgm:prSet presAssocID="{833773C0-ADC9-4D4D-B7FA-EB795FE1A021}" presName="topArc1" presStyleLbl="parChTrans1D1" presStyleIdx="0" presStyleCnt="8"/>
      <dgm:spPr>
        <a:xfrm>
          <a:off x="2396985" y="418"/>
          <a:ext cx="825778" cy="825778"/>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D7287768-59BE-4F53-A808-3BE11058570B}" type="pres">
      <dgm:prSet presAssocID="{833773C0-ADC9-4D4D-B7FA-EB795FE1A021}" presName="bottomArc1" presStyleLbl="parChTrans1D1" presStyleIdx="1" presStyleCnt="8"/>
      <dgm:spPr>
        <a:xfrm>
          <a:off x="2396985" y="418"/>
          <a:ext cx="825778" cy="825778"/>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D52564A4-829C-4DB2-8388-CEF37B3F5E8E}" type="pres">
      <dgm:prSet presAssocID="{833773C0-ADC9-4D4D-B7FA-EB795FE1A021}" presName="topConnNode1" presStyleLbl="node1" presStyleIdx="0" presStyleCnt="0"/>
      <dgm:spPr/>
      <dgm:t>
        <a:bodyPr/>
        <a:lstStyle/>
        <a:p>
          <a:endParaRPr lang="ru-RU"/>
        </a:p>
      </dgm:t>
    </dgm:pt>
    <dgm:pt modelId="{9FFAF5D9-5E6F-4ACE-B7CB-1FCEFE3F4BC9}" type="pres">
      <dgm:prSet presAssocID="{833773C0-ADC9-4D4D-B7FA-EB795FE1A021}" presName="hierChild2" presStyleCnt="0"/>
      <dgm:spPr/>
    </dgm:pt>
    <dgm:pt modelId="{36341A3C-3F41-4B4A-A22C-34B1A26475BF}" type="pres">
      <dgm:prSet presAssocID="{82CF1811-F8E4-4EB7-BB30-3E4BB81DEBEC}" presName="Name28" presStyleLbl="parChTrans1D2" presStyleIdx="0" presStyleCnt="2"/>
      <dgm:spPr>
        <a:custGeom>
          <a:avLst/>
          <a:gdLst/>
          <a:ahLst/>
          <a:cxnLst/>
          <a:rect l="0" t="0" r="0" b="0"/>
          <a:pathLst>
            <a:path>
              <a:moveTo>
                <a:pt x="999191" y="0"/>
              </a:moveTo>
              <a:lnTo>
                <a:pt x="999191" y="173413"/>
              </a:lnTo>
              <a:lnTo>
                <a:pt x="0" y="173413"/>
              </a:lnTo>
              <a:lnTo>
                <a:pt x="0" y="346826"/>
              </a:lnTo>
            </a:path>
          </a:pathLst>
        </a:custGeom>
      </dgm:spPr>
      <dgm:t>
        <a:bodyPr/>
        <a:lstStyle/>
        <a:p>
          <a:endParaRPr lang="ru-RU"/>
        </a:p>
      </dgm:t>
    </dgm:pt>
    <dgm:pt modelId="{C97BD9DB-F880-4B3C-B319-557F98C65EE5}" type="pres">
      <dgm:prSet presAssocID="{E6EB1C5C-3C6A-47E8-A1C1-13FA063007D9}" presName="hierRoot2" presStyleCnt="0">
        <dgm:presLayoutVars>
          <dgm:hierBranch val="init"/>
        </dgm:presLayoutVars>
      </dgm:prSet>
      <dgm:spPr/>
    </dgm:pt>
    <dgm:pt modelId="{9734ED9F-E6CD-4709-8FAE-423486938E8B}" type="pres">
      <dgm:prSet presAssocID="{E6EB1C5C-3C6A-47E8-A1C1-13FA063007D9}" presName="rootComposite2" presStyleCnt="0"/>
      <dgm:spPr/>
    </dgm:pt>
    <dgm:pt modelId="{532F140E-2B69-44E6-9946-BC8782FA627B}" type="pres">
      <dgm:prSet presAssocID="{E6EB1C5C-3C6A-47E8-A1C1-13FA063007D9}" presName="rootText2" presStyleLbl="alignAcc1" presStyleIdx="0" presStyleCnt="0">
        <dgm:presLayoutVars>
          <dgm:chPref val="3"/>
        </dgm:presLayoutVars>
      </dgm:prSet>
      <dgm:spPr>
        <a:prstGeom prst="rect">
          <a:avLst/>
        </a:prstGeom>
      </dgm:spPr>
      <dgm:t>
        <a:bodyPr/>
        <a:lstStyle/>
        <a:p>
          <a:endParaRPr lang="ru-RU"/>
        </a:p>
      </dgm:t>
    </dgm:pt>
    <dgm:pt modelId="{458469B4-49F2-4A19-A4B8-1A7BDF908077}" type="pres">
      <dgm:prSet presAssocID="{E6EB1C5C-3C6A-47E8-A1C1-13FA063007D9}" presName="topArc2" presStyleLbl="parChTrans1D1" presStyleIdx="2" presStyleCnt="8"/>
      <dgm:spPr>
        <a:xfrm>
          <a:off x="1397794" y="1173023"/>
          <a:ext cx="825778" cy="825778"/>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E954AB0B-1351-4E6A-9F22-E25AF3EFF30F}" type="pres">
      <dgm:prSet presAssocID="{E6EB1C5C-3C6A-47E8-A1C1-13FA063007D9}" presName="bottomArc2" presStyleLbl="parChTrans1D1" presStyleIdx="3" presStyleCnt="8"/>
      <dgm:spPr>
        <a:xfrm>
          <a:off x="1397794" y="1173023"/>
          <a:ext cx="825778" cy="825778"/>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7D0F368D-6AB1-4ED6-A911-7E7D6BDEE58D}" type="pres">
      <dgm:prSet presAssocID="{E6EB1C5C-3C6A-47E8-A1C1-13FA063007D9}" presName="topConnNode2" presStyleLbl="node2" presStyleIdx="0" presStyleCnt="0"/>
      <dgm:spPr/>
      <dgm:t>
        <a:bodyPr/>
        <a:lstStyle/>
        <a:p>
          <a:endParaRPr lang="ru-RU"/>
        </a:p>
      </dgm:t>
    </dgm:pt>
    <dgm:pt modelId="{7F6787A3-9C44-47AA-A636-A1B5D89E749B}" type="pres">
      <dgm:prSet presAssocID="{E6EB1C5C-3C6A-47E8-A1C1-13FA063007D9}" presName="hierChild4" presStyleCnt="0"/>
      <dgm:spPr/>
    </dgm:pt>
    <dgm:pt modelId="{CBA7BAEB-52AC-4193-BC7A-DD3B2B0BCEE6}" type="pres">
      <dgm:prSet presAssocID="{A148D163-6A1E-4989-8440-BF77307B2C2C}" presName="Name28" presStyleLbl="parChTrans1D3" presStyleIdx="0" presStyleCnt="1"/>
      <dgm:spPr>
        <a:custGeom>
          <a:avLst/>
          <a:gdLst/>
          <a:ahLst/>
          <a:cxnLst/>
          <a:rect l="0" t="0" r="0" b="0"/>
          <a:pathLst>
            <a:path>
              <a:moveTo>
                <a:pt x="0" y="0"/>
              </a:moveTo>
              <a:lnTo>
                <a:pt x="0" y="495466"/>
              </a:lnTo>
              <a:lnTo>
                <a:pt x="759715" y="495466"/>
              </a:lnTo>
            </a:path>
          </a:pathLst>
        </a:custGeom>
      </dgm:spPr>
      <dgm:t>
        <a:bodyPr/>
        <a:lstStyle/>
        <a:p>
          <a:endParaRPr lang="ru-RU"/>
        </a:p>
      </dgm:t>
    </dgm:pt>
    <dgm:pt modelId="{AE1FCD46-695F-4533-BE4E-30172FC1CB28}" type="pres">
      <dgm:prSet presAssocID="{46E6CD05-D708-4FC6-A2FC-EBB01224A971}" presName="hierRoot2" presStyleCnt="0">
        <dgm:presLayoutVars>
          <dgm:hierBranch val="init"/>
        </dgm:presLayoutVars>
      </dgm:prSet>
      <dgm:spPr/>
    </dgm:pt>
    <dgm:pt modelId="{407E5E7B-C5A7-4B73-84E9-194B05059938}" type="pres">
      <dgm:prSet presAssocID="{46E6CD05-D708-4FC6-A2FC-EBB01224A971}" presName="rootComposite2" presStyleCnt="0"/>
      <dgm:spPr/>
    </dgm:pt>
    <dgm:pt modelId="{BCC1B260-D22B-47D2-BE8E-B0F78F409376}" type="pres">
      <dgm:prSet presAssocID="{46E6CD05-D708-4FC6-A2FC-EBB01224A971}" presName="rootText2" presStyleLbl="alignAcc1" presStyleIdx="0" presStyleCnt="0">
        <dgm:presLayoutVars>
          <dgm:chPref val="3"/>
        </dgm:presLayoutVars>
      </dgm:prSet>
      <dgm:spPr>
        <a:prstGeom prst="rect">
          <a:avLst/>
        </a:prstGeom>
      </dgm:spPr>
      <dgm:t>
        <a:bodyPr/>
        <a:lstStyle/>
        <a:p>
          <a:endParaRPr lang="ru-RU"/>
        </a:p>
      </dgm:t>
    </dgm:pt>
    <dgm:pt modelId="{E9E73686-0C66-46C7-8F23-6C4EB652438C}" type="pres">
      <dgm:prSet presAssocID="{46E6CD05-D708-4FC6-A2FC-EBB01224A971}" presName="topArc2" presStyleLbl="parChTrans1D1" presStyleIdx="4" presStyleCnt="8"/>
      <dgm:spPr>
        <a:xfrm>
          <a:off x="2471305" y="2345628"/>
          <a:ext cx="825778" cy="825778"/>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B2DE80E4-5826-4865-9E87-4C3BA0A54D44}" type="pres">
      <dgm:prSet presAssocID="{46E6CD05-D708-4FC6-A2FC-EBB01224A971}" presName="bottomArc2" presStyleLbl="parChTrans1D1" presStyleIdx="5" presStyleCnt="8"/>
      <dgm:spPr>
        <a:xfrm>
          <a:off x="2471305" y="2345628"/>
          <a:ext cx="825778" cy="825778"/>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8F3C9B5F-E938-4FF7-B00D-FBB0BA7FCC73}" type="pres">
      <dgm:prSet presAssocID="{46E6CD05-D708-4FC6-A2FC-EBB01224A971}" presName="topConnNode2" presStyleLbl="node3" presStyleIdx="0" presStyleCnt="0"/>
      <dgm:spPr/>
      <dgm:t>
        <a:bodyPr/>
        <a:lstStyle/>
        <a:p>
          <a:endParaRPr lang="ru-RU"/>
        </a:p>
      </dgm:t>
    </dgm:pt>
    <dgm:pt modelId="{ACF657FA-2CF9-4EDC-84F9-3788B69B8C1B}" type="pres">
      <dgm:prSet presAssocID="{46E6CD05-D708-4FC6-A2FC-EBB01224A971}" presName="hierChild4" presStyleCnt="0"/>
      <dgm:spPr/>
    </dgm:pt>
    <dgm:pt modelId="{9CC459E0-D008-4A8B-9A8C-E15B91EA21C0}" type="pres">
      <dgm:prSet presAssocID="{46E6CD05-D708-4FC6-A2FC-EBB01224A971}" presName="hierChild5" presStyleCnt="0"/>
      <dgm:spPr/>
    </dgm:pt>
    <dgm:pt modelId="{DED13E94-1B25-4A74-A94B-37557936D618}" type="pres">
      <dgm:prSet presAssocID="{E6EB1C5C-3C6A-47E8-A1C1-13FA063007D9}" presName="hierChild5" presStyleCnt="0"/>
      <dgm:spPr/>
    </dgm:pt>
    <dgm:pt modelId="{41AFA347-F44E-40AA-9DFE-A586C7DF47AD}" type="pres">
      <dgm:prSet presAssocID="{68450706-F159-45FA-BBA8-36C9B132EC7F}" presName="Name28" presStyleLbl="parChTrans1D2" presStyleIdx="1" presStyleCnt="2"/>
      <dgm:spPr>
        <a:custGeom>
          <a:avLst/>
          <a:gdLst/>
          <a:ahLst/>
          <a:cxnLst/>
          <a:rect l="0" t="0" r="0" b="0"/>
          <a:pathLst>
            <a:path>
              <a:moveTo>
                <a:pt x="0" y="0"/>
              </a:moveTo>
              <a:lnTo>
                <a:pt x="0" y="173413"/>
              </a:lnTo>
              <a:lnTo>
                <a:pt x="999191" y="173413"/>
              </a:lnTo>
              <a:lnTo>
                <a:pt x="999191" y="346826"/>
              </a:lnTo>
            </a:path>
          </a:pathLst>
        </a:custGeom>
      </dgm:spPr>
      <dgm:t>
        <a:bodyPr/>
        <a:lstStyle/>
        <a:p>
          <a:endParaRPr lang="ru-RU"/>
        </a:p>
      </dgm:t>
    </dgm:pt>
    <dgm:pt modelId="{5B0E103E-39A8-460C-8FCF-854595B6721E}" type="pres">
      <dgm:prSet presAssocID="{2FCD0C48-607C-450B-8189-72D9117ACF6B}" presName="hierRoot2" presStyleCnt="0">
        <dgm:presLayoutVars>
          <dgm:hierBranch val="init"/>
        </dgm:presLayoutVars>
      </dgm:prSet>
      <dgm:spPr/>
    </dgm:pt>
    <dgm:pt modelId="{FB4BD04C-E075-49A3-A5C0-C176D2311AB9}" type="pres">
      <dgm:prSet presAssocID="{2FCD0C48-607C-450B-8189-72D9117ACF6B}" presName="rootComposite2" presStyleCnt="0"/>
      <dgm:spPr/>
    </dgm:pt>
    <dgm:pt modelId="{756FB77C-14C6-4299-9DB0-D564F7A10FAF}" type="pres">
      <dgm:prSet presAssocID="{2FCD0C48-607C-450B-8189-72D9117ACF6B}" presName="rootText2" presStyleLbl="alignAcc1" presStyleIdx="0" presStyleCnt="0">
        <dgm:presLayoutVars>
          <dgm:chPref val="3"/>
        </dgm:presLayoutVars>
      </dgm:prSet>
      <dgm:spPr>
        <a:prstGeom prst="rect">
          <a:avLst/>
        </a:prstGeom>
      </dgm:spPr>
      <dgm:t>
        <a:bodyPr/>
        <a:lstStyle/>
        <a:p>
          <a:endParaRPr lang="ru-RU"/>
        </a:p>
      </dgm:t>
    </dgm:pt>
    <dgm:pt modelId="{374A52A4-CAE8-420B-A59D-D4FD89759DCD}" type="pres">
      <dgm:prSet presAssocID="{2FCD0C48-607C-450B-8189-72D9117ACF6B}" presName="topArc2" presStyleLbl="parChTrans1D1" presStyleIdx="6" presStyleCnt="8"/>
      <dgm:spPr>
        <a:xfrm>
          <a:off x="3396177" y="1173023"/>
          <a:ext cx="825778" cy="825778"/>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49D653C3-4956-4F67-9FE5-7CEF0C72D12D}" type="pres">
      <dgm:prSet presAssocID="{2FCD0C48-607C-450B-8189-72D9117ACF6B}" presName="bottomArc2" presStyleLbl="parChTrans1D1" presStyleIdx="7" presStyleCnt="8"/>
      <dgm:spPr>
        <a:xfrm>
          <a:off x="3396177" y="1173023"/>
          <a:ext cx="825778" cy="825778"/>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CED76098-C6AF-42A8-9956-2AC9EE615996}" type="pres">
      <dgm:prSet presAssocID="{2FCD0C48-607C-450B-8189-72D9117ACF6B}" presName="topConnNode2" presStyleLbl="node2" presStyleIdx="0" presStyleCnt="0"/>
      <dgm:spPr/>
      <dgm:t>
        <a:bodyPr/>
        <a:lstStyle/>
        <a:p>
          <a:endParaRPr lang="ru-RU"/>
        </a:p>
      </dgm:t>
    </dgm:pt>
    <dgm:pt modelId="{5233C92C-A512-4F4F-9665-46873D39E983}" type="pres">
      <dgm:prSet presAssocID="{2FCD0C48-607C-450B-8189-72D9117ACF6B}" presName="hierChild4" presStyleCnt="0"/>
      <dgm:spPr/>
    </dgm:pt>
    <dgm:pt modelId="{176C5255-A72B-4DA3-8111-0B3164AFF0B5}" type="pres">
      <dgm:prSet presAssocID="{2FCD0C48-607C-450B-8189-72D9117ACF6B}" presName="hierChild5" presStyleCnt="0"/>
      <dgm:spPr/>
    </dgm:pt>
    <dgm:pt modelId="{9016CD63-C2C9-43B7-BC34-64D3A8B6F53F}" type="pres">
      <dgm:prSet presAssocID="{833773C0-ADC9-4D4D-B7FA-EB795FE1A021}" presName="hierChild3" presStyleCnt="0"/>
      <dgm:spPr/>
    </dgm:pt>
  </dgm:ptLst>
  <dgm:cxnLst>
    <dgm:cxn modelId="{59C45B43-C547-49CA-BB93-D2D0E5643983}" type="presOf" srcId="{46E6CD05-D708-4FC6-A2FC-EBB01224A971}" destId="{BCC1B260-D22B-47D2-BE8E-B0F78F409376}" srcOrd="0" destOrd="0" presId="urn:microsoft.com/office/officeart/2008/layout/HalfCircleOrganizationChart"/>
    <dgm:cxn modelId="{77359A1F-5DB2-483A-BEA2-DEA28E966D41}" type="presOf" srcId="{68450706-F159-45FA-BBA8-36C9B132EC7F}" destId="{41AFA347-F44E-40AA-9DFE-A586C7DF47AD}" srcOrd="0" destOrd="0" presId="urn:microsoft.com/office/officeart/2008/layout/HalfCircleOrganizationChart"/>
    <dgm:cxn modelId="{9CEEE9B8-6EA7-4642-B752-3634A1684D0B}" type="presOf" srcId="{2FCD0C48-607C-450B-8189-72D9117ACF6B}" destId="{756FB77C-14C6-4299-9DB0-D564F7A10FAF}" srcOrd="0" destOrd="0" presId="urn:microsoft.com/office/officeart/2008/layout/HalfCircleOrganizationChart"/>
    <dgm:cxn modelId="{9FC641FE-F140-4DCC-A872-E39FEC708F70}" type="presOf" srcId="{833773C0-ADC9-4D4D-B7FA-EB795FE1A021}" destId="{D52564A4-829C-4DB2-8388-CEF37B3F5E8E}" srcOrd="1" destOrd="0" presId="urn:microsoft.com/office/officeart/2008/layout/HalfCircleOrganizationChart"/>
    <dgm:cxn modelId="{1379B54E-34FB-48DC-A4D0-150F6AF1D694}" srcId="{833773C0-ADC9-4D4D-B7FA-EB795FE1A021}" destId="{2FCD0C48-607C-450B-8189-72D9117ACF6B}" srcOrd="1" destOrd="0" parTransId="{68450706-F159-45FA-BBA8-36C9B132EC7F}" sibTransId="{390DDA7A-9798-4572-8AC8-7172D172A1E1}"/>
    <dgm:cxn modelId="{947DCB15-06D7-4E30-A13F-AC329BB495C9}" type="presOf" srcId="{833773C0-ADC9-4D4D-B7FA-EB795FE1A021}" destId="{46718AAC-9AE9-476A-A5A3-E0076A5C90DA}" srcOrd="0" destOrd="0" presId="urn:microsoft.com/office/officeart/2008/layout/HalfCircleOrganizationChart"/>
    <dgm:cxn modelId="{290A7532-8B94-4F2C-9D9B-EB4E9C7739A9}" type="presOf" srcId="{46E6CD05-D708-4FC6-A2FC-EBB01224A971}" destId="{8F3C9B5F-E938-4FF7-B00D-FBB0BA7FCC73}" srcOrd="1" destOrd="0" presId="urn:microsoft.com/office/officeart/2008/layout/HalfCircleOrganizationChart"/>
    <dgm:cxn modelId="{D952DA38-B517-453B-BD7C-2C7074BD23C6}" srcId="{833773C0-ADC9-4D4D-B7FA-EB795FE1A021}" destId="{E6EB1C5C-3C6A-47E8-A1C1-13FA063007D9}" srcOrd="0" destOrd="0" parTransId="{82CF1811-F8E4-4EB7-BB30-3E4BB81DEBEC}" sibTransId="{72290012-5E84-4211-B430-AFFBEF8A347D}"/>
    <dgm:cxn modelId="{AE10326B-F07A-4C35-842B-6044C2B170B5}" srcId="{031B54FC-CC12-472B-A26F-AC84C59C4A98}" destId="{833773C0-ADC9-4D4D-B7FA-EB795FE1A021}" srcOrd="0" destOrd="0" parTransId="{7024426F-6EED-4A64-B4C0-DB95F1A4B9C5}" sibTransId="{B65449EB-2B8F-4F77-B7A1-5A743E26B54A}"/>
    <dgm:cxn modelId="{81250605-7E52-4E25-869E-46960F966A45}" srcId="{E6EB1C5C-3C6A-47E8-A1C1-13FA063007D9}" destId="{46E6CD05-D708-4FC6-A2FC-EBB01224A971}" srcOrd="0" destOrd="0" parTransId="{A148D163-6A1E-4989-8440-BF77307B2C2C}" sibTransId="{1144BB58-1F2F-4F9A-A8E5-CDFF9C002D71}"/>
    <dgm:cxn modelId="{23DDF944-D1C9-4C5D-8F5E-14BC8713D82F}" type="presOf" srcId="{E6EB1C5C-3C6A-47E8-A1C1-13FA063007D9}" destId="{7D0F368D-6AB1-4ED6-A911-7E7D6BDEE58D}" srcOrd="1" destOrd="0" presId="urn:microsoft.com/office/officeart/2008/layout/HalfCircleOrganizationChart"/>
    <dgm:cxn modelId="{BFE3A78A-77F4-47C9-91C4-D2D05120D160}" type="presOf" srcId="{E6EB1C5C-3C6A-47E8-A1C1-13FA063007D9}" destId="{532F140E-2B69-44E6-9946-BC8782FA627B}" srcOrd="0" destOrd="0" presId="urn:microsoft.com/office/officeart/2008/layout/HalfCircleOrganizationChart"/>
    <dgm:cxn modelId="{59B04F36-AD8C-40E5-B966-8379EC57875A}" type="presOf" srcId="{031B54FC-CC12-472B-A26F-AC84C59C4A98}" destId="{D8B8ACF0-218F-46E4-94A7-4B4E3368210E}" srcOrd="0" destOrd="0" presId="urn:microsoft.com/office/officeart/2008/layout/HalfCircleOrganizationChart"/>
    <dgm:cxn modelId="{89B970E2-55A7-4E88-8287-BDCE4752FF95}" type="presOf" srcId="{2FCD0C48-607C-450B-8189-72D9117ACF6B}" destId="{CED76098-C6AF-42A8-9956-2AC9EE615996}" srcOrd="1" destOrd="0" presId="urn:microsoft.com/office/officeart/2008/layout/HalfCircleOrganizationChart"/>
    <dgm:cxn modelId="{6E5B571A-E1E5-4BC8-B153-895BBCA27B11}" type="presOf" srcId="{82CF1811-F8E4-4EB7-BB30-3E4BB81DEBEC}" destId="{36341A3C-3F41-4B4A-A22C-34B1A26475BF}" srcOrd="0" destOrd="0" presId="urn:microsoft.com/office/officeart/2008/layout/HalfCircleOrganizationChart"/>
    <dgm:cxn modelId="{9A91F878-08F8-48B1-96F2-B9C857A6E114}" type="presOf" srcId="{A148D163-6A1E-4989-8440-BF77307B2C2C}" destId="{CBA7BAEB-52AC-4193-BC7A-DD3B2B0BCEE6}" srcOrd="0" destOrd="0" presId="urn:microsoft.com/office/officeart/2008/layout/HalfCircleOrganizationChart"/>
    <dgm:cxn modelId="{10148F71-048A-4853-99AB-BA4227F60BF9}" type="presParOf" srcId="{D8B8ACF0-218F-46E4-94A7-4B4E3368210E}" destId="{9FA45993-DB9D-48A1-8471-8C858B7289B3}" srcOrd="0" destOrd="0" presId="urn:microsoft.com/office/officeart/2008/layout/HalfCircleOrganizationChart"/>
    <dgm:cxn modelId="{022043AF-09A1-475D-9184-51D46D9AC187}" type="presParOf" srcId="{9FA45993-DB9D-48A1-8471-8C858B7289B3}" destId="{78F82DAE-C203-4527-9F68-D52D131F07F6}" srcOrd="0" destOrd="0" presId="urn:microsoft.com/office/officeart/2008/layout/HalfCircleOrganizationChart"/>
    <dgm:cxn modelId="{D494E05F-0AA0-4F5C-8041-CEC7AAD8D39C}" type="presParOf" srcId="{78F82DAE-C203-4527-9F68-D52D131F07F6}" destId="{46718AAC-9AE9-476A-A5A3-E0076A5C90DA}" srcOrd="0" destOrd="0" presId="urn:microsoft.com/office/officeart/2008/layout/HalfCircleOrganizationChart"/>
    <dgm:cxn modelId="{DD04705A-533D-4550-92F0-6E1E4CE03FD8}" type="presParOf" srcId="{78F82DAE-C203-4527-9F68-D52D131F07F6}" destId="{D3EC5BDD-D5BE-4EEC-8D81-BDF8638808B9}" srcOrd="1" destOrd="0" presId="urn:microsoft.com/office/officeart/2008/layout/HalfCircleOrganizationChart"/>
    <dgm:cxn modelId="{CEB3AA5C-AC55-44F2-A1DC-E13C71853300}" type="presParOf" srcId="{78F82DAE-C203-4527-9F68-D52D131F07F6}" destId="{D7287768-59BE-4F53-A808-3BE11058570B}" srcOrd="2" destOrd="0" presId="urn:microsoft.com/office/officeart/2008/layout/HalfCircleOrganizationChart"/>
    <dgm:cxn modelId="{F86005A6-BDB7-46C5-9715-F504682E180B}" type="presParOf" srcId="{78F82DAE-C203-4527-9F68-D52D131F07F6}" destId="{D52564A4-829C-4DB2-8388-CEF37B3F5E8E}" srcOrd="3" destOrd="0" presId="urn:microsoft.com/office/officeart/2008/layout/HalfCircleOrganizationChart"/>
    <dgm:cxn modelId="{65FD6019-AC03-42B3-818C-1A16DF5BE721}" type="presParOf" srcId="{9FA45993-DB9D-48A1-8471-8C858B7289B3}" destId="{9FFAF5D9-5E6F-4ACE-B7CB-1FCEFE3F4BC9}" srcOrd="1" destOrd="0" presId="urn:microsoft.com/office/officeart/2008/layout/HalfCircleOrganizationChart"/>
    <dgm:cxn modelId="{F254B54D-E02C-4E34-B013-7E1539BC2120}" type="presParOf" srcId="{9FFAF5D9-5E6F-4ACE-B7CB-1FCEFE3F4BC9}" destId="{36341A3C-3F41-4B4A-A22C-34B1A26475BF}" srcOrd="0" destOrd="0" presId="urn:microsoft.com/office/officeart/2008/layout/HalfCircleOrganizationChart"/>
    <dgm:cxn modelId="{9ACCFA87-92E0-4958-AE2F-F05504BD8D8D}" type="presParOf" srcId="{9FFAF5D9-5E6F-4ACE-B7CB-1FCEFE3F4BC9}" destId="{C97BD9DB-F880-4B3C-B319-557F98C65EE5}" srcOrd="1" destOrd="0" presId="urn:microsoft.com/office/officeart/2008/layout/HalfCircleOrganizationChart"/>
    <dgm:cxn modelId="{C94DD835-2863-4CC5-883D-0CC013CB55BA}" type="presParOf" srcId="{C97BD9DB-F880-4B3C-B319-557F98C65EE5}" destId="{9734ED9F-E6CD-4709-8FAE-423486938E8B}" srcOrd="0" destOrd="0" presId="urn:microsoft.com/office/officeart/2008/layout/HalfCircleOrganizationChart"/>
    <dgm:cxn modelId="{A17FEC49-134C-4C3D-861C-96C6B14D7F8E}" type="presParOf" srcId="{9734ED9F-E6CD-4709-8FAE-423486938E8B}" destId="{532F140E-2B69-44E6-9946-BC8782FA627B}" srcOrd="0" destOrd="0" presId="urn:microsoft.com/office/officeart/2008/layout/HalfCircleOrganizationChart"/>
    <dgm:cxn modelId="{79CDC88F-6DC8-4977-8B63-6D5A02612785}" type="presParOf" srcId="{9734ED9F-E6CD-4709-8FAE-423486938E8B}" destId="{458469B4-49F2-4A19-A4B8-1A7BDF908077}" srcOrd="1" destOrd="0" presId="urn:microsoft.com/office/officeart/2008/layout/HalfCircleOrganizationChart"/>
    <dgm:cxn modelId="{B8C49C8C-B2E9-471B-8305-586990E5802B}" type="presParOf" srcId="{9734ED9F-E6CD-4709-8FAE-423486938E8B}" destId="{E954AB0B-1351-4E6A-9F22-E25AF3EFF30F}" srcOrd="2" destOrd="0" presId="urn:microsoft.com/office/officeart/2008/layout/HalfCircleOrganizationChart"/>
    <dgm:cxn modelId="{052FDBCE-4A7B-4B43-9555-FD0443213489}" type="presParOf" srcId="{9734ED9F-E6CD-4709-8FAE-423486938E8B}" destId="{7D0F368D-6AB1-4ED6-A911-7E7D6BDEE58D}" srcOrd="3" destOrd="0" presId="urn:microsoft.com/office/officeart/2008/layout/HalfCircleOrganizationChart"/>
    <dgm:cxn modelId="{ED431E83-8474-4FD9-B21F-940DF2B0D33B}" type="presParOf" srcId="{C97BD9DB-F880-4B3C-B319-557F98C65EE5}" destId="{7F6787A3-9C44-47AA-A636-A1B5D89E749B}" srcOrd="1" destOrd="0" presId="urn:microsoft.com/office/officeart/2008/layout/HalfCircleOrganizationChart"/>
    <dgm:cxn modelId="{8ECF9700-34CE-4CCA-A68B-4F936FCAA3EC}" type="presParOf" srcId="{7F6787A3-9C44-47AA-A636-A1B5D89E749B}" destId="{CBA7BAEB-52AC-4193-BC7A-DD3B2B0BCEE6}" srcOrd="0" destOrd="0" presId="urn:microsoft.com/office/officeart/2008/layout/HalfCircleOrganizationChart"/>
    <dgm:cxn modelId="{BEDBE9C0-C9B9-45FD-82E5-14E64EDC3D7B}" type="presParOf" srcId="{7F6787A3-9C44-47AA-A636-A1B5D89E749B}" destId="{AE1FCD46-695F-4533-BE4E-30172FC1CB28}" srcOrd="1" destOrd="0" presId="urn:microsoft.com/office/officeart/2008/layout/HalfCircleOrganizationChart"/>
    <dgm:cxn modelId="{BDF646DB-1D33-4451-B7CB-E12C3C6EC8D9}" type="presParOf" srcId="{AE1FCD46-695F-4533-BE4E-30172FC1CB28}" destId="{407E5E7B-C5A7-4B73-84E9-194B05059938}" srcOrd="0" destOrd="0" presId="urn:microsoft.com/office/officeart/2008/layout/HalfCircleOrganizationChart"/>
    <dgm:cxn modelId="{605439CB-1E67-48A6-A8A3-21751A1718B5}" type="presParOf" srcId="{407E5E7B-C5A7-4B73-84E9-194B05059938}" destId="{BCC1B260-D22B-47D2-BE8E-B0F78F409376}" srcOrd="0" destOrd="0" presId="urn:microsoft.com/office/officeart/2008/layout/HalfCircleOrganizationChart"/>
    <dgm:cxn modelId="{AD9793E6-5BDC-48DF-941C-112D2E605B9D}" type="presParOf" srcId="{407E5E7B-C5A7-4B73-84E9-194B05059938}" destId="{E9E73686-0C66-46C7-8F23-6C4EB652438C}" srcOrd="1" destOrd="0" presId="urn:microsoft.com/office/officeart/2008/layout/HalfCircleOrganizationChart"/>
    <dgm:cxn modelId="{3B6ED945-A3D6-4C0C-8873-6223A904DDFE}" type="presParOf" srcId="{407E5E7B-C5A7-4B73-84E9-194B05059938}" destId="{B2DE80E4-5826-4865-9E87-4C3BA0A54D44}" srcOrd="2" destOrd="0" presId="urn:microsoft.com/office/officeart/2008/layout/HalfCircleOrganizationChart"/>
    <dgm:cxn modelId="{A5968137-F0BB-4060-8ABE-B3C516D17C9D}" type="presParOf" srcId="{407E5E7B-C5A7-4B73-84E9-194B05059938}" destId="{8F3C9B5F-E938-4FF7-B00D-FBB0BA7FCC73}" srcOrd="3" destOrd="0" presId="urn:microsoft.com/office/officeart/2008/layout/HalfCircleOrganizationChart"/>
    <dgm:cxn modelId="{83A613AD-7C26-4378-86F4-2E27BF3CAF7D}" type="presParOf" srcId="{AE1FCD46-695F-4533-BE4E-30172FC1CB28}" destId="{ACF657FA-2CF9-4EDC-84F9-3788B69B8C1B}" srcOrd="1" destOrd="0" presId="urn:microsoft.com/office/officeart/2008/layout/HalfCircleOrganizationChart"/>
    <dgm:cxn modelId="{AF7498FE-5B36-4727-97EC-9163EFBA0972}" type="presParOf" srcId="{AE1FCD46-695F-4533-BE4E-30172FC1CB28}" destId="{9CC459E0-D008-4A8B-9A8C-E15B91EA21C0}" srcOrd="2" destOrd="0" presId="urn:microsoft.com/office/officeart/2008/layout/HalfCircleOrganizationChart"/>
    <dgm:cxn modelId="{10F207AC-A782-4AEB-B83D-97F9618EC7DE}" type="presParOf" srcId="{C97BD9DB-F880-4B3C-B319-557F98C65EE5}" destId="{DED13E94-1B25-4A74-A94B-37557936D618}" srcOrd="2" destOrd="0" presId="urn:microsoft.com/office/officeart/2008/layout/HalfCircleOrganizationChart"/>
    <dgm:cxn modelId="{84135957-ECF4-42B9-9927-D631290D7505}" type="presParOf" srcId="{9FFAF5D9-5E6F-4ACE-B7CB-1FCEFE3F4BC9}" destId="{41AFA347-F44E-40AA-9DFE-A586C7DF47AD}" srcOrd="2" destOrd="0" presId="urn:microsoft.com/office/officeart/2008/layout/HalfCircleOrganizationChart"/>
    <dgm:cxn modelId="{3B5C0013-7806-4A8E-8849-368DF2B841CE}" type="presParOf" srcId="{9FFAF5D9-5E6F-4ACE-B7CB-1FCEFE3F4BC9}" destId="{5B0E103E-39A8-460C-8FCF-854595B6721E}" srcOrd="3" destOrd="0" presId="urn:microsoft.com/office/officeart/2008/layout/HalfCircleOrganizationChart"/>
    <dgm:cxn modelId="{ACDBE470-9E3C-49D4-BF23-BA9383D0B157}" type="presParOf" srcId="{5B0E103E-39A8-460C-8FCF-854595B6721E}" destId="{FB4BD04C-E075-49A3-A5C0-C176D2311AB9}" srcOrd="0" destOrd="0" presId="urn:microsoft.com/office/officeart/2008/layout/HalfCircleOrganizationChart"/>
    <dgm:cxn modelId="{92C75B84-3358-44B1-975E-8884993269EE}" type="presParOf" srcId="{FB4BD04C-E075-49A3-A5C0-C176D2311AB9}" destId="{756FB77C-14C6-4299-9DB0-D564F7A10FAF}" srcOrd="0" destOrd="0" presId="urn:microsoft.com/office/officeart/2008/layout/HalfCircleOrganizationChart"/>
    <dgm:cxn modelId="{B717BF4B-F6FA-4B71-B31E-1CC748253D17}" type="presParOf" srcId="{FB4BD04C-E075-49A3-A5C0-C176D2311AB9}" destId="{374A52A4-CAE8-420B-A59D-D4FD89759DCD}" srcOrd="1" destOrd="0" presId="urn:microsoft.com/office/officeart/2008/layout/HalfCircleOrganizationChart"/>
    <dgm:cxn modelId="{B77431D4-DA4C-4CAA-B7FA-DB6A3D6AF52E}" type="presParOf" srcId="{FB4BD04C-E075-49A3-A5C0-C176D2311AB9}" destId="{49D653C3-4956-4F67-9FE5-7CEF0C72D12D}" srcOrd="2" destOrd="0" presId="urn:microsoft.com/office/officeart/2008/layout/HalfCircleOrganizationChart"/>
    <dgm:cxn modelId="{2A9D80D7-B5EC-44DA-825D-57959EF0B8CB}" type="presParOf" srcId="{FB4BD04C-E075-49A3-A5C0-C176D2311AB9}" destId="{CED76098-C6AF-42A8-9956-2AC9EE615996}" srcOrd="3" destOrd="0" presId="urn:microsoft.com/office/officeart/2008/layout/HalfCircleOrganizationChart"/>
    <dgm:cxn modelId="{0FA75FC8-3D71-47B5-891A-E2481F49158F}" type="presParOf" srcId="{5B0E103E-39A8-460C-8FCF-854595B6721E}" destId="{5233C92C-A512-4F4F-9665-46873D39E983}" srcOrd="1" destOrd="0" presId="urn:microsoft.com/office/officeart/2008/layout/HalfCircleOrganizationChart"/>
    <dgm:cxn modelId="{A80C5362-B541-4451-BFF5-469C797FED7B}" type="presParOf" srcId="{5B0E103E-39A8-460C-8FCF-854595B6721E}" destId="{176C5255-A72B-4DA3-8111-0B3164AFF0B5}" srcOrd="2" destOrd="0" presId="urn:microsoft.com/office/officeart/2008/layout/HalfCircleOrganizationChart"/>
    <dgm:cxn modelId="{DAD23E9D-D32E-462B-9973-48929379A361}" type="presParOf" srcId="{9FA45993-DB9D-48A1-8471-8C858B7289B3}" destId="{9016CD63-C2C9-43B7-BC34-64D3A8B6F53F}" srcOrd="2" destOrd="0" presId="urn:microsoft.com/office/officeart/2008/layout/HalfCircleOrganizationChart"/>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AFA347-F44E-40AA-9DFE-A586C7DF47AD}">
      <dsp:nvSpPr>
        <dsp:cNvPr id="0" name=""/>
        <dsp:cNvSpPr/>
      </dsp:nvSpPr>
      <dsp:spPr>
        <a:xfrm>
          <a:off x="2810827" y="825458"/>
          <a:ext cx="998492" cy="346584"/>
        </a:xfrm>
        <a:custGeom>
          <a:avLst/>
          <a:gdLst/>
          <a:ahLst/>
          <a:cxnLst/>
          <a:rect l="0" t="0" r="0" b="0"/>
          <a:pathLst>
            <a:path>
              <a:moveTo>
                <a:pt x="0" y="0"/>
              </a:moveTo>
              <a:lnTo>
                <a:pt x="0" y="173413"/>
              </a:lnTo>
              <a:lnTo>
                <a:pt x="999191" y="173413"/>
              </a:lnTo>
              <a:lnTo>
                <a:pt x="999191" y="346826"/>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BA7BAEB-52AC-4193-BC7A-DD3B2B0BCEE6}">
      <dsp:nvSpPr>
        <dsp:cNvPr id="0" name=""/>
        <dsp:cNvSpPr/>
      </dsp:nvSpPr>
      <dsp:spPr>
        <a:xfrm>
          <a:off x="1812335" y="1997242"/>
          <a:ext cx="759184" cy="495120"/>
        </a:xfrm>
        <a:custGeom>
          <a:avLst/>
          <a:gdLst/>
          <a:ahLst/>
          <a:cxnLst/>
          <a:rect l="0" t="0" r="0" b="0"/>
          <a:pathLst>
            <a:path>
              <a:moveTo>
                <a:pt x="0" y="0"/>
              </a:moveTo>
              <a:lnTo>
                <a:pt x="0" y="495466"/>
              </a:lnTo>
              <a:lnTo>
                <a:pt x="759715" y="495466"/>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6341A3C-3F41-4B4A-A22C-34B1A26475BF}">
      <dsp:nvSpPr>
        <dsp:cNvPr id="0" name=""/>
        <dsp:cNvSpPr/>
      </dsp:nvSpPr>
      <dsp:spPr>
        <a:xfrm>
          <a:off x="1812335" y="825458"/>
          <a:ext cx="998492" cy="346584"/>
        </a:xfrm>
        <a:custGeom>
          <a:avLst/>
          <a:gdLst/>
          <a:ahLst/>
          <a:cxnLst/>
          <a:rect l="0" t="0" r="0" b="0"/>
          <a:pathLst>
            <a:path>
              <a:moveTo>
                <a:pt x="999191" y="0"/>
              </a:moveTo>
              <a:lnTo>
                <a:pt x="999191" y="173413"/>
              </a:lnTo>
              <a:lnTo>
                <a:pt x="0" y="173413"/>
              </a:lnTo>
              <a:lnTo>
                <a:pt x="0" y="346826"/>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EC5BDD-D5BE-4EEC-8D81-BDF8638808B9}">
      <dsp:nvSpPr>
        <dsp:cNvPr id="0" name=""/>
        <dsp:cNvSpPr/>
      </dsp:nvSpPr>
      <dsp:spPr>
        <a:xfrm>
          <a:off x="2398227" y="258"/>
          <a:ext cx="825200" cy="825200"/>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7287768-59BE-4F53-A808-3BE11058570B}">
      <dsp:nvSpPr>
        <dsp:cNvPr id="0" name=""/>
        <dsp:cNvSpPr/>
      </dsp:nvSpPr>
      <dsp:spPr>
        <a:xfrm>
          <a:off x="2398227" y="258"/>
          <a:ext cx="825200" cy="825200"/>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718AAC-9AE9-476A-A5A3-E0076A5C90DA}">
      <dsp:nvSpPr>
        <dsp:cNvPr id="0" name=""/>
        <dsp:cNvSpPr/>
      </dsp:nvSpPr>
      <dsp:spPr>
        <a:xfrm>
          <a:off x="1985627" y="148794"/>
          <a:ext cx="1650400" cy="528128"/>
        </a:xfrm>
        <a:prstGeom prst="rect">
          <a:avLst/>
        </a:prstGeom>
        <a:noFill/>
        <a:ln w="25400" cap="flat" cmpd="sng" algn="ctr">
          <a:noFill/>
          <a:prstDash val="solid"/>
        </a:ln>
        <a:effectLst/>
        <a:sp3d/>
      </dsp:spPr>
      <dsp:style>
        <a:lnRef idx="2">
          <a:schemeClr val="accent1"/>
        </a:lnRef>
        <a:fillRef idx="1">
          <a:schemeClr val="lt1"/>
        </a:fillRef>
        <a:effectRef idx="0">
          <a:schemeClr val="accent1"/>
        </a:effectRef>
        <a:fontRef idx="minor">
          <a:schemeClr val="dk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ru-RU" sz="1400" b="1" kern="1200">
              <a:solidFill>
                <a:sysClr val="windowText" lastClr="000000">
                  <a:hueOff val="0"/>
                  <a:satOff val="0"/>
                  <a:lumOff val="0"/>
                  <a:alphaOff val="0"/>
                </a:sysClr>
              </a:solidFill>
              <a:latin typeface="Times New Roman" pitchFamily="18" charset="0"/>
              <a:ea typeface="+mn-ea"/>
              <a:cs typeface="Times New Roman" pitchFamily="18" charset="0"/>
            </a:rPr>
            <a:t>Общее собрание акционеров</a:t>
          </a:r>
        </a:p>
      </dsp:txBody>
      <dsp:txXfrm>
        <a:off x="1985627" y="148794"/>
        <a:ext cx="1650400" cy="528128"/>
      </dsp:txXfrm>
    </dsp:sp>
    <dsp:sp modelId="{458469B4-49F2-4A19-A4B8-1A7BDF908077}">
      <dsp:nvSpPr>
        <dsp:cNvPr id="0" name=""/>
        <dsp:cNvSpPr/>
      </dsp:nvSpPr>
      <dsp:spPr>
        <a:xfrm>
          <a:off x="1399735" y="1172042"/>
          <a:ext cx="825200" cy="825200"/>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954AB0B-1351-4E6A-9F22-E25AF3EFF30F}">
      <dsp:nvSpPr>
        <dsp:cNvPr id="0" name=""/>
        <dsp:cNvSpPr/>
      </dsp:nvSpPr>
      <dsp:spPr>
        <a:xfrm>
          <a:off x="1399735" y="1172042"/>
          <a:ext cx="825200" cy="825200"/>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532F140E-2B69-44E6-9946-BC8782FA627B}">
      <dsp:nvSpPr>
        <dsp:cNvPr id="0" name=""/>
        <dsp:cNvSpPr/>
      </dsp:nvSpPr>
      <dsp:spPr>
        <a:xfrm>
          <a:off x="987135" y="1320578"/>
          <a:ext cx="1650400" cy="528128"/>
        </a:xfrm>
        <a:prstGeom prst="rect">
          <a:avLst/>
        </a:prstGeom>
        <a:noFill/>
        <a:ln w="25400" cap="flat" cmpd="sng" algn="ctr">
          <a:noFill/>
          <a:prstDash val="solid"/>
        </a:ln>
        <a:effectLst/>
        <a:sp3d/>
      </dsp:spPr>
      <dsp:style>
        <a:lnRef idx="2">
          <a:schemeClr val="accent1"/>
        </a:lnRef>
        <a:fillRef idx="1">
          <a:schemeClr val="lt1"/>
        </a:fillRef>
        <a:effectRef idx="0">
          <a:schemeClr val="accent1"/>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solidFill>
                <a:sysClr val="windowText" lastClr="000000">
                  <a:hueOff val="0"/>
                  <a:satOff val="0"/>
                  <a:lumOff val="0"/>
                  <a:alphaOff val="0"/>
                </a:sysClr>
              </a:solidFill>
              <a:latin typeface="Times New Roman" pitchFamily="18" charset="0"/>
              <a:ea typeface="+mn-ea"/>
              <a:cs typeface="Times New Roman" pitchFamily="18" charset="0"/>
            </a:rPr>
            <a:t>Совет директоров</a:t>
          </a:r>
        </a:p>
      </dsp:txBody>
      <dsp:txXfrm>
        <a:off x="987135" y="1320578"/>
        <a:ext cx="1650400" cy="528128"/>
      </dsp:txXfrm>
    </dsp:sp>
    <dsp:sp modelId="{E9E73686-0C66-46C7-8F23-6C4EB652438C}">
      <dsp:nvSpPr>
        <dsp:cNvPr id="0" name=""/>
        <dsp:cNvSpPr/>
      </dsp:nvSpPr>
      <dsp:spPr>
        <a:xfrm>
          <a:off x="2472495" y="2343826"/>
          <a:ext cx="825200" cy="825200"/>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2DE80E4-5826-4865-9E87-4C3BA0A54D44}">
      <dsp:nvSpPr>
        <dsp:cNvPr id="0" name=""/>
        <dsp:cNvSpPr/>
      </dsp:nvSpPr>
      <dsp:spPr>
        <a:xfrm>
          <a:off x="2472495" y="2343826"/>
          <a:ext cx="825200" cy="825200"/>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CC1B260-D22B-47D2-BE8E-B0F78F409376}">
      <dsp:nvSpPr>
        <dsp:cNvPr id="0" name=""/>
        <dsp:cNvSpPr/>
      </dsp:nvSpPr>
      <dsp:spPr>
        <a:xfrm>
          <a:off x="2059895" y="2492362"/>
          <a:ext cx="1650400" cy="528128"/>
        </a:xfrm>
        <a:prstGeom prst="rect">
          <a:avLst/>
        </a:prstGeom>
        <a:noFill/>
        <a:ln w="25400" cap="flat" cmpd="sng" algn="ctr">
          <a:noFill/>
          <a:prstDash val="solid"/>
        </a:ln>
        <a:effectLst/>
        <a:sp3d/>
      </dsp:spPr>
      <dsp:style>
        <a:lnRef idx="2">
          <a:schemeClr val="accent1"/>
        </a:lnRef>
        <a:fillRef idx="1">
          <a:schemeClr val="lt1"/>
        </a:fillRef>
        <a:effectRef idx="0">
          <a:schemeClr val="accent1"/>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solidFill>
                <a:sysClr val="windowText" lastClr="000000">
                  <a:hueOff val="0"/>
                  <a:satOff val="0"/>
                  <a:lumOff val="0"/>
                  <a:alphaOff val="0"/>
                </a:sysClr>
              </a:solidFill>
              <a:latin typeface="Times New Roman" pitchFamily="18" charset="0"/>
              <a:ea typeface="+mn-ea"/>
              <a:cs typeface="Times New Roman" pitchFamily="18" charset="0"/>
            </a:rPr>
            <a:t>Генеральный директор</a:t>
          </a:r>
        </a:p>
      </dsp:txBody>
      <dsp:txXfrm>
        <a:off x="2059895" y="2492362"/>
        <a:ext cx="1650400" cy="528128"/>
      </dsp:txXfrm>
    </dsp:sp>
    <dsp:sp modelId="{374A52A4-CAE8-420B-A59D-D4FD89759DCD}">
      <dsp:nvSpPr>
        <dsp:cNvPr id="0" name=""/>
        <dsp:cNvSpPr/>
      </dsp:nvSpPr>
      <dsp:spPr>
        <a:xfrm>
          <a:off x="3396719" y="1172042"/>
          <a:ext cx="825200" cy="825200"/>
        </a:xfrm>
        <a:prstGeom prst="arc">
          <a:avLst>
            <a:gd name="adj1" fmla="val 13200000"/>
            <a:gd name="adj2" fmla="val 192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9D653C3-4956-4F67-9FE5-7CEF0C72D12D}">
      <dsp:nvSpPr>
        <dsp:cNvPr id="0" name=""/>
        <dsp:cNvSpPr/>
      </dsp:nvSpPr>
      <dsp:spPr>
        <a:xfrm>
          <a:off x="3396719" y="1172042"/>
          <a:ext cx="825200" cy="825200"/>
        </a:xfrm>
        <a:prstGeom prst="arc">
          <a:avLst>
            <a:gd name="adj1" fmla="val 2400000"/>
            <a:gd name="adj2" fmla="val 8400000"/>
          </a:avLst>
        </a:pr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56FB77C-14C6-4299-9DB0-D564F7A10FAF}">
      <dsp:nvSpPr>
        <dsp:cNvPr id="0" name=""/>
        <dsp:cNvSpPr/>
      </dsp:nvSpPr>
      <dsp:spPr>
        <a:xfrm>
          <a:off x="2984119" y="1320578"/>
          <a:ext cx="1650400" cy="528128"/>
        </a:xfrm>
        <a:prstGeom prst="rect">
          <a:avLst/>
        </a:prstGeom>
        <a:noFill/>
        <a:ln w="25400" cap="flat" cmpd="sng" algn="ctr">
          <a:noFill/>
          <a:prstDash val="solid"/>
        </a:ln>
        <a:effectLst/>
        <a:sp3d/>
      </dsp:spPr>
      <dsp:style>
        <a:lnRef idx="2">
          <a:schemeClr val="accent1"/>
        </a:lnRef>
        <a:fillRef idx="1">
          <a:schemeClr val="lt1"/>
        </a:fillRef>
        <a:effectRef idx="0">
          <a:schemeClr val="accent1"/>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solidFill>
                <a:sysClr val="windowText" lastClr="000000">
                  <a:hueOff val="0"/>
                  <a:satOff val="0"/>
                  <a:lumOff val="0"/>
                  <a:alphaOff val="0"/>
                </a:sysClr>
              </a:solidFill>
              <a:latin typeface="Times New Roman" pitchFamily="18" charset="0"/>
              <a:ea typeface="+mn-ea"/>
              <a:cs typeface="Times New Roman" pitchFamily="18" charset="0"/>
            </a:rPr>
            <a:t>Ревизионная комиссия</a:t>
          </a:r>
        </a:p>
      </dsp:txBody>
      <dsp:txXfrm>
        <a:off x="2984119" y="1320578"/>
        <a:ext cx="1650400" cy="528128"/>
      </dsp:txXfrm>
    </dsp:sp>
  </dsp:spTree>
</dsp:drawing>
</file>

<file path=word/diagrams/layout1.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0.48555</cdr:x>
      <cdr:y>0.2964</cdr:y>
    </cdr:from>
    <cdr:to>
      <cdr:x>0.66456</cdr:x>
      <cdr:y>0.43543</cdr:y>
    </cdr:to>
    <cdr:sp macro="" textlink="">
      <cdr:nvSpPr>
        <cdr:cNvPr id="2" name="Прямоугольная выноска 1"/>
        <cdr:cNvSpPr/>
      </cdr:nvSpPr>
      <cdr:spPr>
        <a:xfrm xmlns:a="http://schemas.openxmlformats.org/drawingml/2006/main">
          <a:off x="2971339" y="800100"/>
          <a:ext cx="1095451" cy="375285"/>
        </a:xfrm>
        <a:prstGeom xmlns:a="http://schemas.openxmlformats.org/drawingml/2006/main" prst="wedgeRectCallout">
          <a:avLst>
            <a:gd name="adj1" fmla="val -40024"/>
            <a:gd name="adj2" fmla="val 184453"/>
          </a:avLst>
        </a:prstGeom>
        <a:solidFill xmlns:a="http://schemas.openxmlformats.org/drawingml/2006/main">
          <a:srgbClr val="CCECFF"/>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accent6"/>
        </a:lnRef>
        <a:fillRef xmlns:a="http://schemas.openxmlformats.org/drawingml/2006/main" idx="2">
          <a:schemeClr val="accent6"/>
        </a:fillRef>
        <a:effectRef xmlns:a="http://schemas.openxmlformats.org/drawingml/2006/main" idx="1">
          <a:schemeClr val="accent6"/>
        </a:effectRef>
        <a:fontRef xmlns:a="http://schemas.openxmlformats.org/drawingml/2006/main" idx="minor">
          <a:schemeClr val="dk1"/>
        </a:fontRef>
      </cdr:style>
      <cdr:txBody>
        <a:bodyPr xmlns:a="http://schemas.openxmlformats.org/drawingml/2006/main" wrap="square" anchor="ctr">
          <a:noAutofit/>
        </a:bodyPr>
        <a:lstStyle xmlns:a="http://schemas.openxmlformats.org/drawingml/2006/main"/>
        <a:p xmlns:a="http://schemas.openxmlformats.org/drawingml/2006/main">
          <a:pPr algn="ctr"/>
          <a:r>
            <a:rPr lang="ru-RU" sz="1200">
              <a:latin typeface="Times New Roman" panose="02020603050405020304" pitchFamily="18" charset="0"/>
              <a:cs typeface="Times New Roman" panose="02020603050405020304" pitchFamily="18" charset="0"/>
            </a:rPr>
            <a:t>Засушливый год</a:t>
          </a:r>
        </a:p>
      </cdr:txBody>
    </cdr:sp>
  </cdr:relSizeAnchor>
  <cdr:relSizeAnchor xmlns:cdr="http://schemas.openxmlformats.org/drawingml/2006/chartDrawing">
    <cdr:from>
      <cdr:x>0.29862</cdr:x>
      <cdr:y>0.18701</cdr:y>
    </cdr:from>
    <cdr:to>
      <cdr:x>0.46621</cdr:x>
      <cdr:y>0.37756</cdr:y>
    </cdr:to>
    <cdr:sp macro="" textlink="">
      <cdr:nvSpPr>
        <cdr:cNvPr id="3" name="Прямоугольная выноска 2"/>
        <cdr:cNvSpPr/>
      </cdr:nvSpPr>
      <cdr:spPr>
        <a:xfrm xmlns:a="http://schemas.openxmlformats.org/drawingml/2006/main">
          <a:off x="1827404" y="504825"/>
          <a:ext cx="1025566" cy="514350"/>
        </a:xfrm>
        <a:prstGeom xmlns:a="http://schemas.openxmlformats.org/drawingml/2006/main" prst="wedgeRectCallout">
          <a:avLst>
            <a:gd name="adj1" fmla="val -53392"/>
            <a:gd name="adj2" fmla="val 282031"/>
          </a:avLst>
        </a:prstGeom>
        <a:solidFill xmlns:a="http://schemas.openxmlformats.org/drawingml/2006/main">
          <a:srgbClr val="CCECFF"/>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accent6"/>
        </a:lnRef>
        <a:fillRef xmlns:a="http://schemas.openxmlformats.org/drawingml/2006/main" idx="2">
          <a:schemeClr val="accent6"/>
        </a:fillRef>
        <a:effectRef xmlns:a="http://schemas.openxmlformats.org/drawingml/2006/main" idx="1">
          <a:schemeClr val="accent6"/>
        </a:effectRef>
        <a:fontRef xmlns:a="http://schemas.openxmlformats.org/drawingml/2006/main" idx="minor">
          <a:schemeClr val="dk1"/>
        </a:fontRef>
      </cdr:style>
      <cdr:txBody>
        <a:bodyPr xmlns:a="http://schemas.openxmlformats.org/drawingml/2006/main" anchor="ctr"/>
        <a:lstStyle xmlns:a="http://schemas.openxmlformats.org/drawingml/2006/main"/>
        <a:p xmlns:a="http://schemas.openxmlformats.org/drawingml/2006/main">
          <a:pPr algn="ctr"/>
          <a:r>
            <a:rPr lang="ru-RU" sz="1200">
              <a:latin typeface="Times New Roman" panose="02020603050405020304" pitchFamily="18" charset="0"/>
              <a:cs typeface="Times New Roman" panose="02020603050405020304" pitchFamily="18" charset="0"/>
            </a:rPr>
            <a:t>Эмбарго</a:t>
          </a:r>
          <a:r>
            <a:rPr lang="ru-RU" sz="1200" baseline="0">
              <a:latin typeface="Times New Roman" panose="02020603050405020304" pitchFamily="18" charset="0"/>
              <a:cs typeface="Times New Roman" panose="02020603050405020304" pitchFamily="18" charset="0"/>
            </a:rPr>
            <a:t> на экспорт зерна</a:t>
          </a:r>
          <a:endParaRPr lang="ru-RU" sz="12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0.04203</cdr:x>
      <cdr:y>0.22583</cdr:y>
    </cdr:from>
    <cdr:to>
      <cdr:x>0.2718</cdr:x>
      <cdr:y>0.41637</cdr:y>
    </cdr:to>
    <cdr:sp macro="" textlink="">
      <cdr:nvSpPr>
        <cdr:cNvPr id="4" name="Прямоугольная выноска 3"/>
        <cdr:cNvSpPr/>
      </cdr:nvSpPr>
      <cdr:spPr>
        <a:xfrm xmlns:a="http://schemas.openxmlformats.org/drawingml/2006/main">
          <a:off x="257175" y="609600"/>
          <a:ext cx="1406076" cy="514350"/>
        </a:xfrm>
        <a:prstGeom xmlns:a="http://schemas.openxmlformats.org/drawingml/2006/main" prst="wedgeRectCallout">
          <a:avLst>
            <a:gd name="adj1" fmla="val 55854"/>
            <a:gd name="adj2" fmla="val 95196"/>
          </a:avLst>
        </a:prstGeom>
        <a:solidFill xmlns:a="http://schemas.openxmlformats.org/drawingml/2006/main">
          <a:srgbClr val="CCECFF"/>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accent6"/>
        </a:lnRef>
        <a:fillRef xmlns:a="http://schemas.openxmlformats.org/drawingml/2006/main" idx="2">
          <a:schemeClr val="accent6"/>
        </a:fillRef>
        <a:effectRef xmlns:a="http://schemas.openxmlformats.org/drawingml/2006/main" idx="1">
          <a:schemeClr val="accent6"/>
        </a:effectRef>
        <a:fontRef xmlns:a="http://schemas.openxmlformats.org/drawingml/2006/main" idx="minor">
          <a:schemeClr val="dk1"/>
        </a:fontRef>
      </cdr:style>
      <cdr:txBody>
        <a:bodyPr xmlns:a="http://schemas.openxmlformats.org/drawingml/2006/main" anchor="ctr"/>
        <a:lstStyle xmlns:a="http://schemas.openxmlformats.org/drawingml/2006/main"/>
        <a:p xmlns:a="http://schemas.openxmlformats.org/drawingml/2006/main">
          <a:pPr algn="ctr"/>
          <a:r>
            <a:rPr lang="ru-RU" sz="1200">
              <a:latin typeface="Times New Roman" panose="02020603050405020304" pitchFamily="18" charset="0"/>
              <a:cs typeface="Times New Roman" panose="02020603050405020304" pitchFamily="18" charset="0"/>
            </a:rPr>
            <a:t>Средний объем экспорта около 23,5 млн.тонн</a:t>
          </a:r>
        </a:p>
      </cdr:txBody>
    </cdr:sp>
  </cdr:relSizeAnchor>
  <cdr:relSizeAnchor xmlns:cdr="http://schemas.openxmlformats.org/drawingml/2006/chartDrawing">
    <cdr:from>
      <cdr:x>0.03996</cdr:x>
      <cdr:y>0.50024</cdr:y>
    </cdr:from>
    <cdr:to>
      <cdr:x>0.57979</cdr:x>
      <cdr:y>0.50448</cdr:y>
    </cdr:to>
    <cdr:cxnSp macro="">
      <cdr:nvCxnSpPr>
        <cdr:cNvPr id="5" name="Прямая соединительная линия 4"/>
        <cdr:cNvCxnSpPr/>
      </cdr:nvCxnSpPr>
      <cdr:spPr>
        <a:xfrm xmlns:a="http://schemas.openxmlformats.org/drawingml/2006/main">
          <a:off x="244549" y="1350335"/>
          <a:ext cx="3303481" cy="11441"/>
        </a:xfrm>
        <a:prstGeom xmlns:a="http://schemas.openxmlformats.org/drawingml/2006/main" prst="line">
          <a:avLst/>
        </a:prstGeom>
        <a:ln xmlns:a="http://schemas.openxmlformats.org/drawingml/2006/main">
          <a:solidFill>
            <a:srgbClr val="C00000"/>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0.24907</cdr:x>
      <cdr:y>1</cdr:y>
    </cdr:from>
    <cdr:to>
      <cdr:x>1</cdr:x>
      <cdr:y>1</cdr:y>
    </cdr:to>
    <cdr:cxnSp macro="">
      <cdr:nvCxnSpPr>
        <cdr:cNvPr id="2" name="Прямая соединительная линия 1"/>
        <cdr:cNvCxnSpPr/>
      </cdr:nvCxnSpPr>
      <cdr:spPr>
        <a:xfrm xmlns:a="http://schemas.openxmlformats.org/drawingml/2006/main">
          <a:off x="5198864" y="4919960"/>
          <a:ext cx="3433248"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0.136</cdr:x>
      <cdr:y>0.30645</cdr:y>
    </cdr:from>
    <cdr:to>
      <cdr:x>0.93827</cdr:x>
      <cdr:y>0.312</cdr:y>
    </cdr:to>
    <cdr:cxnSp macro="">
      <cdr:nvCxnSpPr>
        <cdr:cNvPr id="4" name="Прямая соединительная линия 3"/>
        <cdr:cNvCxnSpPr/>
      </cdr:nvCxnSpPr>
      <cdr:spPr>
        <a:xfrm xmlns:a="http://schemas.openxmlformats.org/drawingml/2006/main">
          <a:off x="475884" y="595801"/>
          <a:ext cx="2807341" cy="10790"/>
        </a:xfrm>
        <a:prstGeom xmlns:a="http://schemas.openxmlformats.org/drawingml/2006/main" prst="line">
          <a:avLst/>
        </a:prstGeom>
        <a:ln xmlns:a="http://schemas.openxmlformats.org/drawingml/2006/main">
          <a:solidFill>
            <a:srgbClr val="C00000"/>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0.13572</cdr:x>
      <cdr:y>0.09856</cdr:y>
    </cdr:from>
    <cdr:to>
      <cdr:x>0.93827</cdr:x>
      <cdr:y>0.09856</cdr:y>
    </cdr:to>
    <cdr:cxnSp macro="">
      <cdr:nvCxnSpPr>
        <cdr:cNvPr id="7" name="Прямая соединительная линия 6"/>
        <cdr:cNvCxnSpPr/>
      </cdr:nvCxnSpPr>
      <cdr:spPr>
        <a:xfrm xmlns:a="http://schemas.openxmlformats.org/drawingml/2006/main">
          <a:off x="474904" y="191621"/>
          <a:ext cx="2808321" cy="0"/>
        </a:xfrm>
        <a:prstGeom xmlns:a="http://schemas.openxmlformats.org/drawingml/2006/main" prst="line">
          <a:avLst/>
        </a:prstGeom>
        <a:ln xmlns:a="http://schemas.openxmlformats.org/drawingml/2006/main">
          <a:solidFill>
            <a:srgbClr val="C00000"/>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0.97942</cdr:x>
      <cdr:y>0.09392</cdr:y>
    </cdr:from>
    <cdr:to>
      <cdr:x>0.99871</cdr:x>
      <cdr:y>0.2774</cdr:y>
    </cdr:to>
    <cdr:sp macro="" textlink="">
      <cdr:nvSpPr>
        <cdr:cNvPr id="8" name="Правая фигурная скобка 7"/>
        <cdr:cNvSpPr/>
      </cdr:nvSpPr>
      <cdr:spPr>
        <a:xfrm xmlns:a="http://schemas.openxmlformats.org/drawingml/2006/main">
          <a:off x="3427240" y="182604"/>
          <a:ext cx="67495" cy="356722"/>
        </a:xfrm>
        <a:prstGeom xmlns:a="http://schemas.openxmlformats.org/drawingml/2006/main" prst="rightBrace">
          <a:avLst/>
        </a:prstGeom>
        <a:ln xmlns:a="http://schemas.openxmlformats.org/drawingml/2006/main">
          <a:solidFill>
            <a:srgbClr val="2D2D8A"/>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pPr algn="ctr"/>
          <a:endParaRPr lang="ru-RU"/>
        </a:p>
      </cdr:txBody>
    </cdr:sp>
  </cdr:relSizeAnchor>
  <cdr:relSizeAnchor xmlns:cdr="http://schemas.openxmlformats.org/drawingml/2006/chartDrawing">
    <cdr:from>
      <cdr:x>0.1369</cdr:x>
      <cdr:y>0.41448</cdr:y>
    </cdr:from>
    <cdr:to>
      <cdr:x>0.93926</cdr:x>
      <cdr:y>0.42003</cdr:y>
    </cdr:to>
    <cdr:cxnSp macro="">
      <cdr:nvCxnSpPr>
        <cdr:cNvPr id="6" name="Прямая соединительная линия 5"/>
        <cdr:cNvCxnSpPr/>
      </cdr:nvCxnSpPr>
      <cdr:spPr>
        <a:xfrm xmlns:a="http://schemas.openxmlformats.org/drawingml/2006/main">
          <a:off x="478991" y="805631"/>
          <a:ext cx="2807341" cy="10790"/>
        </a:xfrm>
        <a:prstGeom xmlns:a="http://schemas.openxmlformats.org/drawingml/2006/main" prst="line">
          <a:avLst/>
        </a:prstGeom>
        <a:ln xmlns:a="http://schemas.openxmlformats.org/drawingml/2006/main">
          <a:solidFill>
            <a:srgbClr val="C00000"/>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0.98063</cdr:x>
      <cdr:y>0.30968</cdr:y>
    </cdr:from>
    <cdr:to>
      <cdr:x>0.99992</cdr:x>
      <cdr:y>0.41503</cdr:y>
    </cdr:to>
    <cdr:sp macro="" textlink="">
      <cdr:nvSpPr>
        <cdr:cNvPr id="9" name="Правая фигурная скобка 8"/>
        <cdr:cNvSpPr/>
      </cdr:nvSpPr>
      <cdr:spPr>
        <a:xfrm xmlns:a="http://schemas.openxmlformats.org/drawingml/2006/main">
          <a:off x="3431087" y="601932"/>
          <a:ext cx="67487" cy="204767"/>
        </a:xfrm>
        <a:prstGeom xmlns:a="http://schemas.openxmlformats.org/drawingml/2006/main" prst="rightBrace">
          <a:avLst/>
        </a:prstGeom>
        <a:ln xmlns:a="http://schemas.openxmlformats.org/drawingml/2006/main">
          <a:solidFill>
            <a:srgbClr val="2D2D8A"/>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27F4DA8-2142-40CC-8AA9-8B2643A89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103</Pages>
  <Words>22625</Words>
  <Characters>165016</Characters>
  <Application>Microsoft Office Word</Application>
  <DocSecurity>0</DocSecurity>
  <Lines>1375</Lines>
  <Paragraphs>374</Paragraphs>
  <ScaleCrop>false</ScaleCrop>
  <HeadingPairs>
    <vt:vector size="2" baseType="variant">
      <vt:variant>
        <vt:lpstr>Название</vt:lpstr>
      </vt:variant>
      <vt:variant>
        <vt:i4>1</vt:i4>
      </vt:variant>
    </vt:vector>
  </HeadingPairs>
  <TitlesOfParts>
    <vt:vector size="1" baseType="lpstr">
      <vt:lpstr/>
    </vt:vector>
  </TitlesOfParts>
  <Company>Элеватор</Company>
  <LinksUpToDate>false</LinksUpToDate>
  <CharactersWithSpaces>187267</CharactersWithSpaces>
  <SharedDoc>false</SharedDoc>
  <HLinks>
    <vt:vector size="30" baseType="variant">
      <vt:variant>
        <vt:i4>2752638</vt:i4>
      </vt:variant>
      <vt:variant>
        <vt:i4>27</vt:i4>
      </vt:variant>
      <vt:variant>
        <vt:i4>0</vt:i4>
      </vt:variant>
      <vt:variant>
        <vt:i4>5</vt:i4>
      </vt:variant>
      <vt:variant>
        <vt:lpwstr>http://www.e-disclosure.ru/portal/company.aspx?id=10198</vt:lpwstr>
      </vt:variant>
      <vt:variant>
        <vt:lpwstr/>
      </vt:variant>
      <vt:variant>
        <vt:i4>65551</vt:i4>
      </vt:variant>
      <vt:variant>
        <vt:i4>24</vt:i4>
      </vt:variant>
      <vt:variant>
        <vt:i4>0</vt:i4>
      </vt:variant>
      <vt:variant>
        <vt:i4>5</vt:i4>
      </vt:variant>
      <vt:variant>
        <vt:lpwstr>http://novoroskhp.ru/</vt:lpwstr>
      </vt:variant>
      <vt:variant>
        <vt:lpwstr/>
      </vt:variant>
      <vt:variant>
        <vt:i4>3866630</vt:i4>
      </vt:variant>
      <vt:variant>
        <vt:i4>21</vt:i4>
      </vt:variant>
      <vt:variant>
        <vt:i4>0</vt:i4>
      </vt:variant>
      <vt:variant>
        <vt:i4>5</vt:i4>
      </vt:variant>
      <vt:variant>
        <vt:lpwstr>http://www.kubanrc.ru/accounts_2.php?client=33</vt:lpwstr>
      </vt:variant>
      <vt:variant>
        <vt:lpwstr/>
      </vt:variant>
      <vt:variant>
        <vt:i4>2883588</vt:i4>
      </vt:variant>
      <vt:variant>
        <vt:i4>3</vt:i4>
      </vt:variant>
      <vt:variant>
        <vt:i4>0</vt:i4>
      </vt:variant>
      <vt:variant>
        <vt:i4>5</vt:i4>
      </vt:variant>
      <vt:variant>
        <vt:lpwstr>mailto:referent@novoroskhp.ru</vt:lpwstr>
      </vt:variant>
      <vt:variant>
        <vt:lpwstr/>
      </vt:variant>
      <vt:variant>
        <vt:i4>65622</vt:i4>
      </vt:variant>
      <vt:variant>
        <vt:i4>0</vt:i4>
      </vt:variant>
      <vt:variant>
        <vt:i4>0</vt:i4>
      </vt:variant>
      <vt:variant>
        <vt:i4>5</vt:i4>
      </vt:variant>
      <vt:variant>
        <vt:lpwstr>http://www.novoroskhp.ru/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dc:creator>
  <cp:lastModifiedBy>HP12</cp:lastModifiedBy>
  <cp:revision>3</cp:revision>
  <cp:lastPrinted>2015-05-14T13:54:00Z</cp:lastPrinted>
  <dcterms:created xsi:type="dcterms:W3CDTF">2016-05-20T07:41:00Z</dcterms:created>
  <dcterms:modified xsi:type="dcterms:W3CDTF">2016-05-31T09:05:00Z</dcterms:modified>
</cp:coreProperties>
</file>